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B67CAD" w14:textId="2EE50FDD" w:rsidR="00F72FA9" w:rsidRPr="00593C58" w:rsidRDefault="00BF1E58" w:rsidP="00593C58">
      <w:pPr>
        <w:spacing w:line="360" w:lineRule="auto"/>
        <w:jc w:val="center"/>
        <w:rPr>
          <w:rFonts w:ascii="宋体" w:eastAsia="宋体" w:hAnsi="宋体" w:cs="宋体"/>
          <w:szCs w:val="21"/>
        </w:rPr>
      </w:pPr>
      <w:r w:rsidRPr="00593C58">
        <w:rPr>
          <w:rFonts w:ascii="宋体" w:eastAsia="宋体" w:hAnsi="宋体" w:cs="宋体"/>
          <w:szCs w:val="21"/>
        </w:rPr>
        <w:t>证券代码：002309                证券简称：中利集团                公告编号：</w:t>
      </w:r>
      <w:r w:rsidR="00F65988">
        <w:rPr>
          <w:rFonts w:ascii="宋体" w:eastAsia="宋体" w:hAnsi="宋体" w:cs="宋体" w:hint="eastAsia"/>
          <w:szCs w:val="21"/>
        </w:rPr>
        <w:t>2</w:t>
      </w:r>
      <w:r w:rsidR="00F65988">
        <w:rPr>
          <w:rFonts w:ascii="宋体" w:eastAsia="宋体" w:hAnsi="宋体" w:cs="宋体"/>
          <w:szCs w:val="21"/>
        </w:rPr>
        <w:t>025-087</w:t>
      </w:r>
      <w:bookmarkStart w:id="0" w:name="_GoBack"/>
      <w:bookmarkEnd w:id="0"/>
    </w:p>
    <w:p w14:paraId="11D9DB28" w14:textId="77777777" w:rsidR="00F72FA9" w:rsidRDefault="00BF1E58">
      <w:pPr>
        <w:spacing w:before="200" w:after="200" w:line="400" w:lineRule="exact"/>
        <w:jc w:val="center"/>
        <w:rPr>
          <w:rFonts w:ascii="宋体" w:eastAsia="宋体" w:hAnsi="宋体" w:cs="宋体"/>
          <w:b/>
          <w:bCs/>
          <w:sz w:val="32"/>
          <w:szCs w:val="32"/>
        </w:rPr>
      </w:pPr>
      <w:r>
        <w:rPr>
          <w:rFonts w:ascii="宋体" w:eastAsia="宋体" w:hAnsi="宋体" w:cs="宋体"/>
          <w:b/>
          <w:bCs/>
          <w:sz w:val="32"/>
          <w:szCs w:val="32"/>
        </w:rPr>
        <w:t>江苏中利集团股份有限公司</w:t>
      </w:r>
    </w:p>
    <w:p w14:paraId="6DB94CFE" w14:textId="77777777" w:rsidR="00F72FA9" w:rsidRDefault="00BF1E58">
      <w:pPr>
        <w:spacing w:before="200" w:after="200" w:line="400" w:lineRule="exact"/>
        <w:jc w:val="center"/>
        <w:rPr>
          <w:rFonts w:ascii="宋体" w:eastAsia="宋体" w:hAnsi="宋体" w:cs="宋体"/>
          <w:b/>
          <w:bCs/>
          <w:sz w:val="32"/>
          <w:szCs w:val="32"/>
        </w:rPr>
      </w:pPr>
      <w:r>
        <w:rPr>
          <w:rFonts w:ascii="宋体" w:eastAsia="宋体" w:hAnsi="宋体" w:cs="宋体"/>
          <w:b/>
          <w:bCs/>
          <w:sz w:val="32"/>
          <w:szCs w:val="32"/>
        </w:rPr>
        <w:t>2025年第三季度报告</w:t>
      </w:r>
    </w:p>
    <w:p w14:paraId="78CBA6B4" w14:textId="77777777" w:rsidR="00F72FA9" w:rsidRPr="00593C58" w:rsidRDefault="00BF1E58" w:rsidP="00593C58">
      <w:pPr>
        <w:pBdr>
          <w:top w:val="single" w:sz="4" w:space="1" w:color="auto"/>
          <w:left w:val="single" w:sz="4" w:space="4" w:color="auto"/>
          <w:bottom w:val="single" w:sz="4" w:space="1" w:color="auto"/>
          <w:right w:val="single" w:sz="4" w:space="4" w:color="auto"/>
          <w:bar w:val="single" w:sz="4" w:color="auto"/>
        </w:pBdr>
        <w:spacing w:before="100" w:after="100" w:line="360" w:lineRule="auto"/>
        <w:ind w:firstLineChars="200" w:firstLine="480"/>
        <w:rPr>
          <w:rFonts w:ascii="宋体" w:eastAsia="宋体" w:hAnsi="宋体" w:cs="宋体"/>
          <w:sz w:val="24"/>
          <w:szCs w:val="24"/>
        </w:rPr>
      </w:pPr>
      <w:r w:rsidRPr="00593C58">
        <w:rPr>
          <w:rFonts w:ascii="宋体" w:eastAsia="宋体" w:hAnsi="宋体" w:cs="宋体"/>
          <w:sz w:val="24"/>
          <w:szCs w:val="24"/>
        </w:rPr>
        <w:t>本公司及董事会全体成员保证信息披露的内容真实、准确、完整，没有虚假记载、误导性陈述或重大遗漏。</w:t>
      </w:r>
    </w:p>
    <w:p w14:paraId="37C7401A" w14:textId="77777777" w:rsidR="00F72FA9" w:rsidRPr="00593C58" w:rsidRDefault="00BF1E58" w:rsidP="00593C58">
      <w:pPr>
        <w:spacing w:before="40" w:after="40" w:line="360" w:lineRule="auto"/>
        <w:rPr>
          <w:rFonts w:ascii="宋体" w:eastAsia="宋体" w:hAnsi="宋体" w:cs="宋体"/>
          <w:b/>
          <w:bCs/>
          <w:sz w:val="24"/>
          <w:szCs w:val="24"/>
        </w:rPr>
      </w:pPr>
      <w:r w:rsidRPr="00593C58">
        <w:rPr>
          <w:rFonts w:ascii="宋体" w:eastAsia="宋体" w:hAnsi="宋体" w:cs="宋体"/>
          <w:b/>
          <w:bCs/>
          <w:sz w:val="24"/>
          <w:szCs w:val="24"/>
        </w:rPr>
        <w:t>重要内容提示：</w:t>
      </w:r>
    </w:p>
    <w:p w14:paraId="71F2F0E5" w14:textId="77777777" w:rsidR="00F72FA9" w:rsidRPr="00593C58" w:rsidRDefault="00BF1E58" w:rsidP="00593C58">
      <w:pPr>
        <w:spacing w:before="100" w:after="100" w:line="360" w:lineRule="auto"/>
        <w:rPr>
          <w:rFonts w:ascii="宋体" w:eastAsia="宋体" w:hAnsi="宋体" w:cs="宋体"/>
          <w:sz w:val="24"/>
          <w:szCs w:val="24"/>
        </w:rPr>
      </w:pPr>
      <w:r w:rsidRPr="00593C58">
        <w:rPr>
          <w:rFonts w:ascii="宋体" w:eastAsia="宋体" w:hAnsi="宋体" w:cs="宋体"/>
          <w:sz w:val="24"/>
          <w:szCs w:val="24"/>
        </w:rPr>
        <w:t>1.董事会、监事会及董事、监事、高级管理人员保证季度报告的真实、准确、完整，不存在虚假记载、误导性陈述或重大遗漏，并承担个别和连带的法律责任。</w:t>
      </w:r>
    </w:p>
    <w:p w14:paraId="10107E06" w14:textId="77777777" w:rsidR="00F72FA9" w:rsidRPr="00593C58" w:rsidRDefault="00BF1E58" w:rsidP="00593C58">
      <w:pPr>
        <w:spacing w:before="100" w:after="100" w:line="360" w:lineRule="auto"/>
        <w:rPr>
          <w:rFonts w:ascii="宋体" w:eastAsia="宋体" w:hAnsi="宋体" w:cs="宋体"/>
          <w:sz w:val="24"/>
          <w:szCs w:val="24"/>
        </w:rPr>
      </w:pPr>
      <w:r w:rsidRPr="00593C58">
        <w:rPr>
          <w:rFonts w:ascii="宋体" w:eastAsia="宋体" w:hAnsi="宋体" w:cs="宋体"/>
          <w:sz w:val="24"/>
          <w:szCs w:val="24"/>
        </w:rPr>
        <w:t>2.公司负责人、主管会计工作负责人及会计机构负责人(会计主管人员)声明：保证季度报告中财务信息的真实、准确、完整。</w:t>
      </w:r>
    </w:p>
    <w:p w14:paraId="63BF7755" w14:textId="77777777" w:rsidR="00F72FA9" w:rsidRPr="00593C58" w:rsidRDefault="00BF1E58" w:rsidP="00593C58">
      <w:pPr>
        <w:spacing w:before="100" w:after="100" w:line="360" w:lineRule="auto"/>
        <w:rPr>
          <w:rFonts w:ascii="宋体" w:eastAsia="宋体" w:hAnsi="宋体" w:cs="宋体"/>
          <w:sz w:val="24"/>
          <w:szCs w:val="24"/>
        </w:rPr>
      </w:pPr>
      <w:r w:rsidRPr="00593C58">
        <w:rPr>
          <w:rFonts w:ascii="宋体" w:eastAsia="宋体" w:hAnsi="宋体" w:cs="宋体"/>
          <w:sz w:val="24"/>
          <w:szCs w:val="24"/>
        </w:rPr>
        <w:t>3.第三季度财务会计报告是否经过审计</w:t>
      </w:r>
    </w:p>
    <w:p w14:paraId="4351D8D6" w14:textId="77777777" w:rsidR="00F72FA9" w:rsidRPr="00593C58" w:rsidRDefault="00BF1E58" w:rsidP="00593C58">
      <w:pPr>
        <w:spacing w:before="100" w:after="100" w:line="360" w:lineRule="auto"/>
        <w:rPr>
          <w:rFonts w:ascii="宋体" w:eastAsia="宋体" w:hAnsi="宋体" w:cs="宋体"/>
          <w:sz w:val="24"/>
          <w:szCs w:val="24"/>
        </w:rPr>
      </w:pPr>
      <w:r w:rsidRPr="00593C58">
        <w:rPr>
          <w:rFonts w:ascii="宋体" w:eastAsia="宋体" w:hAnsi="宋体" w:cs="宋体"/>
          <w:sz w:val="24"/>
          <w:szCs w:val="24"/>
        </w:rPr>
        <w:t xml:space="preserve">□是 </w:t>
      </w:r>
      <w:r w:rsidRPr="00593C58">
        <w:rPr>
          <w:rFonts w:ascii="宋体" w:eastAsia="宋体" w:hAnsi="宋体" w:cs="宋体"/>
          <w:sz w:val="24"/>
          <w:szCs w:val="24"/>
        </w:rPr>
        <w:sym w:font="Wingdings 2" w:char="F052"/>
      </w:r>
      <w:r w:rsidRPr="00593C58">
        <w:rPr>
          <w:rFonts w:ascii="宋体" w:eastAsia="宋体" w:hAnsi="宋体" w:cs="宋体"/>
          <w:sz w:val="24"/>
          <w:szCs w:val="24"/>
        </w:rPr>
        <w:t>否</w:t>
      </w:r>
    </w:p>
    <w:p w14:paraId="37738904" w14:textId="77777777" w:rsidR="00284EC3" w:rsidRDefault="00284EC3">
      <w:pPr>
        <w:sectPr w:rsidR="00284EC3">
          <w:headerReference w:type="default" r:id="rId6"/>
          <w:footerReference w:type="default" r:id="rId7"/>
          <w:pgSz w:w="11905" w:h="16840"/>
          <w:pgMar w:top="1440" w:right="1134" w:bottom="1440" w:left="1134" w:header="850" w:footer="992" w:gutter="0"/>
          <w:cols w:space="720"/>
          <w:docGrid w:type="linesAndChars" w:linePitch="312"/>
        </w:sectPr>
      </w:pPr>
    </w:p>
    <w:p w14:paraId="155059F5" w14:textId="77777777" w:rsidR="00F72FA9" w:rsidRDefault="00BF1E58">
      <w:pPr>
        <w:pStyle w:val="headingh1"/>
        <w:spacing w:before="300" w:after="300" w:line="320" w:lineRule="exact"/>
        <w:rPr>
          <w:rFonts w:ascii="宋体" w:eastAsia="宋体" w:hAnsi="宋体" w:cs="宋体"/>
          <w:b/>
          <w:bCs/>
          <w:sz w:val="24"/>
          <w:szCs w:val="24"/>
        </w:rPr>
      </w:pPr>
      <w:bookmarkStart w:id="1" w:name="_Toc988889"/>
      <w:r>
        <w:rPr>
          <w:rFonts w:ascii="宋体" w:eastAsia="宋体" w:hAnsi="宋体" w:cs="宋体"/>
          <w:b/>
          <w:bCs/>
          <w:sz w:val="24"/>
          <w:szCs w:val="24"/>
        </w:rPr>
        <w:lastRenderedPageBreak/>
        <w:t>一、主要财务数据</w:t>
      </w:r>
      <w:bookmarkEnd w:id="1"/>
    </w:p>
    <w:p w14:paraId="4697D775" w14:textId="77777777" w:rsidR="00F72FA9" w:rsidRPr="00D20FBE" w:rsidRDefault="00BF1E58" w:rsidP="00284EC3">
      <w:pPr>
        <w:pStyle w:val="2"/>
        <w:spacing w:before="300" w:after="300" w:line="276" w:lineRule="auto"/>
        <w:rPr>
          <w:rFonts w:ascii="宋体" w:eastAsia="宋体" w:hAnsi="宋体" w:cs="宋体"/>
          <w:b/>
          <w:bCs/>
        </w:rPr>
      </w:pPr>
      <w:bookmarkStart w:id="2" w:name="_Toc988890"/>
      <w:r w:rsidRPr="00D20FBE">
        <w:rPr>
          <w:rFonts w:ascii="宋体" w:eastAsia="宋体" w:hAnsi="宋体" w:cs="宋体"/>
          <w:b/>
          <w:bCs/>
        </w:rPr>
        <w:t>（一） 主要会计数据和财务指标</w:t>
      </w:r>
      <w:bookmarkEnd w:id="2"/>
    </w:p>
    <w:p w14:paraId="4A3179F9" w14:textId="77777777" w:rsidR="00F72FA9" w:rsidRPr="00D20FBE" w:rsidRDefault="00BF1E58" w:rsidP="00284EC3">
      <w:pPr>
        <w:spacing w:before="100" w:after="100" w:line="276" w:lineRule="auto"/>
        <w:rPr>
          <w:rFonts w:ascii="宋体" w:eastAsia="宋体" w:hAnsi="宋体" w:cs="宋体"/>
          <w:szCs w:val="21"/>
        </w:rPr>
      </w:pPr>
      <w:r w:rsidRPr="00D20FBE">
        <w:rPr>
          <w:rFonts w:ascii="宋体" w:eastAsia="宋体" w:hAnsi="宋体" w:cs="宋体"/>
          <w:szCs w:val="21"/>
        </w:rPr>
        <w:t>公司是否需追溯调整或重述以前年度会计数据</w:t>
      </w:r>
    </w:p>
    <w:p w14:paraId="67211075" w14:textId="77777777" w:rsidR="00F72FA9" w:rsidRPr="00D20FBE" w:rsidRDefault="00BF1E58" w:rsidP="00284EC3">
      <w:pPr>
        <w:spacing w:before="100" w:after="100" w:line="276" w:lineRule="auto"/>
        <w:rPr>
          <w:rFonts w:ascii="宋体" w:eastAsia="宋体" w:hAnsi="宋体" w:cs="宋体"/>
          <w:szCs w:val="21"/>
        </w:rPr>
      </w:pPr>
      <w:r w:rsidRPr="00D20FBE">
        <w:rPr>
          <w:rFonts w:ascii="宋体" w:eastAsia="宋体" w:hAnsi="宋体" w:cs="宋体"/>
          <w:szCs w:val="21"/>
        </w:rPr>
        <w:sym w:font="Wingdings 2" w:char="F052"/>
      </w:r>
      <w:r w:rsidRPr="00D20FBE">
        <w:rPr>
          <w:rFonts w:ascii="宋体" w:eastAsia="宋体" w:hAnsi="宋体" w:cs="宋体"/>
          <w:szCs w:val="21"/>
        </w:rPr>
        <w:t>是 □否</w:t>
      </w:r>
    </w:p>
    <w:p w14:paraId="7A8151E2" w14:textId="77777777" w:rsidR="00F72FA9" w:rsidRPr="00D20FBE" w:rsidRDefault="00BF1E58" w:rsidP="00284EC3">
      <w:pPr>
        <w:spacing w:before="100" w:after="100" w:line="276" w:lineRule="auto"/>
        <w:rPr>
          <w:rFonts w:ascii="宋体" w:eastAsia="宋体" w:hAnsi="宋体" w:cs="宋体"/>
          <w:szCs w:val="21"/>
        </w:rPr>
      </w:pPr>
      <w:r w:rsidRPr="00D20FBE">
        <w:rPr>
          <w:rFonts w:ascii="宋体" w:eastAsia="宋体" w:hAnsi="宋体" w:cs="宋体"/>
          <w:szCs w:val="21"/>
        </w:rPr>
        <w:t>追溯调整或重述原因</w:t>
      </w:r>
    </w:p>
    <w:p w14:paraId="4E2F5532" w14:textId="77777777" w:rsidR="00F72FA9" w:rsidRPr="00D20FBE" w:rsidRDefault="00BF1E58" w:rsidP="00284EC3">
      <w:pPr>
        <w:spacing w:before="100" w:after="100" w:line="276" w:lineRule="auto"/>
        <w:rPr>
          <w:rFonts w:ascii="宋体" w:eastAsia="宋体" w:hAnsi="宋体" w:cs="宋体"/>
          <w:szCs w:val="21"/>
        </w:rPr>
      </w:pPr>
      <w:r w:rsidRPr="00D20FBE">
        <w:rPr>
          <w:rFonts w:ascii="宋体" w:eastAsia="宋体" w:hAnsi="宋体" w:cs="宋体"/>
          <w:szCs w:val="21"/>
        </w:rPr>
        <w:t>会计差错更正</w:t>
      </w:r>
    </w:p>
    <w:tbl>
      <w:tblPr>
        <w:tblW w:w="14341"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292"/>
        <w:gridCol w:w="1481"/>
        <w:gridCol w:w="1611"/>
        <w:gridCol w:w="1707"/>
        <w:gridCol w:w="1076"/>
        <w:gridCol w:w="1698"/>
        <w:gridCol w:w="1701"/>
        <w:gridCol w:w="1701"/>
        <w:gridCol w:w="1074"/>
      </w:tblGrid>
      <w:tr w:rsidR="00C00F71" w14:paraId="7C671AB6" w14:textId="77777777" w:rsidTr="002B578B">
        <w:trPr>
          <w:trHeight w:val="240"/>
          <w:jc w:val="center"/>
        </w:trPr>
        <w:tc>
          <w:tcPr>
            <w:tcW w:w="229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8E43004" w14:textId="77777777" w:rsidR="00C00F71" w:rsidRDefault="00C00F71"/>
        </w:tc>
        <w:tc>
          <w:tcPr>
            <w:tcW w:w="148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3512BC8E" w14:textId="77777777" w:rsidR="00C00F71" w:rsidRDefault="00C00F71">
            <w:pPr>
              <w:spacing w:line="0" w:lineRule="atLeast"/>
              <w:jc w:val="center"/>
              <w:rPr>
                <w:rFonts w:ascii="宋体" w:eastAsia="宋体" w:hAnsi="宋体" w:cs="宋体"/>
                <w:sz w:val="18"/>
                <w:szCs w:val="18"/>
              </w:rPr>
            </w:pPr>
            <w:r>
              <w:rPr>
                <w:rFonts w:ascii="宋体" w:eastAsia="宋体" w:hAnsi="宋体" w:cs="宋体"/>
                <w:sz w:val="18"/>
                <w:szCs w:val="18"/>
              </w:rPr>
              <w:t>本报告期</w:t>
            </w:r>
          </w:p>
        </w:tc>
        <w:tc>
          <w:tcPr>
            <w:tcW w:w="3318"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2AD868C8" w14:textId="77777777" w:rsidR="00C00F71" w:rsidRDefault="00C00F71">
            <w:pPr>
              <w:spacing w:line="0" w:lineRule="atLeast"/>
              <w:jc w:val="center"/>
              <w:rPr>
                <w:rFonts w:ascii="宋体" w:eastAsia="宋体" w:hAnsi="宋体" w:cs="宋体"/>
                <w:sz w:val="18"/>
                <w:szCs w:val="18"/>
              </w:rPr>
            </w:pPr>
            <w:r>
              <w:rPr>
                <w:rFonts w:ascii="宋体" w:eastAsia="宋体" w:hAnsi="宋体" w:cs="宋体"/>
                <w:sz w:val="18"/>
                <w:szCs w:val="18"/>
              </w:rPr>
              <w:t>上年同期</w:t>
            </w:r>
          </w:p>
        </w:tc>
        <w:tc>
          <w:tcPr>
            <w:tcW w:w="1076" w:type="dxa"/>
            <w:tcBorders>
              <w:top w:val="single" w:sz="2" w:space="0" w:color="auto"/>
              <w:left w:val="single" w:sz="2" w:space="0" w:color="auto"/>
              <w:bottom w:val="single" w:sz="2" w:space="0" w:color="auto"/>
              <w:right w:val="single" w:sz="2" w:space="0" w:color="auto"/>
            </w:tcBorders>
            <w:shd w:val="clear" w:color="auto" w:fill="D3D3D3"/>
            <w:vAlign w:val="center"/>
          </w:tcPr>
          <w:p w14:paraId="4B38884A" w14:textId="77777777" w:rsidR="00C00F71" w:rsidRDefault="00C00F71">
            <w:pPr>
              <w:spacing w:line="0" w:lineRule="atLeast"/>
              <w:jc w:val="center"/>
              <w:rPr>
                <w:rFonts w:ascii="宋体" w:eastAsia="宋体" w:hAnsi="宋体" w:cs="宋体"/>
                <w:sz w:val="18"/>
                <w:szCs w:val="18"/>
              </w:rPr>
            </w:pPr>
            <w:r>
              <w:rPr>
                <w:rFonts w:ascii="宋体" w:eastAsia="宋体" w:hAnsi="宋体" w:cs="宋体"/>
                <w:sz w:val="18"/>
                <w:szCs w:val="18"/>
              </w:rPr>
              <w:t>本报告期比上年同期增减</w:t>
            </w:r>
          </w:p>
        </w:tc>
        <w:tc>
          <w:tcPr>
            <w:tcW w:w="1698" w:type="dxa"/>
            <w:vMerge w:val="restart"/>
            <w:tcBorders>
              <w:top w:val="single" w:sz="2" w:space="0" w:color="auto"/>
              <w:left w:val="single" w:sz="2" w:space="0" w:color="auto"/>
              <w:right w:val="single" w:sz="2" w:space="0" w:color="auto"/>
            </w:tcBorders>
            <w:shd w:val="clear" w:color="auto" w:fill="D3D3D3"/>
            <w:vAlign w:val="center"/>
          </w:tcPr>
          <w:p w14:paraId="52D14B3C" w14:textId="77777777" w:rsidR="00C00F71" w:rsidRDefault="00C00F71">
            <w:pPr>
              <w:spacing w:line="0" w:lineRule="atLeast"/>
              <w:jc w:val="center"/>
              <w:rPr>
                <w:rFonts w:ascii="宋体" w:eastAsia="宋体" w:hAnsi="宋体" w:cs="宋体"/>
                <w:sz w:val="18"/>
                <w:szCs w:val="18"/>
              </w:rPr>
            </w:pPr>
            <w:r>
              <w:rPr>
                <w:rFonts w:ascii="宋体" w:eastAsia="宋体" w:hAnsi="宋体" w:cs="宋体"/>
                <w:sz w:val="18"/>
                <w:szCs w:val="18"/>
              </w:rPr>
              <w:t>年初</w:t>
            </w:r>
            <w:proofErr w:type="gramStart"/>
            <w:r>
              <w:rPr>
                <w:rFonts w:ascii="宋体" w:eastAsia="宋体" w:hAnsi="宋体" w:cs="宋体"/>
                <w:sz w:val="18"/>
                <w:szCs w:val="18"/>
              </w:rPr>
              <w:t>至报告</w:t>
            </w:r>
            <w:proofErr w:type="gramEnd"/>
            <w:r>
              <w:rPr>
                <w:rFonts w:ascii="宋体" w:eastAsia="宋体" w:hAnsi="宋体" w:cs="宋体"/>
                <w:sz w:val="18"/>
                <w:szCs w:val="18"/>
              </w:rPr>
              <w:t>期末</w:t>
            </w:r>
          </w:p>
        </w:tc>
        <w:tc>
          <w:tcPr>
            <w:tcW w:w="340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42401A28" w14:textId="77777777" w:rsidR="00C00F71" w:rsidRDefault="00C00F71">
            <w:pPr>
              <w:spacing w:line="0" w:lineRule="atLeast"/>
              <w:jc w:val="center"/>
              <w:rPr>
                <w:rFonts w:ascii="宋体" w:eastAsia="宋体" w:hAnsi="宋体" w:cs="宋体"/>
                <w:sz w:val="18"/>
                <w:szCs w:val="18"/>
              </w:rPr>
            </w:pPr>
            <w:r>
              <w:rPr>
                <w:rFonts w:ascii="宋体" w:eastAsia="宋体" w:hAnsi="宋体" w:cs="宋体"/>
                <w:sz w:val="18"/>
                <w:szCs w:val="18"/>
              </w:rPr>
              <w:t>上年同期</w:t>
            </w:r>
          </w:p>
        </w:tc>
        <w:tc>
          <w:tcPr>
            <w:tcW w:w="1074" w:type="dxa"/>
            <w:tcBorders>
              <w:top w:val="single" w:sz="2" w:space="0" w:color="auto"/>
              <w:left w:val="single" w:sz="2" w:space="0" w:color="auto"/>
              <w:bottom w:val="single" w:sz="2" w:space="0" w:color="auto"/>
              <w:right w:val="single" w:sz="2" w:space="0" w:color="auto"/>
            </w:tcBorders>
            <w:shd w:val="clear" w:color="auto" w:fill="D3D3D3"/>
            <w:vAlign w:val="center"/>
          </w:tcPr>
          <w:p w14:paraId="303856CF" w14:textId="77777777" w:rsidR="00C00F71" w:rsidRDefault="00C00F71">
            <w:pPr>
              <w:spacing w:line="0" w:lineRule="atLeast"/>
              <w:jc w:val="center"/>
              <w:rPr>
                <w:rFonts w:ascii="宋体" w:eastAsia="宋体" w:hAnsi="宋体" w:cs="宋体"/>
                <w:sz w:val="18"/>
                <w:szCs w:val="18"/>
              </w:rPr>
            </w:pPr>
            <w:r>
              <w:rPr>
                <w:rFonts w:ascii="宋体" w:eastAsia="宋体" w:hAnsi="宋体" w:cs="宋体"/>
                <w:sz w:val="18"/>
                <w:szCs w:val="18"/>
              </w:rPr>
              <w:t>年初</w:t>
            </w:r>
            <w:proofErr w:type="gramStart"/>
            <w:r>
              <w:rPr>
                <w:rFonts w:ascii="宋体" w:eastAsia="宋体" w:hAnsi="宋体" w:cs="宋体"/>
                <w:sz w:val="18"/>
                <w:szCs w:val="18"/>
              </w:rPr>
              <w:t>至报告</w:t>
            </w:r>
            <w:proofErr w:type="gramEnd"/>
            <w:r>
              <w:rPr>
                <w:rFonts w:ascii="宋体" w:eastAsia="宋体" w:hAnsi="宋体" w:cs="宋体"/>
                <w:sz w:val="18"/>
                <w:szCs w:val="18"/>
              </w:rPr>
              <w:t>期末比上年同期增减</w:t>
            </w:r>
          </w:p>
        </w:tc>
      </w:tr>
      <w:tr w:rsidR="00C00F71" w14:paraId="0093D08D" w14:textId="77777777" w:rsidTr="002B578B">
        <w:trPr>
          <w:trHeight w:val="240"/>
          <w:jc w:val="center"/>
        </w:trPr>
        <w:tc>
          <w:tcPr>
            <w:tcW w:w="2292"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1A78BE51" w14:textId="77777777" w:rsidR="00C00F71" w:rsidRDefault="00C00F71"/>
        </w:tc>
        <w:tc>
          <w:tcPr>
            <w:tcW w:w="1481"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529E931" w14:textId="77777777" w:rsidR="00C00F71" w:rsidRDefault="00C00F71"/>
        </w:tc>
        <w:tc>
          <w:tcPr>
            <w:tcW w:w="1611" w:type="dxa"/>
            <w:tcBorders>
              <w:top w:val="single" w:sz="2" w:space="0" w:color="auto"/>
              <w:left w:val="single" w:sz="2" w:space="0" w:color="auto"/>
              <w:bottom w:val="single" w:sz="2" w:space="0" w:color="auto"/>
              <w:right w:val="single" w:sz="2" w:space="0" w:color="auto"/>
            </w:tcBorders>
            <w:shd w:val="clear" w:color="auto" w:fill="D3D3D3"/>
            <w:vAlign w:val="center"/>
          </w:tcPr>
          <w:p w14:paraId="53E3C661" w14:textId="77777777" w:rsidR="00C00F71" w:rsidRDefault="00C00F71">
            <w:pPr>
              <w:spacing w:line="0" w:lineRule="atLeast"/>
              <w:jc w:val="center"/>
              <w:rPr>
                <w:rFonts w:ascii="宋体" w:eastAsia="宋体" w:hAnsi="宋体" w:cs="宋体"/>
                <w:sz w:val="18"/>
                <w:szCs w:val="18"/>
              </w:rPr>
            </w:pPr>
            <w:r>
              <w:rPr>
                <w:rFonts w:ascii="宋体" w:eastAsia="宋体" w:hAnsi="宋体" w:cs="宋体"/>
                <w:sz w:val="18"/>
                <w:szCs w:val="18"/>
              </w:rPr>
              <w:t>调整前</w:t>
            </w:r>
          </w:p>
        </w:tc>
        <w:tc>
          <w:tcPr>
            <w:tcW w:w="1704" w:type="dxa"/>
            <w:tcBorders>
              <w:top w:val="single" w:sz="2" w:space="0" w:color="auto"/>
              <w:left w:val="single" w:sz="2" w:space="0" w:color="auto"/>
              <w:bottom w:val="single" w:sz="2" w:space="0" w:color="auto"/>
              <w:right w:val="single" w:sz="2" w:space="0" w:color="auto"/>
            </w:tcBorders>
            <w:shd w:val="clear" w:color="auto" w:fill="D3D3D3"/>
            <w:vAlign w:val="center"/>
          </w:tcPr>
          <w:p w14:paraId="643E5F50" w14:textId="77777777" w:rsidR="00C00F71" w:rsidRDefault="00C00F71">
            <w:pPr>
              <w:spacing w:line="0" w:lineRule="atLeast"/>
              <w:jc w:val="center"/>
              <w:rPr>
                <w:rFonts w:ascii="宋体" w:eastAsia="宋体" w:hAnsi="宋体" w:cs="宋体"/>
                <w:sz w:val="18"/>
                <w:szCs w:val="18"/>
              </w:rPr>
            </w:pPr>
            <w:r>
              <w:rPr>
                <w:rFonts w:ascii="宋体" w:eastAsia="宋体" w:hAnsi="宋体" w:cs="宋体"/>
                <w:sz w:val="18"/>
                <w:szCs w:val="18"/>
              </w:rPr>
              <w:t>调整后</w:t>
            </w:r>
          </w:p>
        </w:tc>
        <w:tc>
          <w:tcPr>
            <w:tcW w:w="1076" w:type="dxa"/>
            <w:tcBorders>
              <w:top w:val="single" w:sz="2" w:space="0" w:color="auto"/>
              <w:left w:val="single" w:sz="2" w:space="0" w:color="auto"/>
              <w:bottom w:val="single" w:sz="2" w:space="0" w:color="auto"/>
              <w:right w:val="single" w:sz="2" w:space="0" w:color="auto"/>
            </w:tcBorders>
            <w:shd w:val="clear" w:color="auto" w:fill="D3D3D3"/>
            <w:vAlign w:val="center"/>
          </w:tcPr>
          <w:p w14:paraId="47DB655E" w14:textId="77777777" w:rsidR="00C00F71" w:rsidRDefault="00C00F71">
            <w:pPr>
              <w:spacing w:line="0" w:lineRule="atLeast"/>
              <w:jc w:val="center"/>
              <w:rPr>
                <w:rFonts w:ascii="宋体" w:eastAsia="宋体" w:hAnsi="宋体" w:cs="宋体"/>
                <w:sz w:val="18"/>
                <w:szCs w:val="18"/>
              </w:rPr>
            </w:pPr>
            <w:r>
              <w:rPr>
                <w:rFonts w:ascii="宋体" w:eastAsia="宋体" w:hAnsi="宋体" w:cs="宋体"/>
                <w:sz w:val="18"/>
                <w:szCs w:val="18"/>
              </w:rPr>
              <w:t>调整后</w:t>
            </w:r>
          </w:p>
        </w:tc>
        <w:tc>
          <w:tcPr>
            <w:tcW w:w="1698" w:type="dxa"/>
            <w:vMerge/>
            <w:tcBorders>
              <w:left w:val="single" w:sz="2" w:space="0" w:color="auto"/>
              <w:bottom w:val="single" w:sz="2" w:space="0" w:color="auto"/>
              <w:right w:val="single" w:sz="2" w:space="0" w:color="auto"/>
            </w:tcBorders>
            <w:shd w:val="clear" w:color="auto" w:fill="D3D3D3"/>
            <w:vAlign w:val="center"/>
          </w:tcPr>
          <w:p w14:paraId="46CC90CE" w14:textId="77777777" w:rsidR="00C00F71" w:rsidRPr="00C00F71" w:rsidRDefault="00C00F71" w:rsidP="00C00F71">
            <w:pPr>
              <w:spacing w:line="0" w:lineRule="atLeast"/>
              <w:jc w:val="center"/>
              <w:rPr>
                <w:rFonts w:ascii="宋体" w:eastAsia="宋体" w:hAnsi="宋体" w:cs="宋体"/>
                <w:sz w:val="18"/>
                <w:szCs w:val="18"/>
              </w:rPr>
            </w:pP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14:paraId="30DBF785" w14:textId="77777777" w:rsidR="00C00F71" w:rsidRDefault="00C00F71">
            <w:pPr>
              <w:spacing w:line="0" w:lineRule="atLeast"/>
              <w:jc w:val="center"/>
              <w:rPr>
                <w:rFonts w:ascii="宋体" w:eastAsia="宋体" w:hAnsi="宋体" w:cs="宋体"/>
                <w:sz w:val="18"/>
                <w:szCs w:val="18"/>
              </w:rPr>
            </w:pPr>
            <w:r>
              <w:rPr>
                <w:rFonts w:ascii="宋体" w:eastAsia="宋体" w:hAnsi="宋体" w:cs="宋体"/>
                <w:sz w:val="18"/>
                <w:szCs w:val="18"/>
              </w:rPr>
              <w:t>调整前</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14:paraId="01B36424" w14:textId="77777777" w:rsidR="00C00F71" w:rsidRDefault="00C00F71">
            <w:pPr>
              <w:spacing w:line="0" w:lineRule="atLeast"/>
              <w:jc w:val="center"/>
              <w:rPr>
                <w:rFonts w:ascii="宋体" w:eastAsia="宋体" w:hAnsi="宋体" w:cs="宋体"/>
                <w:sz w:val="18"/>
                <w:szCs w:val="18"/>
              </w:rPr>
            </w:pPr>
            <w:r>
              <w:rPr>
                <w:rFonts w:ascii="宋体" w:eastAsia="宋体" w:hAnsi="宋体" w:cs="宋体"/>
                <w:sz w:val="18"/>
                <w:szCs w:val="18"/>
              </w:rPr>
              <w:t>调整后</w:t>
            </w:r>
          </w:p>
        </w:tc>
        <w:tc>
          <w:tcPr>
            <w:tcW w:w="1074" w:type="dxa"/>
            <w:tcBorders>
              <w:top w:val="single" w:sz="2" w:space="0" w:color="auto"/>
              <w:left w:val="single" w:sz="2" w:space="0" w:color="auto"/>
              <w:bottom w:val="single" w:sz="2" w:space="0" w:color="auto"/>
              <w:right w:val="single" w:sz="2" w:space="0" w:color="auto"/>
            </w:tcBorders>
            <w:shd w:val="clear" w:color="auto" w:fill="D3D3D3"/>
            <w:vAlign w:val="center"/>
          </w:tcPr>
          <w:p w14:paraId="5A155CBE" w14:textId="77777777" w:rsidR="00C00F71" w:rsidRDefault="00C00F71">
            <w:pPr>
              <w:spacing w:line="0" w:lineRule="atLeast"/>
              <w:jc w:val="center"/>
              <w:rPr>
                <w:rFonts w:ascii="宋体" w:eastAsia="宋体" w:hAnsi="宋体" w:cs="宋体"/>
                <w:sz w:val="18"/>
                <w:szCs w:val="18"/>
              </w:rPr>
            </w:pPr>
            <w:r>
              <w:rPr>
                <w:rFonts w:ascii="宋体" w:eastAsia="宋体" w:hAnsi="宋体" w:cs="宋体"/>
                <w:sz w:val="18"/>
                <w:szCs w:val="18"/>
              </w:rPr>
              <w:t>调整后</w:t>
            </w:r>
          </w:p>
        </w:tc>
      </w:tr>
      <w:tr w:rsidR="000867CE" w14:paraId="25EAF71E" w14:textId="77777777" w:rsidTr="002B578B">
        <w:trPr>
          <w:trHeight w:val="240"/>
          <w:jc w:val="center"/>
        </w:trPr>
        <w:tc>
          <w:tcPr>
            <w:tcW w:w="2292" w:type="dxa"/>
            <w:tcBorders>
              <w:top w:val="single" w:sz="2" w:space="0" w:color="auto"/>
              <w:left w:val="single" w:sz="2" w:space="0" w:color="auto"/>
              <w:bottom w:val="single" w:sz="2" w:space="0" w:color="auto"/>
              <w:right w:val="single" w:sz="2" w:space="0" w:color="auto"/>
            </w:tcBorders>
            <w:shd w:val="clear" w:color="auto" w:fill="D3D3D3"/>
            <w:vAlign w:val="center"/>
          </w:tcPr>
          <w:p w14:paraId="41B46E70" w14:textId="77777777" w:rsidR="000867CE" w:rsidRDefault="000867CE" w:rsidP="000867CE">
            <w:pPr>
              <w:spacing w:line="0" w:lineRule="atLeast"/>
              <w:rPr>
                <w:rFonts w:ascii="宋体" w:eastAsia="宋体" w:hAnsi="宋体" w:cs="宋体"/>
                <w:sz w:val="18"/>
                <w:szCs w:val="18"/>
              </w:rPr>
            </w:pPr>
            <w:r>
              <w:rPr>
                <w:rFonts w:ascii="宋体" w:eastAsia="宋体" w:hAnsi="宋体" w:cs="宋体"/>
                <w:sz w:val="18"/>
                <w:szCs w:val="18"/>
              </w:rPr>
              <w:t>营业收入（元）</w:t>
            </w:r>
          </w:p>
        </w:tc>
        <w:tc>
          <w:tcPr>
            <w:tcW w:w="1481" w:type="dxa"/>
            <w:tcBorders>
              <w:top w:val="single" w:sz="2" w:space="0" w:color="auto"/>
              <w:left w:val="single" w:sz="2" w:space="0" w:color="auto"/>
              <w:bottom w:val="single" w:sz="2" w:space="0" w:color="auto"/>
              <w:right w:val="single" w:sz="2" w:space="0" w:color="auto"/>
            </w:tcBorders>
            <w:vAlign w:val="center"/>
          </w:tcPr>
          <w:p w14:paraId="41FDA7E3" w14:textId="12C22000"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520,750,486.48</w:t>
            </w:r>
          </w:p>
        </w:tc>
        <w:tc>
          <w:tcPr>
            <w:tcW w:w="1611" w:type="dxa"/>
            <w:tcBorders>
              <w:top w:val="single" w:sz="2" w:space="0" w:color="auto"/>
              <w:left w:val="single" w:sz="2" w:space="0" w:color="auto"/>
              <w:bottom w:val="single" w:sz="2" w:space="0" w:color="auto"/>
              <w:right w:val="single" w:sz="2" w:space="0" w:color="auto"/>
            </w:tcBorders>
            <w:vAlign w:val="center"/>
          </w:tcPr>
          <w:p w14:paraId="3B1E95AB" w14:textId="3C524E15"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658,443,844.58</w:t>
            </w:r>
          </w:p>
        </w:tc>
        <w:tc>
          <w:tcPr>
            <w:tcW w:w="1704" w:type="dxa"/>
            <w:tcBorders>
              <w:top w:val="single" w:sz="2" w:space="0" w:color="auto"/>
              <w:left w:val="single" w:sz="2" w:space="0" w:color="auto"/>
              <w:bottom w:val="single" w:sz="2" w:space="0" w:color="auto"/>
              <w:right w:val="single" w:sz="2" w:space="0" w:color="auto"/>
            </w:tcBorders>
            <w:vAlign w:val="center"/>
          </w:tcPr>
          <w:p w14:paraId="1F6091AC" w14:textId="3C8A4A4E"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558,626,395.75</w:t>
            </w:r>
          </w:p>
        </w:tc>
        <w:tc>
          <w:tcPr>
            <w:tcW w:w="1076" w:type="dxa"/>
            <w:tcBorders>
              <w:top w:val="single" w:sz="2" w:space="0" w:color="auto"/>
              <w:left w:val="single" w:sz="2" w:space="0" w:color="auto"/>
              <w:bottom w:val="single" w:sz="2" w:space="0" w:color="auto"/>
              <w:right w:val="single" w:sz="2" w:space="0" w:color="auto"/>
            </w:tcBorders>
            <w:vAlign w:val="center"/>
          </w:tcPr>
          <w:p w14:paraId="56C13113" w14:textId="2051618A"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-6.78%</w:t>
            </w:r>
          </w:p>
        </w:tc>
        <w:tc>
          <w:tcPr>
            <w:tcW w:w="1698" w:type="dxa"/>
            <w:tcBorders>
              <w:top w:val="single" w:sz="2" w:space="0" w:color="auto"/>
              <w:left w:val="single" w:sz="2" w:space="0" w:color="auto"/>
              <w:bottom w:val="single" w:sz="2" w:space="0" w:color="auto"/>
              <w:right w:val="single" w:sz="2" w:space="0" w:color="auto"/>
            </w:tcBorders>
            <w:vAlign w:val="center"/>
          </w:tcPr>
          <w:p w14:paraId="4C848B94" w14:textId="6D179E62"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1,358,000,121.86</w:t>
            </w:r>
          </w:p>
        </w:tc>
        <w:tc>
          <w:tcPr>
            <w:tcW w:w="1701" w:type="dxa"/>
            <w:tcBorders>
              <w:top w:val="single" w:sz="2" w:space="0" w:color="auto"/>
              <w:left w:val="single" w:sz="2" w:space="0" w:color="auto"/>
              <w:bottom w:val="single" w:sz="2" w:space="0" w:color="auto"/>
              <w:right w:val="single" w:sz="2" w:space="0" w:color="auto"/>
            </w:tcBorders>
            <w:vAlign w:val="center"/>
          </w:tcPr>
          <w:p w14:paraId="13EB9944" w14:textId="3E23F8BB"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2,477,287,897.61</w:t>
            </w:r>
          </w:p>
        </w:tc>
        <w:tc>
          <w:tcPr>
            <w:tcW w:w="1701" w:type="dxa"/>
            <w:tcBorders>
              <w:top w:val="single" w:sz="2" w:space="0" w:color="auto"/>
              <w:left w:val="single" w:sz="2" w:space="0" w:color="auto"/>
              <w:bottom w:val="single" w:sz="2" w:space="0" w:color="auto"/>
              <w:right w:val="single" w:sz="2" w:space="0" w:color="auto"/>
            </w:tcBorders>
            <w:vAlign w:val="center"/>
          </w:tcPr>
          <w:p w14:paraId="506379C7" w14:textId="050A03C4"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1,819,272,744.55</w:t>
            </w:r>
          </w:p>
        </w:tc>
        <w:tc>
          <w:tcPr>
            <w:tcW w:w="1074" w:type="dxa"/>
            <w:tcBorders>
              <w:top w:val="single" w:sz="2" w:space="0" w:color="auto"/>
              <w:left w:val="single" w:sz="2" w:space="0" w:color="auto"/>
              <w:bottom w:val="single" w:sz="2" w:space="0" w:color="auto"/>
              <w:right w:val="single" w:sz="2" w:space="0" w:color="auto"/>
            </w:tcBorders>
            <w:vAlign w:val="center"/>
          </w:tcPr>
          <w:p w14:paraId="1343AA5A" w14:textId="6C3F23E8"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-25.35%</w:t>
            </w:r>
          </w:p>
        </w:tc>
      </w:tr>
      <w:tr w:rsidR="000867CE" w14:paraId="4A8F653C" w14:textId="77777777" w:rsidTr="002B578B">
        <w:trPr>
          <w:trHeight w:val="240"/>
          <w:jc w:val="center"/>
        </w:trPr>
        <w:tc>
          <w:tcPr>
            <w:tcW w:w="2292" w:type="dxa"/>
            <w:tcBorders>
              <w:top w:val="single" w:sz="2" w:space="0" w:color="auto"/>
              <w:left w:val="single" w:sz="2" w:space="0" w:color="auto"/>
              <w:bottom w:val="single" w:sz="2" w:space="0" w:color="auto"/>
              <w:right w:val="single" w:sz="2" w:space="0" w:color="auto"/>
            </w:tcBorders>
            <w:shd w:val="clear" w:color="auto" w:fill="D3D3D3"/>
            <w:vAlign w:val="center"/>
          </w:tcPr>
          <w:p w14:paraId="42170B1F" w14:textId="77777777" w:rsidR="000867CE" w:rsidRDefault="000867CE" w:rsidP="000867CE">
            <w:pPr>
              <w:spacing w:line="0" w:lineRule="atLeast"/>
              <w:rPr>
                <w:rFonts w:ascii="宋体" w:eastAsia="宋体" w:hAnsi="宋体" w:cs="宋体"/>
                <w:sz w:val="18"/>
                <w:szCs w:val="18"/>
              </w:rPr>
            </w:pPr>
            <w:r>
              <w:rPr>
                <w:rFonts w:ascii="宋体" w:eastAsia="宋体" w:hAnsi="宋体" w:cs="宋体"/>
                <w:sz w:val="18"/>
                <w:szCs w:val="18"/>
              </w:rPr>
              <w:t>归属于上市公司股东的净利润（元）</w:t>
            </w:r>
          </w:p>
        </w:tc>
        <w:tc>
          <w:tcPr>
            <w:tcW w:w="1481" w:type="dxa"/>
            <w:tcBorders>
              <w:top w:val="single" w:sz="2" w:space="0" w:color="auto"/>
              <w:left w:val="single" w:sz="2" w:space="0" w:color="auto"/>
              <w:bottom w:val="single" w:sz="2" w:space="0" w:color="auto"/>
              <w:right w:val="single" w:sz="2" w:space="0" w:color="auto"/>
            </w:tcBorders>
            <w:vAlign w:val="center"/>
          </w:tcPr>
          <w:p w14:paraId="09127A35" w14:textId="4D5173D7"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-69,128,810.86</w:t>
            </w:r>
          </w:p>
        </w:tc>
        <w:tc>
          <w:tcPr>
            <w:tcW w:w="1611" w:type="dxa"/>
            <w:tcBorders>
              <w:top w:val="single" w:sz="2" w:space="0" w:color="auto"/>
              <w:left w:val="single" w:sz="2" w:space="0" w:color="auto"/>
              <w:bottom w:val="single" w:sz="2" w:space="0" w:color="auto"/>
              <w:right w:val="single" w:sz="2" w:space="0" w:color="auto"/>
            </w:tcBorders>
            <w:vAlign w:val="center"/>
          </w:tcPr>
          <w:p w14:paraId="24E703D8" w14:textId="48D5E2FC"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-188,239,846.22</w:t>
            </w:r>
          </w:p>
        </w:tc>
        <w:tc>
          <w:tcPr>
            <w:tcW w:w="1704" w:type="dxa"/>
            <w:tcBorders>
              <w:top w:val="single" w:sz="2" w:space="0" w:color="auto"/>
              <w:left w:val="single" w:sz="2" w:space="0" w:color="auto"/>
              <w:bottom w:val="single" w:sz="2" w:space="0" w:color="auto"/>
              <w:right w:val="single" w:sz="2" w:space="0" w:color="auto"/>
            </w:tcBorders>
            <w:vAlign w:val="center"/>
          </w:tcPr>
          <w:p w14:paraId="4D8B3EF9" w14:textId="5071BC41"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-188,239,846.22</w:t>
            </w:r>
          </w:p>
        </w:tc>
        <w:tc>
          <w:tcPr>
            <w:tcW w:w="1076" w:type="dxa"/>
            <w:tcBorders>
              <w:top w:val="single" w:sz="2" w:space="0" w:color="auto"/>
              <w:left w:val="single" w:sz="2" w:space="0" w:color="auto"/>
              <w:bottom w:val="single" w:sz="2" w:space="0" w:color="auto"/>
              <w:right w:val="single" w:sz="2" w:space="0" w:color="auto"/>
            </w:tcBorders>
            <w:vAlign w:val="center"/>
          </w:tcPr>
          <w:p w14:paraId="71FBB790" w14:textId="364FFA3B"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63.28%</w:t>
            </w:r>
          </w:p>
        </w:tc>
        <w:tc>
          <w:tcPr>
            <w:tcW w:w="1698" w:type="dxa"/>
            <w:tcBorders>
              <w:top w:val="single" w:sz="2" w:space="0" w:color="auto"/>
              <w:left w:val="single" w:sz="2" w:space="0" w:color="auto"/>
              <w:bottom w:val="single" w:sz="2" w:space="0" w:color="auto"/>
              <w:right w:val="single" w:sz="2" w:space="0" w:color="auto"/>
            </w:tcBorders>
            <w:vAlign w:val="center"/>
          </w:tcPr>
          <w:p w14:paraId="60BDF8BC" w14:textId="353F8380"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-140,345,839.18</w:t>
            </w:r>
          </w:p>
        </w:tc>
        <w:tc>
          <w:tcPr>
            <w:tcW w:w="1701" w:type="dxa"/>
            <w:tcBorders>
              <w:top w:val="single" w:sz="2" w:space="0" w:color="auto"/>
              <w:left w:val="single" w:sz="2" w:space="0" w:color="auto"/>
              <w:bottom w:val="single" w:sz="2" w:space="0" w:color="auto"/>
              <w:right w:val="single" w:sz="2" w:space="0" w:color="auto"/>
            </w:tcBorders>
            <w:vAlign w:val="center"/>
          </w:tcPr>
          <w:p w14:paraId="72FC3403" w14:textId="60A485B6"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-454,010,793.24</w:t>
            </w:r>
          </w:p>
        </w:tc>
        <w:tc>
          <w:tcPr>
            <w:tcW w:w="1701" w:type="dxa"/>
            <w:tcBorders>
              <w:top w:val="single" w:sz="2" w:space="0" w:color="auto"/>
              <w:left w:val="single" w:sz="2" w:space="0" w:color="auto"/>
              <w:bottom w:val="single" w:sz="2" w:space="0" w:color="auto"/>
              <w:right w:val="single" w:sz="2" w:space="0" w:color="auto"/>
            </w:tcBorders>
            <w:vAlign w:val="center"/>
          </w:tcPr>
          <w:p w14:paraId="5064509F" w14:textId="22AA8A82"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-454,010,793.24</w:t>
            </w:r>
          </w:p>
        </w:tc>
        <w:tc>
          <w:tcPr>
            <w:tcW w:w="1074" w:type="dxa"/>
            <w:tcBorders>
              <w:top w:val="single" w:sz="2" w:space="0" w:color="auto"/>
              <w:left w:val="single" w:sz="2" w:space="0" w:color="auto"/>
              <w:bottom w:val="single" w:sz="2" w:space="0" w:color="auto"/>
              <w:right w:val="single" w:sz="2" w:space="0" w:color="auto"/>
            </w:tcBorders>
            <w:vAlign w:val="center"/>
          </w:tcPr>
          <w:p w14:paraId="3375D594" w14:textId="03906C94"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69.09%</w:t>
            </w:r>
          </w:p>
        </w:tc>
      </w:tr>
      <w:tr w:rsidR="000867CE" w14:paraId="22646D3B" w14:textId="77777777" w:rsidTr="002B578B">
        <w:trPr>
          <w:trHeight w:val="240"/>
          <w:jc w:val="center"/>
        </w:trPr>
        <w:tc>
          <w:tcPr>
            <w:tcW w:w="2292" w:type="dxa"/>
            <w:tcBorders>
              <w:top w:val="single" w:sz="2" w:space="0" w:color="auto"/>
              <w:left w:val="single" w:sz="2" w:space="0" w:color="auto"/>
              <w:bottom w:val="single" w:sz="2" w:space="0" w:color="auto"/>
              <w:right w:val="single" w:sz="2" w:space="0" w:color="auto"/>
            </w:tcBorders>
            <w:shd w:val="clear" w:color="auto" w:fill="D3D3D3"/>
            <w:vAlign w:val="center"/>
          </w:tcPr>
          <w:p w14:paraId="7A2B79CC" w14:textId="77777777" w:rsidR="000867CE" w:rsidRDefault="000867CE" w:rsidP="000867CE">
            <w:pPr>
              <w:spacing w:line="0" w:lineRule="atLeast"/>
              <w:rPr>
                <w:rFonts w:ascii="宋体" w:eastAsia="宋体" w:hAnsi="宋体" w:cs="宋体"/>
                <w:sz w:val="18"/>
                <w:szCs w:val="18"/>
              </w:rPr>
            </w:pPr>
            <w:r>
              <w:rPr>
                <w:rFonts w:ascii="宋体" w:eastAsia="宋体" w:hAnsi="宋体" w:cs="宋体"/>
                <w:sz w:val="18"/>
                <w:szCs w:val="18"/>
              </w:rPr>
              <w:t>归属于上市公司股东的扣除非经常性损益的净利润（元）</w:t>
            </w:r>
          </w:p>
        </w:tc>
        <w:tc>
          <w:tcPr>
            <w:tcW w:w="1481" w:type="dxa"/>
            <w:tcBorders>
              <w:top w:val="single" w:sz="2" w:space="0" w:color="auto"/>
              <w:left w:val="single" w:sz="2" w:space="0" w:color="auto"/>
              <w:bottom w:val="single" w:sz="2" w:space="0" w:color="auto"/>
              <w:right w:val="single" w:sz="2" w:space="0" w:color="auto"/>
            </w:tcBorders>
            <w:vAlign w:val="center"/>
          </w:tcPr>
          <w:p w14:paraId="70EC807E" w14:textId="56A22AF4"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-83,152,906.35</w:t>
            </w:r>
          </w:p>
        </w:tc>
        <w:tc>
          <w:tcPr>
            <w:tcW w:w="1611" w:type="dxa"/>
            <w:tcBorders>
              <w:top w:val="single" w:sz="2" w:space="0" w:color="auto"/>
              <w:left w:val="single" w:sz="2" w:space="0" w:color="auto"/>
              <w:bottom w:val="single" w:sz="2" w:space="0" w:color="auto"/>
              <w:right w:val="single" w:sz="2" w:space="0" w:color="auto"/>
            </w:tcBorders>
            <w:vAlign w:val="center"/>
          </w:tcPr>
          <w:p w14:paraId="3C0A4581" w14:textId="2656AD88"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-192,541,762.60</w:t>
            </w:r>
          </w:p>
        </w:tc>
        <w:tc>
          <w:tcPr>
            <w:tcW w:w="1704" w:type="dxa"/>
            <w:tcBorders>
              <w:top w:val="single" w:sz="2" w:space="0" w:color="auto"/>
              <w:left w:val="single" w:sz="2" w:space="0" w:color="auto"/>
              <w:bottom w:val="single" w:sz="2" w:space="0" w:color="auto"/>
              <w:right w:val="single" w:sz="2" w:space="0" w:color="auto"/>
            </w:tcBorders>
            <w:vAlign w:val="center"/>
          </w:tcPr>
          <w:p w14:paraId="711936B5" w14:textId="664BFA8B"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-192,541,762.60</w:t>
            </w:r>
          </w:p>
        </w:tc>
        <w:tc>
          <w:tcPr>
            <w:tcW w:w="1076" w:type="dxa"/>
            <w:tcBorders>
              <w:top w:val="single" w:sz="2" w:space="0" w:color="auto"/>
              <w:left w:val="single" w:sz="2" w:space="0" w:color="auto"/>
              <w:bottom w:val="single" w:sz="2" w:space="0" w:color="auto"/>
              <w:right w:val="single" w:sz="2" w:space="0" w:color="auto"/>
            </w:tcBorders>
            <w:vAlign w:val="center"/>
          </w:tcPr>
          <w:p w14:paraId="6F54BD94" w14:textId="0BD792EC"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56.81%</w:t>
            </w:r>
          </w:p>
        </w:tc>
        <w:tc>
          <w:tcPr>
            <w:tcW w:w="1698" w:type="dxa"/>
            <w:tcBorders>
              <w:top w:val="single" w:sz="2" w:space="0" w:color="auto"/>
              <w:left w:val="single" w:sz="2" w:space="0" w:color="auto"/>
              <w:bottom w:val="single" w:sz="2" w:space="0" w:color="auto"/>
              <w:right w:val="single" w:sz="2" w:space="0" w:color="auto"/>
            </w:tcBorders>
            <w:vAlign w:val="center"/>
          </w:tcPr>
          <w:p w14:paraId="20F9D279" w14:textId="682C14D7"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-190,726,037.02</w:t>
            </w:r>
          </w:p>
        </w:tc>
        <w:tc>
          <w:tcPr>
            <w:tcW w:w="1701" w:type="dxa"/>
            <w:tcBorders>
              <w:top w:val="single" w:sz="2" w:space="0" w:color="auto"/>
              <w:left w:val="single" w:sz="2" w:space="0" w:color="auto"/>
              <w:bottom w:val="single" w:sz="2" w:space="0" w:color="auto"/>
              <w:right w:val="single" w:sz="2" w:space="0" w:color="auto"/>
            </w:tcBorders>
            <w:vAlign w:val="center"/>
          </w:tcPr>
          <w:p w14:paraId="2B0C419A" w14:textId="7E286347"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-458,024,890.66</w:t>
            </w:r>
          </w:p>
        </w:tc>
        <w:tc>
          <w:tcPr>
            <w:tcW w:w="1701" w:type="dxa"/>
            <w:tcBorders>
              <w:top w:val="single" w:sz="2" w:space="0" w:color="auto"/>
              <w:left w:val="single" w:sz="2" w:space="0" w:color="auto"/>
              <w:bottom w:val="single" w:sz="2" w:space="0" w:color="auto"/>
              <w:right w:val="single" w:sz="2" w:space="0" w:color="auto"/>
            </w:tcBorders>
            <w:vAlign w:val="center"/>
          </w:tcPr>
          <w:p w14:paraId="103D7C07" w14:textId="6E759F90"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-458,024,890.66</w:t>
            </w:r>
          </w:p>
        </w:tc>
        <w:tc>
          <w:tcPr>
            <w:tcW w:w="1074" w:type="dxa"/>
            <w:tcBorders>
              <w:top w:val="single" w:sz="2" w:space="0" w:color="auto"/>
              <w:left w:val="single" w:sz="2" w:space="0" w:color="auto"/>
              <w:bottom w:val="single" w:sz="2" w:space="0" w:color="auto"/>
              <w:right w:val="single" w:sz="2" w:space="0" w:color="auto"/>
            </w:tcBorders>
            <w:vAlign w:val="center"/>
          </w:tcPr>
          <w:p w14:paraId="21CBCC2C" w14:textId="3177526C"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58.36%</w:t>
            </w:r>
          </w:p>
        </w:tc>
      </w:tr>
      <w:tr w:rsidR="000867CE" w14:paraId="30DBED90" w14:textId="77777777" w:rsidTr="002B578B">
        <w:trPr>
          <w:trHeight w:val="240"/>
          <w:jc w:val="center"/>
        </w:trPr>
        <w:tc>
          <w:tcPr>
            <w:tcW w:w="2292" w:type="dxa"/>
            <w:tcBorders>
              <w:top w:val="single" w:sz="2" w:space="0" w:color="auto"/>
              <w:left w:val="single" w:sz="2" w:space="0" w:color="auto"/>
              <w:bottom w:val="single" w:sz="2" w:space="0" w:color="auto"/>
              <w:right w:val="single" w:sz="2" w:space="0" w:color="auto"/>
            </w:tcBorders>
            <w:shd w:val="clear" w:color="auto" w:fill="D3D3D3"/>
            <w:vAlign w:val="center"/>
          </w:tcPr>
          <w:p w14:paraId="01BF4196" w14:textId="77777777" w:rsidR="000867CE" w:rsidRDefault="000867CE" w:rsidP="000867CE">
            <w:pPr>
              <w:spacing w:line="0" w:lineRule="atLeast"/>
              <w:rPr>
                <w:rFonts w:ascii="宋体" w:eastAsia="宋体" w:hAnsi="宋体" w:cs="宋体"/>
                <w:sz w:val="18"/>
                <w:szCs w:val="18"/>
              </w:rPr>
            </w:pPr>
            <w:r>
              <w:rPr>
                <w:rFonts w:ascii="宋体" w:eastAsia="宋体" w:hAnsi="宋体" w:cs="宋体"/>
                <w:sz w:val="18"/>
                <w:szCs w:val="18"/>
              </w:rPr>
              <w:t>经营活动产生的现金流量净额（元）</w:t>
            </w:r>
          </w:p>
        </w:tc>
        <w:tc>
          <w:tcPr>
            <w:tcW w:w="1481" w:type="dxa"/>
            <w:tcBorders>
              <w:top w:val="single" w:sz="2" w:space="0" w:color="auto"/>
              <w:left w:val="single" w:sz="2" w:space="0" w:color="auto"/>
              <w:bottom w:val="single" w:sz="2" w:space="0" w:color="auto"/>
              <w:right w:val="single" w:sz="2" w:space="0" w:color="auto"/>
            </w:tcBorders>
            <w:shd w:val="clear" w:color="auto" w:fill="D3D3D3"/>
            <w:vAlign w:val="center"/>
          </w:tcPr>
          <w:p w14:paraId="2143C01B" w14:textId="77777777" w:rsidR="000867CE" w:rsidRDefault="000867CE" w:rsidP="000867CE">
            <w:pPr>
              <w:spacing w:before="40" w:after="40" w:line="0" w:lineRule="atLeast"/>
              <w:jc w:val="center"/>
              <w:rPr>
                <w:rFonts w:ascii="宋体" w:eastAsia="宋体" w:hAnsi="宋体" w:cs="宋体"/>
                <w:sz w:val="18"/>
                <w:szCs w:val="18"/>
              </w:rPr>
            </w:pPr>
            <w:r>
              <w:rPr>
                <w:rFonts w:ascii="宋体" w:eastAsia="宋体" w:hAnsi="宋体" w:cs="宋体"/>
                <w:sz w:val="18"/>
                <w:szCs w:val="18"/>
              </w:rPr>
              <w:t>—</w:t>
            </w:r>
          </w:p>
        </w:tc>
        <w:tc>
          <w:tcPr>
            <w:tcW w:w="1611" w:type="dxa"/>
            <w:tcBorders>
              <w:top w:val="single" w:sz="2" w:space="0" w:color="auto"/>
              <w:left w:val="single" w:sz="2" w:space="0" w:color="auto"/>
              <w:bottom w:val="single" w:sz="2" w:space="0" w:color="auto"/>
              <w:right w:val="single" w:sz="2" w:space="0" w:color="auto"/>
            </w:tcBorders>
            <w:shd w:val="clear" w:color="auto" w:fill="D3D3D3"/>
            <w:vAlign w:val="center"/>
          </w:tcPr>
          <w:p w14:paraId="3F2D9085" w14:textId="77777777" w:rsidR="000867CE" w:rsidRDefault="000867CE" w:rsidP="000867CE">
            <w:pPr>
              <w:spacing w:before="40" w:after="40" w:line="0" w:lineRule="atLeast"/>
              <w:jc w:val="center"/>
              <w:rPr>
                <w:rFonts w:ascii="宋体" w:eastAsia="宋体" w:hAnsi="宋体" w:cs="宋体"/>
                <w:sz w:val="18"/>
                <w:szCs w:val="18"/>
              </w:rPr>
            </w:pPr>
            <w:r>
              <w:rPr>
                <w:rFonts w:ascii="宋体" w:eastAsia="宋体" w:hAnsi="宋体" w:cs="宋体"/>
                <w:sz w:val="18"/>
                <w:szCs w:val="18"/>
              </w:rPr>
              <w:t>—</w:t>
            </w:r>
          </w:p>
        </w:tc>
        <w:tc>
          <w:tcPr>
            <w:tcW w:w="1704" w:type="dxa"/>
            <w:tcBorders>
              <w:top w:val="single" w:sz="2" w:space="0" w:color="auto"/>
              <w:left w:val="single" w:sz="2" w:space="0" w:color="auto"/>
              <w:bottom w:val="single" w:sz="2" w:space="0" w:color="auto"/>
              <w:right w:val="single" w:sz="2" w:space="0" w:color="auto"/>
            </w:tcBorders>
            <w:shd w:val="clear" w:color="auto" w:fill="D3D3D3"/>
            <w:vAlign w:val="center"/>
          </w:tcPr>
          <w:p w14:paraId="520E1E73" w14:textId="77777777" w:rsidR="000867CE" w:rsidRDefault="000867CE" w:rsidP="000867CE">
            <w:pPr>
              <w:spacing w:before="40" w:after="40" w:line="0" w:lineRule="atLeast"/>
              <w:jc w:val="center"/>
              <w:rPr>
                <w:rFonts w:ascii="宋体" w:eastAsia="宋体" w:hAnsi="宋体" w:cs="宋体"/>
                <w:sz w:val="18"/>
                <w:szCs w:val="18"/>
              </w:rPr>
            </w:pPr>
            <w:r>
              <w:rPr>
                <w:rFonts w:ascii="宋体" w:eastAsia="宋体" w:hAnsi="宋体" w:cs="宋体"/>
                <w:sz w:val="18"/>
                <w:szCs w:val="18"/>
              </w:rPr>
              <w:t>—</w:t>
            </w:r>
          </w:p>
        </w:tc>
        <w:tc>
          <w:tcPr>
            <w:tcW w:w="1076" w:type="dxa"/>
            <w:tcBorders>
              <w:top w:val="single" w:sz="2" w:space="0" w:color="auto"/>
              <w:left w:val="single" w:sz="2" w:space="0" w:color="auto"/>
              <w:bottom w:val="single" w:sz="2" w:space="0" w:color="auto"/>
              <w:right w:val="single" w:sz="2" w:space="0" w:color="auto"/>
            </w:tcBorders>
            <w:shd w:val="clear" w:color="auto" w:fill="D3D3D3"/>
            <w:vAlign w:val="center"/>
          </w:tcPr>
          <w:p w14:paraId="02B2FD58" w14:textId="77777777" w:rsidR="000867CE" w:rsidRDefault="000867CE" w:rsidP="000867CE">
            <w:pPr>
              <w:spacing w:before="40" w:after="40" w:line="0" w:lineRule="atLeast"/>
              <w:jc w:val="center"/>
              <w:rPr>
                <w:rFonts w:ascii="宋体" w:eastAsia="宋体" w:hAnsi="宋体" w:cs="宋体"/>
                <w:sz w:val="18"/>
                <w:szCs w:val="18"/>
              </w:rPr>
            </w:pPr>
            <w:r>
              <w:rPr>
                <w:rFonts w:ascii="宋体" w:eastAsia="宋体" w:hAnsi="宋体" w:cs="宋体"/>
                <w:sz w:val="18"/>
                <w:szCs w:val="18"/>
              </w:rPr>
              <w:t>—</w:t>
            </w:r>
          </w:p>
        </w:tc>
        <w:tc>
          <w:tcPr>
            <w:tcW w:w="1698" w:type="dxa"/>
            <w:tcBorders>
              <w:top w:val="single" w:sz="2" w:space="0" w:color="auto"/>
              <w:left w:val="single" w:sz="2" w:space="0" w:color="auto"/>
              <w:bottom w:val="single" w:sz="2" w:space="0" w:color="auto"/>
              <w:right w:val="single" w:sz="2" w:space="0" w:color="auto"/>
            </w:tcBorders>
            <w:vAlign w:val="center"/>
          </w:tcPr>
          <w:p w14:paraId="27ADCB19" w14:textId="0248C1D5"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1,041,190,085.02</w:t>
            </w:r>
          </w:p>
        </w:tc>
        <w:tc>
          <w:tcPr>
            <w:tcW w:w="1701" w:type="dxa"/>
            <w:tcBorders>
              <w:top w:val="single" w:sz="2" w:space="0" w:color="auto"/>
              <w:left w:val="single" w:sz="2" w:space="0" w:color="auto"/>
              <w:bottom w:val="single" w:sz="2" w:space="0" w:color="auto"/>
              <w:right w:val="single" w:sz="2" w:space="0" w:color="auto"/>
            </w:tcBorders>
            <w:vAlign w:val="center"/>
          </w:tcPr>
          <w:p w14:paraId="5155456A" w14:textId="1AFD9786"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29,885,635.30</w:t>
            </w:r>
          </w:p>
        </w:tc>
        <w:tc>
          <w:tcPr>
            <w:tcW w:w="1701" w:type="dxa"/>
            <w:tcBorders>
              <w:top w:val="single" w:sz="2" w:space="0" w:color="auto"/>
              <w:left w:val="single" w:sz="2" w:space="0" w:color="auto"/>
              <w:bottom w:val="single" w:sz="2" w:space="0" w:color="auto"/>
              <w:right w:val="single" w:sz="2" w:space="0" w:color="auto"/>
            </w:tcBorders>
            <w:vAlign w:val="center"/>
          </w:tcPr>
          <w:p w14:paraId="4F54E15A" w14:textId="69CB7E77"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29,885,635.30</w:t>
            </w:r>
          </w:p>
        </w:tc>
        <w:tc>
          <w:tcPr>
            <w:tcW w:w="1074" w:type="dxa"/>
            <w:tcBorders>
              <w:top w:val="single" w:sz="2" w:space="0" w:color="auto"/>
              <w:left w:val="single" w:sz="2" w:space="0" w:color="auto"/>
              <w:bottom w:val="single" w:sz="2" w:space="0" w:color="auto"/>
              <w:right w:val="single" w:sz="2" w:space="0" w:color="auto"/>
            </w:tcBorders>
            <w:vAlign w:val="center"/>
          </w:tcPr>
          <w:p w14:paraId="06561E7A" w14:textId="52D85B41"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3,383.91%</w:t>
            </w:r>
          </w:p>
        </w:tc>
      </w:tr>
      <w:tr w:rsidR="000867CE" w14:paraId="5D553F20" w14:textId="77777777" w:rsidTr="002B578B">
        <w:trPr>
          <w:trHeight w:val="240"/>
          <w:jc w:val="center"/>
        </w:trPr>
        <w:tc>
          <w:tcPr>
            <w:tcW w:w="2292" w:type="dxa"/>
            <w:tcBorders>
              <w:top w:val="single" w:sz="2" w:space="0" w:color="auto"/>
              <w:left w:val="single" w:sz="2" w:space="0" w:color="auto"/>
              <w:bottom w:val="single" w:sz="2" w:space="0" w:color="auto"/>
              <w:right w:val="single" w:sz="2" w:space="0" w:color="auto"/>
            </w:tcBorders>
            <w:shd w:val="clear" w:color="auto" w:fill="D3D3D3"/>
            <w:vAlign w:val="center"/>
          </w:tcPr>
          <w:p w14:paraId="00356C7B" w14:textId="77777777" w:rsidR="000867CE" w:rsidRDefault="000867CE" w:rsidP="000867CE">
            <w:pPr>
              <w:spacing w:line="0" w:lineRule="atLeast"/>
              <w:rPr>
                <w:rFonts w:ascii="宋体" w:eastAsia="宋体" w:hAnsi="宋体" w:cs="宋体"/>
                <w:sz w:val="18"/>
                <w:szCs w:val="18"/>
              </w:rPr>
            </w:pPr>
            <w:r>
              <w:rPr>
                <w:rFonts w:ascii="宋体" w:eastAsia="宋体" w:hAnsi="宋体" w:cs="宋体"/>
                <w:sz w:val="18"/>
                <w:szCs w:val="18"/>
              </w:rPr>
              <w:t>基本每股收益（元/股）</w:t>
            </w:r>
          </w:p>
        </w:tc>
        <w:tc>
          <w:tcPr>
            <w:tcW w:w="1481" w:type="dxa"/>
            <w:tcBorders>
              <w:top w:val="single" w:sz="2" w:space="0" w:color="auto"/>
              <w:left w:val="single" w:sz="2" w:space="0" w:color="auto"/>
              <w:bottom w:val="single" w:sz="2" w:space="0" w:color="auto"/>
              <w:right w:val="single" w:sz="2" w:space="0" w:color="auto"/>
            </w:tcBorders>
            <w:vAlign w:val="center"/>
          </w:tcPr>
          <w:p w14:paraId="1C8F62E2" w14:textId="2136195B"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-0.025</w:t>
            </w:r>
          </w:p>
        </w:tc>
        <w:tc>
          <w:tcPr>
            <w:tcW w:w="1611" w:type="dxa"/>
            <w:tcBorders>
              <w:top w:val="single" w:sz="2" w:space="0" w:color="auto"/>
              <w:left w:val="single" w:sz="2" w:space="0" w:color="auto"/>
              <w:bottom w:val="single" w:sz="2" w:space="0" w:color="auto"/>
              <w:right w:val="single" w:sz="2" w:space="0" w:color="auto"/>
            </w:tcBorders>
            <w:vAlign w:val="center"/>
          </w:tcPr>
          <w:p w14:paraId="43D1346C" w14:textId="0A02FA50"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-0.073</w:t>
            </w:r>
          </w:p>
        </w:tc>
        <w:tc>
          <w:tcPr>
            <w:tcW w:w="1704" w:type="dxa"/>
            <w:tcBorders>
              <w:top w:val="single" w:sz="2" w:space="0" w:color="auto"/>
              <w:left w:val="single" w:sz="2" w:space="0" w:color="auto"/>
              <w:bottom w:val="single" w:sz="2" w:space="0" w:color="auto"/>
              <w:right w:val="single" w:sz="2" w:space="0" w:color="auto"/>
            </w:tcBorders>
            <w:vAlign w:val="center"/>
          </w:tcPr>
          <w:p w14:paraId="4BD4DD90" w14:textId="31E55C86"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-0.073</w:t>
            </w:r>
          </w:p>
        </w:tc>
        <w:tc>
          <w:tcPr>
            <w:tcW w:w="1076" w:type="dxa"/>
            <w:tcBorders>
              <w:top w:val="single" w:sz="2" w:space="0" w:color="auto"/>
              <w:left w:val="single" w:sz="2" w:space="0" w:color="auto"/>
              <w:bottom w:val="single" w:sz="2" w:space="0" w:color="auto"/>
              <w:right w:val="single" w:sz="2" w:space="0" w:color="auto"/>
            </w:tcBorders>
            <w:vAlign w:val="center"/>
          </w:tcPr>
          <w:p w14:paraId="4044BE58" w14:textId="7B140409"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65.75%</w:t>
            </w:r>
          </w:p>
        </w:tc>
        <w:tc>
          <w:tcPr>
            <w:tcW w:w="1698" w:type="dxa"/>
            <w:tcBorders>
              <w:top w:val="single" w:sz="2" w:space="0" w:color="auto"/>
              <w:left w:val="single" w:sz="2" w:space="0" w:color="auto"/>
              <w:bottom w:val="single" w:sz="2" w:space="0" w:color="auto"/>
              <w:right w:val="single" w:sz="2" w:space="0" w:color="auto"/>
            </w:tcBorders>
            <w:vAlign w:val="center"/>
          </w:tcPr>
          <w:p w14:paraId="2847186D" w14:textId="73AFA9E0"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-0.051</w:t>
            </w:r>
          </w:p>
        </w:tc>
        <w:tc>
          <w:tcPr>
            <w:tcW w:w="1701" w:type="dxa"/>
            <w:tcBorders>
              <w:top w:val="single" w:sz="2" w:space="0" w:color="auto"/>
              <w:left w:val="single" w:sz="2" w:space="0" w:color="auto"/>
              <w:bottom w:val="single" w:sz="2" w:space="0" w:color="auto"/>
              <w:right w:val="single" w:sz="2" w:space="0" w:color="auto"/>
            </w:tcBorders>
            <w:vAlign w:val="center"/>
          </w:tcPr>
          <w:p w14:paraId="4A80DB00" w14:textId="7D841D45"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-0.176</w:t>
            </w:r>
            <w:r>
              <w:rPr>
                <w:rFonts w:ascii="Times New Roman" w:eastAsia="宋体" w:hAnsi="Times New Roman" w:cs="Times New Roman"/>
                <w:color w:val="F00000"/>
                <w:vertAlign w:val="superscript"/>
              </w:rPr>
              <w:t>1</w:t>
            </w:r>
          </w:p>
        </w:tc>
        <w:tc>
          <w:tcPr>
            <w:tcW w:w="1701" w:type="dxa"/>
            <w:tcBorders>
              <w:top w:val="single" w:sz="2" w:space="0" w:color="auto"/>
              <w:left w:val="single" w:sz="2" w:space="0" w:color="auto"/>
              <w:bottom w:val="single" w:sz="2" w:space="0" w:color="auto"/>
              <w:right w:val="single" w:sz="2" w:space="0" w:color="auto"/>
            </w:tcBorders>
            <w:vAlign w:val="center"/>
          </w:tcPr>
          <w:p w14:paraId="4C5E5AD4" w14:textId="20B9BEBF"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-0.176</w:t>
            </w:r>
          </w:p>
        </w:tc>
        <w:tc>
          <w:tcPr>
            <w:tcW w:w="1074" w:type="dxa"/>
            <w:tcBorders>
              <w:top w:val="single" w:sz="2" w:space="0" w:color="auto"/>
              <w:left w:val="single" w:sz="2" w:space="0" w:color="auto"/>
              <w:bottom w:val="single" w:sz="2" w:space="0" w:color="auto"/>
              <w:right w:val="single" w:sz="2" w:space="0" w:color="auto"/>
            </w:tcBorders>
            <w:vAlign w:val="center"/>
          </w:tcPr>
          <w:p w14:paraId="5ACF49F6" w14:textId="33616676"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71.02%</w:t>
            </w:r>
          </w:p>
        </w:tc>
      </w:tr>
      <w:tr w:rsidR="000867CE" w14:paraId="2809DAD1" w14:textId="77777777" w:rsidTr="002B578B">
        <w:trPr>
          <w:trHeight w:val="240"/>
          <w:jc w:val="center"/>
        </w:trPr>
        <w:tc>
          <w:tcPr>
            <w:tcW w:w="2292" w:type="dxa"/>
            <w:tcBorders>
              <w:top w:val="single" w:sz="2" w:space="0" w:color="auto"/>
              <w:left w:val="single" w:sz="2" w:space="0" w:color="auto"/>
              <w:bottom w:val="single" w:sz="2" w:space="0" w:color="auto"/>
              <w:right w:val="single" w:sz="2" w:space="0" w:color="auto"/>
            </w:tcBorders>
            <w:shd w:val="clear" w:color="auto" w:fill="D3D3D3"/>
            <w:vAlign w:val="center"/>
          </w:tcPr>
          <w:p w14:paraId="2A63A9E2" w14:textId="77777777" w:rsidR="000867CE" w:rsidRDefault="000867CE" w:rsidP="000867CE">
            <w:pPr>
              <w:spacing w:line="0" w:lineRule="atLeast"/>
              <w:rPr>
                <w:rFonts w:ascii="宋体" w:eastAsia="宋体" w:hAnsi="宋体" w:cs="宋体"/>
                <w:sz w:val="18"/>
                <w:szCs w:val="18"/>
              </w:rPr>
            </w:pPr>
            <w:r>
              <w:rPr>
                <w:rFonts w:ascii="宋体" w:eastAsia="宋体" w:hAnsi="宋体" w:cs="宋体"/>
                <w:sz w:val="18"/>
                <w:szCs w:val="18"/>
              </w:rPr>
              <w:t>稀释每股收益（元/股）</w:t>
            </w:r>
          </w:p>
        </w:tc>
        <w:tc>
          <w:tcPr>
            <w:tcW w:w="1481" w:type="dxa"/>
            <w:tcBorders>
              <w:top w:val="single" w:sz="2" w:space="0" w:color="auto"/>
              <w:left w:val="single" w:sz="2" w:space="0" w:color="auto"/>
              <w:bottom w:val="single" w:sz="2" w:space="0" w:color="auto"/>
              <w:right w:val="single" w:sz="2" w:space="0" w:color="auto"/>
            </w:tcBorders>
            <w:vAlign w:val="center"/>
          </w:tcPr>
          <w:p w14:paraId="4C791539" w14:textId="582AC46F"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-0.025</w:t>
            </w:r>
          </w:p>
        </w:tc>
        <w:tc>
          <w:tcPr>
            <w:tcW w:w="1611" w:type="dxa"/>
            <w:tcBorders>
              <w:top w:val="single" w:sz="2" w:space="0" w:color="auto"/>
              <w:left w:val="single" w:sz="2" w:space="0" w:color="auto"/>
              <w:bottom w:val="single" w:sz="2" w:space="0" w:color="auto"/>
              <w:right w:val="single" w:sz="2" w:space="0" w:color="auto"/>
            </w:tcBorders>
            <w:vAlign w:val="center"/>
          </w:tcPr>
          <w:p w14:paraId="5C30088B" w14:textId="5CA7365E"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-0.073</w:t>
            </w:r>
          </w:p>
        </w:tc>
        <w:tc>
          <w:tcPr>
            <w:tcW w:w="1704" w:type="dxa"/>
            <w:tcBorders>
              <w:top w:val="single" w:sz="2" w:space="0" w:color="auto"/>
              <w:left w:val="single" w:sz="2" w:space="0" w:color="auto"/>
              <w:bottom w:val="single" w:sz="2" w:space="0" w:color="auto"/>
              <w:right w:val="single" w:sz="2" w:space="0" w:color="auto"/>
            </w:tcBorders>
            <w:vAlign w:val="center"/>
          </w:tcPr>
          <w:p w14:paraId="39C4985C" w14:textId="74657D7C"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-0.073</w:t>
            </w:r>
          </w:p>
        </w:tc>
        <w:tc>
          <w:tcPr>
            <w:tcW w:w="1076" w:type="dxa"/>
            <w:tcBorders>
              <w:top w:val="single" w:sz="2" w:space="0" w:color="auto"/>
              <w:left w:val="single" w:sz="2" w:space="0" w:color="auto"/>
              <w:bottom w:val="single" w:sz="2" w:space="0" w:color="auto"/>
              <w:right w:val="single" w:sz="2" w:space="0" w:color="auto"/>
            </w:tcBorders>
            <w:vAlign w:val="center"/>
          </w:tcPr>
          <w:p w14:paraId="4615CF6C" w14:textId="3AF31FFF"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65.75%</w:t>
            </w:r>
          </w:p>
        </w:tc>
        <w:tc>
          <w:tcPr>
            <w:tcW w:w="1698" w:type="dxa"/>
            <w:tcBorders>
              <w:top w:val="single" w:sz="2" w:space="0" w:color="auto"/>
              <w:left w:val="single" w:sz="2" w:space="0" w:color="auto"/>
              <w:bottom w:val="single" w:sz="2" w:space="0" w:color="auto"/>
              <w:right w:val="single" w:sz="2" w:space="0" w:color="auto"/>
            </w:tcBorders>
            <w:vAlign w:val="center"/>
          </w:tcPr>
          <w:p w14:paraId="4DC33F72" w14:textId="7728D421"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-0.051</w:t>
            </w:r>
          </w:p>
        </w:tc>
        <w:tc>
          <w:tcPr>
            <w:tcW w:w="1701" w:type="dxa"/>
            <w:tcBorders>
              <w:top w:val="single" w:sz="2" w:space="0" w:color="auto"/>
              <w:left w:val="single" w:sz="2" w:space="0" w:color="auto"/>
              <w:bottom w:val="single" w:sz="2" w:space="0" w:color="auto"/>
              <w:right w:val="single" w:sz="2" w:space="0" w:color="auto"/>
            </w:tcBorders>
            <w:vAlign w:val="center"/>
          </w:tcPr>
          <w:p w14:paraId="5665D0C1" w14:textId="7970CF0C"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-0.176</w:t>
            </w:r>
          </w:p>
        </w:tc>
        <w:tc>
          <w:tcPr>
            <w:tcW w:w="1701" w:type="dxa"/>
            <w:tcBorders>
              <w:top w:val="single" w:sz="2" w:space="0" w:color="auto"/>
              <w:left w:val="single" w:sz="2" w:space="0" w:color="auto"/>
              <w:bottom w:val="single" w:sz="2" w:space="0" w:color="auto"/>
              <w:right w:val="single" w:sz="2" w:space="0" w:color="auto"/>
            </w:tcBorders>
            <w:vAlign w:val="center"/>
          </w:tcPr>
          <w:p w14:paraId="1B065BE0" w14:textId="31C070A2"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-0.176</w:t>
            </w:r>
          </w:p>
        </w:tc>
        <w:tc>
          <w:tcPr>
            <w:tcW w:w="1074" w:type="dxa"/>
            <w:tcBorders>
              <w:top w:val="single" w:sz="2" w:space="0" w:color="auto"/>
              <w:left w:val="single" w:sz="2" w:space="0" w:color="auto"/>
              <w:bottom w:val="single" w:sz="2" w:space="0" w:color="auto"/>
              <w:right w:val="single" w:sz="2" w:space="0" w:color="auto"/>
            </w:tcBorders>
            <w:vAlign w:val="center"/>
          </w:tcPr>
          <w:p w14:paraId="5DFF5918" w14:textId="2D6B2521"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71.02%</w:t>
            </w:r>
          </w:p>
        </w:tc>
      </w:tr>
      <w:tr w:rsidR="000867CE" w14:paraId="21873C12" w14:textId="77777777" w:rsidTr="002B578B">
        <w:trPr>
          <w:trHeight w:val="240"/>
          <w:jc w:val="center"/>
        </w:trPr>
        <w:tc>
          <w:tcPr>
            <w:tcW w:w="2292" w:type="dxa"/>
            <w:tcBorders>
              <w:top w:val="single" w:sz="2" w:space="0" w:color="auto"/>
              <w:left w:val="single" w:sz="2" w:space="0" w:color="auto"/>
              <w:bottom w:val="single" w:sz="2" w:space="0" w:color="auto"/>
              <w:right w:val="single" w:sz="2" w:space="0" w:color="auto"/>
            </w:tcBorders>
            <w:shd w:val="clear" w:color="auto" w:fill="D3D3D3"/>
            <w:vAlign w:val="center"/>
          </w:tcPr>
          <w:p w14:paraId="1D1C4963" w14:textId="77777777" w:rsidR="000867CE" w:rsidRDefault="000867CE" w:rsidP="000867CE">
            <w:pPr>
              <w:spacing w:line="0" w:lineRule="atLeast"/>
              <w:rPr>
                <w:rFonts w:ascii="宋体" w:eastAsia="宋体" w:hAnsi="宋体" w:cs="宋体"/>
                <w:sz w:val="18"/>
                <w:szCs w:val="18"/>
              </w:rPr>
            </w:pPr>
            <w:r>
              <w:rPr>
                <w:rFonts w:ascii="宋体" w:eastAsia="宋体" w:hAnsi="宋体" w:cs="宋体"/>
                <w:sz w:val="18"/>
                <w:szCs w:val="18"/>
              </w:rPr>
              <w:t>加权平均净资产收益率</w:t>
            </w:r>
          </w:p>
        </w:tc>
        <w:tc>
          <w:tcPr>
            <w:tcW w:w="1481" w:type="dxa"/>
            <w:tcBorders>
              <w:top w:val="single" w:sz="2" w:space="0" w:color="auto"/>
              <w:left w:val="single" w:sz="2" w:space="0" w:color="auto"/>
              <w:bottom w:val="single" w:sz="2" w:space="0" w:color="auto"/>
              <w:right w:val="single" w:sz="2" w:space="0" w:color="auto"/>
            </w:tcBorders>
            <w:vAlign w:val="center"/>
          </w:tcPr>
          <w:p w14:paraId="61381D0D" w14:textId="710E7B84"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-3.84%</w:t>
            </w:r>
          </w:p>
        </w:tc>
        <w:tc>
          <w:tcPr>
            <w:tcW w:w="1611" w:type="dxa"/>
            <w:tcBorders>
              <w:top w:val="single" w:sz="2" w:space="0" w:color="auto"/>
              <w:left w:val="single" w:sz="2" w:space="0" w:color="auto"/>
              <w:bottom w:val="single" w:sz="2" w:space="0" w:color="auto"/>
              <w:right w:val="single" w:sz="2" w:space="0" w:color="auto"/>
            </w:tcBorders>
            <w:vAlign w:val="center"/>
          </w:tcPr>
          <w:p w14:paraId="40BF5D81" w14:textId="0B9FFBD1" w:rsidR="000867CE" w:rsidRDefault="000867CE" w:rsidP="000867CE">
            <w:pPr>
              <w:spacing w:line="0" w:lineRule="atLeast"/>
              <w:jc w:val="right"/>
              <w:rPr>
                <w:rFonts w:ascii="宋体" w:eastAsia="宋体" w:hAnsi="宋体" w:cs="宋体"/>
                <w:sz w:val="18"/>
                <w:szCs w:val="18"/>
              </w:rPr>
            </w:pPr>
            <w:r>
              <w:rPr>
                <w:rFonts w:ascii="宋体" w:eastAsia="宋体" w:hAnsi="宋体" w:cs="宋体" w:hint="eastAsia"/>
                <w:sz w:val="18"/>
                <w:szCs w:val="18"/>
              </w:rPr>
              <w:t>不适用</w:t>
            </w:r>
          </w:p>
        </w:tc>
        <w:tc>
          <w:tcPr>
            <w:tcW w:w="1704" w:type="dxa"/>
            <w:tcBorders>
              <w:top w:val="single" w:sz="2" w:space="0" w:color="auto"/>
              <w:left w:val="single" w:sz="2" w:space="0" w:color="auto"/>
              <w:bottom w:val="single" w:sz="2" w:space="0" w:color="auto"/>
              <w:right w:val="single" w:sz="2" w:space="0" w:color="auto"/>
            </w:tcBorders>
            <w:vAlign w:val="center"/>
          </w:tcPr>
          <w:p w14:paraId="0872F948" w14:textId="04E2C3AC" w:rsidR="000867CE" w:rsidRDefault="000867CE" w:rsidP="000867CE">
            <w:pPr>
              <w:spacing w:line="0" w:lineRule="atLeast"/>
              <w:jc w:val="right"/>
              <w:rPr>
                <w:rFonts w:ascii="宋体" w:eastAsia="宋体" w:hAnsi="宋体" w:cs="宋体"/>
                <w:sz w:val="18"/>
                <w:szCs w:val="18"/>
              </w:rPr>
            </w:pPr>
            <w:r>
              <w:rPr>
                <w:rFonts w:ascii="宋体" w:eastAsia="宋体" w:hAnsi="宋体" w:cs="宋体" w:hint="eastAsia"/>
                <w:sz w:val="18"/>
                <w:szCs w:val="18"/>
              </w:rPr>
              <w:t>不适用</w:t>
            </w:r>
          </w:p>
        </w:tc>
        <w:tc>
          <w:tcPr>
            <w:tcW w:w="1076" w:type="dxa"/>
            <w:tcBorders>
              <w:top w:val="single" w:sz="2" w:space="0" w:color="auto"/>
              <w:left w:val="single" w:sz="2" w:space="0" w:color="auto"/>
              <w:bottom w:val="single" w:sz="2" w:space="0" w:color="auto"/>
              <w:right w:val="single" w:sz="2" w:space="0" w:color="auto"/>
            </w:tcBorders>
            <w:vAlign w:val="center"/>
          </w:tcPr>
          <w:p w14:paraId="3DD1E359" w14:textId="6A072BD7" w:rsidR="000867CE" w:rsidRDefault="000867CE" w:rsidP="000867CE">
            <w:pPr>
              <w:spacing w:line="0" w:lineRule="atLeast"/>
              <w:jc w:val="right"/>
              <w:rPr>
                <w:rFonts w:ascii="宋体" w:eastAsia="宋体" w:hAnsi="宋体" w:cs="宋体"/>
                <w:sz w:val="18"/>
                <w:szCs w:val="18"/>
              </w:rPr>
            </w:pPr>
            <w:r>
              <w:rPr>
                <w:rFonts w:ascii="宋体" w:eastAsia="宋体" w:hAnsi="宋体" w:cs="宋体" w:hint="eastAsia"/>
                <w:sz w:val="18"/>
                <w:szCs w:val="18"/>
              </w:rPr>
              <w:t>不适用</w:t>
            </w:r>
          </w:p>
        </w:tc>
        <w:tc>
          <w:tcPr>
            <w:tcW w:w="1698" w:type="dxa"/>
            <w:tcBorders>
              <w:top w:val="single" w:sz="2" w:space="0" w:color="auto"/>
              <w:left w:val="single" w:sz="2" w:space="0" w:color="auto"/>
              <w:bottom w:val="single" w:sz="2" w:space="0" w:color="auto"/>
              <w:right w:val="single" w:sz="2" w:space="0" w:color="auto"/>
            </w:tcBorders>
            <w:vAlign w:val="center"/>
          </w:tcPr>
          <w:p w14:paraId="380B9CE8" w14:textId="4E0AFC55"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-8.26%</w:t>
            </w:r>
          </w:p>
        </w:tc>
        <w:tc>
          <w:tcPr>
            <w:tcW w:w="1701" w:type="dxa"/>
            <w:tcBorders>
              <w:top w:val="single" w:sz="2" w:space="0" w:color="auto"/>
              <w:left w:val="single" w:sz="2" w:space="0" w:color="auto"/>
              <w:bottom w:val="single" w:sz="2" w:space="0" w:color="auto"/>
              <w:right w:val="single" w:sz="2" w:space="0" w:color="auto"/>
            </w:tcBorders>
            <w:vAlign w:val="center"/>
          </w:tcPr>
          <w:p w14:paraId="308F4660" w14:textId="24C8B103" w:rsidR="000867CE" w:rsidRDefault="000867CE" w:rsidP="000867CE">
            <w:pPr>
              <w:spacing w:line="0" w:lineRule="atLeast"/>
              <w:jc w:val="right"/>
              <w:rPr>
                <w:rFonts w:ascii="宋体" w:eastAsia="宋体" w:hAnsi="宋体" w:cs="宋体"/>
                <w:sz w:val="18"/>
                <w:szCs w:val="18"/>
              </w:rPr>
            </w:pPr>
            <w:r>
              <w:rPr>
                <w:rFonts w:ascii="宋体" w:eastAsia="宋体" w:hAnsi="宋体" w:cs="宋体" w:hint="eastAsia"/>
                <w:sz w:val="18"/>
                <w:szCs w:val="18"/>
              </w:rPr>
              <w:t>不适用</w:t>
            </w:r>
          </w:p>
        </w:tc>
        <w:tc>
          <w:tcPr>
            <w:tcW w:w="1701" w:type="dxa"/>
            <w:tcBorders>
              <w:top w:val="single" w:sz="2" w:space="0" w:color="auto"/>
              <w:left w:val="single" w:sz="2" w:space="0" w:color="auto"/>
              <w:bottom w:val="single" w:sz="2" w:space="0" w:color="auto"/>
              <w:right w:val="single" w:sz="2" w:space="0" w:color="auto"/>
            </w:tcBorders>
            <w:vAlign w:val="center"/>
          </w:tcPr>
          <w:p w14:paraId="038B9F67" w14:textId="7FCFDC32" w:rsidR="000867CE" w:rsidRDefault="000867CE" w:rsidP="000867CE">
            <w:pPr>
              <w:spacing w:line="0" w:lineRule="atLeast"/>
              <w:jc w:val="right"/>
              <w:rPr>
                <w:rFonts w:ascii="宋体" w:eastAsia="宋体" w:hAnsi="宋体" w:cs="宋体"/>
                <w:sz w:val="18"/>
                <w:szCs w:val="18"/>
              </w:rPr>
            </w:pPr>
            <w:r>
              <w:rPr>
                <w:rFonts w:ascii="宋体" w:eastAsia="宋体" w:hAnsi="宋体" w:cs="宋体" w:hint="eastAsia"/>
                <w:sz w:val="18"/>
                <w:szCs w:val="18"/>
              </w:rPr>
              <w:t>不适用</w:t>
            </w:r>
          </w:p>
        </w:tc>
        <w:tc>
          <w:tcPr>
            <w:tcW w:w="1074" w:type="dxa"/>
            <w:tcBorders>
              <w:top w:val="single" w:sz="2" w:space="0" w:color="auto"/>
              <w:left w:val="single" w:sz="2" w:space="0" w:color="auto"/>
              <w:bottom w:val="single" w:sz="2" w:space="0" w:color="auto"/>
              <w:right w:val="single" w:sz="2" w:space="0" w:color="auto"/>
            </w:tcBorders>
            <w:vAlign w:val="center"/>
          </w:tcPr>
          <w:p w14:paraId="1E6EF3AF" w14:textId="6E7ED9BA" w:rsidR="000867CE" w:rsidRDefault="000867CE" w:rsidP="000867CE">
            <w:pPr>
              <w:spacing w:line="0" w:lineRule="atLeast"/>
              <w:jc w:val="right"/>
              <w:rPr>
                <w:rFonts w:ascii="宋体" w:eastAsia="宋体" w:hAnsi="宋体" w:cs="宋体"/>
                <w:sz w:val="18"/>
                <w:szCs w:val="18"/>
              </w:rPr>
            </w:pPr>
            <w:r>
              <w:rPr>
                <w:rFonts w:ascii="宋体" w:eastAsia="宋体" w:hAnsi="宋体" w:cs="宋体" w:hint="eastAsia"/>
                <w:sz w:val="18"/>
                <w:szCs w:val="18"/>
              </w:rPr>
              <w:t>不适用</w:t>
            </w:r>
          </w:p>
        </w:tc>
      </w:tr>
      <w:tr w:rsidR="00F72FA9" w14:paraId="2254A809" w14:textId="77777777" w:rsidTr="002B578B">
        <w:trPr>
          <w:trHeight w:val="240"/>
          <w:jc w:val="center"/>
        </w:trPr>
        <w:tc>
          <w:tcPr>
            <w:tcW w:w="229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C183A8E" w14:textId="77777777" w:rsidR="00F72FA9" w:rsidRDefault="00F72FA9"/>
        </w:tc>
        <w:tc>
          <w:tcPr>
            <w:tcW w:w="3092" w:type="dxa"/>
            <w:gridSpan w:val="2"/>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88B4662" w14:textId="77777777" w:rsidR="00F72FA9" w:rsidRDefault="00BF1E58">
            <w:pPr>
              <w:spacing w:line="0" w:lineRule="atLeast"/>
              <w:jc w:val="center"/>
              <w:rPr>
                <w:rFonts w:ascii="宋体" w:eastAsia="宋体" w:hAnsi="宋体" w:cs="宋体"/>
                <w:sz w:val="18"/>
                <w:szCs w:val="18"/>
              </w:rPr>
            </w:pPr>
            <w:r>
              <w:rPr>
                <w:rFonts w:ascii="宋体" w:eastAsia="宋体" w:hAnsi="宋体" w:cs="宋体"/>
                <w:sz w:val="18"/>
                <w:szCs w:val="18"/>
              </w:rPr>
              <w:t>本报告期末</w:t>
            </w:r>
          </w:p>
        </w:tc>
        <w:tc>
          <w:tcPr>
            <w:tcW w:w="6179"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0217ED8E" w14:textId="77777777" w:rsidR="00F72FA9" w:rsidRDefault="00BF1E58">
            <w:pPr>
              <w:spacing w:line="0" w:lineRule="atLeast"/>
              <w:jc w:val="center"/>
              <w:rPr>
                <w:rFonts w:ascii="宋体" w:eastAsia="宋体" w:hAnsi="宋体" w:cs="宋体"/>
                <w:sz w:val="18"/>
                <w:szCs w:val="18"/>
              </w:rPr>
            </w:pPr>
            <w:r>
              <w:rPr>
                <w:rFonts w:ascii="宋体" w:eastAsia="宋体" w:hAnsi="宋体" w:cs="宋体"/>
                <w:sz w:val="18"/>
                <w:szCs w:val="18"/>
              </w:rPr>
              <w:t>上年度末</w:t>
            </w:r>
          </w:p>
        </w:tc>
        <w:tc>
          <w:tcPr>
            <w:tcW w:w="2775"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6B010CCB" w14:textId="77777777" w:rsidR="00F72FA9" w:rsidRDefault="00BF1E58">
            <w:pPr>
              <w:spacing w:line="0" w:lineRule="atLeast"/>
              <w:jc w:val="center"/>
              <w:rPr>
                <w:rFonts w:ascii="宋体" w:eastAsia="宋体" w:hAnsi="宋体" w:cs="宋体"/>
                <w:sz w:val="18"/>
                <w:szCs w:val="18"/>
              </w:rPr>
            </w:pPr>
            <w:r>
              <w:rPr>
                <w:rFonts w:ascii="宋体" w:eastAsia="宋体" w:hAnsi="宋体" w:cs="宋体"/>
                <w:sz w:val="18"/>
                <w:szCs w:val="18"/>
              </w:rPr>
              <w:t>本报告期末比上年度末增减</w:t>
            </w:r>
          </w:p>
        </w:tc>
      </w:tr>
      <w:tr w:rsidR="00F72FA9" w14:paraId="6FE97987" w14:textId="77777777" w:rsidTr="002B578B">
        <w:trPr>
          <w:trHeight w:val="240"/>
          <w:jc w:val="center"/>
        </w:trPr>
        <w:tc>
          <w:tcPr>
            <w:tcW w:w="2292"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4BF150C" w14:textId="77777777" w:rsidR="00F72FA9" w:rsidRDefault="00F72FA9"/>
        </w:tc>
        <w:tc>
          <w:tcPr>
            <w:tcW w:w="3092" w:type="dxa"/>
            <w:gridSpan w:val="2"/>
            <w:vMerge/>
            <w:tcBorders>
              <w:top w:val="single" w:sz="2" w:space="0" w:color="auto"/>
              <w:left w:val="single" w:sz="2" w:space="0" w:color="auto"/>
              <w:bottom w:val="single" w:sz="2" w:space="0" w:color="auto"/>
              <w:right w:val="single" w:sz="2" w:space="0" w:color="auto"/>
            </w:tcBorders>
            <w:shd w:val="clear" w:color="auto" w:fill="D3D3D3"/>
            <w:vAlign w:val="center"/>
          </w:tcPr>
          <w:p w14:paraId="5197348A" w14:textId="77777777" w:rsidR="00F72FA9" w:rsidRDefault="00F72FA9"/>
        </w:tc>
        <w:tc>
          <w:tcPr>
            <w:tcW w:w="2780"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30C78167" w14:textId="77777777" w:rsidR="00F72FA9" w:rsidRDefault="00BF1E58">
            <w:pPr>
              <w:spacing w:line="0" w:lineRule="atLeast"/>
              <w:jc w:val="center"/>
              <w:rPr>
                <w:rFonts w:ascii="宋体" w:eastAsia="宋体" w:hAnsi="宋体" w:cs="宋体"/>
                <w:sz w:val="18"/>
                <w:szCs w:val="18"/>
              </w:rPr>
            </w:pPr>
            <w:r>
              <w:rPr>
                <w:rFonts w:ascii="宋体" w:eastAsia="宋体" w:hAnsi="宋体" w:cs="宋体"/>
                <w:sz w:val="18"/>
                <w:szCs w:val="18"/>
              </w:rPr>
              <w:t>调整前</w:t>
            </w:r>
          </w:p>
        </w:tc>
        <w:tc>
          <w:tcPr>
            <w:tcW w:w="3399"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70BC1C24" w14:textId="77777777" w:rsidR="00F72FA9" w:rsidRDefault="00BF1E58">
            <w:pPr>
              <w:spacing w:line="0" w:lineRule="atLeast"/>
              <w:jc w:val="center"/>
              <w:rPr>
                <w:rFonts w:ascii="宋体" w:eastAsia="宋体" w:hAnsi="宋体" w:cs="宋体"/>
                <w:sz w:val="18"/>
                <w:szCs w:val="18"/>
              </w:rPr>
            </w:pPr>
            <w:r>
              <w:rPr>
                <w:rFonts w:ascii="宋体" w:eastAsia="宋体" w:hAnsi="宋体" w:cs="宋体"/>
                <w:sz w:val="18"/>
                <w:szCs w:val="18"/>
              </w:rPr>
              <w:t>调整后</w:t>
            </w:r>
          </w:p>
        </w:tc>
        <w:tc>
          <w:tcPr>
            <w:tcW w:w="2775"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7B90751B" w14:textId="77777777" w:rsidR="00F72FA9" w:rsidRDefault="00BF1E58">
            <w:pPr>
              <w:spacing w:line="0" w:lineRule="atLeast"/>
              <w:jc w:val="center"/>
              <w:rPr>
                <w:rFonts w:ascii="宋体" w:eastAsia="宋体" w:hAnsi="宋体" w:cs="宋体"/>
                <w:sz w:val="18"/>
                <w:szCs w:val="18"/>
              </w:rPr>
            </w:pPr>
            <w:r>
              <w:rPr>
                <w:rFonts w:ascii="宋体" w:eastAsia="宋体" w:hAnsi="宋体" w:cs="宋体"/>
                <w:sz w:val="18"/>
                <w:szCs w:val="18"/>
              </w:rPr>
              <w:t>调整后</w:t>
            </w:r>
          </w:p>
        </w:tc>
      </w:tr>
      <w:tr w:rsidR="000867CE" w14:paraId="54093F99" w14:textId="77777777" w:rsidTr="002B578B">
        <w:trPr>
          <w:trHeight w:val="240"/>
          <w:jc w:val="center"/>
        </w:trPr>
        <w:tc>
          <w:tcPr>
            <w:tcW w:w="2292" w:type="dxa"/>
            <w:tcBorders>
              <w:top w:val="single" w:sz="2" w:space="0" w:color="auto"/>
              <w:left w:val="single" w:sz="2" w:space="0" w:color="auto"/>
              <w:bottom w:val="single" w:sz="2" w:space="0" w:color="auto"/>
              <w:right w:val="single" w:sz="2" w:space="0" w:color="auto"/>
            </w:tcBorders>
            <w:shd w:val="clear" w:color="auto" w:fill="D3D3D3"/>
            <w:vAlign w:val="center"/>
          </w:tcPr>
          <w:p w14:paraId="6AE81F76" w14:textId="77777777" w:rsidR="000867CE" w:rsidRDefault="000867CE" w:rsidP="000867CE">
            <w:pPr>
              <w:spacing w:line="0" w:lineRule="atLeast"/>
              <w:rPr>
                <w:rFonts w:ascii="宋体" w:eastAsia="宋体" w:hAnsi="宋体" w:cs="宋体"/>
                <w:sz w:val="18"/>
                <w:szCs w:val="18"/>
              </w:rPr>
            </w:pPr>
            <w:r>
              <w:rPr>
                <w:rFonts w:ascii="宋体" w:eastAsia="宋体" w:hAnsi="宋体" w:cs="宋体"/>
                <w:sz w:val="18"/>
                <w:szCs w:val="18"/>
              </w:rPr>
              <w:t>总资产（元）</w:t>
            </w:r>
          </w:p>
        </w:tc>
        <w:tc>
          <w:tcPr>
            <w:tcW w:w="3092" w:type="dxa"/>
            <w:gridSpan w:val="2"/>
            <w:tcBorders>
              <w:top w:val="single" w:sz="2" w:space="0" w:color="auto"/>
              <w:left w:val="single" w:sz="2" w:space="0" w:color="auto"/>
              <w:bottom w:val="single" w:sz="2" w:space="0" w:color="auto"/>
              <w:right w:val="single" w:sz="2" w:space="0" w:color="auto"/>
            </w:tcBorders>
            <w:vAlign w:val="center"/>
          </w:tcPr>
          <w:p w14:paraId="660BCF9A" w14:textId="1A8EF870"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5,546,784,485.91</w:t>
            </w:r>
          </w:p>
        </w:tc>
        <w:tc>
          <w:tcPr>
            <w:tcW w:w="2780" w:type="dxa"/>
            <w:gridSpan w:val="2"/>
            <w:tcBorders>
              <w:top w:val="single" w:sz="2" w:space="0" w:color="auto"/>
              <w:left w:val="single" w:sz="2" w:space="0" w:color="auto"/>
              <w:bottom w:val="single" w:sz="2" w:space="0" w:color="auto"/>
              <w:right w:val="single" w:sz="2" w:space="0" w:color="auto"/>
            </w:tcBorders>
            <w:vAlign w:val="center"/>
          </w:tcPr>
          <w:p w14:paraId="6E2829C6" w14:textId="43A40247"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5,524,164,637.48</w:t>
            </w:r>
          </w:p>
        </w:tc>
        <w:tc>
          <w:tcPr>
            <w:tcW w:w="3399" w:type="dxa"/>
            <w:gridSpan w:val="2"/>
            <w:tcBorders>
              <w:top w:val="single" w:sz="2" w:space="0" w:color="auto"/>
              <w:left w:val="single" w:sz="2" w:space="0" w:color="auto"/>
              <w:bottom w:val="single" w:sz="2" w:space="0" w:color="auto"/>
              <w:right w:val="single" w:sz="2" w:space="0" w:color="auto"/>
            </w:tcBorders>
            <w:vAlign w:val="center"/>
          </w:tcPr>
          <w:p w14:paraId="15D7812D" w14:textId="207ABC81"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5,524,164,637.48</w:t>
            </w:r>
          </w:p>
        </w:tc>
        <w:tc>
          <w:tcPr>
            <w:tcW w:w="2775" w:type="dxa"/>
            <w:gridSpan w:val="2"/>
            <w:tcBorders>
              <w:top w:val="single" w:sz="2" w:space="0" w:color="auto"/>
              <w:left w:val="single" w:sz="2" w:space="0" w:color="auto"/>
              <w:bottom w:val="single" w:sz="2" w:space="0" w:color="auto"/>
              <w:right w:val="single" w:sz="2" w:space="0" w:color="auto"/>
            </w:tcBorders>
            <w:vAlign w:val="center"/>
          </w:tcPr>
          <w:p w14:paraId="078352B9" w14:textId="1D12A5DC"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0.41%</w:t>
            </w:r>
          </w:p>
        </w:tc>
      </w:tr>
      <w:tr w:rsidR="000867CE" w14:paraId="2F2BBE05" w14:textId="77777777" w:rsidTr="002B578B">
        <w:trPr>
          <w:trHeight w:val="240"/>
          <w:jc w:val="center"/>
        </w:trPr>
        <w:tc>
          <w:tcPr>
            <w:tcW w:w="2292" w:type="dxa"/>
            <w:tcBorders>
              <w:top w:val="single" w:sz="2" w:space="0" w:color="auto"/>
              <w:left w:val="single" w:sz="2" w:space="0" w:color="auto"/>
              <w:bottom w:val="single" w:sz="2" w:space="0" w:color="auto"/>
              <w:right w:val="single" w:sz="2" w:space="0" w:color="auto"/>
            </w:tcBorders>
            <w:shd w:val="clear" w:color="auto" w:fill="D3D3D3"/>
            <w:vAlign w:val="center"/>
          </w:tcPr>
          <w:p w14:paraId="01D9B9DC" w14:textId="77777777" w:rsidR="000867CE" w:rsidRDefault="000867CE" w:rsidP="000867CE">
            <w:pPr>
              <w:spacing w:line="0" w:lineRule="atLeast"/>
              <w:rPr>
                <w:rFonts w:ascii="宋体" w:eastAsia="宋体" w:hAnsi="宋体" w:cs="宋体"/>
                <w:sz w:val="18"/>
                <w:szCs w:val="18"/>
              </w:rPr>
            </w:pPr>
            <w:r>
              <w:rPr>
                <w:rFonts w:ascii="宋体" w:eastAsia="宋体" w:hAnsi="宋体" w:cs="宋体"/>
                <w:sz w:val="18"/>
                <w:szCs w:val="18"/>
              </w:rPr>
              <w:t>归属于上市公司股东的所有者权益（元）</w:t>
            </w:r>
          </w:p>
        </w:tc>
        <w:tc>
          <w:tcPr>
            <w:tcW w:w="3092" w:type="dxa"/>
            <w:gridSpan w:val="2"/>
            <w:tcBorders>
              <w:top w:val="single" w:sz="2" w:space="0" w:color="auto"/>
              <w:left w:val="single" w:sz="2" w:space="0" w:color="auto"/>
              <w:bottom w:val="single" w:sz="2" w:space="0" w:color="auto"/>
              <w:right w:val="single" w:sz="2" w:space="0" w:color="auto"/>
            </w:tcBorders>
            <w:vAlign w:val="center"/>
          </w:tcPr>
          <w:p w14:paraId="18BBE845" w14:textId="7638F353"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1,860,823,610.43</w:t>
            </w:r>
          </w:p>
        </w:tc>
        <w:tc>
          <w:tcPr>
            <w:tcW w:w="2780" w:type="dxa"/>
            <w:gridSpan w:val="2"/>
            <w:tcBorders>
              <w:top w:val="single" w:sz="2" w:space="0" w:color="auto"/>
              <w:left w:val="single" w:sz="2" w:space="0" w:color="auto"/>
              <w:bottom w:val="single" w:sz="2" w:space="0" w:color="auto"/>
              <w:right w:val="single" w:sz="2" w:space="0" w:color="auto"/>
            </w:tcBorders>
            <w:vAlign w:val="center"/>
          </w:tcPr>
          <w:p w14:paraId="7BCA4D25" w14:textId="645DF815"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1,420,101,526.57</w:t>
            </w:r>
          </w:p>
        </w:tc>
        <w:tc>
          <w:tcPr>
            <w:tcW w:w="3399" w:type="dxa"/>
            <w:gridSpan w:val="2"/>
            <w:tcBorders>
              <w:top w:val="single" w:sz="2" w:space="0" w:color="auto"/>
              <w:left w:val="single" w:sz="2" w:space="0" w:color="auto"/>
              <w:bottom w:val="single" w:sz="2" w:space="0" w:color="auto"/>
              <w:right w:val="single" w:sz="2" w:space="0" w:color="auto"/>
            </w:tcBorders>
            <w:vAlign w:val="center"/>
          </w:tcPr>
          <w:p w14:paraId="1AFE907C" w14:textId="05EA5C4C"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1,420,101,526.57</w:t>
            </w:r>
          </w:p>
        </w:tc>
        <w:tc>
          <w:tcPr>
            <w:tcW w:w="2775" w:type="dxa"/>
            <w:gridSpan w:val="2"/>
            <w:tcBorders>
              <w:top w:val="single" w:sz="2" w:space="0" w:color="auto"/>
              <w:left w:val="single" w:sz="2" w:space="0" w:color="auto"/>
              <w:bottom w:val="single" w:sz="2" w:space="0" w:color="auto"/>
              <w:right w:val="single" w:sz="2" w:space="0" w:color="auto"/>
            </w:tcBorders>
            <w:vAlign w:val="center"/>
          </w:tcPr>
          <w:p w14:paraId="32F9AB41" w14:textId="56C6A20A"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31.03%</w:t>
            </w:r>
          </w:p>
        </w:tc>
      </w:tr>
    </w:tbl>
    <w:p w14:paraId="68BD0E14" w14:textId="77777777" w:rsidR="00284EC3" w:rsidRPr="00284EC3" w:rsidRDefault="00284EC3" w:rsidP="00284EC3">
      <w:pPr>
        <w:rPr>
          <w:rFonts w:ascii="宋体" w:eastAsia="宋体" w:hAnsi="宋体"/>
          <w:sz w:val="20"/>
          <w:szCs w:val="21"/>
        </w:rPr>
      </w:pPr>
      <w:r w:rsidRPr="00284EC3">
        <w:rPr>
          <w:rFonts w:ascii="宋体" w:eastAsia="宋体" w:hAnsi="宋体" w:cs="仿宋"/>
          <w:sz w:val="20"/>
          <w:szCs w:val="21"/>
        </w:rPr>
        <w:t>注：1 公司 2024 年底完成资本公积转增股本，根据《企业会计准则第 34 号--每股收益》的规定, 为保持前后期可比性，以调整后的股数重新计算每股收益。</w:t>
      </w:r>
    </w:p>
    <w:p w14:paraId="51CFA906" w14:textId="77777777" w:rsidR="00284EC3" w:rsidRPr="00284EC3" w:rsidRDefault="00284EC3">
      <w:pPr>
        <w:rPr>
          <w:rFonts w:ascii="仿宋" w:eastAsia="仿宋" w:hAnsi="仿宋" w:cs="仿宋"/>
          <w:sz w:val="20"/>
          <w:szCs w:val="21"/>
        </w:rPr>
      </w:pPr>
    </w:p>
    <w:p w14:paraId="665C2256" w14:textId="77777777" w:rsidR="00284EC3" w:rsidRPr="00284EC3" w:rsidRDefault="00284EC3">
      <w:pPr>
        <w:rPr>
          <w:rFonts w:ascii="仿宋" w:eastAsia="仿宋" w:hAnsi="仿宋" w:cs="仿宋"/>
        </w:rPr>
        <w:sectPr w:rsidR="00284EC3" w:rsidRPr="00284EC3" w:rsidSect="00284EC3">
          <w:pgSz w:w="16840" w:h="11905" w:orient="landscape"/>
          <w:pgMar w:top="1134" w:right="1440" w:bottom="1134" w:left="1440" w:header="851" w:footer="992" w:gutter="0"/>
          <w:cols w:space="720"/>
          <w:docGrid w:type="lines" w:linePitch="312"/>
        </w:sectPr>
      </w:pPr>
    </w:p>
    <w:p w14:paraId="0B2E38EA" w14:textId="77777777" w:rsidR="00F72FA9" w:rsidRPr="00284EC3" w:rsidRDefault="00BF1E58">
      <w:pPr>
        <w:spacing w:before="100" w:after="100" w:line="240" w:lineRule="exact"/>
        <w:rPr>
          <w:rFonts w:ascii="宋体" w:eastAsia="宋体" w:hAnsi="宋体" w:cs="宋体"/>
          <w:sz w:val="20"/>
          <w:szCs w:val="20"/>
        </w:rPr>
      </w:pPr>
      <w:r w:rsidRPr="00284EC3">
        <w:rPr>
          <w:rFonts w:ascii="宋体" w:eastAsia="宋体" w:hAnsi="宋体" w:cs="宋体"/>
          <w:sz w:val="20"/>
          <w:szCs w:val="20"/>
        </w:rPr>
        <w:lastRenderedPageBreak/>
        <w:t>会计政策变更的原因及会计差错更正的情况</w:t>
      </w:r>
    </w:p>
    <w:p w14:paraId="074A1059" w14:textId="77777777" w:rsidR="00A212E7" w:rsidRPr="00284EC3" w:rsidRDefault="00BF1E58">
      <w:pPr>
        <w:pStyle w:val="a3"/>
        <w:spacing w:before="40" w:beforeAutospacing="0" w:after="40" w:afterAutospacing="0" w:line="240" w:lineRule="atLeast"/>
        <w:divId w:val="664750779"/>
        <w:rPr>
          <w:sz w:val="20"/>
          <w:szCs w:val="20"/>
        </w:rPr>
      </w:pPr>
      <w:r w:rsidRPr="00284EC3">
        <w:rPr>
          <w:rFonts w:hint="eastAsia"/>
          <w:sz w:val="20"/>
          <w:szCs w:val="20"/>
        </w:rPr>
        <w:t>公司2024年开展了光伏电池片和组件业务，按照《企业会计准则第 14号——收入》相关规定，公司判断该业务采用总额法确认收入。在后续业务履约过程中，公司综合考虑了相关事实与情况，包括（1）企业是否承担向客户转让商品的主要责任；（2）企业是否在转让商品之前或之后承担了该商品的存货风险；（3）企业是否有权自主决定所交易商品的价格。经公司审慎分析，并结合审计机构意见，基于谨慎性原则，公司对上述业务由“总额法”调整为“净额法”核算。</w:t>
      </w:r>
    </w:p>
    <w:p w14:paraId="3F61E7AB" w14:textId="77777777" w:rsidR="00A212E7" w:rsidRPr="00284EC3" w:rsidRDefault="00BF1E58">
      <w:pPr>
        <w:pStyle w:val="a3"/>
        <w:spacing w:before="40" w:beforeAutospacing="0" w:after="40" w:afterAutospacing="0" w:line="240" w:lineRule="atLeast"/>
        <w:divId w:val="664750779"/>
        <w:rPr>
          <w:sz w:val="20"/>
          <w:szCs w:val="20"/>
        </w:rPr>
      </w:pPr>
      <w:r w:rsidRPr="00284EC3">
        <w:rPr>
          <w:rFonts w:hint="eastAsia"/>
          <w:sz w:val="20"/>
          <w:szCs w:val="20"/>
        </w:rPr>
        <w:t>详见公司于2025年4月22日披露的《关于2024年前三季度各期会计差错更正及追溯调整的公告》（详见公告：2025-063）。</w:t>
      </w:r>
    </w:p>
    <w:p w14:paraId="2A0173F3" w14:textId="77777777" w:rsidR="00F72FA9" w:rsidRPr="00D20FBE" w:rsidRDefault="00BF1E58" w:rsidP="00FE3F69">
      <w:pPr>
        <w:pStyle w:val="2"/>
        <w:spacing w:before="300" w:after="300" w:line="276" w:lineRule="auto"/>
        <w:rPr>
          <w:rFonts w:ascii="宋体" w:eastAsia="宋体" w:hAnsi="宋体" w:cs="宋体"/>
          <w:b/>
          <w:bCs/>
        </w:rPr>
      </w:pPr>
      <w:bookmarkStart w:id="3" w:name="_Toc988891"/>
      <w:r w:rsidRPr="00D20FBE">
        <w:rPr>
          <w:rFonts w:ascii="宋体" w:eastAsia="宋体" w:hAnsi="宋体" w:cs="宋体"/>
          <w:b/>
          <w:bCs/>
        </w:rPr>
        <w:t>（二） 非经常性损益项目和金额</w:t>
      </w:r>
      <w:bookmarkEnd w:id="3"/>
    </w:p>
    <w:p w14:paraId="14C9E92D" w14:textId="77777777" w:rsidR="00F72FA9" w:rsidRPr="00D20FBE" w:rsidRDefault="00BF1E58" w:rsidP="00FE3F69">
      <w:pPr>
        <w:spacing w:before="100" w:after="100" w:line="276" w:lineRule="auto"/>
        <w:rPr>
          <w:rFonts w:ascii="宋体" w:eastAsia="宋体" w:hAnsi="宋体" w:cs="宋体"/>
          <w:szCs w:val="21"/>
        </w:rPr>
      </w:pPr>
      <w:r w:rsidRPr="00D20FBE">
        <w:rPr>
          <w:rFonts w:ascii="宋体" w:eastAsia="宋体" w:hAnsi="宋体" w:cs="宋体"/>
          <w:szCs w:val="21"/>
        </w:rPr>
        <w:sym w:font="Wingdings 2" w:char="F052"/>
      </w:r>
      <w:r w:rsidRPr="00D20FBE">
        <w:rPr>
          <w:rFonts w:ascii="宋体" w:eastAsia="宋体" w:hAnsi="宋体" w:cs="宋体"/>
          <w:szCs w:val="21"/>
        </w:rPr>
        <w:t>适用 □不适用</w:t>
      </w:r>
    </w:p>
    <w:p w14:paraId="21032A28" w14:textId="77777777" w:rsidR="00F72FA9" w:rsidRPr="00D20FBE" w:rsidRDefault="00BF1E58" w:rsidP="00FE3F69">
      <w:pPr>
        <w:spacing w:line="276" w:lineRule="auto"/>
        <w:jc w:val="right"/>
        <w:rPr>
          <w:rFonts w:ascii="宋体" w:eastAsia="宋体" w:hAnsi="宋体" w:cs="宋体"/>
          <w:szCs w:val="21"/>
        </w:rPr>
      </w:pPr>
      <w:r w:rsidRPr="00D20FBE">
        <w:rPr>
          <w:rFonts w:ascii="宋体" w:eastAsia="宋体" w:hAnsi="宋体" w:cs="宋体"/>
          <w:szCs w:val="21"/>
        </w:rPr>
        <w:t>单位：元</w:t>
      </w:r>
    </w:p>
    <w:tbl>
      <w:tblPr>
        <w:tblW w:w="9641"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61"/>
        <w:gridCol w:w="2410"/>
        <w:gridCol w:w="2410"/>
        <w:gridCol w:w="1560"/>
      </w:tblGrid>
      <w:tr w:rsidR="00F72FA9" w14:paraId="3F747848" w14:textId="77777777" w:rsidTr="00FE3F69">
        <w:trPr>
          <w:trHeight w:val="240"/>
        </w:trPr>
        <w:tc>
          <w:tcPr>
            <w:tcW w:w="3261" w:type="dxa"/>
            <w:tcBorders>
              <w:top w:val="single" w:sz="2" w:space="0" w:color="auto"/>
              <w:left w:val="single" w:sz="2" w:space="0" w:color="auto"/>
              <w:bottom w:val="single" w:sz="2" w:space="0" w:color="auto"/>
              <w:right w:val="single" w:sz="2" w:space="0" w:color="auto"/>
            </w:tcBorders>
            <w:shd w:val="clear" w:color="auto" w:fill="D3D3D3"/>
            <w:vAlign w:val="center"/>
          </w:tcPr>
          <w:p w14:paraId="11750CF6" w14:textId="77777777" w:rsidR="00F72FA9" w:rsidRDefault="00BF1E58">
            <w:pPr>
              <w:spacing w:before="40" w:after="40" w:line="0" w:lineRule="atLeast"/>
              <w:jc w:val="center"/>
              <w:rPr>
                <w:rFonts w:ascii="宋体" w:eastAsia="宋体" w:hAnsi="宋体" w:cs="宋体"/>
                <w:sz w:val="18"/>
                <w:szCs w:val="18"/>
              </w:rPr>
            </w:pPr>
            <w:r>
              <w:rPr>
                <w:rFonts w:ascii="宋体" w:eastAsia="宋体" w:hAnsi="宋体" w:cs="宋体"/>
                <w:sz w:val="18"/>
                <w:szCs w:val="18"/>
              </w:rPr>
              <w:t>项目</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527EF755" w14:textId="77777777" w:rsidR="00F72FA9" w:rsidRDefault="00BF1E58">
            <w:pPr>
              <w:spacing w:before="40" w:after="40" w:line="0" w:lineRule="atLeast"/>
              <w:jc w:val="center"/>
              <w:rPr>
                <w:rFonts w:ascii="宋体" w:eastAsia="宋体" w:hAnsi="宋体" w:cs="宋体"/>
                <w:sz w:val="18"/>
                <w:szCs w:val="18"/>
              </w:rPr>
            </w:pPr>
            <w:r>
              <w:rPr>
                <w:rFonts w:ascii="宋体" w:eastAsia="宋体" w:hAnsi="宋体" w:cs="宋体"/>
                <w:sz w:val="18"/>
                <w:szCs w:val="18"/>
              </w:rPr>
              <w:t>本报告</w:t>
            </w:r>
            <w:proofErr w:type="gramStart"/>
            <w:r>
              <w:rPr>
                <w:rFonts w:ascii="宋体" w:eastAsia="宋体" w:hAnsi="宋体" w:cs="宋体"/>
                <w:sz w:val="18"/>
                <w:szCs w:val="18"/>
              </w:rPr>
              <w:t>期金额</w:t>
            </w:r>
            <w:proofErr w:type="gramEnd"/>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6BE35A08" w14:textId="77777777" w:rsidR="00F72FA9" w:rsidRDefault="00BF1E58">
            <w:pPr>
              <w:spacing w:before="40" w:after="40" w:line="0" w:lineRule="atLeast"/>
              <w:jc w:val="center"/>
              <w:rPr>
                <w:rFonts w:ascii="宋体" w:eastAsia="宋体" w:hAnsi="宋体" w:cs="宋体"/>
                <w:sz w:val="18"/>
                <w:szCs w:val="18"/>
              </w:rPr>
            </w:pPr>
            <w:r>
              <w:rPr>
                <w:rFonts w:ascii="宋体" w:eastAsia="宋体" w:hAnsi="宋体" w:cs="宋体"/>
                <w:sz w:val="18"/>
                <w:szCs w:val="18"/>
              </w:rPr>
              <w:t>年初</w:t>
            </w:r>
            <w:proofErr w:type="gramStart"/>
            <w:r>
              <w:rPr>
                <w:rFonts w:ascii="宋体" w:eastAsia="宋体" w:hAnsi="宋体" w:cs="宋体"/>
                <w:sz w:val="18"/>
                <w:szCs w:val="18"/>
              </w:rPr>
              <w:t>至报告</w:t>
            </w:r>
            <w:proofErr w:type="gramEnd"/>
            <w:r>
              <w:rPr>
                <w:rFonts w:ascii="宋体" w:eastAsia="宋体" w:hAnsi="宋体" w:cs="宋体"/>
                <w:sz w:val="18"/>
                <w:szCs w:val="18"/>
              </w:rPr>
              <w:t>期期末金额</w:t>
            </w:r>
          </w:p>
        </w:tc>
        <w:tc>
          <w:tcPr>
            <w:tcW w:w="1560" w:type="dxa"/>
            <w:tcBorders>
              <w:top w:val="single" w:sz="2" w:space="0" w:color="auto"/>
              <w:left w:val="single" w:sz="2" w:space="0" w:color="auto"/>
              <w:bottom w:val="single" w:sz="2" w:space="0" w:color="auto"/>
              <w:right w:val="single" w:sz="2" w:space="0" w:color="auto"/>
            </w:tcBorders>
            <w:shd w:val="clear" w:color="auto" w:fill="D3D3D3"/>
            <w:vAlign w:val="center"/>
          </w:tcPr>
          <w:p w14:paraId="0C01E32A" w14:textId="77777777" w:rsidR="00F72FA9" w:rsidRDefault="00BF1E58">
            <w:pPr>
              <w:spacing w:before="40" w:after="40" w:line="0" w:lineRule="atLeast"/>
              <w:jc w:val="center"/>
              <w:rPr>
                <w:rFonts w:ascii="宋体" w:eastAsia="宋体" w:hAnsi="宋体" w:cs="宋体"/>
                <w:sz w:val="18"/>
                <w:szCs w:val="18"/>
              </w:rPr>
            </w:pPr>
            <w:r>
              <w:rPr>
                <w:rFonts w:ascii="宋体" w:eastAsia="宋体" w:hAnsi="宋体" w:cs="宋体"/>
                <w:sz w:val="18"/>
                <w:szCs w:val="18"/>
              </w:rPr>
              <w:t>说明</w:t>
            </w:r>
          </w:p>
        </w:tc>
      </w:tr>
      <w:tr w:rsidR="000867CE" w14:paraId="704650C2" w14:textId="77777777" w:rsidTr="00FE3F69">
        <w:trPr>
          <w:trHeight w:val="240"/>
        </w:trPr>
        <w:tc>
          <w:tcPr>
            <w:tcW w:w="3261" w:type="dxa"/>
            <w:tcBorders>
              <w:top w:val="single" w:sz="2" w:space="0" w:color="auto"/>
              <w:left w:val="single" w:sz="2" w:space="0" w:color="auto"/>
              <w:bottom w:val="single" w:sz="2" w:space="0" w:color="auto"/>
              <w:right w:val="single" w:sz="2" w:space="0" w:color="auto"/>
            </w:tcBorders>
            <w:shd w:val="clear" w:color="auto" w:fill="D3D3D3"/>
            <w:vAlign w:val="center"/>
          </w:tcPr>
          <w:p w14:paraId="72373A92" w14:textId="77777777" w:rsidR="000867CE" w:rsidRDefault="000867CE" w:rsidP="000867CE">
            <w:pPr>
              <w:spacing w:before="40" w:after="40" w:line="0" w:lineRule="atLeast"/>
              <w:rPr>
                <w:rFonts w:ascii="宋体" w:eastAsia="宋体" w:hAnsi="宋体" w:cs="宋体"/>
                <w:sz w:val="18"/>
                <w:szCs w:val="18"/>
              </w:rPr>
            </w:pPr>
            <w:r>
              <w:rPr>
                <w:rFonts w:ascii="宋体" w:eastAsia="宋体" w:hAnsi="宋体" w:cs="宋体"/>
                <w:sz w:val="18"/>
                <w:szCs w:val="18"/>
              </w:rPr>
              <w:t>非流动性资产处置损益（包括已计提资产减值准备的冲销部分）</w:t>
            </w:r>
          </w:p>
        </w:tc>
        <w:tc>
          <w:tcPr>
            <w:tcW w:w="2410" w:type="dxa"/>
            <w:tcBorders>
              <w:top w:val="single" w:sz="2" w:space="0" w:color="auto"/>
              <w:left w:val="single" w:sz="2" w:space="0" w:color="auto"/>
              <w:bottom w:val="single" w:sz="2" w:space="0" w:color="auto"/>
              <w:right w:val="single" w:sz="2" w:space="0" w:color="auto"/>
            </w:tcBorders>
            <w:vAlign w:val="center"/>
          </w:tcPr>
          <w:p w14:paraId="4BCED9C4" w14:textId="428FA535"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-87,222.26</w:t>
            </w:r>
          </w:p>
        </w:tc>
        <w:tc>
          <w:tcPr>
            <w:tcW w:w="2410" w:type="dxa"/>
            <w:tcBorders>
              <w:top w:val="single" w:sz="2" w:space="0" w:color="auto"/>
              <w:left w:val="single" w:sz="2" w:space="0" w:color="auto"/>
              <w:bottom w:val="single" w:sz="2" w:space="0" w:color="auto"/>
              <w:right w:val="single" w:sz="2" w:space="0" w:color="auto"/>
            </w:tcBorders>
            <w:vAlign w:val="center"/>
          </w:tcPr>
          <w:p w14:paraId="59850F3D" w14:textId="744B0004"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-156,975.81</w:t>
            </w:r>
          </w:p>
        </w:tc>
        <w:tc>
          <w:tcPr>
            <w:tcW w:w="1560" w:type="dxa"/>
            <w:tcBorders>
              <w:top w:val="single" w:sz="2" w:space="0" w:color="auto"/>
              <w:left w:val="single" w:sz="2" w:space="0" w:color="auto"/>
              <w:bottom w:val="single" w:sz="2" w:space="0" w:color="auto"/>
              <w:right w:val="single" w:sz="2" w:space="0" w:color="auto"/>
            </w:tcBorders>
            <w:vAlign w:val="center"/>
          </w:tcPr>
          <w:p w14:paraId="60A68B99" w14:textId="77777777" w:rsidR="000867CE" w:rsidRDefault="000867CE" w:rsidP="000867CE">
            <w:pPr>
              <w:spacing w:line="0" w:lineRule="atLeast"/>
              <w:rPr>
                <w:rFonts w:ascii="宋体" w:eastAsia="宋体" w:hAnsi="宋体" w:cs="宋体"/>
                <w:sz w:val="18"/>
                <w:szCs w:val="18"/>
              </w:rPr>
            </w:pPr>
          </w:p>
        </w:tc>
      </w:tr>
      <w:tr w:rsidR="000867CE" w14:paraId="3AB047D2" w14:textId="77777777" w:rsidTr="00FE3F69">
        <w:trPr>
          <w:trHeight w:val="240"/>
        </w:trPr>
        <w:tc>
          <w:tcPr>
            <w:tcW w:w="3261" w:type="dxa"/>
            <w:tcBorders>
              <w:top w:val="single" w:sz="2" w:space="0" w:color="auto"/>
              <w:left w:val="single" w:sz="2" w:space="0" w:color="auto"/>
              <w:bottom w:val="single" w:sz="2" w:space="0" w:color="auto"/>
              <w:right w:val="single" w:sz="2" w:space="0" w:color="auto"/>
            </w:tcBorders>
            <w:shd w:val="clear" w:color="auto" w:fill="D3D3D3"/>
            <w:vAlign w:val="center"/>
          </w:tcPr>
          <w:p w14:paraId="54951D0F" w14:textId="77777777" w:rsidR="000867CE" w:rsidRDefault="000867CE" w:rsidP="000867CE">
            <w:pPr>
              <w:spacing w:before="40" w:after="40" w:line="0" w:lineRule="atLeast"/>
              <w:rPr>
                <w:rFonts w:ascii="宋体" w:eastAsia="宋体" w:hAnsi="宋体" w:cs="宋体"/>
                <w:sz w:val="18"/>
                <w:szCs w:val="18"/>
              </w:rPr>
            </w:pPr>
            <w:r>
              <w:rPr>
                <w:rFonts w:ascii="宋体" w:eastAsia="宋体" w:hAnsi="宋体" w:cs="宋体"/>
                <w:sz w:val="18"/>
                <w:szCs w:val="18"/>
              </w:rPr>
              <w:t>计入当期损益的政府补助（与公司正常经营业务密切相关、符合国家政策规定、按照确定的标准享有、对公司损益产生持续影响的政府补助除外）</w:t>
            </w:r>
          </w:p>
        </w:tc>
        <w:tc>
          <w:tcPr>
            <w:tcW w:w="2410" w:type="dxa"/>
            <w:tcBorders>
              <w:top w:val="single" w:sz="2" w:space="0" w:color="auto"/>
              <w:left w:val="single" w:sz="2" w:space="0" w:color="auto"/>
              <w:bottom w:val="single" w:sz="2" w:space="0" w:color="auto"/>
              <w:right w:val="single" w:sz="2" w:space="0" w:color="auto"/>
            </w:tcBorders>
            <w:vAlign w:val="center"/>
          </w:tcPr>
          <w:p w14:paraId="7788A894" w14:textId="1E42DB4D"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4,180,387.22</w:t>
            </w:r>
          </w:p>
        </w:tc>
        <w:tc>
          <w:tcPr>
            <w:tcW w:w="2410" w:type="dxa"/>
            <w:tcBorders>
              <w:top w:val="single" w:sz="2" w:space="0" w:color="auto"/>
              <w:left w:val="single" w:sz="2" w:space="0" w:color="auto"/>
              <w:bottom w:val="single" w:sz="2" w:space="0" w:color="auto"/>
              <w:right w:val="single" w:sz="2" w:space="0" w:color="auto"/>
            </w:tcBorders>
            <w:vAlign w:val="center"/>
          </w:tcPr>
          <w:p w14:paraId="50B837B1" w14:textId="0FD3A1B1"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10,296,624.58</w:t>
            </w:r>
          </w:p>
        </w:tc>
        <w:tc>
          <w:tcPr>
            <w:tcW w:w="1560" w:type="dxa"/>
            <w:tcBorders>
              <w:top w:val="single" w:sz="2" w:space="0" w:color="auto"/>
              <w:left w:val="single" w:sz="2" w:space="0" w:color="auto"/>
              <w:bottom w:val="single" w:sz="2" w:space="0" w:color="auto"/>
              <w:right w:val="single" w:sz="2" w:space="0" w:color="auto"/>
            </w:tcBorders>
            <w:vAlign w:val="center"/>
          </w:tcPr>
          <w:p w14:paraId="463D59F1" w14:textId="77777777" w:rsidR="000867CE" w:rsidRDefault="000867CE" w:rsidP="000867CE">
            <w:pPr>
              <w:spacing w:line="0" w:lineRule="atLeast"/>
              <w:rPr>
                <w:rFonts w:ascii="宋体" w:eastAsia="宋体" w:hAnsi="宋体" w:cs="宋体"/>
                <w:sz w:val="18"/>
                <w:szCs w:val="18"/>
              </w:rPr>
            </w:pPr>
          </w:p>
        </w:tc>
      </w:tr>
      <w:tr w:rsidR="000867CE" w14:paraId="3A462C4A" w14:textId="77777777" w:rsidTr="00FE3F69">
        <w:trPr>
          <w:trHeight w:val="240"/>
        </w:trPr>
        <w:tc>
          <w:tcPr>
            <w:tcW w:w="3261" w:type="dxa"/>
            <w:tcBorders>
              <w:top w:val="single" w:sz="2" w:space="0" w:color="auto"/>
              <w:left w:val="single" w:sz="2" w:space="0" w:color="auto"/>
              <w:bottom w:val="single" w:sz="2" w:space="0" w:color="auto"/>
              <w:right w:val="single" w:sz="2" w:space="0" w:color="auto"/>
            </w:tcBorders>
            <w:shd w:val="clear" w:color="auto" w:fill="D3D3D3"/>
            <w:vAlign w:val="center"/>
          </w:tcPr>
          <w:p w14:paraId="17C011E4" w14:textId="77777777" w:rsidR="000867CE" w:rsidRDefault="000867CE" w:rsidP="000867CE">
            <w:pPr>
              <w:spacing w:before="40" w:after="40" w:line="0" w:lineRule="atLeast"/>
              <w:rPr>
                <w:rFonts w:ascii="宋体" w:eastAsia="宋体" w:hAnsi="宋体" w:cs="宋体"/>
                <w:sz w:val="18"/>
                <w:szCs w:val="18"/>
              </w:rPr>
            </w:pPr>
            <w:r>
              <w:rPr>
                <w:rFonts w:ascii="宋体" w:eastAsia="宋体" w:hAnsi="宋体" w:cs="宋体"/>
                <w:sz w:val="18"/>
                <w:szCs w:val="18"/>
              </w:rPr>
              <w:t>除同公司正常经营业务相关的有效套期保值业务外，非金融企业持有金融资产和金融负债产生的公允价值变动损益以及处置金融资产和金融负债产生的损益</w:t>
            </w:r>
          </w:p>
        </w:tc>
        <w:tc>
          <w:tcPr>
            <w:tcW w:w="2410" w:type="dxa"/>
            <w:tcBorders>
              <w:top w:val="single" w:sz="2" w:space="0" w:color="auto"/>
              <w:left w:val="single" w:sz="2" w:space="0" w:color="auto"/>
              <w:bottom w:val="single" w:sz="2" w:space="0" w:color="auto"/>
              <w:right w:val="single" w:sz="2" w:space="0" w:color="auto"/>
            </w:tcBorders>
            <w:vAlign w:val="center"/>
          </w:tcPr>
          <w:p w14:paraId="3E7B200F" w14:textId="1805DE04"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5,688,422.94</w:t>
            </w:r>
          </w:p>
        </w:tc>
        <w:tc>
          <w:tcPr>
            <w:tcW w:w="2410" w:type="dxa"/>
            <w:tcBorders>
              <w:top w:val="single" w:sz="2" w:space="0" w:color="auto"/>
              <w:left w:val="single" w:sz="2" w:space="0" w:color="auto"/>
              <w:bottom w:val="single" w:sz="2" w:space="0" w:color="auto"/>
              <w:right w:val="single" w:sz="2" w:space="0" w:color="auto"/>
            </w:tcBorders>
            <w:vAlign w:val="center"/>
          </w:tcPr>
          <w:p w14:paraId="1489BD30" w14:textId="3C865DDB"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16,058,865.17</w:t>
            </w:r>
          </w:p>
        </w:tc>
        <w:tc>
          <w:tcPr>
            <w:tcW w:w="1560" w:type="dxa"/>
            <w:tcBorders>
              <w:top w:val="single" w:sz="2" w:space="0" w:color="auto"/>
              <w:left w:val="single" w:sz="2" w:space="0" w:color="auto"/>
              <w:bottom w:val="single" w:sz="2" w:space="0" w:color="auto"/>
              <w:right w:val="single" w:sz="2" w:space="0" w:color="auto"/>
            </w:tcBorders>
            <w:vAlign w:val="center"/>
          </w:tcPr>
          <w:p w14:paraId="032B96D5" w14:textId="77777777" w:rsidR="000867CE" w:rsidRDefault="000867CE" w:rsidP="000867CE">
            <w:pPr>
              <w:spacing w:line="0" w:lineRule="atLeast"/>
              <w:rPr>
                <w:rFonts w:ascii="宋体" w:eastAsia="宋体" w:hAnsi="宋体" w:cs="宋体"/>
                <w:sz w:val="18"/>
                <w:szCs w:val="18"/>
              </w:rPr>
            </w:pPr>
          </w:p>
        </w:tc>
      </w:tr>
      <w:tr w:rsidR="000867CE" w14:paraId="3C1D84BA" w14:textId="77777777" w:rsidTr="00FE3F69">
        <w:trPr>
          <w:trHeight w:val="240"/>
        </w:trPr>
        <w:tc>
          <w:tcPr>
            <w:tcW w:w="3261" w:type="dxa"/>
            <w:tcBorders>
              <w:top w:val="single" w:sz="2" w:space="0" w:color="auto"/>
              <w:left w:val="single" w:sz="2" w:space="0" w:color="auto"/>
              <w:bottom w:val="single" w:sz="2" w:space="0" w:color="auto"/>
              <w:right w:val="single" w:sz="2" w:space="0" w:color="auto"/>
            </w:tcBorders>
            <w:shd w:val="clear" w:color="auto" w:fill="D3D3D3"/>
            <w:vAlign w:val="center"/>
          </w:tcPr>
          <w:p w14:paraId="311DF498" w14:textId="77777777" w:rsidR="000867CE" w:rsidRDefault="000867CE" w:rsidP="000867CE">
            <w:pPr>
              <w:spacing w:before="40" w:after="40" w:line="0" w:lineRule="atLeast"/>
              <w:rPr>
                <w:rFonts w:ascii="宋体" w:eastAsia="宋体" w:hAnsi="宋体" w:cs="宋体"/>
                <w:sz w:val="18"/>
                <w:szCs w:val="18"/>
              </w:rPr>
            </w:pPr>
            <w:r>
              <w:rPr>
                <w:rFonts w:ascii="宋体" w:eastAsia="宋体" w:hAnsi="宋体" w:cs="宋体"/>
                <w:sz w:val="18"/>
                <w:szCs w:val="18"/>
              </w:rPr>
              <w:t>单独进行减值测试的应收款项减值准备转回</w:t>
            </w:r>
          </w:p>
        </w:tc>
        <w:tc>
          <w:tcPr>
            <w:tcW w:w="2410" w:type="dxa"/>
            <w:tcBorders>
              <w:top w:val="single" w:sz="2" w:space="0" w:color="auto"/>
              <w:left w:val="single" w:sz="2" w:space="0" w:color="auto"/>
              <w:bottom w:val="single" w:sz="2" w:space="0" w:color="auto"/>
              <w:right w:val="single" w:sz="2" w:space="0" w:color="auto"/>
            </w:tcBorders>
            <w:vAlign w:val="center"/>
          </w:tcPr>
          <w:p w14:paraId="653D304D" w14:textId="5DE3F739"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2,408,491.68</w:t>
            </w:r>
          </w:p>
        </w:tc>
        <w:tc>
          <w:tcPr>
            <w:tcW w:w="2410" w:type="dxa"/>
            <w:tcBorders>
              <w:top w:val="single" w:sz="2" w:space="0" w:color="auto"/>
              <w:left w:val="single" w:sz="2" w:space="0" w:color="auto"/>
              <w:bottom w:val="single" w:sz="2" w:space="0" w:color="auto"/>
              <w:right w:val="single" w:sz="2" w:space="0" w:color="auto"/>
            </w:tcBorders>
            <w:vAlign w:val="center"/>
          </w:tcPr>
          <w:p w14:paraId="7772E5F1" w14:textId="71725D5A"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22,214,648.13</w:t>
            </w:r>
          </w:p>
        </w:tc>
        <w:tc>
          <w:tcPr>
            <w:tcW w:w="1560" w:type="dxa"/>
            <w:tcBorders>
              <w:top w:val="single" w:sz="2" w:space="0" w:color="auto"/>
              <w:left w:val="single" w:sz="2" w:space="0" w:color="auto"/>
              <w:bottom w:val="single" w:sz="2" w:space="0" w:color="auto"/>
              <w:right w:val="single" w:sz="2" w:space="0" w:color="auto"/>
            </w:tcBorders>
            <w:vAlign w:val="center"/>
          </w:tcPr>
          <w:p w14:paraId="0DEC44F1" w14:textId="77777777" w:rsidR="000867CE" w:rsidRDefault="000867CE" w:rsidP="000867CE">
            <w:pPr>
              <w:spacing w:line="0" w:lineRule="atLeast"/>
              <w:rPr>
                <w:rFonts w:ascii="宋体" w:eastAsia="宋体" w:hAnsi="宋体" w:cs="宋体"/>
                <w:sz w:val="18"/>
                <w:szCs w:val="18"/>
              </w:rPr>
            </w:pPr>
          </w:p>
        </w:tc>
      </w:tr>
      <w:tr w:rsidR="000867CE" w14:paraId="428A34EF" w14:textId="77777777" w:rsidTr="00FE3F69">
        <w:trPr>
          <w:trHeight w:val="240"/>
        </w:trPr>
        <w:tc>
          <w:tcPr>
            <w:tcW w:w="3261" w:type="dxa"/>
            <w:tcBorders>
              <w:top w:val="single" w:sz="2" w:space="0" w:color="auto"/>
              <w:left w:val="single" w:sz="2" w:space="0" w:color="auto"/>
              <w:bottom w:val="single" w:sz="2" w:space="0" w:color="auto"/>
              <w:right w:val="single" w:sz="2" w:space="0" w:color="auto"/>
            </w:tcBorders>
            <w:shd w:val="clear" w:color="auto" w:fill="D3D3D3"/>
            <w:vAlign w:val="center"/>
          </w:tcPr>
          <w:p w14:paraId="5379AFBB" w14:textId="77777777" w:rsidR="000867CE" w:rsidRDefault="000867CE" w:rsidP="000867CE">
            <w:pPr>
              <w:spacing w:before="40" w:after="40" w:line="0" w:lineRule="atLeast"/>
              <w:rPr>
                <w:rFonts w:ascii="宋体" w:eastAsia="宋体" w:hAnsi="宋体" w:cs="宋体"/>
                <w:sz w:val="18"/>
                <w:szCs w:val="18"/>
              </w:rPr>
            </w:pPr>
            <w:r>
              <w:rPr>
                <w:rFonts w:ascii="宋体" w:eastAsia="宋体" w:hAnsi="宋体" w:cs="宋体"/>
                <w:sz w:val="18"/>
                <w:szCs w:val="18"/>
              </w:rPr>
              <w:t>债务重组损益</w:t>
            </w:r>
          </w:p>
        </w:tc>
        <w:tc>
          <w:tcPr>
            <w:tcW w:w="2410" w:type="dxa"/>
            <w:tcBorders>
              <w:top w:val="single" w:sz="2" w:space="0" w:color="auto"/>
              <w:left w:val="single" w:sz="2" w:space="0" w:color="auto"/>
              <w:bottom w:val="single" w:sz="2" w:space="0" w:color="auto"/>
              <w:right w:val="single" w:sz="2" w:space="0" w:color="auto"/>
            </w:tcBorders>
            <w:vAlign w:val="center"/>
          </w:tcPr>
          <w:p w14:paraId="7E5782CE" w14:textId="42B0C815"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78,653.41</w:t>
            </w:r>
          </w:p>
        </w:tc>
        <w:tc>
          <w:tcPr>
            <w:tcW w:w="2410" w:type="dxa"/>
            <w:tcBorders>
              <w:top w:val="single" w:sz="2" w:space="0" w:color="auto"/>
              <w:left w:val="single" w:sz="2" w:space="0" w:color="auto"/>
              <w:bottom w:val="single" w:sz="2" w:space="0" w:color="auto"/>
              <w:right w:val="single" w:sz="2" w:space="0" w:color="auto"/>
            </w:tcBorders>
            <w:vAlign w:val="center"/>
          </w:tcPr>
          <w:p w14:paraId="7E420BEC" w14:textId="695FCB34"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7,741,079.78</w:t>
            </w:r>
          </w:p>
        </w:tc>
        <w:tc>
          <w:tcPr>
            <w:tcW w:w="1560" w:type="dxa"/>
            <w:tcBorders>
              <w:top w:val="single" w:sz="2" w:space="0" w:color="auto"/>
              <w:left w:val="single" w:sz="2" w:space="0" w:color="auto"/>
              <w:bottom w:val="single" w:sz="2" w:space="0" w:color="auto"/>
              <w:right w:val="single" w:sz="2" w:space="0" w:color="auto"/>
            </w:tcBorders>
            <w:vAlign w:val="center"/>
          </w:tcPr>
          <w:p w14:paraId="46D05CF0" w14:textId="77777777" w:rsidR="000867CE" w:rsidRDefault="000867CE" w:rsidP="000867CE">
            <w:pPr>
              <w:spacing w:line="0" w:lineRule="atLeast"/>
              <w:rPr>
                <w:rFonts w:ascii="宋体" w:eastAsia="宋体" w:hAnsi="宋体" w:cs="宋体"/>
                <w:sz w:val="18"/>
                <w:szCs w:val="18"/>
              </w:rPr>
            </w:pPr>
          </w:p>
        </w:tc>
      </w:tr>
      <w:tr w:rsidR="000867CE" w14:paraId="32C55E97" w14:textId="77777777" w:rsidTr="00FE3F69">
        <w:trPr>
          <w:trHeight w:val="240"/>
        </w:trPr>
        <w:tc>
          <w:tcPr>
            <w:tcW w:w="3261" w:type="dxa"/>
            <w:tcBorders>
              <w:top w:val="single" w:sz="2" w:space="0" w:color="auto"/>
              <w:left w:val="single" w:sz="2" w:space="0" w:color="auto"/>
              <w:bottom w:val="single" w:sz="2" w:space="0" w:color="auto"/>
              <w:right w:val="single" w:sz="2" w:space="0" w:color="auto"/>
            </w:tcBorders>
            <w:shd w:val="clear" w:color="auto" w:fill="D3D3D3"/>
            <w:vAlign w:val="center"/>
          </w:tcPr>
          <w:p w14:paraId="4B1D952F" w14:textId="77777777" w:rsidR="000867CE" w:rsidRDefault="000867CE" w:rsidP="000867CE">
            <w:pPr>
              <w:spacing w:before="40" w:after="40" w:line="0" w:lineRule="atLeast"/>
              <w:rPr>
                <w:rFonts w:ascii="宋体" w:eastAsia="宋体" w:hAnsi="宋体" w:cs="宋体"/>
                <w:sz w:val="18"/>
                <w:szCs w:val="18"/>
              </w:rPr>
            </w:pPr>
            <w:r>
              <w:rPr>
                <w:rFonts w:ascii="宋体" w:eastAsia="宋体" w:hAnsi="宋体" w:cs="宋体"/>
                <w:sz w:val="18"/>
                <w:szCs w:val="18"/>
              </w:rPr>
              <w:t>与公司正常经营业务无关的或有事项产生的损益</w:t>
            </w:r>
          </w:p>
        </w:tc>
        <w:tc>
          <w:tcPr>
            <w:tcW w:w="2410" w:type="dxa"/>
            <w:tcBorders>
              <w:top w:val="single" w:sz="2" w:space="0" w:color="auto"/>
              <w:left w:val="single" w:sz="2" w:space="0" w:color="auto"/>
              <w:bottom w:val="single" w:sz="2" w:space="0" w:color="auto"/>
              <w:right w:val="single" w:sz="2" w:space="0" w:color="auto"/>
            </w:tcBorders>
            <w:vAlign w:val="center"/>
          </w:tcPr>
          <w:p w14:paraId="48F0F62E" w14:textId="6CE1E56C"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2,426,962.34</w:t>
            </w:r>
          </w:p>
        </w:tc>
        <w:tc>
          <w:tcPr>
            <w:tcW w:w="2410" w:type="dxa"/>
            <w:tcBorders>
              <w:top w:val="single" w:sz="2" w:space="0" w:color="auto"/>
              <w:left w:val="single" w:sz="2" w:space="0" w:color="auto"/>
              <w:bottom w:val="single" w:sz="2" w:space="0" w:color="auto"/>
              <w:right w:val="single" w:sz="2" w:space="0" w:color="auto"/>
            </w:tcBorders>
            <w:vAlign w:val="center"/>
          </w:tcPr>
          <w:p w14:paraId="5F210ED6" w14:textId="647384A6"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2,426,962.34</w:t>
            </w:r>
          </w:p>
        </w:tc>
        <w:tc>
          <w:tcPr>
            <w:tcW w:w="1560" w:type="dxa"/>
            <w:tcBorders>
              <w:top w:val="single" w:sz="2" w:space="0" w:color="auto"/>
              <w:left w:val="single" w:sz="2" w:space="0" w:color="auto"/>
              <w:bottom w:val="single" w:sz="2" w:space="0" w:color="auto"/>
              <w:right w:val="single" w:sz="2" w:space="0" w:color="auto"/>
            </w:tcBorders>
            <w:vAlign w:val="center"/>
          </w:tcPr>
          <w:p w14:paraId="12431690" w14:textId="77777777" w:rsidR="000867CE" w:rsidRDefault="000867CE" w:rsidP="000867CE">
            <w:pPr>
              <w:spacing w:line="0" w:lineRule="atLeast"/>
              <w:rPr>
                <w:rFonts w:ascii="宋体" w:eastAsia="宋体" w:hAnsi="宋体" w:cs="宋体"/>
                <w:sz w:val="18"/>
                <w:szCs w:val="18"/>
              </w:rPr>
            </w:pPr>
          </w:p>
        </w:tc>
      </w:tr>
      <w:tr w:rsidR="000867CE" w14:paraId="12C54AEB" w14:textId="77777777" w:rsidTr="00FE3F69">
        <w:trPr>
          <w:trHeight w:val="240"/>
        </w:trPr>
        <w:tc>
          <w:tcPr>
            <w:tcW w:w="3261" w:type="dxa"/>
            <w:tcBorders>
              <w:top w:val="single" w:sz="2" w:space="0" w:color="auto"/>
              <w:left w:val="single" w:sz="2" w:space="0" w:color="auto"/>
              <w:bottom w:val="single" w:sz="2" w:space="0" w:color="auto"/>
              <w:right w:val="single" w:sz="2" w:space="0" w:color="auto"/>
            </w:tcBorders>
            <w:shd w:val="clear" w:color="auto" w:fill="D3D3D3"/>
            <w:vAlign w:val="center"/>
          </w:tcPr>
          <w:p w14:paraId="58CA9D3F" w14:textId="77777777" w:rsidR="000867CE" w:rsidRDefault="000867CE" w:rsidP="000867CE">
            <w:pPr>
              <w:spacing w:before="40" w:after="40" w:line="0" w:lineRule="atLeast"/>
              <w:rPr>
                <w:rFonts w:ascii="宋体" w:eastAsia="宋体" w:hAnsi="宋体" w:cs="宋体"/>
                <w:sz w:val="18"/>
                <w:szCs w:val="18"/>
              </w:rPr>
            </w:pPr>
            <w:r>
              <w:rPr>
                <w:rFonts w:ascii="宋体" w:eastAsia="宋体" w:hAnsi="宋体" w:cs="宋体"/>
                <w:sz w:val="18"/>
                <w:szCs w:val="18"/>
              </w:rPr>
              <w:t>除上述各项之外的其他营业外收入和支出</w:t>
            </w:r>
          </w:p>
        </w:tc>
        <w:tc>
          <w:tcPr>
            <w:tcW w:w="2410" w:type="dxa"/>
            <w:tcBorders>
              <w:top w:val="single" w:sz="2" w:space="0" w:color="auto"/>
              <w:left w:val="single" w:sz="2" w:space="0" w:color="auto"/>
              <w:bottom w:val="single" w:sz="2" w:space="0" w:color="auto"/>
              <w:right w:val="single" w:sz="2" w:space="0" w:color="auto"/>
            </w:tcBorders>
            <w:vAlign w:val="center"/>
          </w:tcPr>
          <w:p w14:paraId="6FFF6448" w14:textId="35332B7C"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-636,930.17</w:t>
            </w:r>
          </w:p>
        </w:tc>
        <w:tc>
          <w:tcPr>
            <w:tcW w:w="2410" w:type="dxa"/>
            <w:tcBorders>
              <w:top w:val="single" w:sz="2" w:space="0" w:color="auto"/>
              <w:left w:val="single" w:sz="2" w:space="0" w:color="auto"/>
              <w:bottom w:val="single" w:sz="2" w:space="0" w:color="auto"/>
              <w:right w:val="single" w:sz="2" w:space="0" w:color="auto"/>
            </w:tcBorders>
            <w:vAlign w:val="center"/>
          </w:tcPr>
          <w:p w14:paraId="33B71BAA" w14:textId="3ED70649"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-14,584,840.33</w:t>
            </w:r>
          </w:p>
        </w:tc>
        <w:tc>
          <w:tcPr>
            <w:tcW w:w="1560" w:type="dxa"/>
            <w:tcBorders>
              <w:top w:val="single" w:sz="2" w:space="0" w:color="auto"/>
              <w:left w:val="single" w:sz="2" w:space="0" w:color="auto"/>
              <w:bottom w:val="single" w:sz="2" w:space="0" w:color="auto"/>
              <w:right w:val="single" w:sz="2" w:space="0" w:color="auto"/>
            </w:tcBorders>
            <w:vAlign w:val="center"/>
          </w:tcPr>
          <w:p w14:paraId="12AD05D4" w14:textId="77777777" w:rsidR="000867CE" w:rsidRDefault="000867CE" w:rsidP="000867CE">
            <w:pPr>
              <w:spacing w:line="0" w:lineRule="atLeast"/>
              <w:rPr>
                <w:rFonts w:ascii="宋体" w:eastAsia="宋体" w:hAnsi="宋体" w:cs="宋体"/>
                <w:sz w:val="18"/>
                <w:szCs w:val="18"/>
              </w:rPr>
            </w:pPr>
          </w:p>
        </w:tc>
      </w:tr>
      <w:tr w:rsidR="000867CE" w14:paraId="71347DDF" w14:textId="77777777" w:rsidTr="00FE3F69">
        <w:trPr>
          <w:trHeight w:val="240"/>
        </w:trPr>
        <w:tc>
          <w:tcPr>
            <w:tcW w:w="3261" w:type="dxa"/>
            <w:tcBorders>
              <w:top w:val="single" w:sz="2" w:space="0" w:color="auto"/>
              <w:left w:val="single" w:sz="2" w:space="0" w:color="auto"/>
              <w:bottom w:val="single" w:sz="2" w:space="0" w:color="auto"/>
              <w:right w:val="single" w:sz="2" w:space="0" w:color="auto"/>
            </w:tcBorders>
            <w:shd w:val="clear" w:color="auto" w:fill="D3D3D3"/>
            <w:vAlign w:val="center"/>
          </w:tcPr>
          <w:p w14:paraId="35D7D5FD" w14:textId="77777777" w:rsidR="000867CE" w:rsidRDefault="000867CE" w:rsidP="000867CE">
            <w:pPr>
              <w:spacing w:before="40" w:after="40" w:line="0" w:lineRule="atLeast"/>
              <w:rPr>
                <w:rFonts w:ascii="宋体" w:eastAsia="宋体" w:hAnsi="宋体" w:cs="宋体"/>
                <w:sz w:val="18"/>
                <w:szCs w:val="18"/>
              </w:rPr>
            </w:pPr>
            <w:r>
              <w:rPr>
                <w:rFonts w:ascii="宋体" w:eastAsia="宋体" w:hAnsi="宋体" w:cs="宋体"/>
                <w:sz w:val="18"/>
                <w:szCs w:val="18"/>
              </w:rPr>
              <w:t>其他符合非经常性损益定义的损益项目</w:t>
            </w:r>
          </w:p>
        </w:tc>
        <w:tc>
          <w:tcPr>
            <w:tcW w:w="2410" w:type="dxa"/>
            <w:tcBorders>
              <w:top w:val="single" w:sz="2" w:space="0" w:color="auto"/>
              <w:left w:val="single" w:sz="2" w:space="0" w:color="auto"/>
              <w:bottom w:val="single" w:sz="2" w:space="0" w:color="auto"/>
              <w:right w:val="single" w:sz="2" w:space="0" w:color="auto"/>
            </w:tcBorders>
            <w:vAlign w:val="center"/>
          </w:tcPr>
          <w:p w14:paraId="343922BA" w14:textId="0C3BC4BE"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0.00</w:t>
            </w:r>
          </w:p>
        </w:tc>
        <w:tc>
          <w:tcPr>
            <w:tcW w:w="2410" w:type="dxa"/>
            <w:tcBorders>
              <w:top w:val="single" w:sz="2" w:space="0" w:color="auto"/>
              <w:left w:val="single" w:sz="2" w:space="0" w:color="auto"/>
              <w:bottom w:val="single" w:sz="2" w:space="0" w:color="auto"/>
              <w:right w:val="single" w:sz="2" w:space="0" w:color="auto"/>
            </w:tcBorders>
            <w:vAlign w:val="center"/>
          </w:tcPr>
          <w:p w14:paraId="0EF60EEB" w14:textId="0C9CBBE8"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168,371.28</w:t>
            </w:r>
          </w:p>
        </w:tc>
        <w:tc>
          <w:tcPr>
            <w:tcW w:w="1560" w:type="dxa"/>
            <w:tcBorders>
              <w:top w:val="single" w:sz="2" w:space="0" w:color="auto"/>
              <w:left w:val="single" w:sz="2" w:space="0" w:color="auto"/>
              <w:bottom w:val="single" w:sz="2" w:space="0" w:color="auto"/>
              <w:right w:val="single" w:sz="2" w:space="0" w:color="auto"/>
            </w:tcBorders>
            <w:vAlign w:val="center"/>
          </w:tcPr>
          <w:p w14:paraId="10A6FC94" w14:textId="77777777" w:rsidR="000867CE" w:rsidRDefault="000867CE" w:rsidP="000867CE">
            <w:pPr>
              <w:spacing w:line="0" w:lineRule="atLeast"/>
              <w:rPr>
                <w:rFonts w:ascii="宋体" w:eastAsia="宋体" w:hAnsi="宋体" w:cs="宋体"/>
                <w:sz w:val="18"/>
                <w:szCs w:val="18"/>
              </w:rPr>
            </w:pPr>
          </w:p>
        </w:tc>
      </w:tr>
      <w:tr w:rsidR="000867CE" w14:paraId="71F0A4A1" w14:textId="77777777" w:rsidTr="00FE3F69">
        <w:trPr>
          <w:trHeight w:val="240"/>
        </w:trPr>
        <w:tc>
          <w:tcPr>
            <w:tcW w:w="3261" w:type="dxa"/>
            <w:tcBorders>
              <w:top w:val="single" w:sz="2" w:space="0" w:color="auto"/>
              <w:left w:val="single" w:sz="2" w:space="0" w:color="auto"/>
              <w:bottom w:val="single" w:sz="2" w:space="0" w:color="auto"/>
              <w:right w:val="single" w:sz="2" w:space="0" w:color="auto"/>
            </w:tcBorders>
            <w:shd w:val="clear" w:color="auto" w:fill="D3D3D3"/>
            <w:vAlign w:val="center"/>
          </w:tcPr>
          <w:p w14:paraId="05CDD87D" w14:textId="77777777" w:rsidR="000867CE" w:rsidRDefault="000867CE" w:rsidP="000867CE">
            <w:pPr>
              <w:spacing w:before="40" w:after="40" w:line="0" w:lineRule="atLeast"/>
              <w:rPr>
                <w:rFonts w:ascii="宋体" w:eastAsia="宋体" w:hAnsi="宋体" w:cs="宋体"/>
                <w:sz w:val="18"/>
                <w:szCs w:val="18"/>
              </w:rPr>
            </w:pPr>
            <w:r>
              <w:rPr>
                <w:rFonts w:ascii="宋体" w:eastAsia="宋体" w:hAnsi="宋体" w:cs="宋体"/>
                <w:sz w:val="18"/>
                <w:szCs w:val="18"/>
              </w:rPr>
              <w:t>减：所得税影响额</w:t>
            </w:r>
          </w:p>
        </w:tc>
        <w:tc>
          <w:tcPr>
            <w:tcW w:w="2410" w:type="dxa"/>
            <w:tcBorders>
              <w:top w:val="single" w:sz="2" w:space="0" w:color="auto"/>
              <w:left w:val="single" w:sz="2" w:space="0" w:color="auto"/>
              <w:bottom w:val="single" w:sz="2" w:space="0" w:color="auto"/>
              <w:right w:val="single" w:sz="2" w:space="0" w:color="auto"/>
            </w:tcBorders>
            <w:vAlign w:val="center"/>
          </w:tcPr>
          <w:p w14:paraId="44F6EC48" w14:textId="2BBF54AA"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78,334.78</w:t>
            </w:r>
          </w:p>
        </w:tc>
        <w:tc>
          <w:tcPr>
            <w:tcW w:w="2410" w:type="dxa"/>
            <w:tcBorders>
              <w:top w:val="single" w:sz="2" w:space="0" w:color="auto"/>
              <w:left w:val="single" w:sz="2" w:space="0" w:color="auto"/>
              <w:bottom w:val="single" w:sz="2" w:space="0" w:color="auto"/>
              <w:right w:val="single" w:sz="2" w:space="0" w:color="auto"/>
            </w:tcBorders>
            <w:vAlign w:val="center"/>
          </w:tcPr>
          <w:p w14:paraId="4FD35AD3" w14:textId="6BBEFB5C"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104,334.58</w:t>
            </w:r>
          </w:p>
        </w:tc>
        <w:tc>
          <w:tcPr>
            <w:tcW w:w="1560" w:type="dxa"/>
            <w:tcBorders>
              <w:top w:val="single" w:sz="2" w:space="0" w:color="auto"/>
              <w:left w:val="single" w:sz="2" w:space="0" w:color="auto"/>
              <w:bottom w:val="single" w:sz="2" w:space="0" w:color="auto"/>
              <w:right w:val="single" w:sz="2" w:space="0" w:color="auto"/>
            </w:tcBorders>
            <w:vAlign w:val="center"/>
          </w:tcPr>
          <w:p w14:paraId="7A50343B" w14:textId="77777777" w:rsidR="000867CE" w:rsidRDefault="000867CE" w:rsidP="000867CE">
            <w:pPr>
              <w:spacing w:line="0" w:lineRule="atLeast"/>
              <w:rPr>
                <w:rFonts w:ascii="宋体" w:eastAsia="宋体" w:hAnsi="宋体" w:cs="宋体"/>
                <w:sz w:val="18"/>
                <w:szCs w:val="18"/>
              </w:rPr>
            </w:pPr>
          </w:p>
        </w:tc>
      </w:tr>
      <w:tr w:rsidR="000867CE" w14:paraId="3F7F32A6" w14:textId="77777777" w:rsidTr="00FE3F69">
        <w:trPr>
          <w:trHeight w:val="240"/>
        </w:trPr>
        <w:tc>
          <w:tcPr>
            <w:tcW w:w="3261" w:type="dxa"/>
            <w:tcBorders>
              <w:top w:val="single" w:sz="2" w:space="0" w:color="auto"/>
              <w:left w:val="single" w:sz="2" w:space="0" w:color="auto"/>
              <w:bottom w:val="single" w:sz="2" w:space="0" w:color="auto"/>
              <w:right w:val="single" w:sz="2" w:space="0" w:color="auto"/>
            </w:tcBorders>
            <w:shd w:val="clear" w:color="auto" w:fill="D3D3D3"/>
            <w:vAlign w:val="center"/>
          </w:tcPr>
          <w:p w14:paraId="37E8B597" w14:textId="77777777" w:rsidR="000867CE" w:rsidRDefault="000867CE" w:rsidP="000867CE">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t>少数股东权益影响额（税后）</w:t>
            </w:r>
          </w:p>
        </w:tc>
        <w:tc>
          <w:tcPr>
            <w:tcW w:w="2410" w:type="dxa"/>
            <w:tcBorders>
              <w:top w:val="single" w:sz="2" w:space="0" w:color="auto"/>
              <w:left w:val="single" w:sz="2" w:space="0" w:color="auto"/>
              <w:bottom w:val="single" w:sz="2" w:space="0" w:color="auto"/>
              <w:right w:val="single" w:sz="2" w:space="0" w:color="auto"/>
            </w:tcBorders>
            <w:vAlign w:val="center"/>
          </w:tcPr>
          <w:p w14:paraId="758B3A7E" w14:textId="4806C5C1"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-43,665.11</w:t>
            </w:r>
          </w:p>
        </w:tc>
        <w:tc>
          <w:tcPr>
            <w:tcW w:w="2410" w:type="dxa"/>
            <w:tcBorders>
              <w:top w:val="single" w:sz="2" w:space="0" w:color="auto"/>
              <w:left w:val="single" w:sz="2" w:space="0" w:color="auto"/>
              <w:bottom w:val="single" w:sz="2" w:space="0" w:color="auto"/>
              <w:right w:val="single" w:sz="2" w:space="0" w:color="auto"/>
            </w:tcBorders>
            <w:vAlign w:val="center"/>
          </w:tcPr>
          <w:p w14:paraId="794FEF67" w14:textId="362C6B7E"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-6,319,797.28</w:t>
            </w:r>
          </w:p>
        </w:tc>
        <w:tc>
          <w:tcPr>
            <w:tcW w:w="1560" w:type="dxa"/>
            <w:tcBorders>
              <w:top w:val="single" w:sz="2" w:space="0" w:color="auto"/>
              <w:left w:val="single" w:sz="2" w:space="0" w:color="auto"/>
              <w:bottom w:val="single" w:sz="2" w:space="0" w:color="auto"/>
              <w:right w:val="single" w:sz="2" w:space="0" w:color="auto"/>
            </w:tcBorders>
            <w:vAlign w:val="center"/>
          </w:tcPr>
          <w:p w14:paraId="0AA03789" w14:textId="77777777" w:rsidR="000867CE" w:rsidRDefault="000867CE" w:rsidP="000867CE">
            <w:pPr>
              <w:spacing w:line="0" w:lineRule="atLeast"/>
              <w:rPr>
                <w:rFonts w:ascii="宋体" w:eastAsia="宋体" w:hAnsi="宋体" w:cs="宋体"/>
                <w:sz w:val="18"/>
                <w:szCs w:val="18"/>
              </w:rPr>
            </w:pPr>
          </w:p>
        </w:tc>
      </w:tr>
      <w:tr w:rsidR="000867CE" w14:paraId="5C9CE5D2" w14:textId="77777777" w:rsidTr="00FE3F69">
        <w:trPr>
          <w:trHeight w:val="240"/>
        </w:trPr>
        <w:tc>
          <w:tcPr>
            <w:tcW w:w="3261" w:type="dxa"/>
            <w:tcBorders>
              <w:top w:val="single" w:sz="2" w:space="0" w:color="auto"/>
              <w:left w:val="single" w:sz="2" w:space="0" w:color="auto"/>
              <w:bottom w:val="single" w:sz="2" w:space="0" w:color="auto"/>
              <w:right w:val="single" w:sz="2" w:space="0" w:color="auto"/>
            </w:tcBorders>
            <w:shd w:val="clear" w:color="auto" w:fill="D3D3D3"/>
            <w:vAlign w:val="center"/>
          </w:tcPr>
          <w:p w14:paraId="0DC6E6C5" w14:textId="77777777" w:rsidR="000867CE" w:rsidRDefault="000867CE" w:rsidP="000867CE">
            <w:pPr>
              <w:spacing w:before="40" w:after="40" w:line="0" w:lineRule="atLeast"/>
              <w:rPr>
                <w:rFonts w:ascii="宋体" w:eastAsia="宋体" w:hAnsi="宋体" w:cs="宋体"/>
                <w:sz w:val="18"/>
                <w:szCs w:val="18"/>
              </w:rPr>
            </w:pPr>
            <w:r>
              <w:rPr>
                <w:rFonts w:ascii="宋体" w:eastAsia="宋体" w:hAnsi="宋体"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14:paraId="228FCC97" w14:textId="5288FF03"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14,024,095.49</w:t>
            </w:r>
          </w:p>
        </w:tc>
        <w:tc>
          <w:tcPr>
            <w:tcW w:w="2410" w:type="dxa"/>
            <w:tcBorders>
              <w:top w:val="single" w:sz="2" w:space="0" w:color="auto"/>
              <w:left w:val="single" w:sz="2" w:space="0" w:color="auto"/>
              <w:bottom w:val="single" w:sz="2" w:space="0" w:color="auto"/>
              <w:right w:val="single" w:sz="2" w:space="0" w:color="auto"/>
            </w:tcBorders>
            <w:vAlign w:val="center"/>
          </w:tcPr>
          <w:p w14:paraId="01A8791A" w14:textId="1A48B8D6"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50,380,197.84</w:t>
            </w:r>
          </w:p>
        </w:tc>
        <w:tc>
          <w:tcPr>
            <w:tcW w:w="1560" w:type="dxa"/>
            <w:tcBorders>
              <w:top w:val="single" w:sz="2" w:space="0" w:color="auto"/>
              <w:left w:val="single" w:sz="2" w:space="0" w:color="auto"/>
              <w:bottom w:val="single" w:sz="2" w:space="0" w:color="auto"/>
              <w:right w:val="single" w:sz="2" w:space="0" w:color="auto"/>
            </w:tcBorders>
            <w:shd w:val="clear" w:color="auto" w:fill="D3D3D3"/>
            <w:vAlign w:val="center"/>
          </w:tcPr>
          <w:p w14:paraId="373A8F6C" w14:textId="77777777" w:rsidR="000867CE" w:rsidRDefault="000867CE" w:rsidP="000867CE">
            <w:pPr>
              <w:spacing w:before="40" w:after="40" w:line="0" w:lineRule="atLeast"/>
              <w:jc w:val="center"/>
              <w:rPr>
                <w:rFonts w:ascii="宋体" w:eastAsia="宋体" w:hAnsi="宋体" w:cs="宋体"/>
                <w:sz w:val="18"/>
                <w:szCs w:val="18"/>
              </w:rPr>
            </w:pPr>
            <w:r>
              <w:rPr>
                <w:rFonts w:ascii="宋体" w:eastAsia="宋体" w:hAnsi="宋体" w:cs="宋体"/>
                <w:sz w:val="18"/>
                <w:szCs w:val="18"/>
              </w:rPr>
              <w:t>--</w:t>
            </w:r>
          </w:p>
        </w:tc>
      </w:tr>
    </w:tbl>
    <w:p w14:paraId="0A298874" w14:textId="77777777" w:rsidR="00F72FA9" w:rsidRPr="00284EC3" w:rsidRDefault="00BF1E58">
      <w:pPr>
        <w:spacing w:line="240" w:lineRule="exact"/>
        <w:rPr>
          <w:rFonts w:ascii="宋体" w:eastAsia="宋体" w:hAnsi="宋体" w:cs="宋体"/>
          <w:sz w:val="20"/>
          <w:szCs w:val="20"/>
        </w:rPr>
      </w:pPr>
      <w:r w:rsidRPr="00284EC3">
        <w:rPr>
          <w:rFonts w:ascii="宋体" w:eastAsia="宋体" w:hAnsi="宋体" w:cs="宋体"/>
          <w:sz w:val="20"/>
          <w:szCs w:val="20"/>
        </w:rPr>
        <w:t>其他符合非经常性损益定义的损益项目的具体情况：</w:t>
      </w:r>
    </w:p>
    <w:p w14:paraId="7664717A" w14:textId="77777777" w:rsidR="00F72FA9" w:rsidRPr="00284EC3" w:rsidRDefault="00BF1E58">
      <w:pPr>
        <w:spacing w:before="100" w:after="100" w:line="240" w:lineRule="exact"/>
        <w:rPr>
          <w:rFonts w:ascii="宋体" w:eastAsia="宋体" w:hAnsi="宋体" w:cs="宋体"/>
          <w:sz w:val="20"/>
          <w:szCs w:val="20"/>
        </w:rPr>
      </w:pPr>
      <w:r w:rsidRPr="00284EC3">
        <w:rPr>
          <w:rFonts w:ascii="宋体" w:eastAsia="宋体" w:hAnsi="宋体" w:cs="宋体"/>
          <w:sz w:val="20"/>
          <w:szCs w:val="20"/>
        </w:rPr>
        <w:t xml:space="preserve">□适用 </w:t>
      </w:r>
      <w:r w:rsidRPr="00284EC3">
        <w:rPr>
          <w:rFonts w:ascii="宋体" w:eastAsia="宋体" w:hAnsi="宋体" w:cs="宋体"/>
          <w:sz w:val="20"/>
          <w:szCs w:val="20"/>
        </w:rPr>
        <w:sym w:font="Wingdings 2" w:char="F052"/>
      </w:r>
      <w:r w:rsidRPr="00284EC3">
        <w:rPr>
          <w:rFonts w:ascii="宋体" w:eastAsia="宋体" w:hAnsi="宋体" w:cs="宋体"/>
          <w:sz w:val="20"/>
          <w:szCs w:val="20"/>
        </w:rPr>
        <w:t>不适用</w:t>
      </w:r>
    </w:p>
    <w:p w14:paraId="06623D06" w14:textId="77777777" w:rsidR="00F72FA9" w:rsidRPr="00284EC3" w:rsidRDefault="00BF1E58">
      <w:pPr>
        <w:spacing w:before="40" w:after="40" w:line="240" w:lineRule="exact"/>
        <w:rPr>
          <w:rFonts w:ascii="宋体" w:eastAsia="宋体" w:hAnsi="宋体" w:cs="宋体"/>
          <w:sz w:val="20"/>
          <w:szCs w:val="20"/>
        </w:rPr>
      </w:pPr>
      <w:r w:rsidRPr="00284EC3">
        <w:rPr>
          <w:rFonts w:ascii="宋体" w:eastAsia="宋体" w:hAnsi="宋体" w:cs="宋体"/>
          <w:sz w:val="20"/>
          <w:szCs w:val="20"/>
        </w:rPr>
        <w:t>公司不存在其他符合非经常性损益定义的损益项目的具体情况。</w:t>
      </w:r>
    </w:p>
    <w:p w14:paraId="01CBD1A5" w14:textId="77777777" w:rsidR="00F72FA9" w:rsidRPr="00284EC3" w:rsidRDefault="00BF1E58">
      <w:pPr>
        <w:spacing w:before="40" w:after="40" w:line="240" w:lineRule="exact"/>
        <w:rPr>
          <w:rFonts w:ascii="宋体" w:eastAsia="宋体" w:hAnsi="宋体" w:cs="宋体"/>
          <w:sz w:val="20"/>
          <w:szCs w:val="20"/>
        </w:rPr>
      </w:pPr>
      <w:r w:rsidRPr="00284EC3">
        <w:rPr>
          <w:rFonts w:ascii="宋体" w:eastAsia="宋体" w:hAnsi="宋体" w:cs="宋体"/>
          <w:sz w:val="20"/>
          <w:szCs w:val="20"/>
        </w:rPr>
        <w:t>将《公开发行证券的公司信息披露解释性公告第1号——非经常性损益》中列举的非经常性损益项目界定为经常性损益项目的情况说明</w:t>
      </w:r>
    </w:p>
    <w:p w14:paraId="03365ED8" w14:textId="77777777" w:rsidR="00F72FA9" w:rsidRPr="00284EC3" w:rsidRDefault="00BF1E58">
      <w:pPr>
        <w:spacing w:before="100" w:after="100" w:line="240" w:lineRule="exact"/>
        <w:rPr>
          <w:rFonts w:ascii="宋体" w:eastAsia="宋体" w:hAnsi="宋体" w:cs="宋体"/>
          <w:sz w:val="20"/>
          <w:szCs w:val="20"/>
        </w:rPr>
      </w:pPr>
      <w:r w:rsidRPr="00284EC3">
        <w:rPr>
          <w:rFonts w:ascii="宋体" w:eastAsia="宋体" w:hAnsi="宋体" w:cs="宋体"/>
          <w:sz w:val="20"/>
          <w:szCs w:val="20"/>
        </w:rPr>
        <w:t xml:space="preserve">□适用 </w:t>
      </w:r>
      <w:r w:rsidRPr="00284EC3">
        <w:rPr>
          <w:rFonts w:ascii="宋体" w:eastAsia="宋体" w:hAnsi="宋体" w:cs="宋体"/>
          <w:sz w:val="20"/>
          <w:szCs w:val="20"/>
        </w:rPr>
        <w:sym w:font="Wingdings 2" w:char="F052"/>
      </w:r>
      <w:r w:rsidRPr="00284EC3">
        <w:rPr>
          <w:rFonts w:ascii="宋体" w:eastAsia="宋体" w:hAnsi="宋体" w:cs="宋体"/>
          <w:sz w:val="20"/>
          <w:szCs w:val="20"/>
        </w:rPr>
        <w:t>不适用</w:t>
      </w:r>
    </w:p>
    <w:p w14:paraId="57E124EA" w14:textId="77777777" w:rsidR="00F72FA9" w:rsidRPr="00284EC3" w:rsidRDefault="00BF1E58">
      <w:pPr>
        <w:spacing w:before="100" w:after="100" w:line="240" w:lineRule="exact"/>
        <w:rPr>
          <w:rFonts w:ascii="宋体" w:eastAsia="宋体" w:hAnsi="宋体" w:cs="宋体"/>
          <w:sz w:val="20"/>
          <w:szCs w:val="20"/>
        </w:rPr>
      </w:pPr>
      <w:r w:rsidRPr="00284EC3">
        <w:rPr>
          <w:rFonts w:ascii="宋体" w:eastAsia="宋体" w:hAnsi="宋体" w:cs="宋体"/>
          <w:sz w:val="20"/>
          <w:szCs w:val="20"/>
        </w:rPr>
        <w:t>公司不存在将《公开发行证券的公司信息披露解释性公告第1号——非经常性损益》中列举的非经常性损益项目界定为经常性损益的项目的情形。</w:t>
      </w:r>
    </w:p>
    <w:p w14:paraId="7352086E" w14:textId="77777777" w:rsidR="00F72FA9" w:rsidRPr="00D20FBE" w:rsidRDefault="00BF1E58">
      <w:pPr>
        <w:pStyle w:val="2"/>
        <w:spacing w:before="300" w:after="300" w:line="280" w:lineRule="exact"/>
        <w:rPr>
          <w:rFonts w:ascii="宋体" w:eastAsia="宋体" w:hAnsi="宋体" w:cs="宋体"/>
          <w:b/>
          <w:bCs/>
        </w:rPr>
      </w:pPr>
      <w:bookmarkStart w:id="4" w:name="_Toc988892"/>
      <w:r w:rsidRPr="00D20FBE">
        <w:rPr>
          <w:rFonts w:ascii="宋体" w:eastAsia="宋体" w:hAnsi="宋体" w:cs="宋体"/>
          <w:b/>
          <w:bCs/>
        </w:rPr>
        <w:lastRenderedPageBreak/>
        <w:t>（三） 主要会计数据和财务指标发生变动的情况及原因</w:t>
      </w:r>
      <w:bookmarkEnd w:id="4"/>
    </w:p>
    <w:p w14:paraId="2D1A5DF2" w14:textId="77777777" w:rsidR="00F72FA9" w:rsidRPr="00D20FBE" w:rsidRDefault="00BF1E58">
      <w:pPr>
        <w:spacing w:before="100" w:after="100" w:line="240" w:lineRule="exact"/>
        <w:rPr>
          <w:rFonts w:ascii="宋体" w:eastAsia="宋体" w:hAnsi="宋体" w:cs="宋体"/>
          <w:szCs w:val="21"/>
        </w:rPr>
      </w:pPr>
      <w:r w:rsidRPr="00D20FBE">
        <w:rPr>
          <w:rFonts w:ascii="宋体" w:eastAsia="宋体" w:hAnsi="宋体" w:cs="宋体"/>
          <w:szCs w:val="21"/>
        </w:rPr>
        <w:sym w:font="Wingdings 2" w:char="F052"/>
      </w:r>
      <w:r w:rsidRPr="00D20FBE">
        <w:rPr>
          <w:rFonts w:ascii="宋体" w:eastAsia="宋体" w:hAnsi="宋体" w:cs="宋体"/>
          <w:szCs w:val="21"/>
        </w:rPr>
        <w:t>适用 □不适用</w:t>
      </w:r>
    </w:p>
    <w:p w14:paraId="6792DBA9" w14:textId="77777777" w:rsidR="00A212E7" w:rsidRPr="00D20FBE" w:rsidRDefault="00BF1E58">
      <w:pPr>
        <w:pStyle w:val="a3"/>
        <w:divId w:val="1203445381"/>
        <w:rPr>
          <w:sz w:val="21"/>
          <w:szCs w:val="21"/>
        </w:rPr>
      </w:pPr>
      <w:r w:rsidRPr="00D20FBE">
        <w:rPr>
          <w:rFonts w:hint="eastAsia"/>
          <w:sz w:val="21"/>
          <w:szCs w:val="21"/>
        </w:rPr>
        <w:t>1、资产负债表项目</w:t>
      </w:r>
    </w:p>
    <w:tbl>
      <w:tblPr>
        <w:tblW w:w="940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428"/>
        <w:gridCol w:w="1892"/>
        <w:gridCol w:w="2062"/>
        <w:gridCol w:w="1149"/>
        <w:gridCol w:w="2876"/>
      </w:tblGrid>
      <w:tr w:rsidR="00A212E7" w:rsidRPr="00284EC3" w14:paraId="2AF12A1B" w14:textId="77777777" w:rsidTr="00BE161D">
        <w:trPr>
          <w:divId w:val="1203445381"/>
          <w:trHeight w:val="495"/>
        </w:trPr>
        <w:tc>
          <w:tcPr>
            <w:tcW w:w="1428" w:type="dxa"/>
            <w:noWrap/>
            <w:vAlign w:val="center"/>
            <w:hideMark/>
          </w:tcPr>
          <w:p w14:paraId="0801DEEE" w14:textId="77777777" w:rsidR="00A212E7" w:rsidRPr="00284EC3" w:rsidRDefault="00BF1E58">
            <w:pPr>
              <w:jc w:val="center"/>
              <w:rPr>
                <w:rFonts w:ascii="宋体" w:eastAsia="宋体" w:hAnsi="宋体"/>
                <w:b/>
                <w:bCs/>
                <w:sz w:val="18"/>
                <w:szCs w:val="18"/>
              </w:rPr>
            </w:pPr>
            <w:r w:rsidRPr="00284EC3">
              <w:rPr>
                <w:rFonts w:ascii="宋体" w:eastAsia="宋体" w:hAnsi="宋体" w:hint="eastAsia"/>
                <w:b/>
                <w:bCs/>
                <w:sz w:val="18"/>
                <w:szCs w:val="18"/>
              </w:rPr>
              <w:t> 项目 </w:t>
            </w:r>
          </w:p>
        </w:tc>
        <w:tc>
          <w:tcPr>
            <w:tcW w:w="1892" w:type="dxa"/>
            <w:noWrap/>
            <w:vAlign w:val="center"/>
            <w:hideMark/>
          </w:tcPr>
          <w:p w14:paraId="4AD1FF97" w14:textId="77777777" w:rsidR="00A212E7" w:rsidRPr="00284EC3" w:rsidRDefault="00BF1E58">
            <w:pPr>
              <w:jc w:val="center"/>
              <w:rPr>
                <w:rFonts w:ascii="宋体" w:eastAsia="宋体" w:hAnsi="宋体"/>
                <w:b/>
                <w:bCs/>
                <w:sz w:val="18"/>
                <w:szCs w:val="18"/>
              </w:rPr>
            </w:pPr>
            <w:r w:rsidRPr="00284EC3">
              <w:rPr>
                <w:rFonts w:ascii="宋体" w:eastAsia="宋体" w:hAnsi="宋体" w:hint="eastAsia"/>
                <w:b/>
                <w:bCs/>
                <w:sz w:val="18"/>
                <w:szCs w:val="18"/>
              </w:rPr>
              <w:t>2025年9月30日</w:t>
            </w:r>
          </w:p>
        </w:tc>
        <w:tc>
          <w:tcPr>
            <w:tcW w:w="2062" w:type="dxa"/>
            <w:noWrap/>
            <w:vAlign w:val="center"/>
            <w:hideMark/>
          </w:tcPr>
          <w:p w14:paraId="7547275B" w14:textId="77777777" w:rsidR="00A212E7" w:rsidRPr="00284EC3" w:rsidRDefault="00BF1E58">
            <w:pPr>
              <w:jc w:val="center"/>
              <w:rPr>
                <w:rFonts w:ascii="宋体" w:eastAsia="宋体" w:hAnsi="宋体"/>
                <w:b/>
                <w:bCs/>
                <w:sz w:val="18"/>
                <w:szCs w:val="18"/>
              </w:rPr>
            </w:pPr>
            <w:r w:rsidRPr="00284EC3">
              <w:rPr>
                <w:rFonts w:ascii="宋体" w:eastAsia="宋体" w:hAnsi="宋体" w:hint="eastAsia"/>
                <w:b/>
                <w:bCs/>
                <w:sz w:val="18"/>
                <w:szCs w:val="18"/>
              </w:rPr>
              <w:t>2024年12月31日</w:t>
            </w:r>
          </w:p>
        </w:tc>
        <w:tc>
          <w:tcPr>
            <w:tcW w:w="1149" w:type="dxa"/>
            <w:noWrap/>
            <w:vAlign w:val="center"/>
            <w:hideMark/>
          </w:tcPr>
          <w:p w14:paraId="45BDD6A7" w14:textId="77777777" w:rsidR="00A212E7" w:rsidRPr="00284EC3" w:rsidRDefault="00BF1E58">
            <w:pPr>
              <w:jc w:val="center"/>
              <w:rPr>
                <w:rFonts w:ascii="宋体" w:eastAsia="宋体" w:hAnsi="宋体"/>
                <w:b/>
                <w:bCs/>
                <w:sz w:val="18"/>
                <w:szCs w:val="18"/>
              </w:rPr>
            </w:pPr>
            <w:r w:rsidRPr="00284EC3">
              <w:rPr>
                <w:rFonts w:ascii="宋体" w:eastAsia="宋体" w:hAnsi="宋体" w:hint="eastAsia"/>
                <w:b/>
                <w:bCs/>
                <w:sz w:val="18"/>
                <w:szCs w:val="18"/>
              </w:rPr>
              <w:t>增减变动</w:t>
            </w:r>
          </w:p>
        </w:tc>
        <w:tc>
          <w:tcPr>
            <w:tcW w:w="2876" w:type="dxa"/>
            <w:noWrap/>
            <w:vAlign w:val="center"/>
            <w:hideMark/>
          </w:tcPr>
          <w:p w14:paraId="1EE0A39B" w14:textId="77777777" w:rsidR="00A212E7" w:rsidRPr="00284EC3" w:rsidRDefault="00BF1E58">
            <w:pPr>
              <w:jc w:val="center"/>
              <w:rPr>
                <w:rFonts w:ascii="宋体" w:eastAsia="宋体" w:hAnsi="宋体"/>
                <w:b/>
                <w:bCs/>
                <w:sz w:val="18"/>
                <w:szCs w:val="18"/>
              </w:rPr>
            </w:pPr>
            <w:r w:rsidRPr="00284EC3">
              <w:rPr>
                <w:rFonts w:ascii="宋体" w:eastAsia="宋体" w:hAnsi="宋体" w:hint="eastAsia"/>
                <w:b/>
                <w:bCs/>
                <w:sz w:val="18"/>
                <w:szCs w:val="18"/>
              </w:rPr>
              <w:t>变动原因说明</w:t>
            </w:r>
          </w:p>
        </w:tc>
      </w:tr>
      <w:tr w:rsidR="000867CE" w:rsidRPr="00115B7D" w14:paraId="55A8491F" w14:textId="77777777" w:rsidTr="00BE161D">
        <w:trPr>
          <w:divId w:val="1203445381"/>
          <w:trHeight w:val="552"/>
        </w:trPr>
        <w:tc>
          <w:tcPr>
            <w:tcW w:w="1428" w:type="dxa"/>
            <w:noWrap/>
            <w:vAlign w:val="center"/>
            <w:hideMark/>
          </w:tcPr>
          <w:p w14:paraId="00E91B83" w14:textId="77777777" w:rsidR="000867CE" w:rsidRPr="00115B7D" w:rsidRDefault="000867CE" w:rsidP="000867CE">
            <w:pPr>
              <w:jc w:val="center"/>
              <w:rPr>
                <w:rFonts w:ascii="宋体" w:eastAsia="宋体" w:hAnsi="宋体"/>
                <w:sz w:val="18"/>
                <w:szCs w:val="18"/>
              </w:rPr>
            </w:pPr>
            <w:r w:rsidRPr="00115B7D">
              <w:rPr>
                <w:rFonts w:ascii="宋体" w:eastAsia="宋体" w:hAnsi="宋体" w:hint="eastAsia"/>
                <w:sz w:val="18"/>
                <w:szCs w:val="18"/>
              </w:rPr>
              <w:t>预付款项</w:t>
            </w:r>
          </w:p>
        </w:tc>
        <w:tc>
          <w:tcPr>
            <w:tcW w:w="0" w:type="auto"/>
            <w:noWrap/>
            <w:vAlign w:val="center"/>
            <w:hideMark/>
          </w:tcPr>
          <w:p w14:paraId="09D131EE" w14:textId="758FD4E4" w:rsidR="000867CE" w:rsidRPr="00115B7D" w:rsidRDefault="000867CE" w:rsidP="000867CE">
            <w:pPr>
              <w:jc w:val="center"/>
              <w:rPr>
                <w:rFonts w:ascii="宋体" w:eastAsia="宋体" w:hAnsi="宋体"/>
                <w:sz w:val="18"/>
                <w:szCs w:val="18"/>
              </w:rPr>
            </w:pPr>
            <w:r w:rsidRPr="00262AEA">
              <w:rPr>
                <w:rFonts w:ascii="宋体" w:eastAsia="宋体" w:hAnsi="宋体" w:hint="eastAsia"/>
                <w:sz w:val="18"/>
                <w:szCs w:val="18"/>
              </w:rPr>
              <w:t>116,182,290.84</w:t>
            </w:r>
          </w:p>
        </w:tc>
        <w:tc>
          <w:tcPr>
            <w:tcW w:w="0" w:type="auto"/>
            <w:noWrap/>
            <w:vAlign w:val="center"/>
            <w:hideMark/>
          </w:tcPr>
          <w:p w14:paraId="397539ED" w14:textId="2354EB0E" w:rsidR="000867CE" w:rsidRPr="00115B7D" w:rsidRDefault="000867CE" w:rsidP="000867CE">
            <w:pPr>
              <w:jc w:val="center"/>
              <w:rPr>
                <w:rFonts w:ascii="宋体" w:eastAsia="宋体" w:hAnsi="宋体"/>
                <w:sz w:val="18"/>
                <w:szCs w:val="18"/>
              </w:rPr>
            </w:pPr>
            <w:r w:rsidRPr="00262AEA">
              <w:rPr>
                <w:rFonts w:ascii="宋体" w:eastAsia="宋体" w:hAnsi="宋体" w:hint="eastAsia"/>
                <w:sz w:val="18"/>
                <w:szCs w:val="18"/>
              </w:rPr>
              <w:t>29,076,395.59</w:t>
            </w:r>
          </w:p>
        </w:tc>
        <w:tc>
          <w:tcPr>
            <w:tcW w:w="1149" w:type="dxa"/>
            <w:noWrap/>
            <w:vAlign w:val="center"/>
            <w:hideMark/>
          </w:tcPr>
          <w:p w14:paraId="613BFC7E" w14:textId="6796D23B" w:rsidR="000867CE" w:rsidRPr="00115B7D" w:rsidRDefault="000867CE" w:rsidP="000867CE">
            <w:pPr>
              <w:jc w:val="center"/>
              <w:rPr>
                <w:rFonts w:ascii="宋体" w:eastAsia="宋体" w:hAnsi="宋体"/>
                <w:sz w:val="18"/>
                <w:szCs w:val="18"/>
              </w:rPr>
            </w:pPr>
            <w:r w:rsidRPr="00262AEA">
              <w:rPr>
                <w:rFonts w:ascii="宋体" w:eastAsia="宋体" w:hAnsi="宋体" w:hint="eastAsia"/>
                <w:sz w:val="18"/>
                <w:szCs w:val="18"/>
              </w:rPr>
              <w:t>299.58%</w:t>
            </w:r>
          </w:p>
        </w:tc>
        <w:tc>
          <w:tcPr>
            <w:tcW w:w="2876" w:type="dxa"/>
            <w:vAlign w:val="center"/>
            <w:hideMark/>
          </w:tcPr>
          <w:p w14:paraId="5552698E" w14:textId="091202D1" w:rsidR="000867CE" w:rsidRPr="00115B7D" w:rsidRDefault="000867CE" w:rsidP="000867CE">
            <w:pPr>
              <w:rPr>
                <w:rFonts w:ascii="宋体" w:eastAsia="宋体" w:hAnsi="宋体"/>
                <w:sz w:val="18"/>
                <w:szCs w:val="18"/>
              </w:rPr>
            </w:pPr>
            <w:r w:rsidRPr="00262AEA">
              <w:rPr>
                <w:rFonts w:ascii="宋体" w:eastAsia="宋体" w:hAnsi="宋体" w:hint="eastAsia"/>
                <w:sz w:val="18"/>
                <w:szCs w:val="18"/>
              </w:rPr>
              <w:t>主要原因是公司按销售合同备货，预付材料款增加</w:t>
            </w:r>
          </w:p>
        </w:tc>
      </w:tr>
      <w:tr w:rsidR="000867CE" w:rsidRPr="00115B7D" w14:paraId="05BFBAA4" w14:textId="77777777" w:rsidTr="00BE161D">
        <w:trPr>
          <w:divId w:val="1203445381"/>
          <w:trHeight w:val="570"/>
        </w:trPr>
        <w:tc>
          <w:tcPr>
            <w:tcW w:w="1428" w:type="dxa"/>
            <w:noWrap/>
            <w:vAlign w:val="center"/>
            <w:hideMark/>
          </w:tcPr>
          <w:p w14:paraId="340A109D" w14:textId="77777777" w:rsidR="000867CE" w:rsidRPr="00115B7D" w:rsidRDefault="000867CE" w:rsidP="000867CE">
            <w:pPr>
              <w:jc w:val="center"/>
              <w:rPr>
                <w:rFonts w:ascii="宋体" w:eastAsia="宋体" w:hAnsi="宋体"/>
                <w:sz w:val="18"/>
                <w:szCs w:val="18"/>
              </w:rPr>
            </w:pPr>
            <w:r w:rsidRPr="00115B7D">
              <w:rPr>
                <w:rFonts w:ascii="宋体" w:eastAsia="宋体" w:hAnsi="宋体" w:hint="eastAsia"/>
                <w:sz w:val="18"/>
                <w:szCs w:val="18"/>
              </w:rPr>
              <w:t>存货</w:t>
            </w:r>
          </w:p>
        </w:tc>
        <w:tc>
          <w:tcPr>
            <w:tcW w:w="0" w:type="auto"/>
            <w:noWrap/>
            <w:vAlign w:val="center"/>
            <w:hideMark/>
          </w:tcPr>
          <w:p w14:paraId="012C3586" w14:textId="6D4FEEC0" w:rsidR="000867CE" w:rsidRPr="00115B7D" w:rsidRDefault="000867CE" w:rsidP="000867CE">
            <w:pPr>
              <w:jc w:val="center"/>
              <w:rPr>
                <w:rFonts w:ascii="宋体" w:eastAsia="宋体" w:hAnsi="宋体"/>
                <w:sz w:val="18"/>
                <w:szCs w:val="18"/>
              </w:rPr>
            </w:pPr>
            <w:r w:rsidRPr="00262AEA">
              <w:rPr>
                <w:rFonts w:ascii="宋体" w:eastAsia="宋体" w:hAnsi="宋体" w:hint="eastAsia"/>
                <w:sz w:val="18"/>
                <w:szCs w:val="18"/>
              </w:rPr>
              <w:t>540,881,862.76</w:t>
            </w:r>
          </w:p>
        </w:tc>
        <w:tc>
          <w:tcPr>
            <w:tcW w:w="0" w:type="auto"/>
            <w:noWrap/>
            <w:vAlign w:val="center"/>
            <w:hideMark/>
          </w:tcPr>
          <w:p w14:paraId="180E0B08" w14:textId="10D82239" w:rsidR="000867CE" w:rsidRPr="00115B7D" w:rsidRDefault="000867CE" w:rsidP="000867CE">
            <w:pPr>
              <w:jc w:val="center"/>
              <w:rPr>
                <w:rFonts w:ascii="宋体" w:eastAsia="宋体" w:hAnsi="宋体"/>
                <w:sz w:val="18"/>
                <w:szCs w:val="18"/>
              </w:rPr>
            </w:pPr>
            <w:r w:rsidRPr="00262AEA">
              <w:rPr>
                <w:rFonts w:ascii="宋体" w:eastAsia="宋体" w:hAnsi="宋体" w:hint="eastAsia"/>
                <w:sz w:val="18"/>
                <w:szCs w:val="18"/>
              </w:rPr>
              <w:t>403,444,686.81</w:t>
            </w:r>
          </w:p>
        </w:tc>
        <w:tc>
          <w:tcPr>
            <w:tcW w:w="1149" w:type="dxa"/>
            <w:noWrap/>
            <w:vAlign w:val="center"/>
            <w:hideMark/>
          </w:tcPr>
          <w:p w14:paraId="6DC9F1F8" w14:textId="40EEBEB4" w:rsidR="000867CE" w:rsidRPr="00115B7D" w:rsidRDefault="000867CE" w:rsidP="000867CE">
            <w:pPr>
              <w:jc w:val="center"/>
              <w:rPr>
                <w:rFonts w:ascii="宋体" w:eastAsia="宋体" w:hAnsi="宋体"/>
                <w:sz w:val="18"/>
                <w:szCs w:val="18"/>
              </w:rPr>
            </w:pPr>
            <w:r w:rsidRPr="00262AEA">
              <w:rPr>
                <w:rFonts w:ascii="宋体" w:eastAsia="宋体" w:hAnsi="宋体" w:hint="eastAsia"/>
                <w:sz w:val="18"/>
                <w:szCs w:val="18"/>
              </w:rPr>
              <w:t>34.07%</w:t>
            </w:r>
          </w:p>
        </w:tc>
        <w:tc>
          <w:tcPr>
            <w:tcW w:w="2876" w:type="dxa"/>
            <w:vAlign w:val="center"/>
            <w:hideMark/>
          </w:tcPr>
          <w:p w14:paraId="7754A80C" w14:textId="6316CCE7" w:rsidR="000867CE" w:rsidRPr="00115B7D" w:rsidRDefault="000867CE" w:rsidP="000867CE">
            <w:pPr>
              <w:rPr>
                <w:rFonts w:ascii="宋体" w:eastAsia="宋体" w:hAnsi="宋体"/>
                <w:sz w:val="18"/>
                <w:szCs w:val="18"/>
              </w:rPr>
            </w:pPr>
            <w:r w:rsidRPr="00262AEA">
              <w:rPr>
                <w:rFonts w:ascii="宋体" w:eastAsia="宋体" w:hAnsi="宋体" w:hint="eastAsia"/>
                <w:sz w:val="18"/>
                <w:szCs w:val="18"/>
              </w:rPr>
              <w:t>主要原因是公司按销售合同备货，增加库存备货</w:t>
            </w:r>
          </w:p>
        </w:tc>
      </w:tr>
      <w:tr w:rsidR="000867CE" w:rsidRPr="00115B7D" w14:paraId="356E57C6" w14:textId="77777777" w:rsidTr="00BE161D">
        <w:trPr>
          <w:divId w:val="1203445381"/>
          <w:trHeight w:val="580"/>
        </w:trPr>
        <w:tc>
          <w:tcPr>
            <w:tcW w:w="1428" w:type="dxa"/>
            <w:noWrap/>
            <w:vAlign w:val="center"/>
            <w:hideMark/>
          </w:tcPr>
          <w:p w14:paraId="2767D6CF" w14:textId="77777777" w:rsidR="000867CE" w:rsidRPr="00115B7D" w:rsidRDefault="000867CE" w:rsidP="000867CE">
            <w:pPr>
              <w:jc w:val="center"/>
              <w:rPr>
                <w:rFonts w:ascii="宋体" w:eastAsia="宋体" w:hAnsi="宋体"/>
                <w:sz w:val="18"/>
                <w:szCs w:val="18"/>
              </w:rPr>
            </w:pPr>
            <w:r w:rsidRPr="00115B7D">
              <w:rPr>
                <w:rFonts w:ascii="宋体" w:eastAsia="宋体" w:hAnsi="宋体" w:hint="eastAsia"/>
                <w:sz w:val="18"/>
                <w:szCs w:val="18"/>
              </w:rPr>
              <w:t>其他流动资产</w:t>
            </w:r>
          </w:p>
        </w:tc>
        <w:tc>
          <w:tcPr>
            <w:tcW w:w="0" w:type="auto"/>
            <w:noWrap/>
            <w:vAlign w:val="center"/>
            <w:hideMark/>
          </w:tcPr>
          <w:p w14:paraId="55A883A3" w14:textId="609C3CB8" w:rsidR="000867CE" w:rsidRPr="00115B7D" w:rsidRDefault="000867CE" w:rsidP="000867CE">
            <w:pPr>
              <w:jc w:val="center"/>
              <w:rPr>
                <w:rFonts w:ascii="宋体" w:eastAsia="宋体" w:hAnsi="宋体"/>
                <w:sz w:val="18"/>
                <w:szCs w:val="18"/>
              </w:rPr>
            </w:pPr>
            <w:r w:rsidRPr="00262AEA">
              <w:rPr>
                <w:rFonts w:ascii="宋体" w:eastAsia="宋体" w:hAnsi="宋体" w:hint="eastAsia"/>
                <w:sz w:val="18"/>
                <w:szCs w:val="18"/>
              </w:rPr>
              <w:t>37,308,622.90</w:t>
            </w:r>
          </w:p>
        </w:tc>
        <w:tc>
          <w:tcPr>
            <w:tcW w:w="0" w:type="auto"/>
            <w:noWrap/>
            <w:vAlign w:val="center"/>
            <w:hideMark/>
          </w:tcPr>
          <w:p w14:paraId="3CCEE626" w14:textId="7248070D" w:rsidR="000867CE" w:rsidRPr="00115B7D" w:rsidRDefault="000867CE" w:rsidP="000867CE">
            <w:pPr>
              <w:jc w:val="center"/>
              <w:rPr>
                <w:rFonts w:ascii="宋体" w:eastAsia="宋体" w:hAnsi="宋体"/>
                <w:sz w:val="18"/>
                <w:szCs w:val="18"/>
              </w:rPr>
            </w:pPr>
            <w:r w:rsidRPr="00262AEA">
              <w:rPr>
                <w:rFonts w:ascii="宋体" w:eastAsia="宋体" w:hAnsi="宋体" w:hint="eastAsia"/>
                <w:sz w:val="18"/>
                <w:szCs w:val="18"/>
              </w:rPr>
              <w:t>17,985,439.62</w:t>
            </w:r>
          </w:p>
        </w:tc>
        <w:tc>
          <w:tcPr>
            <w:tcW w:w="1149" w:type="dxa"/>
            <w:noWrap/>
            <w:vAlign w:val="center"/>
            <w:hideMark/>
          </w:tcPr>
          <w:p w14:paraId="686002CA" w14:textId="45CA5B4C" w:rsidR="000867CE" w:rsidRPr="00115B7D" w:rsidRDefault="000867CE" w:rsidP="000867CE">
            <w:pPr>
              <w:jc w:val="center"/>
              <w:rPr>
                <w:rFonts w:ascii="宋体" w:eastAsia="宋体" w:hAnsi="宋体"/>
                <w:sz w:val="18"/>
                <w:szCs w:val="18"/>
              </w:rPr>
            </w:pPr>
            <w:r w:rsidRPr="00262AEA">
              <w:rPr>
                <w:rFonts w:ascii="宋体" w:eastAsia="宋体" w:hAnsi="宋体" w:hint="eastAsia"/>
                <w:sz w:val="18"/>
                <w:szCs w:val="18"/>
              </w:rPr>
              <w:t>107.44%</w:t>
            </w:r>
          </w:p>
        </w:tc>
        <w:tc>
          <w:tcPr>
            <w:tcW w:w="2876" w:type="dxa"/>
            <w:vAlign w:val="center"/>
            <w:hideMark/>
          </w:tcPr>
          <w:p w14:paraId="4657E80F" w14:textId="20E85683" w:rsidR="000867CE" w:rsidRPr="00115B7D" w:rsidRDefault="000867CE" w:rsidP="000867CE">
            <w:pPr>
              <w:rPr>
                <w:rFonts w:ascii="宋体" w:eastAsia="宋体" w:hAnsi="宋体"/>
                <w:sz w:val="18"/>
                <w:szCs w:val="18"/>
              </w:rPr>
            </w:pPr>
            <w:r w:rsidRPr="00262AEA">
              <w:rPr>
                <w:rFonts w:ascii="宋体" w:eastAsia="宋体" w:hAnsi="宋体" w:hint="eastAsia"/>
                <w:sz w:val="18"/>
                <w:szCs w:val="18"/>
              </w:rPr>
              <w:t>主要原因是待抵扣的进项税金增加</w:t>
            </w:r>
          </w:p>
        </w:tc>
      </w:tr>
      <w:tr w:rsidR="000867CE" w:rsidRPr="00115B7D" w14:paraId="06CD54DC" w14:textId="77777777" w:rsidTr="00BE161D">
        <w:trPr>
          <w:divId w:val="1203445381"/>
          <w:trHeight w:val="810"/>
        </w:trPr>
        <w:tc>
          <w:tcPr>
            <w:tcW w:w="1428" w:type="dxa"/>
            <w:vAlign w:val="center"/>
            <w:hideMark/>
          </w:tcPr>
          <w:p w14:paraId="652A15FA" w14:textId="77777777" w:rsidR="000867CE" w:rsidRPr="00115B7D" w:rsidRDefault="000867CE" w:rsidP="000867CE">
            <w:pPr>
              <w:jc w:val="center"/>
              <w:rPr>
                <w:rFonts w:ascii="宋体" w:eastAsia="宋体" w:hAnsi="宋体"/>
                <w:sz w:val="18"/>
                <w:szCs w:val="18"/>
              </w:rPr>
            </w:pPr>
            <w:r w:rsidRPr="00115B7D">
              <w:rPr>
                <w:rFonts w:ascii="宋体" w:eastAsia="宋体" w:hAnsi="宋体" w:hint="eastAsia"/>
                <w:sz w:val="18"/>
                <w:szCs w:val="18"/>
              </w:rPr>
              <w:t>短期借款</w:t>
            </w:r>
          </w:p>
        </w:tc>
        <w:tc>
          <w:tcPr>
            <w:tcW w:w="0" w:type="auto"/>
            <w:noWrap/>
            <w:vAlign w:val="center"/>
            <w:hideMark/>
          </w:tcPr>
          <w:p w14:paraId="1A9A09DD" w14:textId="4F29CD3D" w:rsidR="000867CE" w:rsidRPr="00115B7D" w:rsidRDefault="000867CE" w:rsidP="000867CE">
            <w:pPr>
              <w:jc w:val="center"/>
              <w:rPr>
                <w:rFonts w:ascii="宋体" w:eastAsia="宋体" w:hAnsi="宋体"/>
                <w:sz w:val="18"/>
                <w:szCs w:val="18"/>
              </w:rPr>
            </w:pPr>
            <w:r w:rsidRPr="00262AEA">
              <w:rPr>
                <w:rFonts w:ascii="宋体" w:eastAsia="宋体" w:hAnsi="宋体" w:hint="eastAsia"/>
                <w:sz w:val="18"/>
                <w:szCs w:val="18"/>
              </w:rPr>
              <w:t>61,729,718.56</w:t>
            </w:r>
          </w:p>
        </w:tc>
        <w:tc>
          <w:tcPr>
            <w:tcW w:w="0" w:type="auto"/>
            <w:noWrap/>
            <w:vAlign w:val="center"/>
            <w:hideMark/>
          </w:tcPr>
          <w:p w14:paraId="2279284C" w14:textId="2BBE1A20" w:rsidR="000867CE" w:rsidRPr="00115B7D" w:rsidRDefault="000867CE" w:rsidP="000867CE">
            <w:pPr>
              <w:jc w:val="center"/>
              <w:rPr>
                <w:rFonts w:ascii="宋体" w:eastAsia="宋体" w:hAnsi="宋体"/>
                <w:sz w:val="18"/>
                <w:szCs w:val="18"/>
              </w:rPr>
            </w:pPr>
            <w:r w:rsidRPr="00262AEA">
              <w:rPr>
                <w:rFonts w:ascii="宋体" w:eastAsia="宋体" w:hAnsi="宋体" w:hint="eastAsia"/>
                <w:sz w:val="18"/>
                <w:szCs w:val="18"/>
              </w:rPr>
              <w:t>466,896,591.38</w:t>
            </w:r>
          </w:p>
        </w:tc>
        <w:tc>
          <w:tcPr>
            <w:tcW w:w="1149" w:type="dxa"/>
            <w:noWrap/>
            <w:vAlign w:val="center"/>
            <w:hideMark/>
          </w:tcPr>
          <w:p w14:paraId="1D0BAA40" w14:textId="21A5F984" w:rsidR="000867CE" w:rsidRPr="00115B7D" w:rsidRDefault="000867CE" w:rsidP="000867CE">
            <w:pPr>
              <w:jc w:val="center"/>
              <w:rPr>
                <w:rFonts w:ascii="宋体" w:eastAsia="宋体" w:hAnsi="宋体"/>
                <w:sz w:val="18"/>
                <w:szCs w:val="18"/>
              </w:rPr>
            </w:pPr>
            <w:r w:rsidRPr="00262AEA">
              <w:rPr>
                <w:rFonts w:ascii="宋体" w:eastAsia="宋体" w:hAnsi="宋体" w:hint="eastAsia"/>
                <w:sz w:val="18"/>
                <w:szCs w:val="18"/>
              </w:rPr>
              <w:t>-86.78%</w:t>
            </w:r>
          </w:p>
        </w:tc>
        <w:tc>
          <w:tcPr>
            <w:tcW w:w="2876" w:type="dxa"/>
            <w:vAlign w:val="center"/>
            <w:hideMark/>
          </w:tcPr>
          <w:p w14:paraId="638F2D65" w14:textId="0459F1BD" w:rsidR="000867CE" w:rsidRPr="00115B7D" w:rsidRDefault="000867CE" w:rsidP="000867CE">
            <w:pPr>
              <w:rPr>
                <w:rFonts w:ascii="宋体" w:eastAsia="宋体" w:hAnsi="宋体"/>
                <w:sz w:val="18"/>
                <w:szCs w:val="18"/>
              </w:rPr>
            </w:pPr>
            <w:r w:rsidRPr="00262AEA">
              <w:rPr>
                <w:rFonts w:ascii="宋体" w:eastAsia="宋体" w:hAnsi="宋体" w:hint="eastAsia"/>
                <w:sz w:val="18"/>
                <w:szCs w:val="18"/>
              </w:rPr>
              <w:t>主要原因是执行重整计划，将转增股票划转至普通债权人的证券账户，同时减少对应的短期借款。</w:t>
            </w:r>
          </w:p>
        </w:tc>
      </w:tr>
      <w:tr w:rsidR="000867CE" w:rsidRPr="00115B7D" w14:paraId="274C2123" w14:textId="77777777" w:rsidTr="00BE161D">
        <w:trPr>
          <w:divId w:val="1203445381"/>
          <w:trHeight w:val="572"/>
        </w:trPr>
        <w:tc>
          <w:tcPr>
            <w:tcW w:w="1428" w:type="dxa"/>
            <w:noWrap/>
            <w:vAlign w:val="center"/>
            <w:hideMark/>
          </w:tcPr>
          <w:p w14:paraId="0E3D353F" w14:textId="77777777" w:rsidR="000867CE" w:rsidRPr="00115B7D" w:rsidRDefault="000867CE" w:rsidP="000867CE">
            <w:pPr>
              <w:jc w:val="center"/>
              <w:rPr>
                <w:rFonts w:ascii="宋体" w:eastAsia="宋体" w:hAnsi="宋体"/>
                <w:sz w:val="18"/>
                <w:szCs w:val="18"/>
              </w:rPr>
            </w:pPr>
            <w:r w:rsidRPr="00115B7D">
              <w:rPr>
                <w:rFonts w:ascii="宋体" w:eastAsia="宋体" w:hAnsi="宋体" w:hint="eastAsia"/>
                <w:sz w:val="18"/>
                <w:szCs w:val="18"/>
              </w:rPr>
              <w:t>合同负债</w:t>
            </w:r>
          </w:p>
        </w:tc>
        <w:tc>
          <w:tcPr>
            <w:tcW w:w="0" w:type="auto"/>
            <w:noWrap/>
            <w:vAlign w:val="center"/>
            <w:hideMark/>
          </w:tcPr>
          <w:p w14:paraId="5D3063A3" w14:textId="31097025" w:rsidR="000867CE" w:rsidRPr="00115B7D" w:rsidRDefault="000867CE" w:rsidP="000867CE">
            <w:pPr>
              <w:jc w:val="center"/>
              <w:rPr>
                <w:rFonts w:ascii="宋体" w:eastAsia="宋体" w:hAnsi="宋体"/>
                <w:sz w:val="18"/>
                <w:szCs w:val="18"/>
              </w:rPr>
            </w:pPr>
            <w:r w:rsidRPr="00262AEA">
              <w:rPr>
                <w:rFonts w:ascii="宋体" w:eastAsia="宋体" w:hAnsi="宋体" w:hint="eastAsia"/>
                <w:sz w:val="18"/>
                <w:szCs w:val="18"/>
              </w:rPr>
              <w:t>522,002,910.71</w:t>
            </w:r>
          </w:p>
        </w:tc>
        <w:tc>
          <w:tcPr>
            <w:tcW w:w="0" w:type="auto"/>
            <w:noWrap/>
            <w:vAlign w:val="center"/>
            <w:hideMark/>
          </w:tcPr>
          <w:p w14:paraId="246B556F" w14:textId="33B4FEA4" w:rsidR="000867CE" w:rsidRPr="00115B7D" w:rsidRDefault="000867CE" w:rsidP="000867CE">
            <w:pPr>
              <w:jc w:val="center"/>
              <w:rPr>
                <w:rFonts w:ascii="宋体" w:eastAsia="宋体" w:hAnsi="宋体"/>
                <w:sz w:val="18"/>
                <w:szCs w:val="18"/>
              </w:rPr>
            </w:pPr>
            <w:r w:rsidRPr="00262AEA">
              <w:rPr>
                <w:rFonts w:ascii="宋体" w:eastAsia="宋体" w:hAnsi="宋体" w:hint="eastAsia"/>
                <w:sz w:val="18"/>
                <w:szCs w:val="18"/>
              </w:rPr>
              <w:t>101,737,410.53</w:t>
            </w:r>
          </w:p>
        </w:tc>
        <w:tc>
          <w:tcPr>
            <w:tcW w:w="1149" w:type="dxa"/>
            <w:noWrap/>
            <w:vAlign w:val="center"/>
            <w:hideMark/>
          </w:tcPr>
          <w:p w14:paraId="44B94868" w14:textId="3D99832B" w:rsidR="000867CE" w:rsidRPr="00115B7D" w:rsidRDefault="000867CE" w:rsidP="000867CE">
            <w:pPr>
              <w:jc w:val="center"/>
              <w:rPr>
                <w:rFonts w:ascii="宋体" w:eastAsia="宋体" w:hAnsi="宋体"/>
                <w:sz w:val="18"/>
                <w:szCs w:val="18"/>
              </w:rPr>
            </w:pPr>
            <w:r w:rsidRPr="00262AEA">
              <w:rPr>
                <w:rFonts w:ascii="宋体" w:eastAsia="宋体" w:hAnsi="宋体" w:hint="eastAsia"/>
                <w:sz w:val="18"/>
                <w:szCs w:val="18"/>
              </w:rPr>
              <w:t>413.09%</w:t>
            </w:r>
          </w:p>
        </w:tc>
        <w:tc>
          <w:tcPr>
            <w:tcW w:w="2876" w:type="dxa"/>
            <w:vAlign w:val="center"/>
            <w:hideMark/>
          </w:tcPr>
          <w:p w14:paraId="131BA9C2" w14:textId="3E08DFF9" w:rsidR="000867CE" w:rsidRPr="00115B7D" w:rsidRDefault="000867CE" w:rsidP="000867CE">
            <w:pPr>
              <w:rPr>
                <w:rFonts w:ascii="宋体" w:eastAsia="宋体" w:hAnsi="宋体"/>
                <w:sz w:val="18"/>
                <w:szCs w:val="18"/>
              </w:rPr>
            </w:pPr>
            <w:r w:rsidRPr="00262AEA">
              <w:rPr>
                <w:rFonts w:ascii="宋体" w:eastAsia="宋体" w:hAnsi="宋体" w:hint="eastAsia"/>
                <w:sz w:val="18"/>
                <w:szCs w:val="18"/>
              </w:rPr>
              <w:t>主要原因</w:t>
            </w:r>
            <w:r>
              <w:rPr>
                <w:rFonts w:ascii="宋体" w:eastAsia="宋体" w:hAnsi="宋体" w:hint="eastAsia"/>
                <w:sz w:val="18"/>
                <w:szCs w:val="18"/>
              </w:rPr>
              <w:t>是</w:t>
            </w:r>
            <w:r w:rsidRPr="00262AEA">
              <w:rPr>
                <w:rFonts w:ascii="宋体" w:eastAsia="宋体" w:hAnsi="宋体" w:hint="eastAsia"/>
                <w:sz w:val="18"/>
                <w:szCs w:val="18"/>
              </w:rPr>
              <w:t>公司预收客户合同款</w:t>
            </w:r>
          </w:p>
        </w:tc>
      </w:tr>
      <w:tr w:rsidR="000867CE" w:rsidRPr="00115B7D" w14:paraId="2A4F25D7" w14:textId="77777777" w:rsidTr="00BE161D">
        <w:trPr>
          <w:divId w:val="1203445381"/>
          <w:trHeight w:val="732"/>
        </w:trPr>
        <w:tc>
          <w:tcPr>
            <w:tcW w:w="1428" w:type="dxa"/>
            <w:noWrap/>
            <w:vAlign w:val="center"/>
            <w:hideMark/>
          </w:tcPr>
          <w:p w14:paraId="2EA01541" w14:textId="77777777" w:rsidR="000867CE" w:rsidRPr="00115B7D" w:rsidRDefault="000867CE" w:rsidP="000867CE">
            <w:pPr>
              <w:jc w:val="center"/>
              <w:rPr>
                <w:rFonts w:ascii="宋体" w:eastAsia="宋体" w:hAnsi="宋体"/>
                <w:sz w:val="18"/>
                <w:szCs w:val="18"/>
              </w:rPr>
            </w:pPr>
            <w:r w:rsidRPr="00115B7D">
              <w:rPr>
                <w:rFonts w:ascii="宋体" w:eastAsia="宋体" w:hAnsi="宋体" w:hint="eastAsia"/>
                <w:sz w:val="18"/>
                <w:szCs w:val="18"/>
              </w:rPr>
              <w:t>预计负债</w:t>
            </w:r>
          </w:p>
        </w:tc>
        <w:tc>
          <w:tcPr>
            <w:tcW w:w="0" w:type="auto"/>
            <w:noWrap/>
            <w:vAlign w:val="center"/>
            <w:hideMark/>
          </w:tcPr>
          <w:p w14:paraId="4E5C3AC6" w14:textId="0E47AF64" w:rsidR="000867CE" w:rsidRPr="00115B7D" w:rsidRDefault="000867CE" w:rsidP="000867CE">
            <w:pPr>
              <w:jc w:val="center"/>
              <w:rPr>
                <w:rFonts w:ascii="宋体" w:eastAsia="宋体" w:hAnsi="宋体"/>
                <w:sz w:val="18"/>
                <w:szCs w:val="18"/>
              </w:rPr>
            </w:pPr>
            <w:r w:rsidRPr="00262AEA">
              <w:rPr>
                <w:rFonts w:ascii="宋体" w:eastAsia="宋体" w:hAnsi="宋体" w:hint="eastAsia"/>
                <w:sz w:val="18"/>
                <w:szCs w:val="18"/>
              </w:rPr>
              <w:t>491,347,878.49</w:t>
            </w:r>
          </w:p>
        </w:tc>
        <w:tc>
          <w:tcPr>
            <w:tcW w:w="0" w:type="auto"/>
            <w:noWrap/>
            <w:vAlign w:val="center"/>
            <w:hideMark/>
          </w:tcPr>
          <w:p w14:paraId="4347A7CE" w14:textId="468409EB" w:rsidR="000867CE" w:rsidRPr="00115B7D" w:rsidRDefault="000867CE" w:rsidP="000867CE">
            <w:pPr>
              <w:jc w:val="center"/>
              <w:rPr>
                <w:rFonts w:ascii="宋体" w:eastAsia="宋体" w:hAnsi="宋体"/>
                <w:sz w:val="18"/>
                <w:szCs w:val="18"/>
              </w:rPr>
            </w:pPr>
            <w:r w:rsidRPr="00262AEA">
              <w:rPr>
                <w:rFonts w:ascii="宋体" w:eastAsia="宋体" w:hAnsi="宋体" w:hint="eastAsia"/>
                <w:sz w:val="18"/>
                <w:szCs w:val="18"/>
              </w:rPr>
              <w:t>732,558,050.53</w:t>
            </w:r>
          </w:p>
        </w:tc>
        <w:tc>
          <w:tcPr>
            <w:tcW w:w="1149" w:type="dxa"/>
            <w:noWrap/>
            <w:vAlign w:val="center"/>
            <w:hideMark/>
          </w:tcPr>
          <w:p w14:paraId="2EFD5690" w14:textId="2CEE2C77" w:rsidR="000867CE" w:rsidRPr="00115B7D" w:rsidRDefault="000867CE" w:rsidP="000867CE">
            <w:pPr>
              <w:jc w:val="center"/>
              <w:rPr>
                <w:rFonts w:ascii="宋体" w:eastAsia="宋体" w:hAnsi="宋体"/>
                <w:sz w:val="18"/>
                <w:szCs w:val="18"/>
              </w:rPr>
            </w:pPr>
            <w:r w:rsidRPr="00262AEA">
              <w:rPr>
                <w:rFonts w:ascii="宋体" w:eastAsia="宋体" w:hAnsi="宋体" w:hint="eastAsia"/>
                <w:sz w:val="18"/>
                <w:szCs w:val="18"/>
              </w:rPr>
              <w:t>-32.93%</w:t>
            </w:r>
          </w:p>
        </w:tc>
        <w:tc>
          <w:tcPr>
            <w:tcW w:w="2876" w:type="dxa"/>
            <w:vAlign w:val="center"/>
            <w:hideMark/>
          </w:tcPr>
          <w:p w14:paraId="47EEAC27" w14:textId="708F928B" w:rsidR="000867CE" w:rsidRPr="00115B7D" w:rsidRDefault="000867CE" w:rsidP="000867CE">
            <w:pPr>
              <w:rPr>
                <w:rFonts w:ascii="宋体" w:eastAsia="宋体" w:hAnsi="宋体"/>
                <w:sz w:val="18"/>
                <w:szCs w:val="18"/>
              </w:rPr>
            </w:pPr>
            <w:r w:rsidRPr="00262AEA">
              <w:rPr>
                <w:rFonts w:ascii="宋体" w:eastAsia="宋体" w:hAnsi="宋体" w:hint="eastAsia"/>
                <w:sz w:val="18"/>
                <w:szCs w:val="18"/>
              </w:rPr>
              <w:t>主要原因是本期公司支付预计的员工安置费及根据法院裁定将部分预计负债转入其他应付款</w:t>
            </w:r>
          </w:p>
        </w:tc>
      </w:tr>
      <w:tr w:rsidR="000867CE" w:rsidRPr="00115B7D" w14:paraId="286ABF7F" w14:textId="77777777" w:rsidTr="00BE161D">
        <w:trPr>
          <w:divId w:val="1203445381"/>
          <w:trHeight w:val="795"/>
        </w:trPr>
        <w:tc>
          <w:tcPr>
            <w:tcW w:w="1428" w:type="dxa"/>
            <w:noWrap/>
            <w:vAlign w:val="center"/>
            <w:hideMark/>
          </w:tcPr>
          <w:p w14:paraId="396B827F" w14:textId="77777777" w:rsidR="000867CE" w:rsidRPr="00115B7D" w:rsidRDefault="000867CE" w:rsidP="000867CE">
            <w:pPr>
              <w:jc w:val="center"/>
              <w:rPr>
                <w:rFonts w:ascii="宋体" w:eastAsia="宋体" w:hAnsi="宋体"/>
                <w:sz w:val="18"/>
                <w:szCs w:val="18"/>
              </w:rPr>
            </w:pPr>
            <w:r w:rsidRPr="00115B7D">
              <w:rPr>
                <w:rFonts w:ascii="宋体" w:eastAsia="宋体" w:hAnsi="宋体" w:hint="eastAsia"/>
                <w:sz w:val="18"/>
                <w:szCs w:val="18"/>
              </w:rPr>
              <w:t>库存股</w:t>
            </w:r>
          </w:p>
        </w:tc>
        <w:tc>
          <w:tcPr>
            <w:tcW w:w="0" w:type="auto"/>
            <w:noWrap/>
            <w:vAlign w:val="center"/>
            <w:hideMark/>
          </w:tcPr>
          <w:p w14:paraId="6C7A105C" w14:textId="456DF8D0" w:rsidR="000867CE" w:rsidRPr="00115B7D" w:rsidRDefault="000867CE" w:rsidP="000867CE">
            <w:pPr>
              <w:jc w:val="center"/>
              <w:rPr>
                <w:rFonts w:ascii="宋体" w:eastAsia="宋体" w:hAnsi="宋体"/>
                <w:sz w:val="18"/>
                <w:szCs w:val="18"/>
              </w:rPr>
            </w:pPr>
            <w:r w:rsidRPr="00262AEA">
              <w:rPr>
                <w:rFonts w:ascii="宋体" w:eastAsia="宋体" w:hAnsi="宋体" w:hint="eastAsia"/>
                <w:sz w:val="18"/>
                <w:szCs w:val="18"/>
              </w:rPr>
              <w:t>369,138,347.52</w:t>
            </w:r>
          </w:p>
        </w:tc>
        <w:tc>
          <w:tcPr>
            <w:tcW w:w="0" w:type="auto"/>
            <w:noWrap/>
            <w:vAlign w:val="center"/>
            <w:hideMark/>
          </w:tcPr>
          <w:p w14:paraId="21D28B8A" w14:textId="40A64ECD" w:rsidR="000867CE" w:rsidRPr="00115B7D" w:rsidRDefault="000867CE" w:rsidP="000867CE">
            <w:pPr>
              <w:jc w:val="center"/>
              <w:rPr>
                <w:rFonts w:ascii="宋体" w:eastAsia="宋体" w:hAnsi="宋体"/>
                <w:sz w:val="18"/>
                <w:szCs w:val="18"/>
              </w:rPr>
            </w:pPr>
            <w:r w:rsidRPr="00262AEA">
              <w:rPr>
                <w:rFonts w:ascii="宋体" w:eastAsia="宋体" w:hAnsi="宋体" w:hint="eastAsia"/>
                <w:sz w:val="18"/>
                <w:szCs w:val="18"/>
              </w:rPr>
              <w:t>912,321,944.72</w:t>
            </w:r>
          </w:p>
        </w:tc>
        <w:tc>
          <w:tcPr>
            <w:tcW w:w="1149" w:type="dxa"/>
            <w:noWrap/>
            <w:vAlign w:val="center"/>
            <w:hideMark/>
          </w:tcPr>
          <w:p w14:paraId="253FF930" w14:textId="2F9C6166" w:rsidR="000867CE" w:rsidRPr="00115B7D" w:rsidRDefault="000867CE" w:rsidP="000867CE">
            <w:pPr>
              <w:jc w:val="center"/>
              <w:rPr>
                <w:rFonts w:ascii="宋体" w:eastAsia="宋体" w:hAnsi="宋体"/>
                <w:sz w:val="18"/>
                <w:szCs w:val="18"/>
              </w:rPr>
            </w:pPr>
            <w:r w:rsidRPr="00262AEA">
              <w:rPr>
                <w:rFonts w:ascii="宋体" w:eastAsia="宋体" w:hAnsi="宋体" w:hint="eastAsia"/>
                <w:sz w:val="18"/>
                <w:szCs w:val="18"/>
              </w:rPr>
              <w:t>-59.54%</w:t>
            </w:r>
          </w:p>
        </w:tc>
        <w:tc>
          <w:tcPr>
            <w:tcW w:w="2876" w:type="dxa"/>
            <w:vAlign w:val="center"/>
            <w:hideMark/>
          </w:tcPr>
          <w:p w14:paraId="224767ED" w14:textId="519CF69E" w:rsidR="000867CE" w:rsidRPr="00115B7D" w:rsidRDefault="000867CE" w:rsidP="000867CE">
            <w:pPr>
              <w:rPr>
                <w:rFonts w:ascii="宋体" w:eastAsia="宋体" w:hAnsi="宋体"/>
                <w:sz w:val="18"/>
                <w:szCs w:val="18"/>
              </w:rPr>
            </w:pPr>
            <w:r w:rsidRPr="00262AEA">
              <w:rPr>
                <w:rFonts w:ascii="宋体" w:eastAsia="宋体" w:hAnsi="宋体" w:hint="eastAsia"/>
                <w:sz w:val="18"/>
                <w:szCs w:val="18"/>
              </w:rPr>
              <w:t>主要原因是执行重整计划，将转增股票划转至财务投资人、普通债权人的证券账户</w:t>
            </w:r>
          </w:p>
        </w:tc>
      </w:tr>
    </w:tbl>
    <w:p w14:paraId="22414128" w14:textId="77777777" w:rsidR="00A212E7" w:rsidRPr="00D20FBE" w:rsidRDefault="00BF1E58">
      <w:pPr>
        <w:pStyle w:val="a3"/>
        <w:divId w:val="1203445381"/>
        <w:rPr>
          <w:sz w:val="21"/>
          <w:szCs w:val="21"/>
        </w:rPr>
      </w:pPr>
      <w:r w:rsidRPr="00D20FBE">
        <w:rPr>
          <w:rFonts w:hint="eastAsia"/>
          <w:sz w:val="21"/>
          <w:szCs w:val="21"/>
        </w:rPr>
        <w:t>2、利润表项目</w:t>
      </w:r>
    </w:p>
    <w:tbl>
      <w:tblPr>
        <w:tblW w:w="936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1428"/>
        <w:gridCol w:w="1899"/>
        <w:gridCol w:w="2070"/>
        <w:gridCol w:w="1275"/>
        <w:gridCol w:w="2694"/>
      </w:tblGrid>
      <w:tr w:rsidR="00A212E7" w:rsidRPr="00284EC3" w14:paraId="14FD9CC9" w14:textId="77777777" w:rsidTr="00BE161D">
        <w:trPr>
          <w:divId w:val="1203445381"/>
          <w:trHeight w:val="436"/>
        </w:trPr>
        <w:tc>
          <w:tcPr>
            <w:tcW w:w="1428" w:type="dxa"/>
            <w:noWrap/>
            <w:vAlign w:val="center"/>
            <w:hideMark/>
          </w:tcPr>
          <w:p w14:paraId="3C6D6317" w14:textId="77777777" w:rsidR="00A212E7" w:rsidRPr="00284EC3" w:rsidRDefault="00BF1E58">
            <w:pPr>
              <w:jc w:val="center"/>
              <w:rPr>
                <w:rFonts w:ascii="宋体" w:eastAsia="宋体" w:hAnsi="宋体"/>
                <w:b/>
                <w:bCs/>
                <w:sz w:val="18"/>
                <w:szCs w:val="18"/>
              </w:rPr>
            </w:pPr>
            <w:r w:rsidRPr="00284EC3">
              <w:rPr>
                <w:rFonts w:ascii="宋体" w:eastAsia="宋体" w:hAnsi="宋体" w:hint="eastAsia"/>
                <w:b/>
                <w:bCs/>
                <w:sz w:val="18"/>
                <w:szCs w:val="18"/>
              </w:rPr>
              <w:t> 项目 </w:t>
            </w:r>
          </w:p>
        </w:tc>
        <w:tc>
          <w:tcPr>
            <w:tcW w:w="1899" w:type="dxa"/>
            <w:noWrap/>
            <w:vAlign w:val="center"/>
            <w:hideMark/>
          </w:tcPr>
          <w:p w14:paraId="4B7F2EBD" w14:textId="77777777" w:rsidR="00A212E7" w:rsidRPr="00284EC3" w:rsidRDefault="00BF1E58" w:rsidP="00115B7D">
            <w:pPr>
              <w:jc w:val="center"/>
              <w:rPr>
                <w:rFonts w:ascii="宋体" w:eastAsia="宋体" w:hAnsi="宋体"/>
                <w:b/>
                <w:bCs/>
                <w:sz w:val="18"/>
                <w:szCs w:val="18"/>
              </w:rPr>
            </w:pPr>
            <w:r w:rsidRPr="00284EC3">
              <w:rPr>
                <w:rFonts w:ascii="宋体" w:eastAsia="宋体" w:hAnsi="宋体" w:hint="eastAsia"/>
                <w:b/>
                <w:bCs/>
                <w:sz w:val="18"/>
                <w:szCs w:val="18"/>
              </w:rPr>
              <w:t>2025年1-9月</w:t>
            </w:r>
          </w:p>
        </w:tc>
        <w:tc>
          <w:tcPr>
            <w:tcW w:w="2070" w:type="dxa"/>
            <w:noWrap/>
            <w:vAlign w:val="center"/>
            <w:hideMark/>
          </w:tcPr>
          <w:p w14:paraId="6930EA24" w14:textId="77777777" w:rsidR="00A212E7" w:rsidRPr="00284EC3" w:rsidRDefault="00BF1E58" w:rsidP="00115B7D">
            <w:pPr>
              <w:jc w:val="center"/>
              <w:rPr>
                <w:rFonts w:ascii="宋体" w:eastAsia="宋体" w:hAnsi="宋体"/>
                <w:b/>
                <w:bCs/>
                <w:sz w:val="18"/>
                <w:szCs w:val="18"/>
              </w:rPr>
            </w:pPr>
            <w:r w:rsidRPr="00284EC3">
              <w:rPr>
                <w:rFonts w:ascii="宋体" w:eastAsia="宋体" w:hAnsi="宋体" w:hint="eastAsia"/>
                <w:b/>
                <w:bCs/>
                <w:sz w:val="18"/>
                <w:szCs w:val="18"/>
              </w:rPr>
              <w:t>2024年1-9月</w:t>
            </w:r>
          </w:p>
        </w:tc>
        <w:tc>
          <w:tcPr>
            <w:tcW w:w="1275" w:type="dxa"/>
            <w:noWrap/>
            <w:vAlign w:val="center"/>
            <w:hideMark/>
          </w:tcPr>
          <w:p w14:paraId="14934CFC" w14:textId="77777777" w:rsidR="00A212E7" w:rsidRPr="00284EC3" w:rsidRDefault="00BF1E58">
            <w:pPr>
              <w:jc w:val="center"/>
              <w:rPr>
                <w:rFonts w:ascii="宋体" w:eastAsia="宋体" w:hAnsi="宋体"/>
                <w:b/>
                <w:bCs/>
                <w:sz w:val="18"/>
                <w:szCs w:val="18"/>
              </w:rPr>
            </w:pPr>
            <w:r w:rsidRPr="00284EC3">
              <w:rPr>
                <w:rFonts w:ascii="宋体" w:eastAsia="宋体" w:hAnsi="宋体" w:hint="eastAsia"/>
                <w:b/>
                <w:bCs/>
                <w:sz w:val="18"/>
                <w:szCs w:val="18"/>
              </w:rPr>
              <w:t>增减变动</w:t>
            </w:r>
          </w:p>
        </w:tc>
        <w:tc>
          <w:tcPr>
            <w:tcW w:w="2694" w:type="dxa"/>
            <w:noWrap/>
            <w:vAlign w:val="center"/>
            <w:hideMark/>
          </w:tcPr>
          <w:p w14:paraId="71FD1438" w14:textId="77777777" w:rsidR="00A212E7" w:rsidRPr="00284EC3" w:rsidRDefault="00BF1E58">
            <w:pPr>
              <w:jc w:val="center"/>
              <w:rPr>
                <w:rFonts w:ascii="宋体" w:eastAsia="宋体" w:hAnsi="宋体"/>
                <w:b/>
                <w:bCs/>
                <w:sz w:val="18"/>
                <w:szCs w:val="18"/>
              </w:rPr>
            </w:pPr>
            <w:r w:rsidRPr="00284EC3">
              <w:rPr>
                <w:rFonts w:ascii="宋体" w:eastAsia="宋体" w:hAnsi="宋体" w:hint="eastAsia"/>
                <w:b/>
                <w:bCs/>
                <w:sz w:val="18"/>
                <w:szCs w:val="18"/>
              </w:rPr>
              <w:t>变动原因说明</w:t>
            </w:r>
          </w:p>
        </w:tc>
      </w:tr>
      <w:tr w:rsidR="000867CE" w:rsidRPr="00115B7D" w14:paraId="759F555E" w14:textId="77777777" w:rsidTr="00BE161D">
        <w:trPr>
          <w:divId w:val="1203445381"/>
          <w:trHeight w:val="803"/>
        </w:trPr>
        <w:tc>
          <w:tcPr>
            <w:tcW w:w="1428" w:type="dxa"/>
            <w:noWrap/>
            <w:vAlign w:val="center"/>
            <w:hideMark/>
          </w:tcPr>
          <w:p w14:paraId="607488FC" w14:textId="77777777" w:rsidR="000867CE" w:rsidRPr="00115B7D" w:rsidRDefault="000867CE" w:rsidP="000867CE">
            <w:pPr>
              <w:jc w:val="center"/>
              <w:rPr>
                <w:rFonts w:ascii="宋体" w:eastAsia="宋体" w:hAnsi="宋体"/>
                <w:sz w:val="18"/>
                <w:szCs w:val="18"/>
              </w:rPr>
            </w:pPr>
            <w:r w:rsidRPr="00115B7D">
              <w:rPr>
                <w:rFonts w:ascii="宋体" w:eastAsia="宋体" w:hAnsi="宋体" w:hint="eastAsia"/>
                <w:sz w:val="18"/>
                <w:szCs w:val="18"/>
              </w:rPr>
              <w:t>营业收入</w:t>
            </w:r>
          </w:p>
        </w:tc>
        <w:tc>
          <w:tcPr>
            <w:tcW w:w="1899" w:type="dxa"/>
            <w:noWrap/>
            <w:vAlign w:val="center"/>
            <w:hideMark/>
          </w:tcPr>
          <w:p w14:paraId="71B80DB3" w14:textId="6D852B34" w:rsidR="000867CE" w:rsidRPr="00115B7D" w:rsidRDefault="000867CE" w:rsidP="000867CE">
            <w:pPr>
              <w:jc w:val="center"/>
              <w:rPr>
                <w:rFonts w:ascii="宋体" w:eastAsia="宋体" w:hAnsi="宋体"/>
                <w:sz w:val="18"/>
                <w:szCs w:val="18"/>
              </w:rPr>
            </w:pPr>
            <w:r w:rsidRPr="00262AEA">
              <w:rPr>
                <w:rFonts w:ascii="宋体" w:eastAsia="宋体" w:hAnsi="宋体" w:hint="eastAsia"/>
                <w:sz w:val="18"/>
                <w:szCs w:val="18"/>
              </w:rPr>
              <w:t>1,358,000,121.86</w:t>
            </w:r>
          </w:p>
        </w:tc>
        <w:tc>
          <w:tcPr>
            <w:tcW w:w="2070" w:type="dxa"/>
            <w:noWrap/>
            <w:vAlign w:val="center"/>
            <w:hideMark/>
          </w:tcPr>
          <w:p w14:paraId="3CF28A48" w14:textId="672E3928" w:rsidR="000867CE" w:rsidRPr="00115B7D" w:rsidRDefault="000867CE" w:rsidP="000867CE">
            <w:pPr>
              <w:jc w:val="center"/>
              <w:rPr>
                <w:rFonts w:ascii="宋体" w:eastAsia="宋体" w:hAnsi="宋体"/>
                <w:sz w:val="18"/>
                <w:szCs w:val="18"/>
              </w:rPr>
            </w:pPr>
            <w:r w:rsidRPr="00262AEA">
              <w:rPr>
                <w:rFonts w:ascii="宋体" w:eastAsia="宋体" w:hAnsi="宋体" w:hint="eastAsia"/>
                <w:sz w:val="18"/>
                <w:szCs w:val="18"/>
              </w:rPr>
              <w:t>1,819,272,744.55</w:t>
            </w:r>
          </w:p>
        </w:tc>
        <w:tc>
          <w:tcPr>
            <w:tcW w:w="1275" w:type="dxa"/>
            <w:noWrap/>
            <w:vAlign w:val="center"/>
            <w:hideMark/>
          </w:tcPr>
          <w:p w14:paraId="3FAFC88B" w14:textId="69C1CBE5" w:rsidR="000867CE" w:rsidRPr="00115B7D" w:rsidRDefault="000867CE" w:rsidP="000867CE">
            <w:pPr>
              <w:jc w:val="center"/>
              <w:rPr>
                <w:rFonts w:ascii="宋体" w:eastAsia="宋体" w:hAnsi="宋体"/>
                <w:sz w:val="18"/>
                <w:szCs w:val="18"/>
              </w:rPr>
            </w:pPr>
            <w:r w:rsidRPr="00262AEA">
              <w:rPr>
                <w:rFonts w:ascii="宋体" w:eastAsia="宋体" w:hAnsi="宋体" w:hint="eastAsia"/>
                <w:sz w:val="18"/>
                <w:szCs w:val="18"/>
              </w:rPr>
              <w:t>-25.35%</w:t>
            </w:r>
          </w:p>
        </w:tc>
        <w:tc>
          <w:tcPr>
            <w:tcW w:w="2694" w:type="dxa"/>
            <w:vAlign w:val="center"/>
            <w:hideMark/>
          </w:tcPr>
          <w:p w14:paraId="55AD54E9" w14:textId="0E77311D" w:rsidR="000867CE" w:rsidRPr="00115B7D" w:rsidRDefault="000867CE" w:rsidP="000867CE">
            <w:pPr>
              <w:rPr>
                <w:rFonts w:ascii="宋体" w:eastAsia="宋体" w:hAnsi="宋体"/>
                <w:sz w:val="18"/>
                <w:szCs w:val="18"/>
              </w:rPr>
            </w:pPr>
            <w:r w:rsidRPr="00262AEA">
              <w:rPr>
                <w:rFonts w:ascii="宋体" w:eastAsia="宋体" w:hAnsi="宋体" w:hint="eastAsia"/>
                <w:sz w:val="18"/>
                <w:szCs w:val="18"/>
              </w:rPr>
              <w:t>主要原因是公司受上年年末重整期间的影响，经营规模有所下降</w:t>
            </w:r>
          </w:p>
        </w:tc>
      </w:tr>
      <w:tr w:rsidR="000867CE" w:rsidRPr="00115B7D" w14:paraId="4E30F5F0" w14:textId="77777777" w:rsidTr="00BE161D">
        <w:trPr>
          <w:divId w:val="1203445381"/>
          <w:trHeight w:val="693"/>
        </w:trPr>
        <w:tc>
          <w:tcPr>
            <w:tcW w:w="1428" w:type="dxa"/>
            <w:noWrap/>
            <w:vAlign w:val="center"/>
            <w:hideMark/>
          </w:tcPr>
          <w:p w14:paraId="7C9AF879" w14:textId="77777777" w:rsidR="000867CE" w:rsidRPr="00115B7D" w:rsidRDefault="000867CE" w:rsidP="000867CE">
            <w:pPr>
              <w:jc w:val="center"/>
              <w:rPr>
                <w:rFonts w:ascii="宋体" w:eastAsia="宋体" w:hAnsi="宋体"/>
                <w:sz w:val="18"/>
                <w:szCs w:val="18"/>
              </w:rPr>
            </w:pPr>
            <w:r w:rsidRPr="00115B7D">
              <w:rPr>
                <w:rFonts w:ascii="宋体" w:eastAsia="宋体" w:hAnsi="宋体" w:hint="eastAsia"/>
                <w:sz w:val="18"/>
                <w:szCs w:val="18"/>
              </w:rPr>
              <w:t>营业成本</w:t>
            </w:r>
          </w:p>
        </w:tc>
        <w:tc>
          <w:tcPr>
            <w:tcW w:w="1899" w:type="dxa"/>
            <w:noWrap/>
            <w:vAlign w:val="center"/>
            <w:hideMark/>
          </w:tcPr>
          <w:p w14:paraId="603B2793" w14:textId="62AF0F6A" w:rsidR="000867CE" w:rsidRPr="00115B7D" w:rsidRDefault="000867CE" w:rsidP="000867CE">
            <w:pPr>
              <w:jc w:val="center"/>
              <w:rPr>
                <w:rFonts w:ascii="宋体" w:eastAsia="宋体" w:hAnsi="宋体"/>
                <w:sz w:val="18"/>
                <w:szCs w:val="18"/>
              </w:rPr>
            </w:pPr>
            <w:r w:rsidRPr="00262AEA">
              <w:rPr>
                <w:rFonts w:ascii="宋体" w:eastAsia="宋体" w:hAnsi="宋体" w:hint="eastAsia"/>
                <w:sz w:val="18"/>
                <w:szCs w:val="18"/>
              </w:rPr>
              <w:t>1,215,539,911.46</w:t>
            </w:r>
          </w:p>
        </w:tc>
        <w:tc>
          <w:tcPr>
            <w:tcW w:w="2070" w:type="dxa"/>
            <w:noWrap/>
            <w:vAlign w:val="center"/>
            <w:hideMark/>
          </w:tcPr>
          <w:p w14:paraId="586A28B7" w14:textId="253CE0E2" w:rsidR="000867CE" w:rsidRPr="00115B7D" w:rsidRDefault="000867CE" w:rsidP="000867CE">
            <w:pPr>
              <w:jc w:val="center"/>
              <w:rPr>
                <w:rFonts w:ascii="宋体" w:eastAsia="宋体" w:hAnsi="宋体"/>
                <w:sz w:val="18"/>
                <w:szCs w:val="18"/>
              </w:rPr>
            </w:pPr>
            <w:r w:rsidRPr="00262AEA">
              <w:rPr>
                <w:rFonts w:ascii="宋体" w:eastAsia="宋体" w:hAnsi="宋体" w:hint="eastAsia"/>
                <w:sz w:val="18"/>
                <w:szCs w:val="18"/>
              </w:rPr>
              <w:t>1,431,966,380.24</w:t>
            </w:r>
          </w:p>
        </w:tc>
        <w:tc>
          <w:tcPr>
            <w:tcW w:w="1275" w:type="dxa"/>
            <w:noWrap/>
            <w:vAlign w:val="center"/>
            <w:hideMark/>
          </w:tcPr>
          <w:p w14:paraId="7BA8C70C" w14:textId="3468F94C" w:rsidR="000867CE" w:rsidRPr="00115B7D" w:rsidRDefault="000867CE" w:rsidP="000867CE">
            <w:pPr>
              <w:jc w:val="center"/>
              <w:rPr>
                <w:rFonts w:ascii="宋体" w:eastAsia="宋体" w:hAnsi="宋体"/>
                <w:sz w:val="18"/>
                <w:szCs w:val="18"/>
              </w:rPr>
            </w:pPr>
            <w:r w:rsidRPr="00262AEA">
              <w:rPr>
                <w:rFonts w:ascii="宋体" w:eastAsia="宋体" w:hAnsi="宋体" w:hint="eastAsia"/>
                <w:sz w:val="18"/>
                <w:szCs w:val="18"/>
              </w:rPr>
              <w:t>-15.11%</w:t>
            </w:r>
          </w:p>
        </w:tc>
        <w:tc>
          <w:tcPr>
            <w:tcW w:w="2694" w:type="dxa"/>
            <w:vAlign w:val="center"/>
            <w:hideMark/>
          </w:tcPr>
          <w:p w14:paraId="14E91E02" w14:textId="79BEF17F" w:rsidR="000867CE" w:rsidRPr="00115B7D" w:rsidRDefault="000867CE" w:rsidP="000867CE">
            <w:pPr>
              <w:rPr>
                <w:rFonts w:ascii="宋体" w:eastAsia="宋体" w:hAnsi="宋体"/>
                <w:sz w:val="18"/>
                <w:szCs w:val="18"/>
              </w:rPr>
            </w:pPr>
            <w:r w:rsidRPr="00262AEA">
              <w:rPr>
                <w:rFonts w:ascii="宋体" w:eastAsia="宋体" w:hAnsi="宋体" w:hint="eastAsia"/>
                <w:sz w:val="18"/>
                <w:szCs w:val="18"/>
              </w:rPr>
              <w:t>主要原因是经营规模下降，营业成本同步下降</w:t>
            </w:r>
          </w:p>
        </w:tc>
      </w:tr>
      <w:tr w:rsidR="000867CE" w:rsidRPr="00115B7D" w14:paraId="09B043A2" w14:textId="77777777" w:rsidTr="00BE161D">
        <w:trPr>
          <w:divId w:val="1203445381"/>
          <w:trHeight w:val="753"/>
        </w:trPr>
        <w:tc>
          <w:tcPr>
            <w:tcW w:w="1428" w:type="dxa"/>
            <w:noWrap/>
            <w:vAlign w:val="center"/>
            <w:hideMark/>
          </w:tcPr>
          <w:p w14:paraId="4757CF67" w14:textId="77777777" w:rsidR="000867CE" w:rsidRPr="00115B7D" w:rsidRDefault="000867CE" w:rsidP="000867CE">
            <w:pPr>
              <w:jc w:val="center"/>
              <w:rPr>
                <w:rFonts w:ascii="宋体" w:eastAsia="宋体" w:hAnsi="宋体"/>
                <w:sz w:val="18"/>
                <w:szCs w:val="18"/>
              </w:rPr>
            </w:pPr>
            <w:r w:rsidRPr="00115B7D">
              <w:rPr>
                <w:rFonts w:ascii="宋体" w:eastAsia="宋体" w:hAnsi="宋体" w:hint="eastAsia"/>
                <w:sz w:val="18"/>
                <w:szCs w:val="18"/>
              </w:rPr>
              <w:t>销售费用</w:t>
            </w:r>
          </w:p>
        </w:tc>
        <w:tc>
          <w:tcPr>
            <w:tcW w:w="1899" w:type="dxa"/>
            <w:noWrap/>
            <w:vAlign w:val="center"/>
            <w:hideMark/>
          </w:tcPr>
          <w:p w14:paraId="0EBC8CBF" w14:textId="1509F940" w:rsidR="000867CE" w:rsidRPr="00115B7D" w:rsidRDefault="000867CE" w:rsidP="000867CE">
            <w:pPr>
              <w:jc w:val="center"/>
              <w:rPr>
                <w:rFonts w:ascii="宋体" w:eastAsia="宋体" w:hAnsi="宋体"/>
                <w:sz w:val="18"/>
                <w:szCs w:val="18"/>
              </w:rPr>
            </w:pPr>
            <w:r w:rsidRPr="00262AEA">
              <w:rPr>
                <w:rFonts w:ascii="宋体" w:eastAsia="宋体" w:hAnsi="宋体" w:hint="eastAsia"/>
                <w:sz w:val="18"/>
                <w:szCs w:val="18"/>
              </w:rPr>
              <w:t>74,030,050.71</w:t>
            </w:r>
          </w:p>
        </w:tc>
        <w:tc>
          <w:tcPr>
            <w:tcW w:w="2070" w:type="dxa"/>
            <w:noWrap/>
            <w:vAlign w:val="center"/>
            <w:hideMark/>
          </w:tcPr>
          <w:p w14:paraId="72702532" w14:textId="6D4E0D0E" w:rsidR="000867CE" w:rsidRPr="00115B7D" w:rsidRDefault="000867CE" w:rsidP="000867CE">
            <w:pPr>
              <w:jc w:val="center"/>
              <w:rPr>
                <w:rFonts w:ascii="宋体" w:eastAsia="宋体" w:hAnsi="宋体"/>
                <w:sz w:val="18"/>
                <w:szCs w:val="18"/>
              </w:rPr>
            </w:pPr>
            <w:r w:rsidRPr="00262AEA">
              <w:rPr>
                <w:rFonts w:ascii="宋体" w:eastAsia="宋体" w:hAnsi="宋体" w:hint="eastAsia"/>
                <w:sz w:val="18"/>
                <w:szCs w:val="18"/>
              </w:rPr>
              <w:t>116,046,233.23</w:t>
            </w:r>
          </w:p>
        </w:tc>
        <w:tc>
          <w:tcPr>
            <w:tcW w:w="1275" w:type="dxa"/>
            <w:noWrap/>
            <w:vAlign w:val="center"/>
            <w:hideMark/>
          </w:tcPr>
          <w:p w14:paraId="534FD6A4" w14:textId="4EF237AC" w:rsidR="000867CE" w:rsidRPr="00115B7D" w:rsidRDefault="000867CE" w:rsidP="000867CE">
            <w:pPr>
              <w:jc w:val="center"/>
              <w:rPr>
                <w:rFonts w:ascii="宋体" w:eastAsia="宋体" w:hAnsi="宋体"/>
                <w:sz w:val="18"/>
                <w:szCs w:val="18"/>
              </w:rPr>
            </w:pPr>
            <w:r w:rsidRPr="00262AEA">
              <w:rPr>
                <w:rFonts w:ascii="宋体" w:eastAsia="宋体" w:hAnsi="宋体" w:hint="eastAsia"/>
                <w:sz w:val="18"/>
                <w:szCs w:val="18"/>
              </w:rPr>
              <w:t>-36.21%</w:t>
            </w:r>
          </w:p>
        </w:tc>
        <w:tc>
          <w:tcPr>
            <w:tcW w:w="2694" w:type="dxa"/>
            <w:vAlign w:val="center"/>
            <w:hideMark/>
          </w:tcPr>
          <w:p w14:paraId="38EA2593" w14:textId="0A9E3CDB" w:rsidR="000867CE" w:rsidRPr="00115B7D" w:rsidRDefault="000867CE" w:rsidP="000867CE">
            <w:pPr>
              <w:rPr>
                <w:rFonts w:ascii="宋体" w:eastAsia="宋体" w:hAnsi="宋体"/>
                <w:sz w:val="18"/>
                <w:szCs w:val="18"/>
              </w:rPr>
            </w:pPr>
            <w:r w:rsidRPr="00262AEA">
              <w:rPr>
                <w:rFonts w:ascii="宋体" w:eastAsia="宋体" w:hAnsi="宋体" w:hint="eastAsia"/>
                <w:sz w:val="18"/>
                <w:szCs w:val="18"/>
              </w:rPr>
              <w:t>主要原因是经营规模下降、实施降本提质行动，销售费用同步下降</w:t>
            </w:r>
          </w:p>
        </w:tc>
      </w:tr>
      <w:tr w:rsidR="000867CE" w:rsidRPr="00115B7D" w14:paraId="4245122E" w14:textId="77777777" w:rsidTr="00BE161D">
        <w:trPr>
          <w:divId w:val="1203445381"/>
          <w:trHeight w:val="753"/>
        </w:trPr>
        <w:tc>
          <w:tcPr>
            <w:tcW w:w="1428" w:type="dxa"/>
            <w:noWrap/>
            <w:vAlign w:val="center"/>
            <w:hideMark/>
          </w:tcPr>
          <w:p w14:paraId="4A1F5F6A" w14:textId="77777777" w:rsidR="000867CE" w:rsidRPr="00115B7D" w:rsidRDefault="000867CE" w:rsidP="000867CE">
            <w:pPr>
              <w:jc w:val="center"/>
              <w:rPr>
                <w:rFonts w:ascii="宋体" w:eastAsia="宋体" w:hAnsi="宋体"/>
                <w:sz w:val="18"/>
                <w:szCs w:val="18"/>
              </w:rPr>
            </w:pPr>
            <w:r w:rsidRPr="00115B7D">
              <w:rPr>
                <w:rFonts w:ascii="宋体" w:eastAsia="宋体" w:hAnsi="宋体" w:hint="eastAsia"/>
                <w:sz w:val="18"/>
                <w:szCs w:val="18"/>
              </w:rPr>
              <w:t>管理费用</w:t>
            </w:r>
          </w:p>
        </w:tc>
        <w:tc>
          <w:tcPr>
            <w:tcW w:w="1899" w:type="dxa"/>
            <w:noWrap/>
            <w:vAlign w:val="center"/>
            <w:hideMark/>
          </w:tcPr>
          <w:p w14:paraId="309C3CE0" w14:textId="28BEF95E" w:rsidR="000867CE" w:rsidRPr="00115B7D" w:rsidRDefault="000867CE" w:rsidP="000867CE">
            <w:pPr>
              <w:jc w:val="center"/>
              <w:rPr>
                <w:rFonts w:ascii="宋体" w:eastAsia="宋体" w:hAnsi="宋体"/>
                <w:sz w:val="18"/>
                <w:szCs w:val="18"/>
              </w:rPr>
            </w:pPr>
            <w:r w:rsidRPr="00262AEA">
              <w:rPr>
                <w:rFonts w:ascii="宋体" w:eastAsia="宋体" w:hAnsi="宋体" w:hint="eastAsia"/>
                <w:sz w:val="18"/>
                <w:szCs w:val="18"/>
              </w:rPr>
              <w:t>154,653,166.49</w:t>
            </w:r>
          </w:p>
        </w:tc>
        <w:tc>
          <w:tcPr>
            <w:tcW w:w="2070" w:type="dxa"/>
            <w:noWrap/>
            <w:vAlign w:val="center"/>
            <w:hideMark/>
          </w:tcPr>
          <w:p w14:paraId="74D82F45" w14:textId="3179466B" w:rsidR="000867CE" w:rsidRPr="00115B7D" w:rsidRDefault="000867CE" w:rsidP="000867CE">
            <w:pPr>
              <w:jc w:val="center"/>
              <w:rPr>
                <w:rFonts w:ascii="宋体" w:eastAsia="宋体" w:hAnsi="宋体"/>
                <w:sz w:val="18"/>
                <w:szCs w:val="18"/>
              </w:rPr>
            </w:pPr>
            <w:r w:rsidRPr="00262AEA">
              <w:rPr>
                <w:rFonts w:ascii="宋体" w:eastAsia="宋体" w:hAnsi="宋体" w:hint="eastAsia"/>
                <w:sz w:val="18"/>
                <w:szCs w:val="18"/>
              </w:rPr>
              <w:t>410,264,448.35</w:t>
            </w:r>
          </w:p>
        </w:tc>
        <w:tc>
          <w:tcPr>
            <w:tcW w:w="1275" w:type="dxa"/>
            <w:noWrap/>
            <w:vAlign w:val="center"/>
            <w:hideMark/>
          </w:tcPr>
          <w:p w14:paraId="249A585D" w14:textId="566C0691" w:rsidR="000867CE" w:rsidRPr="00115B7D" w:rsidRDefault="000867CE" w:rsidP="000867CE">
            <w:pPr>
              <w:jc w:val="center"/>
              <w:rPr>
                <w:rFonts w:ascii="宋体" w:eastAsia="宋体" w:hAnsi="宋体"/>
                <w:sz w:val="18"/>
                <w:szCs w:val="18"/>
              </w:rPr>
            </w:pPr>
            <w:r w:rsidRPr="00262AEA">
              <w:rPr>
                <w:rFonts w:ascii="宋体" w:eastAsia="宋体" w:hAnsi="宋体" w:hint="eastAsia"/>
                <w:sz w:val="18"/>
                <w:szCs w:val="18"/>
              </w:rPr>
              <w:t>-62.30%</w:t>
            </w:r>
          </w:p>
        </w:tc>
        <w:tc>
          <w:tcPr>
            <w:tcW w:w="2694" w:type="dxa"/>
            <w:vAlign w:val="center"/>
            <w:hideMark/>
          </w:tcPr>
          <w:p w14:paraId="503CA9A5" w14:textId="31176EE6" w:rsidR="000867CE" w:rsidRPr="00115B7D" w:rsidRDefault="000867CE" w:rsidP="000867CE">
            <w:pPr>
              <w:rPr>
                <w:rFonts w:ascii="宋体" w:eastAsia="宋体" w:hAnsi="宋体"/>
                <w:sz w:val="18"/>
                <w:szCs w:val="18"/>
              </w:rPr>
            </w:pPr>
            <w:r w:rsidRPr="00262AEA">
              <w:rPr>
                <w:rFonts w:ascii="宋体" w:eastAsia="宋体" w:hAnsi="宋体" w:hint="eastAsia"/>
                <w:sz w:val="18"/>
                <w:szCs w:val="18"/>
              </w:rPr>
              <w:t>主要原因是经营规模下降、实施降本提质行动，管理费用同步下降</w:t>
            </w:r>
          </w:p>
        </w:tc>
      </w:tr>
      <w:tr w:rsidR="000867CE" w:rsidRPr="00115B7D" w14:paraId="4B144836" w14:textId="77777777" w:rsidTr="00BE161D">
        <w:trPr>
          <w:divId w:val="1203445381"/>
          <w:trHeight w:val="645"/>
        </w:trPr>
        <w:tc>
          <w:tcPr>
            <w:tcW w:w="1428" w:type="dxa"/>
            <w:noWrap/>
            <w:vAlign w:val="center"/>
            <w:hideMark/>
          </w:tcPr>
          <w:p w14:paraId="6ED7567C" w14:textId="77777777" w:rsidR="000867CE" w:rsidRPr="00115B7D" w:rsidRDefault="000867CE" w:rsidP="000867CE">
            <w:pPr>
              <w:jc w:val="center"/>
              <w:rPr>
                <w:rFonts w:ascii="宋体" w:eastAsia="宋体" w:hAnsi="宋体"/>
                <w:sz w:val="18"/>
                <w:szCs w:val="18"/>
              </w:rPr>
            </w:pPr>
            <w:r w:rsidRPr="00115B7D">
              <w:rPr>
                <w:rFonts w:ascii="宋体" w:eastAsia="宋体" w:hAnsi="宋体" w:hint="eastAsia"/>
                <w:sz w:val="18"/>
                <w:szCs w:val="18"/>
              </w:rPr>
              <w:t>研发费用</w:t>
            </w:r>
          </w:p>
        </w:tc>
        <w:tc>
          <w:tcPr>
            <w:tcW w:w="1899" w:type="dxa"/>
            <w:noWrap/>
            <w:vAlign w:val="center"/>
            <w:hideMark/>
          </w:tcPr>
          <w:p w14:paraId="561DC2D7" w14:textId="67F121C3" w:rsidR="000867CE" w:rsidRPr="00115B7D" w:rsidRDefault="000867CE" w:rsidP="000867CE">
            <w:pPr>
              <w:jc w:val="center"/>
              <w:rPr>
                <w:rFonts w:ascii="宋体" w:eastAsia="宋体" w:hAnsi="宋体"/>
                <w:sz w:val="18"/>
                <w:szCs w:val="18"/>
              </w:rPr>
            </w:pPr>
            <w:r w:rsidRPr="00262AEA">
              <w:rPr>
                <w:rFonts w:ascii="宋体" w:eastAsia="宋体" w:hAnsi="宋体" w:hint="eastAsia"/>
                <w:sz w:val="18"/>
                <w:szCs w:val="18"/>
              </w:rPr>
              <w:t>43,149,836.72</w:t>
            </w:r>
          </w:p>
        </w:tc>
        <w:tc>
          <w:tcPr>
            <w:tcW w:w="2070" w:type="dxa"/>
            <w:noWrap/>
            <w:vAlign w:val="center"/>
            <w:hideMark/>
          </w:tcPr>
          <w:p w14:paraId="4EC88C3E" w14:textId="7C0732A2" w:rsidR="000867CE" w:rsidRPr="00115B7D" w:rsidRDefault="000867CE" w:rsidP="000867CE">
            <w:pPr>
              <w:jc w:val="center"/>
              <w:rPr>
                <w:rFonts w:ascii="宋体" w:eastAsia="宋体" w:hAnsi="宋体"/>
                <w:sz w:val="18"/>
                <w:szCs w:val="18"/>
              </w:rPr>
            </w:pPr>
            <w:r w:rsidRPr="00262AEA">
              <w:rPr>
                <w:rFonts w:ascii="宋体" w:eastAsia="宋体" w:hAnsi="宋体" w:hint="eastAsia"/>
                <w:sz w:val="18"/>
                <w:szCs w:val="18"/>
              </w:rPr>
              <w:t>72,093,792.88</w:t>
            </w:r>
          </w:p>
        </w:tc>
        <w:tc>
          <w:tcPr>
            <w:tcW w:w="1275" w:type="dxa"/>
            <w:noWrap/>
            <w:vAlign w:val="center"/>
            <w:hideMark/>
          </w:tcPr>
          <w:p w14:paraId="7EB91411" w14:textId="7FFEB477" w:rsidR="000867CE" w:rsidRPr="00115B7D" w:rsidRDefault="000867CE" w:rsidP="000867CE">
            <w:pPr>
              <w:jc w:val="center"/>
              <w:rPr>
                <w:rFonts w:ascii="宋体" w:eastAsia="宋体" w:hAnsi="宋体"/>
                <w:sz w:val="18"/>
                <w:szCs w:val="18"/>
              </w:rPr>
            </w:pPr>
            <w:r w:rsidRPr="00262AEA">
              <w:rPr>
                <w:rFonts w:ascii="宋体" w:eastAsia="宋体" w:hAnsi="宋体" w:hint="eastAsia"/>
                <w:sz w:val="18"/>
                <w:szCs w:val="18"/>
              </w:rPr>
              <w:t>-40.15%</w:t>
            </w:r>
          </w:p>
        </w:tc>
        <w:tc>
          <w:tcPr>
            <w:tcW w:w="2694" w:type="dxa"/>
            <w:vAlign w:val="center"/>
            <w:hideMark/>
          </w:tcPr>
          <w:p w14:paraId="1D43BF72" w14:textId="60F8F009" w:rsidR="000867CE" w:rsidRPr="00115B7D" w:rsidRDefault="000867CE" w:rsidP="000867CE">
            <w:pPr>
              <w:rPr>
                <w:rFonts w:ascii="宋体" w:eastAsia="宋体" w:hAnsi="宋体"/>
                <w:sz w:val="18"/>
                <w:szCs w:val="18"/>
              </w:rPr>
            </w:pPr>
            <w:r w:rsidRPr="00262AEA">
              <w:rPr>
                <w:rFonts w:ascii="宋体" w:eastAsia="宋体" w:hAnsi="宋体" w:hint="eastAsia"/>
                <w:sz w:val="18"/>
                <w:szCs w:val="18"/>
              </w:rPr>
              <w:t>主要原因是经营规模下降，研发费用同步下降</w:t>
            </w:r>
          </w:p>
        </w:tc>
      </w:tr>
      <w:tr w:rsidR="000867CE" w:rsidRPr="00115B7D" w14:paraId="1E8C4BE6" w14:textId="77777777" w:rsidTr="00BE161D">
        <w:trPr>
          <w:divId w:val="1203445381"/>
          <w:trHeight w:val="615"/>
        </w:trPr>
        <w:tc>
          <w:tcPr>
            <w:tcW w:w="1428" w:type="dxa"/>
            <w:noWrap/>
            <w:vAlign w:val="center"/>
            <w:hideMark/>
          </w:tcPr>
          <w:p w14:paraId="64232A9D" w14:textId="77777777" w:rsidR="000867CE" w:rsidRPr="00115B7D" w:rsidRDefault="000867CE" w:rsidP="000867CE">
            <w:pPr>
              <w:jc w:val="center"/>
              <w:rPr>
                <w:rFonts w:ascii="宋体" w:eastAsia="宋体" w:hAnsi="宋体"/>
                <w:sz w:val="18"/>
                <w:szCs w:val="18"/>
              </w:rPr>
            </w:pPr>
            <w:r w:rsidRPr="00115B7D">
              <w:rPr>
                <w:rFonts w:ascii="宋体" w:eastAsia="宋体" w:hAnsi="宋体" w:hint="eastAsia"/>
                <w:sz w:val="18"/>
                <w:szCs w:val="18"/>
              </w:rPr>
              <w:t>财务费用</w:t>
            </w:r>
          </w:p>
        </w:tc>
        <w:tc>
          <w:tcPr>
            <w:tcW w:w="1899" w:type="dxa"/>
            <w:noWrap/>
            <w:vAlign w:val="center"/>
            <w:hideMark/>
          </w:tcPr>
          <w:p w14:paraId="3426B190" w14:textId="08E889E8" w:rsidR="000867CE" w:rsidRPr="00115B7D" w:rsidRDefault="000867CE" w:rsidP="000867CE">
            <w:pPr>
              <w:jc w:val="center"/>
              <w:rPr>
                <w:rFonts w:ascii="宋体" w:eastAsia="宋体" w:hAnsi="宋体"/>
                <w:sz w:val="18"/>
                <w:szCs w:val="18"/>
              </w:rPr>
            </w:pPr>
            <w:r w:rsidRPr="00262AEA">
              <w:rPr>
                <w:rFonts w:ascii="宋体" w:eastAsia="宋体" w:hAnsi="宋体" w:hint="eastAsia"/>
                <w:sz w:val="18"/>
                <w:szCs w:val="18"/>
              </w:rPr>
              <w:t>50,942,881.67</w:t>
            </w:r>
          </w:p>
        </w:tc>
        <w:tc>
          <w:tcPr>
            <w:tcW w:w="2070" w:type="dxa"/>
            <w:noWrap/>
            <w:vAlign w:val="center"/>
            <w:hideMark/>
          </w:tcPr>
          <w:p w14:paraId="4B76A3B3" w14:textId="694F15B5" w:rsidR="000867CE" w:rsidRPr="00115B7D" w:rsidRDefault="000867CE" w:rsidP="000867CE">
            <w:pPr>
              <w:jc w:val="center"/>
              <w:rPr>
                <w:rFonts w:ascii="宋体" w:eastAsia="宋体" w:hAnsi="宋体"/>
                <w:sz w:val="18"/>
                <w:szCs w:val="18"/>
              </w:rPr>
            </w:pPr>
            <w:r w:rsidRPr="00262AEA">
              <w:rPr>
                <w:rFonts w:ascii="宋体" w:eastAsia="宋体" w:hAnsi="宋体" w:hint="eastAsia"/>
                <w:sz w:val="18"/>
                <w:szCs w:val="18"/>
              </w:rPr>
              <w:t>205,238,450.52</w:t>
            </w:r>
          </w:p>
        </w:tc>
        <w:tc>
          <w:tcPr>
            <w:tcW w:w="1275" w:type="dxa"/>
            <w:noWrap/>
            <w:vAlign w:val="center"/>
            <w:hideMark/>
          </w:tcPr>
          <w:p w14:paraId="2172E152" w14:textId="27B582AC" w:rsidR="000867CE" w:rsidRPr="00115B7D" w:rsidRDefault="000867CE" w:rsidP="000867CE">
            <w:pPr>
              <w:jc w:val="center"/>
              <w:rPr>
                <w:rFonts w:ascii="宋体" w:eastAsia="宋体" w:hAnsi="宋体"/>
                <w:sz w:val="18"/>
                <w:szCs w:val="18"/>
              </w:rPr>
            </w:pPr>
            <w:r w:rsidRPr="00262AEA">
              <w:rPr>
                <w:rFonts w:ascii="宋体" w:eastAsia="宋体" w:hAnsi="宋体" w:hint="eastAsia"/>
                <w:sz w:val="18"/>
                <w:szCs w:val="18"/>
              </w:rPr>
              <w:t>-75.18%</w:t>
            </w:r>
          </w:p>
        </w:tc>
        <w:tc>
          <w:tcPr>
            <w:tcW w:w="2694" w:type="dxa"/>
            <w:vAlign w:val="center"/>
            <w:hideMark/>
          </w:tcPr>
          <w:p w14:paraId="4F3AD1B7" w14:textId="5DF46FA1" w:rsidR="000867CE" w:rsidRPr="00115B7D" w:rsidRDefault="000867CE" w:rsidP="000867CE">
            <w:pPr>
              <w:rPr>
                <w:rFonts w:ascii="宋体" w:eastAsia="宋体" w:hAnsi="宋体"/>
                <w:sz w:val="18"/>
                <w:szCs w:val="18"/>
              </w:rPr>
            </w:pPr>
            <w:r w:rsidRPr="00262AEA">
              <w:rPr>
                <w:rFonts w:ascii="宋体" w:eastAsia="宋体" w:hAnsi="宋体" w:hint="eastAsia"/>
                <w:sz w:val="18"/>
                <w:szCs w:val="18"/>
              </w:rPr>
              <w:t>主要原因是公司执行重整计划，负债同比大幅下降，财务费用同步下降</w:t>
            </w:r>
          </w:p>
        </w:tc>
      </w:tr>
      <w:tr w:rsidR="000867CE" w:rsidRPr="00115B7D" w14:paraId="48D95636" w14:textId="77777777" w:rsidTr="00BE161D">
        <w:trPr>
          <w:divId w:val="1203445381"/>
          <w:trHeight w:val="615"/>
        </w:trPr>
        <w:tc>
          <w:tcPr>
            <w:tcW w:w="1428" w:type="dxa"/>
            <w:noWrap/>
            <w:vAlign w:val="center"/>
            <w:hideMark/>
          </w:tcPr>
          <w:p w14:paraId="0748780C" w14:textId="77777777" w:rsidR="000867CE" w:rsidRPr="00115B7D" w:rsidRDefault="000867CE" w:rsidP="000867CE">
            <w:pPr>
              <w:jc w:val="center"/>
              <w:rPr>
                <w:rFonts w:ascii="宋体" w:eastAsia="宋体" w:hAnsi="宋体"/>
                <w:sz w:val="18"/>
                <w:szCs w:val="18"/>
              </w:rPr>
            </w:pPr>
            <w:r w:rsidRPr="00115B7D">
              <w:rPr>
                <w:rFonts w:ascii="宋体" w:eastAsia="宋体" w:hAnsi="宋体" w:hint="eastAsia"/>
                <w:sz w:val="18"/>
                <w:szCs w:val="18"/>
              </w:rPr>
              <w:t>投资收益</w:t>
            </w:r>
          </w:p>
        </w:tc>
        <w:tc>
          <w:tcPr>
            <w:tcW w:w="1899" w:type="dxa"/>
            <w:noWrap/>
            <w:vAlign w:val="center"/>
            <w:hideMark/>
          </w:tcPr>
          <w:p w14:paraId="02320E66" w14:textId="0100DB80" w:rsidR="000867CE" w:rsidRPr="00115B7D" w:rsidRDefault="000867CE" w:rsidP="000867CE">
            <w:pPr>
              <w:jc w:val="center"/>
              <w:rPr>
                <w:rFonts w:ascii="宋体" w:eastAsia="宋体" w:hAnsi="宋体"/>
                <w:sz w:val="18"/>
                <w:szCs w:val="18"/>
              </w:rPr>
            </w:pPr>
            <w:r w:rsidRPr="00262AEA">
              <w:rPr>
                <w:rFonts w:ascii="宋体" w:eastAsia="宋体" w:hAnsi="宋体" w:hint="eastAsia"/>
                <w:sz w:val="18"/>
                <w:szCs w:val="18"/>
              </w:rPr>
              <w:t>11,272,349.15</w:t>
            </w:r>
          </w:p>
        </w:tc>
        <w:tc>
          <w:tcPr>
            <w:tcW w:w="2070" w:type="dxa"/>
            <w:noWrap/>
            <w:vAlign w:val="center"/>
            <w:hideMark/>
          </w:tcPr>
          <w:p w14:paraId="555F0EB5" w14:textId="0309272B" w:rsidR="000867CE" w:rsidRPr="00115B7D" w:rsidRDefault="000867CE" w:rsidP="000867CE">
            <w:pPr>
              <w:jc w:val="center"/>
              <w:rPr>
                <w:rFonts w:ascii="宋体" w:eastAsia="宋体" w:hAnsi="宋体"/>
                <w:sz w:val="18"/>
                <w:szCs w:val="18"/>
              </w:rPr>
            </w:pPr>
            <w:r w:rsidRPr="00262AEA">
              <w:rPr>
                <w:rFonts w:ascii="宋体" w:eastAsia="宋体" w:hAnsi="宋体" w:hint="eastAsia"/>
                <w:sz w:val="18"/>
                <w:szCs w:val="18"/>
              </w:rPr>
              <w:t>6,522,761.89</w:t>
            </w:r>
          </w:p>
        </w:tc>
        <w:tc>
          <w:tcPr>
            <w:tcW w:w="1275" w:type="dxa"/>
            <w:noWrap/>
            <w:vAlign w:val="center"/>
            <w:hideMark/>
          </w:tcPr>
          <w:p w14:paraId="3AC423AD" w14:textId="04E0F7CF" w:rsidR="000867CE" w:rsidRPr="00115B7D" w:rsidRDefault="000867CE" w:rsidP="000867CE">
            <w:pPr>
              <w:jc w:val="center"/>
              <w:rPr>
                <w:rFonts w:ascii="宋体" w:eastAsia="宋体" w:hAnsi="宋体"/>
                <w:sz w:val="18"/>
                <w:szCs w:val="18"/>
              </w:rPr>
            </w:pPr>
            <w:r w:rsidRPr="00262AEA">
              <w:rPr>
                <w:rFonts w:ascii="宋体" w:eastAsia="宋体" w:hAnsi="宋体" w:hint="eastAsia"/>
                <w:sz w:val="18"/>
                <w:szCs w:val="18"/>
              </w:rPr>
              <w:t>72.82%</w:t>
            </w:r>
          </w:p>
        </w:tc>
        <w:tc>
          <w:tcPr>
            <w:tcW w:w="2694" w:type="dxa"/>
            <w:vAlign w:val="center"/>
            <w:hideMark/>
          </w:tcPr>
          <w:p w14:paraId="1199803D" w14:textId="2B00B956" w:rsidR="000867CE" w:rsidRPr="00115B7D" w:rsidRDefault="000867CE" w:rsidP="000867CE">
            <w:pPr>
              <w:rPr>
                <w:rFonts w:ascii="宋体" w:eastAsia="宋体" w:hAnsi="宋体"/>
                <w:sz w:val="18"/>
                <w:szCs w:val="18"/>
              </w:rPr>
            </w:pPr>
            <w:r w:rsidRPr="00262AEA">
              <w:rPr>
                <w:rFonts w:ascii="宋体" w:eastAsia="宋体" w:hAnsi="宋体" w:hint="eastAsia"/>
                <w:sz w:val="18"/>
                <w:szCs w:val="18"/>
              </w:rPr>
              <w:t>主要原因是本期衍生金融工具投资收益增加</w:t>
            </w:r>
          </w:p>
        </w:tc>
      </w:tr>
      <w:tr w:rsidR="000867CE" w:rsidRPr="00115B7D" w14:paraId="2965C43B" w14:textId="77777777" w:rsidTr="00BE161D">
        <w:trPr>
          <w:divId w:val="1203445381"/>
          <w:trHeight w:val="652"/>
        </w:trPr>
        <w:tc>
          <w:tcPr>
            <w:tcW w:w="1428" w:type="dxa"/>
            <w:vAlign w:val="center"/>
            <w:hideMark/>
          </w:tcPr>
          <w:p w14:paraId="54CD3C58" w14:textId="77777777" w:rsidR="000867CE" w:rsidRPr="00115B7D" w:rsidRDefault="000867CE" w:rsidP="000867CE">
            <w:pPr>
              <w:jc w:val="center"/>
              <w:rPr>
                <w:rFonts w:ascii="宋体" w:eastAsia="宋体" w:hAnsi="宋体"/>
                <w:sz w:val="18"/>
                <w:szCs w:val="18"/>
              </w:rPr>
            </w:pPr>
            <w:r w:rsidRPr="00115B7D">
              <w:rPr>
                <w:rFonts w:ascii="宋体" w:eastAsia="宋体" w:hAnsi="宋体" w:hint="eastAsia"/>
                <w:sz w:val="18"/>
                <w:szCs w:val="18"/>
              </w:rPr>
              <w:t>公允价值变动收益（损失以“－”号填列）</w:t>
            </w:r>
          </w:p>
        </w:tc>
        <w:tc>
          <w:tcPr>
            <w:tcW w:w="1899" w:type="dxa"/>
            <w:noWrap/>
            <w:vAlign w:val="center"/>
            <w:hideMark/>
          </w:tcPr>
          <w:p w14:paraId="6090D6EE" w14:textId="16A6D7F0" w:rsidR="000867CE" w:rsidRPr="00115B7D" w:rsidRDefault="000867CE" w:rsidP="000867CE">
            <w:pPr>
              <w:jc w:val="center"/>
              <w:rPr>
                <w:rFonts w:ascii="宋体" w:eastAsia="宋体" w:hAnsi="宋体"/>
                <w:sz w:val="18"/>
                <w:szCs w:val="18"/>
              </w:rPr>
            </w:pPr>
            <w:r w:rsidRPr="00262AEA">
              <w:rPr>
                <w:rFonts w:ascii="宋体" w:eastAsia="宋体" w:hAnsi="宋体" w:hint="eastAsia"/>
                <w:sz w:val="18"/>
                <w:szCs w:val="18"/>
              </w:rPr>
              <w:t>12,970,290.19</w:t>
            </w:r>
          </w:p>
        </w:tc>
        <w:tc>
          <w:tcPr>
            <w:tcW w:w="2070" w:type="dxa"/>
            <w:noWrap/>
            <w:vAlign w:val="center"/>
            <w:hideMark/>
          </w:tcPr>
          <w:p w14:paraId="2F9255EF" w14:textId="12908A87" w:rsidR="000867CE" w:rsidRPr="00115B7D" w:rsidRDefault="000867CE" w:rsidP="000867CE">
            <w:pPr>
              <w:jc w:val="center"/>
              <w:rPr>
                <w:rFonts w:ascii="宋体" w:eastAsia="宋体" w:hAnsi="宋体"/>
                <w:sz w:val="18"/>
                <w:szCs w:val="18"/>
              </w:rPr>
            </w:pPr>
            <w:r w:rsidRPr="00262AEA">
              <w:rPr>
                <w:rFonts w:ascii="宋体" w:eastAsia="宋体" w:hAnsi="宋体" w:hint="eastAsia"/>
                <w:sz w:val="18"/>
                <w:szCs w:val="18"/>
              </w:rPr>
              <w:t>-12,149,402.37</w:t>
            </w:r>
          </w:p>
        </w:tc>
        <w:tc>
          <w:tcPr>
            <w:tcW w:w="1275" w:type="dxa"/>
            <w:noWrap/>
            <w:vAlign w:val="center"/>
            <w:hideMark/>
          </w:tcPr>
          <w:p w14:paraId="1BF773C3" w14:textId="1CCBC1D2" w:rsidR="000867CE" w:rsidRPr="00115B7D" w:rsidRDefault="000867CE" w:rsidP="000867CE">
            <w:pPr>
              <w:jc w:val="center"/>
              <w:rPr>
                <w:rFonts w:ascii="宋体" w:eastAsia="宋体" w:hAnsi="宋体"/>
                <w:sz w:val="18"/>
                <w:szCs w:val="18"/>
              </w:rPr>
            </w:pPr>
            <w:r w:rsidRPr="00262AEA">
              <w:rPr>
                <w:rFonts w:ascii="宋体" w:eastAsia="宋体" w:hAnsi="宋体" w:hint="eastAsia"/>
                <w:sz w:val="18"/>
                <w:szCs w:val="18"/>
              </w:rPr>
              <w:t>206.76%</w:t>
            </w:r>
          </w:p>
        </w:tc>
        <w:tc>
          <w:tcPr>
            <w:tcW w:w="2694" w:type="dxa"/>
            <w:vAlign w:val="center"/>
            <w:hideMark/>
          </w:tcPr>
          <w:p w14:paraId="7F20D3AE" w14:textId="14BB4E97" w:rsidR="000867CE" w:rsidRPr="00115B7D" w:rsidRDefault="000867CE" w:rsidP="000867CE">
            <w:pPr>
              <w:rPr>
                <w:rFonts w:ascii="宋体" w:eastAsia="宋体" w:hAnsi="宋体"/>
                <w:sz w:val="18"/>
                <w:szCs w:val="18"/>
              </w:rPr>
            </w:pPr>
            <w:r w:rsidRPr="00262AEA">
              <w:rPr>
                <w:rFonts w:ascii="宋体" w:eastAsia="宋体" w:hAnsi="宋体" w:hint="eastAsia"/>
                <w:sz w:val="18"/>
                <w:szCs w:val="18"/>
              </w:rPr>
              <w:t>主要原因是本期衍生金融工具公允价值收益增加</w:t>
            </w:r>
          </w:p>
        </w:tc>
      </w:tr>
      <w:tr w:rsidR="000867CE" w:rsidRPr="00115B7D" w14:paraId="3BB536A5" w14:textId="77777777" w:rsidTr="00BE161D">
        <w:trPr>
          <w:divId w:val="1203445381"/>
          <w:trHeight w:val="773"/>
        </w:trPr>
        <w:tc>
          <w:tcPr>
            <w:tcW w:w="1428" w:type="dxa"/>
            <w:vAlign w:val="center"/>
            <w:hideMark/>
          </w:tcPr>
          <w:p w14:paraId="4025D563" w14:textId="77777777" w:rsidR="000867CE" w:rsidRPr="00115B7D" w:rsidRDefault="000867CE" w:rsidP="000867CE">
            <w:pPr>
              <w:jc w:val="center"/>
              <w:rPr>
                <w:rFonts w:ascii="宋体" w:eastAsia="宋体" w:hAnsi="宋体"/>
                <w:sz w:val="18"/>
                <w:szCs w:val="18"/>
              </w:rPr>
            </w:pPr>
            <w:r w:rsidRPr="00115B7D">
              <w:rPr>
                <w:rFonts w:ascii="宋体" w:eastAsia="宋体" w:hAnsi="宋体" w:hint="eastAsia"/>
                <w:sz w:val="18"/>
                <w:szCs w:val="18"/>
              </w:rPr>
              <w:lastRenderedPageBreak/>
              <w:t>信用减值损失（损失以“－”号填列）</w:t>
            </w:r>
          </w:p>
        </w:tc>
        <w:tc>
          <w:tcPr>
            <w:tcW w:w="1899" w:type="dxa"/>
            <w:noWrap/>
            <w:vAlign w:val="center"/>
            <w:hideMark/>
          </w:tcPr>
          <w:p w14:paraId="06781B86" w14:textId="764139BB" w:rsidR="000867CE" w:rsidRPr="00115B7D" w:rsidRDefault="000867CE" w:rsidP="000867CE">
            <w:pPr>
              <w:jc w:val="center"/>
              <w:rPr>
                <w:rFonts w:ascii="宋体" w:eastAsia="宋体" w:hAnsi="宋体"/>
                <w:sz w:val="18"/>
                <w:szCs w:val="18"/>
              </w:rPr>
            </w:pPr>
            <w:r w:rsidRPr="00262AEA">
              <w:rPr>
                <w:rFonts w:ascii="宋体" w:eastAsia="宋体" w:hAnsi="宋体" w:hint="eastAsia"/>
                <w:sz w:val="18"/>
                <w:szCs w:val="18"/>
              </w:rPr>
              <w:t>20,651,653.00</w:t>
            </w:r>
          </w:p>
        </w:tc>
        <w:tc>
          <w:tcPr>
            <w:tcW w:w="2070" w:type="dxa"/>
            <w:noWrap/>
            <w:vAlign w:val="center"/>
            <w:hideMark/>
          </w:tcPr>
          <w:p w14:paraId="48C48E04" w14:textId="14F498D0" w:rsidR="000867CE" w:rsidRPr="00115B7D" w:rsidRDefault="000867CE" w:rsidP="000867CE">
            <w:pPr>
              <w:jc w:val="center"/>
              <w:rPr>
                <w:rFonts w:ascii="宋体" w:eastAsia="宋体" w:hAnsi="宋体"/>
                <w:sz w:val="18"/>
                <w:szCs w:val="18"/>
              </w:rPr>
            </w:pPr>
            <w:r w:rsidRPr="00262AEA">
              <w:rPr>
                <w:rFonts w:ascii="宋体" w:eastAsia="宋体" w:hAnsi="宋体" w:hint="eastAsia"/>
                <w:sz w:val="18"/>
                <w:szCs w:val="18"/>
              </w:rPr>
              <w:t>-24,729,323.75</w:t>
            </w:r>
          </w:p>
        </w:tc>
        <w:tc>
          <w:tcPr>
            <w:tcW w:w="1275" w:type="dxa"/>
            <w:noWrap/>
            <w:vAlign w:val="center"/>
            <w:hideMark/>
          </w:tcPr>
          <w:p w14:paraId="3788FAFB" w14:textId="6EA63D6E" w:rsidR="000867CE" w:rsidRPr="00115B7D" w:rsidRDefault="000867CE" w:rsidP="000867CE">
            <w:pPr>
              <w:jc w:val="center"/>
              <w:rPr>
                <w:rFonts w:ascii="宋体" w:eastAsia="宋体" w:hAnsi="宋体"/>
                <w:sz w:val="18"/>
                <w:szCs w:val="18"/>
              </w:rPr>
            </w:pPr>
            <w:r w:rsidRPr="00262AEA">
              <w:rPr>
                <w:rFonts w:ascii="宋体" w:eastAsia="宋体" w:hAnsi="宋体" w:hint="eastAsia"/>
                <w:sz w:val="18"/>
                <w:szCs w:val="18"/>
              </w:rPr>
              <w:t>183.51%</w:t>
            </w:r>
          </w:p>
        </w:tc>
        <w:tc>
          <w:tcPr>
            <w:tcW w:w="2694" w:type="dxa"/>
            <w:vAlign w:val="center"/>
            <w:hideMark/>
          </w:tcPr>
          <w:p w14:paraId="1D114C9F" w14:textId="71A6861C" w:rsidR="000867CE" w:rsidRPr="00115B7D" w:rsidRDefault="000867CE" w:rsidP="000867CE">
            <w:pPr>
              <w:rPr>
                <w:rFonts w:ascii="宋体" w:eastAsia="宋体" w:hAnsi="宋体"/>
                <w:sz w:val="18"/>
                <w:szCs w:val="18"/>
              </w:rPr>
            </w:pPr>
            <w:r w:rsidRPr="00262AEA">
              <w:rPr>
                <w:rFonts w:ascii="宋体" w:eastAsia="宋体" w:hAnsi="宋体" w:hint="eastAsia"/>
                <w:sz w:val="18"/>
                <w:szCs w:val="18"/>
              </w:rPr>
              <w:t>主要原因是本期公司收回货款，转回信用减值损失</w:t>
            </w:r>
          </w:p>
        </w:tc>
      </w:tr>
      <w:tr w:rsidR="000867CE" w:rsidRPr="00115B7D" w14:paraId="0C1ADB1A" w14:textId="77777777" w:rsidTr="00BE161D">
        <w:trPr>
          <w:divId w:val="1203445381"/>
          <w:trHeight w:val="1116"/>
        </w:trPr>
        <w:tc>
          <w:tcPr>
            <w:tcW w:w="1428" w:type="dxa"/>
            <w:vAlign w:val="center"/>
            <w:hideMark/>
          </w:tcPr>
          <w:p w14:paraId="31FE2B56" w14:textId="77777777" w:rsidR="000867CE" w:rsidRPr="00115B7D" w:rsidRDefault="000867CE" w:rsidP="000867CE">
            <w:pPr>
              <w:jc w:val="center"/>
              <w:rPr>
                <w:rFonts w:ascii="宋体" w:eastAsia="宋体" w:hAnsi="宋体"/>
                <w:sz w:val="18"/>
                <w:szCs w:val="18"/>
              </w:rPr>
            </w:pPr>
            <w:r w:rsidRPr="00115B7D">
              <w:rPr>
                <w:rFonts w:ascii="宋体" w:eastAsia="宋体" w:hAnsi="宋体" w:hint="eastAsia"/>
                <w:sz w:val="18"/>
                <w:szCs w:val="18"/>
              </w:rPr>
              <w:t>营业利润</w:t>
            </w:r>
          </w:p>
        </w:tc>
        <w:tc>
          <w:tcPr>
            <w:tcW w:w="1899" w:type="dxa"/>
            <w:noWrap/>
            <w:vAlign w:val="center"/>
            <w:hideMark/>
          </w:tcPr>
          <w:p w14:paraId="7ED16272" w14:textId="24E68F73" w:rsidR="000867CE" w:rsidRPr="00115B7D" w:rsidRDefault="000867CE" w:rsidP="000867CE">
            <w:pPr>
              <w:jc w:val="center"/>
              <w:rPr>
                <w:rFonts w:ascii="宋体" w:eastAsia="宋体" w:hAnsi="宋体"/>
                <w:sz w:val="18"/>
                <w:szCs w:val="18"/>
              </w:rPr>
            </w:pPr>
            <w:r w:rsidRPr="00262AEA">
              <w:rPr>
                <w:rFonts w:ascii="宋体" w:eastAsia="宋体" w:hAnsi="宋体" w:hint="eastAsia"/>
                <w:sz w:val="18"/>
                <w:szCs w:val="18"/>
              </w:rPr>
              <w:t>-147,373,415.74</w:t>
            </w:r>
          </w:p>
        </w:tc>
        <w:tc>
          <w:tcPr>
            <w:tcW w:w="2070" w:type="dxa"/>
            <w:noWrap/>
            <w:vAlign w:val="center"/>
            <w:hideMark/>
          </w:tcPr>
          <w:p w14:paraId="41BAB84F" w14:textId="4D0E8F7A" w:rsidR="000867CE" w:rsidRPr="00115B7D" w:rsidRDefault="000867CE" w:rsidP="000867CE">
            <w:pPr>
              <w:jc w:val="center"/>
              <w:rPr>
                <w:rFonts w:ascii="宋体" w:eastAsia="宋体" w:hAnsi="宋体"/>
                <w:sz w:val="18"/>
                <w:szCs w:val="18"/>
              </w:rPr>
            </w:pPr>
            <w:r w:rsidRPr="00262AEA">
              <w:rPr>
                <w:rFonts w:ascii="宋体" w:eastAsia="宋体" w:hAnsi="宋体" w:hint="eastAsia"/>
                <w:sz w:val="18"/>
                <w:szCs w:val="18"/>
              </w:rPr>
              <w:t>-453,984,787.13</w:t>
            </w:r>
          </w:p>
        </w:tc>
        <w:tc>
          <w:tcPr>
            <w:tcW w:w="1275" w:type="dxa"/>
            <w:noWrap/>
            <w:vAlign w:val="center"/>
            <w:hideMark/>
          </w:tcPr>
          <w:p w14:paraId="333D8325" w14:textId="05447983" w:rsidR="000867CE" w:rsidRPr="00115B7D" w:rsidRDefault="000867CE" w:rsidP="000867CE">
            <w:pPr>
              <w:jc w:val="center"/>
              <w:rPr>
                <w:rFonts w:ascii="宋体" w:eastAsia="宋体" w:hAnsi="宋体"/>
                <w:sz w:val="18"/>
                <w:szCs w:val="18"/>
              </w:rPr>
            </w:pPr>
            <w:r w:rsidRPr="00262AEA">
              <w:rPr>
                <w:rFonts w:ascii="宋体" w:eastAsia="宋体" w:hAnsi="宋体" w:hint="eastAsia"/>
                <w:sz w:val="18"/>
                <w:szCs w:val="18"/>
              </w:rPr>
              <w:t>67.54%</w:t>
            </w:r>
          </w:p>
        </w:tc>
        <w:tc>
          <w:tcPr>
            <w:tcW w:w="2694" w:type="dxa"/>
            <w:vAlign w:val="center"/>
            <w:hideMark/>
          </w:tcPr>
          <w:p w14:paraId="59DCF11D" w14:textId="3736FA5C" w:rsidR="000867CE" w:rsidRPr="00115B7D" w:rsidRDefault="000867CE" w:rsidP="000867CE">
            <w:pPr>
              <w:rPr>
                <w:rFonts w:ascii="宋体" w:eastAsia="宋体" w:hAnsi="宋体"/>
                <w:sz w:val="18"/>
                <w:szCs w:val="18"/>
              </w:rPr>
            </w:pPr>
            <w:r w:rsidRPr="00262AEA">
              <w:rPr>
                <w:rFonts w:ascii="宋体" w:eastAsia="宋体" w:hAnsi="宋体" w:hint="eastAsia"/>
                <w:sz w:val="18"/>
                <w:szCs w:val="18"/>
              </w:rPr>
              <w:t>同比减亏主要原因是实施降本提</w:t>
            </w:r>
            <w:proofErr w:type="gramStart"/>
            <w:r w:rsidRPr="00262AEA">
              <w:rPr>
                <w:rFonts w:ascii="宋体" w:eastAsia="宋体" w:hAnsi="宋体" w:hint="eastAsia"/>
                <w:sz w:val="18"/>
                <w:szCs w:val="18"/>
              </w:rPr>
              <w:t>质行动</w:t>
            </w:r>
            <w:proofErr w:type="gramEnd"/>
            <w:r w:rsidRPr="00262AEA">
              <w:rPr>
                <w:rFonts w:ascii="宋体" w:eastAsia="宋体" w:hAnsi="宋体" w:hint="eastAsia"/>
                <w:sz w:val="18"/>
                <w:szCs w:val="18"/>
              </w:rPr>
              <w:t>促进销售、管理费用同比下降；执行重组计划，债务结构得以优化，财务费用大幅下降</w:t>
            </w:r>
          </w:p>
        </w:tc>
      </w:tr>
    </w:tbl>
    <w:p w14:paraId="7D5427B1" w14:textId="77777777" w:rsidR="00A212E7" w:rsidRPr="00D20FBE" w:rsidRDefault="00BF1E58">
      <w:pPr>
        <w:pStyle w:val="a3"/>
        <w:divId w:val="1203445381"/>
        <w:rPr>
          <w:sz w:val="21"/>
          <w:szCs w:val="21"/>
        </w:rPr>
      </w:pPr>
      <w:r w:rsidRPr="00D20FBE">
        <w:rPr>
          <w:rFonts w:hint="eastAsia"/>
          <w:sz w:val="21"/>
          <w:szCs w:val="21"/>
        </w:rPr>
        <w:t>3、现金流量表项目</w:t>
      </w:r>
    </w:p>
    <w:tbl>
      <w:tblPr>
        <w:tblW w:w="936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995"/>
        <w:gridCol w:w="1654"/>
        <w:gridCol w:w="1559"/>
        <w:gridCol w:w="1283"/>
        <w:gridCol w:w="2875"/>
      </w:tblGrid>
      <w:tr w:rsidR="00A212E7" w:rsidRPr="00FE3F69" w14:paraId="0908F8DB" w14:textId="77777777" w:rsidTr="00BE161D">
        <w:trPr>
          <w:divId w:val="1203445381"/>
          <w:trHeight w:val="451"/>
        </w:trPr>
        <w:tc>
          <w:tcPr>
            <w:tcW w:w="1995" w:type="dxa"/>
            <w:noWrap/>
            <w:vAlign w:val="center"/>
            <w:hideMark/>
          </w:tcPr>
          <w:p w14:paraId="2083BACC" w14:textId="77777777" w:rsidR="00A212E7" w:rsidRPr="00FE3F69" w:rsidRDefault="00BF1E58">
            <w:pPr>
              <w:jc w:val="center"/>
              <w:rPr>
                <w:rFonts w:ascii="宋体" w:eastAsia="宋体" w:hAnsi="宋体"/>
                <w:b/>
                <w:bCs/>
                <w:sz w:val="18"/>
                <w:szCs w:val="18"/>
              </w:rPr>
            </w:pPr>
            <w:r w:rsidRPr="00FE3F69">
              <w:rPr>
                <w:rFonts w:ascii="宋体" w:eastAsia="宋体" w:hAnsi="宋体" w:hint="eastAsia"/>
                <w:b/>
                <w:bCs/>
                <w:sz w:val="18"/>
                <w:szCs w:val="18"/>
              </w:rPr>
              <w:t> 项目 </w:t>
            </w:r>
          </w:p>
        </w:tc>
        <w:tc>
          <w:tcPr>
            <w:tcW w:w="1654" w:type="dxa"/>
            <w:noWrap/>
            <w:vAlign w:val="center"/>
            <w:hideMark/>
          </w:tcPr>
          <w:p w14:paraId="78A1E392" w14:textId="77777777" w:rsidR="00A212E7" w:rsidRPr="00FE3F69" w:rsidRDefault="00BF1E58">
            <w:pPr>
              <w:jc w:val="center"/>
              <w:rPr>
                <w:rFonts w:ascii="宋体" w:eastAsia="宋体" w:hAnsi="宋体"/>
                <w:b/>
                <w:bCs/>
                <w:sz w:val="18"/>
                <w:szCs w:val="18"/>
              </w:rPr>
            </w:pPr>
            <w:r w:rsidRPr="00FE3F69">
              <w:rPr>
                <w:rFonts w:ascii="宋体" w:eastAsia="宋体" w:hAnsi="宋体" w:hint="eastAsia"/>
                <w:b/>
                <w:bCs/>
                <w:sz w:val="18"/>
                <w:szCs w:val="18"/>
              </w:rPr>
              <w:t>2025年1-9月</w:t>
            </w:r>
          </w:p>
        </w:tc>
        <w:tc>
          <w:tcPr>
            <w:tcW w:w="1559" w:type="dxa"/>
            <w:noWrap/>
            <w:vAlign w:val="center"/>
            <w:hideMark/>
          </w:tcPr>
          <w:p w14:paraId="75A45278" w14:textId="77777777" w:rsidR="00A212E7" w:rsidRPr="00FE3F69" w:rsidRDefault="00BF1E58">
            <w:pPr>
              <w:jc w:val="center"/>
              <w:rPr>
                <w:rFonts w:ascii="宋体" w:eastAsia="宋体" w:hAnsi="宋体"/>
                <w:b/>
                <w:bCs/>
                <w:sz w:val="18"/>
                <w:szCs w:val="18"/>
              </w:rPr>
            </w:pPr>
            <w:r w:rsidRPr="00FE3F69">
              <w:rPr>
                <w:rFonts w:ascii="宋体" w:eastAsia="宋体" w:hAnsi="宋体" w:hint="eastAsia"/>
                <w:b/>
                <w:bCs/>
                <w:sz w:val="18"/>
                <w:szCs w:val="18"/>
              </w:rPr>
              <w:t>2024年1-9月</w:t>
            </w:r>
          </w:p>
        </w:tc>
        <w:tc>
          <w:tcPr>
            <w:tcW w:w="1283" w:type="dxa"/>
            <w:noWrap/>
            <w:vAlign w:val="center"/>
            <w:hideMark/>
          </w:tcPr>
          <w:p w14:paraId="3BFCBE4E" w14:textId="77777777" w:rsidR="00A212E7" w:rsidRPr="00FE3F69" w:rsidRDefault="00BF1E58">
            <w:pPr>
              <w:jc w:val="center"/>
              <w:rPr>
                <w:rFonts w:ascii="宋体" w:eastAsia="宋体" w:hAnsi="宋体"/>
                <w:b/>
                <w:bCs/>
                <w:sz w:val="18"/>
                <w:szCs w:val="18"/>
              </w:rPr>
            </w:pPr>
            <w:r w:rsidRPr="00FE3F69">
              <w:rPr>
                <w:rFonts w:ascii="宋体" w:eastAsia="宋体" w:hAnsi="宋体" w:hint="eastAsia"/>
                <w:b/>
                <w:bCs/>
                <w:sz w:val="18"/>
                <w:szCs w:val="18"/>
              </w:rPr>
              <w:t>增减变动</w:t>
            </w:r>
          </w:p>
        </w:tc>
        <w:tc>
          <w:tcPr>
            <w:tcW w:w="2875" w:type="dxa"/>
            <w:noWrap/>
            <w:vAlign w:val="center"/>
            <w:hideMark/>
          </w:tcPr>
          <w:p w14:paraId="6A1D81C9" w14:textId="77777777" w:rsidR="00A212E7" w:rsidRPr="00FE3F69" w:rsidRDefault="00BF1E58">
            <w:pPr>
              <w:jc w:val="center"/>
              <w:rPr>
                <w:rFonts w:ascii="宋体" w:eastAsia="宋体" w:hAnsi="宋体"/>
                <w:b/>
                <w:bCs/>
                <w:sz w:val="18"/>
                <w:szCs w:val="18"/>
              </w:rPr>
            </w:pPr>
            <w:r w:rsidRPr="00FE3F69">
              <w:rPr>
                <w:rFonts w:ascii="宋体" w:eastAsia="宋体" w:hAnsi="宋体" w:hint="eastAsia"/>
                <w:b/>
                <w:bCs/>
                <w:sz w:val="18"/>
                <w:szCs w:val="18"/>
              </w:rPr>
              <w:t>变动原因说明</w:t>
            </w:r>
          </w:p>
        </w:tc>
      </w:tr>
      <w:tr w:rsidR="000867CE" w:rsidRPr="00115B7D" w14:paraId="1BDFB3D5" w14:textId="77777777" w:rsidTr="00BE161D">
        <w:trPr>
          <w:divId w:val="1203445381"/>
          <w:trHeight w:val="574"/>
        </w:trPr>
        <w:tc>
          <w:tcPr>
            <w:tcW w:w="1995" w:type="dxa"/>
            <w:vAlign w:val="center"/>
            <w:hideMark/>
          </w:tcPr>
          <w:p w14:paraId="383F8E33" w14:textId="77777777" w:rsidR="000867CE" w:rsidRPr="00115B7D" w:rsidRDefault="000867CE" w:rsidP="000867CE">
            <w:pPr>
              <w:jc w:val="center"/>
              <w:rPr>
                <w:rFonts w:ascii="宋体" w:eastAsia="宋体" w:hAnsi="宋体"/>
                <w:sz w:val="18"/>
                <w:szCs w:val="18"/>
              </w:rPr>
            </w:pPr>
            <w:r w:rsidRPr="00115B7D">
              <w:rPr>
                <w:rFonts w:ascii="宋体" w:eastAsia="宋体" w:hAnsi="宋体" w:hint="eastAsia"/>
                <w:sz w:val="18"/>
                <w:szCs w:val="18"/>
              </w:rPr>
              <w:t>经营活动产生的现金流量净额</w:t>
            </w:r>
          </w:p>
        </w:tc>
        <w:tc>
          <w:tcPr>
            <w:tcW w:w="1654" w:type="dxa"/>
            <w:noWrap/>
            <w:vAlign w:val="center"/>
            <w:hideMark/>
          </w:tcPr>
          <w:p w14:paraId="793F0D8B" w14:textId="6A7E679E" w:rsidR="000867CE" w:rsidRPr="00115B7D" w:rsidRDefault="000867CE" w:rsidP="000867CE">
            <w:pPr>
              <w:jc w:val="center"/>
              <w:rPr>
                <w:rFonts w:ascii="宋体" w:eastAsia="宋体" w:hAnsi="宋体"/>
                <w:sz w:val="18"/>
                <w:szCs w:val="18"/>
              </w:rPr>
            </w:pPr>
            <w:r w:rsidRPr="00262AEA">
              <w:rPr>
                <w:rFonts w:ascii="宋体" w:eastAsia="宋体" w:hAnsi="宋体" w:hint="eastAsia"/>
                <w:sz w:val="18"/>
                <w:szCs w:val="18"/>
              </w:rPr>
              <w:t>1,041,190,085.02</w:t>
            </w:r>
          </w:p>
        </w:tc>
        <w:tc>
          <w:tcPr>
            <w:tcW w:w="1559" w:type="dxa"/>
            <w:noWrap/>
            <w:vAlign w:val="center"/>
            <w:hideMark/>
          </w:tcPr>
          <w:p w14:paraId="02F79798" w14:textId="2D3E6DDB" w:rsidR="000867CE" w:rsidRPr="00115B7D" w:rsidRDefault="000867CE" w:rsidP="000867CE">
            <w:pPr>
              <w:jc w:val="center"/>
              <w:rPr>
                <w:rFonts w:ascii="宋体" w:eastAsia="宋体" w:hAnsi="宋体"/>
                <w:sz w:val="18"/>
                <w:szCs w:val="18"/>
              </w:rPr>
            </w:pPr>
            <w:r w:rsidRPr="00262AEA">
              <w:rPr>
                <w:rFonts w:ascii="宋体" w:eastAsia="宋体" w:hAnsi="宋体" w:hint="eastAsia"/>
                <w:sz w:val="18"/>
                <w:szCs w:val="18"/>
              </w:rPr>
              <w:t>29,885,635.30</w:t>
            </w:r>
          </w:p>
        </w:tc>
        <w:tc>
          <w:tcPr>
            <w:tcW w:w="0" w:type="auto"/>
            <w:noWrap/>
            <w:vAlign w:val="center"/>
            <w:hideMark/>
          </w:tcPr>
          <w:p w14:paraId="6F7F4CB3" w14:textId="31E52AFA" w:rsidR="000867CE" w:rsidRPr="00115B7D" w:rsidRDefault="000867CE" w:rsidP="000867CE">
            <w:pPr>
              <w:jc w:val="center"/>
              <w:rPr>
                <w:rFonts w:ascii="宋体" w:eastAsia="宋体" w:hAnsi="宋体"/>
                <w:sz w:val="18"/>
                <w:szCs w:val="18"/>
              </w:rPr>
            </w:pPr>
            <w:r w:rsidRPr="00262AEA">
              <w:rPr>
                <w:rFonts w:ascii="宋体" w:eastAsia="宋体" w:hAnsi="宋体" w:hint="eastAsia"/>
                <w:sz w:val="18"/>
                <w:szCs w:val="18"/>
              </w:rPr>
              <w:t>3383.91%</w:t>
            </w:r>
          </w:p>
        </w:tc>
        <w:tc>
          <w:tcPr>
            <w:tcW w:w="2875" w:type="dxa"/>
            <w:vAlign w:val="center"/>
            <w:hideMark/>
          </w:tcPr>
          <w:p w14:paraId="01AE6EDD" w14:textId="26825779" w:rsidR="000867CE" w:rsidRPr="00115B7D" w:rsidRDefault="000867CE" w:rsidP="000867CE">
            <w:pPr>
              <w:rPr>
                <w:rFonts w:ascii="宋体" w:eastAsia="宋体" w:hAnsi="宋体"/>
                <w:sz w:val="18"/>
                <w:szCs w:val="18"/>
              </w:rPr>
            </w:pPr>
            <w:r w:rsidRPr="00262AEA">
              <w:rPr>
                <w:rFonts w:ascii="宋体" w:eastAsia="宋体" w:hAnsi="宋体" w:hint="eastAsia"/>
                <w:sz w:val="18"/>
                <w:szCs w:val="18"/>
              </w:rPr>
              <w:t>主要原因是本期破产重整管理人对公司银行账户的保护性冻结解除</w:t>
            </w:r>
          </w:p>
        </w:tc>
      </w:tr>
      <w:tr w:rsidR="000867CE" w:rsidRPr="00115B7D" w14:paraId="793637E3" w14:textId="77777777" w:rsidTr="00BE161D">
        <w:trPr>
          <w:divId w:val="1203445381"/>
          <w:trHeight w:val="574"/>
        </w:trPr>
        <w:tc>
          <w:tcPr>
            <w:tcW w:w="1995" w:type="dxa"/>
            <w:vAlign w:val="center"/>
            <w:hideMark/>
          </w:tcPr>
          <w:p w14:paraId="7002B7E9" w14:textId="77777777" w:rsidR="000867CE" w:rsidRPr="00115B7D" w:rsidRDefault="000867CE" w:rsidP="000867CE">
            <w:pPr>
              <w:jc w:val="center"/>
              <w:rPr>
                <w:rFonts w:ascii="宋体" w:eastAsia="宋体" w:hAnsi="宋体"/>
                <w:sz w:val="18"/>
                <w:szCs w:val="18"/>
              </w:rPr>
            </w:pPr>
            <w:r w:rsidRPr="00115B7D">
              <w:rPr>
                <w:rFonts w:ascii="宋体" w:eastAsia="宋体" w:hAnsi="宋体" w:hint="eastAsia"/>
                <w:sz w:val="18"/>
                <w:szCs w:val="18"/>
              </w:rPr>
              <w:t>投资活动产生的现金流量净额</w:t>
            </w:r>
          </w:p>
        </w:tc>
        <w:tc>
          <w:tcPr>
            <w:tcW w:w="1654" w:type="dxa"/>
            <w:noWrap/>
            <w:vAlign w:val="center"/>
            <w:hideMark/>
          </w:tcPr>
          <w:p w14:paraId="33566C11" w14:textId="6E14C3B8" w:rsidR="000867CE" w:rsidRPr="00115B7D" w:rsidRDefault="000867CE" w:rsidP="000867CE">
            <w:pPr>
              <w:jc w:val="center"/>
              <w:rPr>
                <w:rFonts w:ascii="宋体" w:eastAsia="宋体" w:hAnsi="宋体"/>
                <w:sz w:val="18"/>
                <w:szCs w:val="18"/>
              </w:rPr>
            </w:pPr>
            <w:r w:rsidRPr="00262AEA">
              <w:rPr>
                <w:rFonts w:ascii="宋体" w:eastAsia="宋体" w:hAnsi="宋体" w:hint="eastAsia"/>
                <w:sz w:val="18"/>
                <w:szCs w:val="18"/>
              </w:rPr>
              <w:t>-35,732,219.88</w:t>
            </w:r>
          </w:p>
        </w:tc>
        <w:tc>
          <w:tcPr>
            <w:tcW w:w="1559" w:type="dxa"/>
            <w:noWrap/>
            <w:vAlign w:val="center"/>
            <w:hideMark/>
          </w:tcPr>
          <w:p w14:paraId="157C9CEC" w14:textId="3B97BA7D" w:rsidR="000867CE" w:rsidRPr="00115B7D" w:rsidRDefault="000867CE" w:rsidP="000867CE">
            <w:pPr>
              <w:jc w:val="center"/>
              <w:rPr>
                <w:rFonts w:ascii="宋体" w:eastAsia="宋体" w:hAnsi="宋体"/>
                <w:sz w:val="18"/>
                <w:szCs w:val="18"/>
              </w:rPr>
            </w:pPr>
            <w:r w:rsidRPr="00262AEA">
              <w:rPr>
                <w:rFonts w:ascii="宋体" w:eastAsia="宋体" w:hAnsi="宋体" w:hint="eastAsia"/>
                <w:sz w:val="18"/>
                <w:szCs w:val="18"/>
              </w:rPr>
              <w:t>12,185,488.43</w:t>
            </w:r>
          </w:p>
        </w:tc>
        <w:tc>
          <w:tcPr>
            <w:tcW w:w="0" w:type="auto"/>
            <w:noWrap/>
            <w:vAlign w:val="center"/>
            <w:hideMark/>
          </w:tcPr>
          <w:p w14:paraId="689CCDEB" w14:textId="3A9C2E5D" w:rsidR="000867CE" w:rsidRPr="00115B7D" w:rsidRDefault="000867CE" w:rsidP="000867CE">
            <w:pPr>
              <w:jc w:val="center"/>
              <w:rPr>
                <w:rFonts w:ascii="宋体" w:eastAsia="宋体" w:hAnsi="宋体"/>
                <w:sz w:val="18"/>
                <w:szCs w:val="18"/>
              </w:rPr>
            </w:pPr>
            <w:r w:rsidRPr="00262AEA">
              <w:rPr>
                <w:rFonts w:ascii="宋体" w:eastAsia="宋体" w:hAnsi="宋体" w:hint="eastAsia"/>
                <w:sz w:val="18"/>
                <w:szCs w:val="18"/>
              </w:rPr>
              <w:t>-393.24%</w:t>
            </w:r>
          </w:p>
        </w:tc>
        <w:tc>
          <w:tcPr>
            <w:tcW w:w="2875" w:type="dxa"/>
            <w:vAlign w:val="center"/>
            <w:hideMark/>
          </w:tcPr>
          <w:p w14:paraId="62949573" w14:textId="0EAB7893" w:rsidR="000867CE" w:rsidRPr="00115B7D" w:rsidRDefault="000867CE" w:rsidP="000867CE">
            <w:pPr>
              <w:rPr>
                <w:rFonts w:ascii="宋体" w:eastAsia="宋体" w:hAnsi="宋体"/>
                <w:sz w:val="18"/>
                <w:szCs w:val="18"/>
              </w:rPr>
            </w:pPr>
            <w:r w:rsidRPr="00262AEA">
              <w:rPr>
                <w:rFonts w:ascii="宋体" w:eastAsia="宋体" w:hAnsi="宋体" w:hint="eastAsia"/>
                <w:sz w:val="18"/>
                <w:szCs w:val="18"/>
              </w:rPr>
              <w:t>主要原因是本期支付的衍生金融工具保证金增加</w:t>
            </w:r>
          </w:p>
        </w:tc>
      </w:tr>
      <w:tr w:rsidR="000867CE" w:rsidRPr="00115B7D" w14:paraId="099657AC" w14:textId="77777777" w:rsidTr="00BE161D">
        <w:trPr>
          <w:divId w:val="1203445381"/>
          <w:trHeight w:val="821"/>
        </w:trPr>
        <w:tc>
          <w:tcPr>
            <w:tcW w:w="1995" w:type="dxa"/>
            <w:vAlign w:val="center"/>
            <w:hideMark/>
          </w:tcPr>
          <w:p w14:paraId="300AFADF" w14:textId="77777777" w:rsidR="000867CE" w:rsidRPr="00115B7D" w:rsidRDefault="000867CE" w:rsidP="000867CE">
            <w:pPr>
              <w:jc w:val="center"/>
              <w:rPr>
                <w:rFonts w:ascii="宋体" w:eastAsia="宋体" w:hAnsi="宋体"/>
                <w:sz w:val="18"/>
                <w:szCs w:val="18"/>
              </w:rPr>
            </w:pPr>
            <w:r w:rsidRPr="00115B7D">
              <w:rPr>
                <w:rFonts w:ascii="宋体" w:eastAsia="宋体" w:hAnsi="宋体" w:hint="eastAsia"/>
                <w:sz w:val="18"/>
                <w:szCs w:val="18"/>
              </w:rPr>
              <w:t>筹资活动产生的现金流量净额</w:t>
            </w:r>
          </w:p>
        </w:tc>
        <w:tc>
          <w:tcPr>
            <w:tcW w:w="1654" w:type="dxa"/>
            <w:noWrap/>
            <w:vAlign w:val="center"/>
            <w:hideMark/>
          </w:tcPr>
          <w:p w14:paraId="30471D25" w14:textId="40D2883B" w:rsidR="000867CE" w:rsidRPr="00115B7D" w:rsidRDefault="000867CE" w:rsidP="000867CE">
            <w:pPr>
              <w:jc w:val="center"/>
              <w:rPr>
                <w:rFonts w:ascii="宋体" w:eastAsia="宋体" w:hAnsi="宋体"/>
                <w:sz w:val="18"/>
                <w:szCs w:val="18"/>
              </w:rPr>
            </w:pPr>
            <w:r w:rsidRPr="00262AEA">
              <w:rPr>
                <w:rFonts w:ascii="宋体" w:eastAsia="宋体" w:hAnsi="宋体" w:hint="eastAsia"/>
                <w:sz w:val="18"/>
                <w:szCs w:val="18"/>
              </w:rPr>
              <w:t>541,876,629.75</w:t>
            </w:r>
          </w:p>
        </w:tc>
        <w:tc>
          <w:tcPr>
            <w:tcW w:w="1559" w:type="dxa"/>
            <w:noWrap/>
            <w:vAlign w:val="center"/>
            <w:hideMark/>
          </w:tcPr>
          <w:p w14:paraId="3335F001" w14:textId="77943159" w:rsidR="000867CE" w:rsidRPr="00115B7D" w:rsidRDefault="000867CE" w:rsidP="000867CE">
            <w:pPr>
              <w:jc w:val="center"/>
              <w:rPr>
                <w:rFonts w:ascii="宋体" w:eastAsia="宋体" w:hAnsi="宋体"/>
                <w:sz w:val="18"/>
                <w:szCs w:val="18"/>
              </w:rPr>
            </w:pPr>
            <w:r w:rsidRPr="00262AEA">
              <w:rPr>
                <w:rFonts w:ascii="宋体" w:eastAsia="宋体" w:hAnsi="宋体" w:hint="eastAsia"/>
                <w:sz w:val="18"/>
                <w:szCs w:val="18"/>
              </w:rPr>
              <w:t>-204,173,928.34</w:t>
            </w:r>
          </w:p>
        </w:tc>
        <w:tc>
          <w:tcPr>
            <w:tcW w:w="0" w:type="auto"/>
            <w:noWrap/>
            <w:vAlign w:val="center"/>
            <w:hideMark/>
          </w:tcPr>
          <w:p w14:paraId="37452EDB" w14:textId="339CD785" w:rsidR="000867CE" w:rsidRPr="00115B7D" w:rsidRDefault="000867CE" w:rsidP="000867CE">
            <w:pPr>
              <w:jc w:val="center"/>
              <w:rPr>
                <w:rFonts w:ascii="宋体" w:eastAsia="宋体" w:hAnsi="宋体"/>
                <w:sz w:val="18"/>
                <w:szCs w:val="18"/>
              </w:rPr>
            </w:pPr>
            <w:r w:rsidRPr="00262AEA">
              <w:rPr>
                <w:rFonts w:ascii="宋体" w:eastAsia="宋体" w:hAnsi="宋体" w:hint="eastAsia"/>
                <w:sz w:val="18"/>
                <w:szCs w:val="18"/>
              </w:rPr>
              <w:t>365.40%</w:t>
            </w:r>
          </w:p>
        </w:tc>
        <w:tc>
          <w:tcPr>
            <w:tcW w:w="2875" w:type="dxa"/>
            <w:vAlign w:val="center"/>
            <w:hideMark/>
          </w:tcPr>
          <w:p w14:paraId="74234EE3" w14:textId="0BBC7C07" w:rsidR="000867CE" w:rsidRPr="00115B7D" w:rsidRDefault="000867CE" w:rsidP="000867CE">
            <w:pPr>
              <w:rPr>
                <w:rFonts w:ascii="宋体" w:eastAsia="宋体" w:hAnsi="宋体"/>
                <w:sz w:val="18"/>
                <w:szCs w:val="18"/>
              </w:rPr>
            </w:pPr>
            <w:r w:rsidRPr="00262AEA">
              <w:rPr>
                <w:rFonts w:ascii="宋体" w:eastAsia="宋体" w:hAnsi="宋体" w:hint="eastAsia"/>
                <w:sz w:val="18"/>
                <w:szCs w:val="18"/>
              </w:rPr>
              <w:t>主要原因是本期收到破产重整管理人拨付用于补充公司日常经营的流动资金</w:t>
            </w:r>
          </w:p>
        </w:tc>
      </w:tr>
    </w:tbl>
    <w:p w14:paraId="1F695062" w14:textId="7C75D476" w:rsidR="00F72FA9" w:rsidRDefault="00BF1E58" w:rsidP="00284EC3">
      <w:pPr>
        <w:pStyle w:val="a3"/>
        <w:rPr>
          <w:b/>
          <w:bCs/>
        </w:rPr>
      </w:pPr>
      <w:r>
        <w:rPr>
          <w:rFonts w:hint="eastAsia"/>
          <w:sz w:val="18"/>
          <w:szCs w:val="18"/>
        </w:rPr>
        <w:t> </w:t>
      </w:r>
      <w:bookmarkStart w:id="5" w:name="_Toc988893"/>
      <w:r>
        <w:rPr>
          <w:b/>
          <w:bCs/>
        </w:rPr>
        <w:t>二、股东信息</w:t>
      </w:r>
      <w:bookmarkEnd w:id="5"/>
    </w:p>
    <w:p w14:paraId="263D7AB9" w14:textId="77777777" w:rsidR="00F72FA9" w:rsidRDefault="00BF1E58">
      <w:pPr>
        <w:pStyle w:val="2"/>
        <w:spacing w:before="300" w:after="300" w:line="280" w:lineRule="exact"/>
        <w:rPr>
          <w:rFonts w:ascii="宋体" w:eastAsia="宋体" w:hAnsi="宋体" w:cs="宋体"/>
          <w:b/>
          <w:bCs/>
        </w:rPr>
      </w:pPr>
      <w:bookmarkStart w:id="6" w:name="_Toc988894"/>
      <w:r>
        <w:rPr>
          <w:rFonts w:ascii="宋体" w:eastAsia="宋体" w:hAnsi="宋体" w:cs="宋体"/>
          <w:b/>
          <w:bCs/>
        </w:rPr>
        <w:t>（一） 普通股股东总数和表决权恢复的优先股股东数量及前十名股东持股情况表</w:t>
      </w:r>
      <w:bookmarkEnd w:id="6"/>
    </w:p>
    <w:p w14:paraId="1F99CAC0" w14:textId="77777777" w:rsidR="00F72FA9" w:rsidRDefault="00BF1E58">
      <w:pPr>
        <w:spacing w:before="40" w:after="40" w:line="240" w:lineRule="exact"/>
        <w:jc w:val="right"/>
        <w:rPr>
          <w:rFonts w:ascii="宋体" w:eastAsia="宋体" w:hAnsi="宋体" w:cs="宋体"/>
          <w:sz w:val="18"/>
          <w:szCs w:val="18"/>
        </w:rPr>
      </w:pPr>
      <w:r>
        <w:rPr>
          <w:rFonts w:ascii="宋体" w:eastAsia="宋体" w:hAnsi="宋体" w:cs="宋体"/>
          <w:sz w:val="18"/>
          <w:szCs w:val="18"/>
        </w:rPr>
        <w:t>单位：股</w:t>
      </w:r>
    </w:p>
    <w:tbl>
      <w:tblPr>
        <w:tblW w:w="9351"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701"/>
        <w:gridCol w:w="1178"/>
        <w:gridCol w:w="1090"/>
        <w:gridCol w:w="1377"/>
        <w:gridCol w:w="1381"/>
        <w:gridCol w:w="1377"/>
        <w:gridCol w:w="1247"/>
      </w:tblGrid>
      <w:tr w:rsidR="00F72FA9" w14:paraId="18FC14F5" w14:textId="77777777" w:rsidTr="00FE3F69">
        <w:trPr>
          <w:trHeight w:val="240"/>
        </w:trPr>
        <w:tc>
          <w:tcPr>
            <w:tcW w:w="2879"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6A03DC6C" w14:textId="77777777" w:rsidR="00F72FA9" w:rsidRDefault="00BF1E58" w:rsidP="00F815B0">
            <w:pPr>
              <w:spacing w:line="360" w:lineRule="auto"/>
              <w:rPr>
                <w:rFonts w:ascii="宋体" w:eastAsia="宋体" w:hAnsi="宋体" w:cs="宋体"/>
                <w:sz w:val="18"/>
                <w:szCs w:val="18"/>
              </w:rPr>
            </w:pPr>
            <w:r>
              <w:rPr>
                <w:rFonts w:ascii="宋体" w:eastAsia="宋体" w:hAnsi="宋体" w:cs="宋体"/>
                <w:sz w:val="18"/>
                <w:szCs w:val="18"/>
              </w:rPr>
              <w:t>报告期末普通股股东总数</w:t>
            </w:r>
          </w:p>
        </w:tc>
        <w:tc>
          <w:tcPr>
            <w:tcW w:w="1090" w:type="dxa"/>
            <w:tcBorders>
              <w:top w:val="single" w:sz="2" w:space="0" w:color="auto"/>
              <w:left w:val="single" w:sz="2" w:space="0" w:color="auto"/>
              <w:bottom w:val="single" w:sz="2" w:space="0" w:color="auto"/>
              <w:right w:val="single" w:sz="2" w:space="0" w:color="auto"/>
            </w:tcBorders>
            <w:vAlign w:val="center"/>
          </w:tcPr>
          <w:p w14:paraId="312C0FAD" w14:textId="77777777" w:rsidR="00F72FA9" w:rsidRDefault="00BF1E58" w:rsidP="00F815B0">
            <w:pPr>
              <w:spacing w:line="360" w:lineRule="auto"/>
              <w:jc w:val="right"/>
              <w:rPr>
                <w:rFonts w:ascii="宋体" w:eastAsia="宋体" w:hAnsi="宋体" w:cs="宋体"/>
                <w:sz w:val="18"/>
                <w:szCs w:val="18"/>
              </w:rPr>
            </w:pPr>
            <w:r>
              <w:rPr>
                <w:rFonts w:ascii="宋体" w:eastAsia="宋体" w:hAnsi="宋体" w:cs="宋体"/>
                <w:sz w:val="18"/>
                <w:szCs w:val="18"/>
              </w:rPr>
              <w:t>32,355</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02621DAB" w14:textId="77777777" w:rsidR="00F72FA9" w:rsidRDefault="00BF1E58" w:rsidP="00F815B0">
            <w:pPr>
              <w:spacing w:line="360" w:lineRule="auto"/>
              <w:rPr>
                <w:rFonts w:ascii="宋体" w:eastAsia="宋体" w:hAnsi="宋体" w:cs="宋体"/>
                <w:sz w:val="18"/>
                <w:szCs w:val="18"/>
              </w:rPr>
            </w:pPr>
            <w:r>
              <w:rPr>
                <w:rFonts w:ascii="宋体" w:eastAsia="宋体" w:hAnsi="宋体" w:cs="宋体"/>
                <w:sz w:val="18"/>
                <w:szCs w:val="18"/>
              </w:rPr>
              <w:t>报告期末表决权恢复的优先股股东总数（如有）</w:t>
            </w:r>
          </w:p>
        </w:tc>
        <w:tc>
          <w:tcPr>
            <w:tcW w:w="1247" w:type="dxa"/>
            <w:tcBorders>
              <w:top w:val="single" w:sz="2" w:space="0" w:color="auto"/>
              <w:left w:val="single" w:sz="2" w:space="0" w:color="auto"/>
              <w:bottom w:val="single" w:sz="2" w:space="0" w:color="auto"/>
              <w:right w:val="single" w:sz="2" w:space="0" w:color="auto"/>
            </w:tcBorders>
            <w:vAlign w:val="center"/>
          </w:tcPr>
          <w:p w14:paraId="0918D6FB" w14:textId="77777777" w:rsidR="00F72FA9" w:rsidRDefault="00BF1E58" w:rsidP="00F815B0">
            <w:pPr>
              <w:spacing w:line="360" w:lineRule="auto"/>
              <w:jc w:val="right"/>
              <w:rPr>
                <w:rFonts w:ascii="宋体" w:eastAsia="宋体" w:hAnsi="宋体" w:cs="宋体"/>
                <w:sz w:val="18"/>
                <w:szCs w:val="18"/>
              </w:rPr>
            </w:pPr>
            <w:r>
              <w:rPr>
                <w:rFonts w:ascii="宋体" w:eastAsia="宋体" w:hAnsi="宋体" w:cs="宋体"/>
                <w:sz w:val="18"/>
                <w:szCs w:val="18"/>
              </w:rPr>
              <w:t>0</w:t>
            </w:r>
          </w:p>
        </w:tc>
      </w:tr>
      <w:tr w:rsidR="00F72FA9" w14:paraId="7A32AFB3" w14:textId="77777777" w:rsidTr="00FE3F69">
        <w:trPr>
          <w:trHeight w:val="240"/>
        </w:trPr>
        <w:tc>
          <w:tcPr>
            <w:tcW w:w="9351" w:type="dxa"/>
            <w:gridSpan w:val="7"/>
            <w:tcBorders>
              <w:top w:val="single" w:sz="2" w:space="0" w:color="auto"/>
              <w:left w:val="single" w:sz="2" w:space="0" w:color="auto"/>
              <w:bottom w:val="single" w:sz="2" w:space="0" w:color="auto"/>
              <w:right w:val="single" w:sz="2" w:space="0" w:color="auto"/>
            </w:tcBorders>
            <w:shd w:val="clear" w:color="auto" w:fill="D3D3D3"/>
            <w:vAlign w:val="center"/>
          </w:tcPr>
          <w:p w14:paraId="19BCC733" w14:textId="77777777" w:rsidR="00F72FA9" w:rsidRDefault="00BF1E58" w:rsidP="00F815B0">
            <w:pPr>
              <w:spacing w:line="360" w:lineRule="auto"/>
              <w:jc w:val="center"/>
              <w:rPr>
                <w:rFonts w:ascii="宋体" w:eastAsia="宋体" w:hAnsi="宋体" w:cs="宋体"/>
                <w:sz w:val="18"/>
                <w:szCs w:val="18"/>
              </w:rPr>
            </w:pPr>
            <w:r>
              <w:rPr>
                <w:rFonts w:ascii="宋体" w:eastAsia="宋体" w:hAnsi="宋体" w:cs="宋体"/>
                <w:sz w:val="18"/>
                <w:szCs w:val="18"/>
              </w:rPr>
              <w:t>前10名股东持股情况（不含通过转融通出借股份）</w:t>
            </w:r>
          </w:p>
        </w:tc>
      </w:tr>
      <w:tr w:rsidR="00F72FA9" w14:paraId="40F8FB7B" w14:textId="77777777" w:rsidTr="00FE3F69">
        <w:trPr>
          <w:trHeight w:val="240"/>
        </w:trPr>
        <w:tc>
          <w:tcPr>
            <w:tcW w:w="170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58B691E" w14:textId="77777777" w:rsidR="00F72FA9" w:rsidRDefault="00BF1E58">
            <w:pPr>
              <w:spacing w:line="0" w:lineRule="atLeast"/>
              <w:jc w:val="center"/>
              <w:rPr>
                <w:rFonts w:ascii="宋体" w:eastAsia="宋体" w:hAnsi="宋体" w:cs="宋体"/>
                <w:sz w:val="18"/>
                <w:szCs w:val="18"/>
              </w:rPr>
            </w:pPr>
            <w:r>
              <w:rPr>
                <w:rFonts w:ascii="宋体" w:eastAsia="宋体" w:hAnsi="宋体" w:cs="宋体"/>
                <w:sz w:val="18"/>
                <w:szCs w:val="18"/>
              </w:rPr>
              <w:t>股东名称</w:t>
            </w:r>
          </w:p>
        </w:tc>
        <w:tc>
          <w:tcPr>
            <w:tcW w:w="117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04C622A" w14:textId="77777777" w:rsidR="00F72FA9" w:rsidRDefault="00BF1E58">
            <w:pPr>
              <w:spacing w:line="0" w:lineRule="atLeast"/>
              <w:jc w:val="center"/>
              <w:rPr>
                <w:rFonts w:ascii="宋体" w:eastAsia="宋体" w:hAnsi="宋体" w:cs="宋体"/>
                <w:sz w:val="18"/>
                <w:szCs w:val="18"/>
              </w:rPr>
            </w:pPr>
            <w:r>
              <w:rPr>
                <w:rFonts w:ascii="宋体" w:eastAsia="宋体" w:hAnsi="宋体" w:cs="宋体"/>
                <w:sz w:val="18"/>
                <w:szCs w:val="18"/>
              </w:rPr>
              <w:t>股东性质</w:t>
            </w:r>
          </w:p>
        </w:tc>
        <w:tc>
          <w:tcPr>
            <w:tcW w:w="109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D5EBCED" w14:textId="77777777" w:rsidR="00F72FA9" w:rsidRDefault="00BF1E58">
            <w:pPr>
              <w:spacing w:line="0" w:lineRule="atLeast"/>
              <w:jc w:val="center"/>
              <w:rPr>
                <w:rFonts w:ascii="宋体" w:eastAsia="宋体" w:hAnsi="宋体" w:cs="宋体"/>
                <w:sz w:val="18"/>
                <w:szCs w:val="18"/>
              </w:rPr>
            </w:pPr>
            <w:r>
              <w:rPr>
                <w:rFonts w:ascii="宋体" w:eastAsia="宋体" w:hAnsi="宋体" w:cs="宋体"/>
                <w:sz w:val="18"/>
                <w:szCs w:val="18"/>
              </w:rPr>
              <w:t>持股比例</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6829781" w14:textId="77777777" w:rsidR="00F72FA9" w:rsidRDefault="00BF1E58">
            <w:pPr>
              <w:spacing w:line="0" w:lineRule="atLeast"/>
              <w:jc w:val="center"/>
              <w:rPr>
                <w:rFonts w:ascii="宋体" w:eastAsia="宋体" w:hAnsi="宋体" w:cs="宋体"/>
                <w:sz w:val="18"/>
                <w:szCs w:val="18"/>
              </w:rPr>
            </w:pPr>
            <w:r>
              <w:rPr>
                <w:rFonts w:ascii="宋体" w:eastAsia="宋体" w:hAnsi="宋体" w:cs="宋体"/>
                <w:sz w:val="18"/>
                <w:szCs w:val="18"/>
              </w:rPr>
              <w:t>持股数量</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AFB0DAC" w14:textId="77777777" w:rsidR="00F72FA9" w:rsidRDefault="00BF1E58">
            <w:pPr>
              <w:spacing w:line="0" w:lineRule="atLeast"/>
              <w:jc w:val="center"/>
              <w:rPr>
                <w:rFonts w:ascii="宋体" w:eastAsia="宋体" w:hAnsi="宋体" w:cs="宋体"/>
                <w:sz w:val="18"/>
                <w:szCs w:val="18"/>
              </w:rPr>
            </w:pPr>
            <w:r>
              <w:rPr>
                <w:rFonts w:ascii="宋体" w:eastAsia="宋体" w:hAnsi="宋体" w:cs="宋体"/>
                <w:sz w:val="18"/>
                <w:szCs w:val="18"/>
              </w:rPr>
              <w:t>持有有限</w:t>
            </w:r>
            <w:proofErr w:type="gramStart"/>
            <w:r>
              <w:rPr>
                <w:rFonts w:ascii="宋体" w:eastAsia="宋体" w:hAnsi="宋体" w:cs="宋体"/>
                <w:sz w:val="18"/>
                <w:szCs w:val="18"/>
              </w:rPr>
              <w:t>售条件</w:t>
            </w:r>
            <w:proofErr w:type="gramEnd"/>
            <w:r>
              <w:rPr>
                <w:rFonts w:ascii="宋体" w:eastAsia="宋体" w:hAnsi="宋体" w:cs="宋体"/>
                <w:sz w:val="18"/>
                <w:szCs w:val="18"/>
              </w:rPr>
              <w:t>的股份数量</w:t>
            </w:r>
          </w:p>
        </w:tc>
        <w:tc>
          <w:tcPr>
            <w:tcW w:w="262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3C486935" w14:textId="77777777" w:rsidR="00F72FA9" w:rsidRDefault="00BF1E58">
            <w:pPr>
              <w:spacing w:line="0" w:lineRule="atLeast"/>
              <w:jc w:val="center"/>
              <w:rPr>
                <w:rFonts w:ascii="宋体" w:eastAsia="宋体" w:hAnsi="宋体" w:cs="宋体"/>
                <w:sz w:val="18"/>
                <w:szCs w:val="18"/>
              </w:rPr>
            </w:pPr>
            <w:r>
              <w:rPr>
                <w:rFonts w:ascii="宋体" w:eastAsia="宋体" w:hAnsi="宋体" w:cs="宋体"/>
                <w:sz w:val="18"/>
                <w:szCs w:val="18"/>
              </w:rPr>
              <w:t>质押、标记或冻结情况</w:t>
            </w:r>
          </w:p>
        </w:tc>
      </w:tr>
      <w:tr w:rsidR="00F72FA9" w14:paraId="2CAE74CA" w14:textId="77777777" w:rsidTr="00FE3F69">
        <w:trPr>
          <w:trHeight w:val="240"/>
        </w:trPr>
        <w:tc>
          <w:tcPr>
            <w:tcW w:w="1701"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AD486BC" w14:textId="77777777" w:rsidR="00F72FA9" w:rsidRDefault="00F72FA9"/>
        </w:tc>
        <w:tc>
          <w:tcPr>
            <w:tcW w:w="1178"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3641A719" w14:textId="77777777" w:rsidR="00F72FA9" w:rsidRDefault="00F72FA9"/>
        </w:tc>
        <w:tc>
          <w:tcPr>
            <w:tcW w:w="1090"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FB44AE5" w14:textId="77777777" w:rsidR="00F72FA9" w:rsidRDefault="00F72FA9"/>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12A9DA62" w14:textId="77777777" w:rsidR="00F72FA9" w:rsidRDefault="00F72FA9"/>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192B9501" w14:textId="77777777" w:rsidR="00F72FA9" w:rsidRDefault="00F72FA9"/>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38001211" w14:textId="77777777" w:rsidR="00F72FA9" w:rsidRDefault="00BF1E58">
            <w:pPr>
              <w:spacing w:line="0" w:lineRule="atLeast"/>
              <w:jc w:val="center"/>
              <w:rPr>
                <w:rFonts w:ascii="宋体" w:eastAsia="宋体" w:hAnsi="宋体" w:cs="宋体"/>
                <w:sz w:val="18"/>
                <w:szCs w:val="18"/>
              </w:rPr>
            </w:pPr>
            <w:r>
              <w:rPr>
                <w:rFonts w:ascii="宋体" w:eastAsia="宋体" w:hAnsi="宋体" w:cs="宋体"/>
                <w:sz w:val="18"/>
                <w:szCs w:val="18"/>
              </w:rPr>
              <w:t>股份状态</w:t>
            </w:r>
          </w:p>
        </w:tc>
        <w:tc>
          <w:tcPr>
            <w:tcW w:w="1247" w:type="dxa"/>
            <w:tcBorders>
              <w:top w:val="single" w:sz="2" w:space="0" w:color="auto"/>
              <w:left w:val="single" w:sz="2" w:space="0" w:color="auto"/>
              <w:bottom w:val="single" w:sz="2" w:space="0" w:color="auto"/>
              <w:right w:val="single" w:sz="2" w:space="0" w:color="auto"/>
            </w:tcBorders>
            <w:shd w:val="clear" w:color="auto" w:fill="D3D3D3"/>
            <w:vAlign w:val="center"/>
          </w:tcPr>
          <w:p w14:paraId="75C1F3AF" w14:textId="77777777" w:rsidR="00F72FA9" w:rsidRDefault="00BF1E58">
            <w:pPr>
              <w:spacing w:line="0" w:lineRule="atLeast"/>
              <w:jc w:val="center"/>
              <w:rPr>
                <w:rFonts w:ascii="宋体" w:eastAsia="宋体" w:hAnsi="宋体" w:cs="宋体"/>
                <w:sz w:val="18"/>
                <w:szCs w:val="18"/>
              </w:rPr>
            </w:pPr>
            <w:r>
              <w:rPr>
                <w:rFonts w:ascii="宋体" w:eastAsia="宋体" w:hAnsi="宋体" w:cs="宋体"/>
                <w:sz w:val="18"/>
                <w:szCs w:val="18"/>
              </w:rPr>
              <w:t>数量</w:t>
            </w:r>
          </w:p>
        </w:tc>
      </w:tr>
      <w:tr w:rsidR="00F72FA9" w14:paraId="33A0B6D9" w14:textId="77777777" w:rsidTr="00FE3F69">
        <w:trPr>
          <w:trHeight w:val="240"/>
        </w:trPr>
        <w:tc>
          <w:tcPr>
            <w:tcW w:w="1701" w:type="dxa"/>
            <w:tcBorders>
              <w:top w:val="single" w:sz="2" w:space="0" w:color="auto"/>
              <w:left w:val="single" w:sz="2" w:space="0" w:color="auto"/>
              <w:bottom w:val="single" w:sz="2" w:space="0" w:color="auto"/>
              <w:right w:val="single" w:sz="2" w:space="0" w:color="auto"/>
            </w:tcBorders>
            <w:vAlign w:val="center"/>
          </w:tcPr>
          <w:p w14:paraId="3BC338BC" w14:textId="77777777" w:rsidR="00F72FA9" w:rsidRDefault="00BF1E58">
            <w:pPr>
              <w:spacing w:line="0" w:lineRule="atLeast"/>
              <w:rPr>
                <w:rFonts w:ascii="宋体" w:eastAsia="宋体" w:hAnsi="宋体" w:cs="宋体"/>
                <w:sz w:val="18"/>
                <w:szCs w:val="18"/>
              </w:rPr>
            </w:pPr>
            <w:r>
              <w:rPr>
                <w:rFonts w:ascii="宋体" w:eastAsia="宋体" w:hAnsi="宋体" w:cs="宋体"/>
                <w:sz w:val="18"/>
                <w:szCs w:val="18"/>
              </w:rPr>
              <w:t>常熟光</w:t>
            </w:r>
            <w:proofErr w:type="gramStart"/>
            <w:r>
              <w:rPr>
                <w:rFonts w:ascii="宋体" w:eastAsia="宋体" w:hAnsi="宋体" w:cs="宋体"/>
                <w:sz w:val="18"/>
                <w:szCs w:val="18"/>
              </w:rPr>
              <w:t>晟</w:t>
            </w:r>
            <w:proofErr w:type="gramEnd"/>
            <w:r>
              <w:rPr>
                <w:rFonts w:ascii="宋体" w:eastAsia="宋体" w:hAnsi="宋体" w:cs="宋体"/>
                <w:sz w:val="18"/>
                <w:szCs w:val="18"/>
              </w:rPr>
              <w:t>新能源有限公司</w:t>
            </w:r>
          </w:p>
        </w:tc>
        <w:tc>
          <w:tcPr>
            <w:tcW w:w="1178" w:type="dxa"/>
            <w:tcBorders>
              <w:top w:val="single" w:sz="2" w:space="0" w:color="auto"/>
              <w:left w:val="single" w:sz="2" w:space="0" w:color="auto"/>
              <w:bottom w:val="single" w:sz="2" w:space="0" w:color="auto"/>
              <w:right w:val="single" w:sz="2" w:space="0" w:color="auto"/>
            </w:tcBorders>
            <w:vAlign w:val="center"/>
          </w:tcPr>
          <w:p w14:paraId="4B64457C" w14:textId="77777777" w:rsidR="00F72FA9" w:rsidRDefault="00BF1E58">
            <w:pPr>
              <w:spacing w:line="0" w:lineRule="atLeast"/>
              <w:rPr>
                <w:rFonts w:ascii="宋体" w:eastAsia="宋体" w:hAnsi="宋体" w:cs="宋体"/>
                <w:sz w:val="18"/>
                <w:szCs w:val="18"/>
              </w:rPr>
            </w:pPr>
            <w:r>
              <w:rPr>
                <w:rFonts w:ascii="宋体" w:eastAsia="宋体" w:hAnsi="宋体" w:cs="宋体"/>
                <w:sz w:val="18"/>
                <w:szCs w:val="18"/>
              </w:rPr>
              <w:t>境内非国有法人</w:t>
            </w:r>
          </w:p>
        </w:tc>
        <w:tc>
          <w:tcPr>
            <w:tcW w:w="1090" w:type="dxa"/>
            <w:tcBorders>
              <w:top w:val="single" w:sz="2" w:space="0" w:color="auto"/>
              <w:left w:val="single" w:sz="2" w:space="0" w:color="auto"/>
              <w:bottom w:val="single" w:sz="2" w:space="0" w:color="auto"/>
              <w:right w:val="single" w:sz="2" w:space="0" w:color="auto"/>
            </w:tcBorders>
            <w:vAlign w:val="center"/>
          </w:tcPr>
          <w:p w14:paraId="60CA80EF" w14:textId="77777777" w:rsidR="00F72FA9" w:rsidRDefault="00BF1E58">
            <w:pPr>
              <w:spacing w:line="0" w:lineRule="atLeast"/>
              <w:jc w:val="right"/>
              <w:rPr>
                <w:rFonts w:ascii="宋体" w:eastAsia="宋体" w:hAnsi="宋体" w:cs="宋体"/>
                <w:sz w:val="18"/>
                <w:szCs w:val="18"/>
              </w:rPr>
            </w:pPr>
            <w:r>
              <w:rPr>
                <w:rFonts w:ascii="宋体" w:eastAsia="宋体" w:hAnsi="宋体" w:cs="宋体"/>
                <w:sz w:val="18"/>
                <w:szCs w:val="18"/>
              </w:rPr>
              <w:t>20.00%</w:t>
            </w:r>
          </w:p>
        </w:tc>
        <w:tc>
          <w:tcPr>
            <w:tcW w:w="1377" w:type="dxa"/>
            <w:tcBorders>
              <w:top w:val="single" w:sz="2" w:space="0" w:color="auto"/>
              <w:left w:val="single" w:sz="2" w:space="0" w:color="auto"/>
              <w:bottom w:val="single" w:sz="2" w:space="0" w:color="auto"/>
              <w:right w:val="single" w:sz="2" w:space="0" w:color="auto"/>
            </w:tcBorders>
            <w:vAlign w:val="center"/>
          </w:tcPr>
          <w:p w14:paraId="53C13753" w14:textId="77777777" w:rsidR="00F72FA9" w:rsidRDefault="00BF1E58">
            <w:pPr>
              <w:spacing w:line="0" w:lineRule="atLeast"/>
              <w:jc w:val="right"/>
              <w:rPr>
                <w:rFonts w:ascii="宋体" w:eastAsia="宋体" w:hAnsi="宋体" w:cs="宋体"/>
                <w:sz w:val="18"/>
                <w:szCs w:val="18"/>
              </w:rPr>
            </w:pPr>
            <w:r>
              <w:rPr>
                <w:rFonts w:ascii="宋体" w:eastAsia="宋体" w:hAnsi="宋体" w:cs="宋体"/>
                <w:sz w:val="18"/>
                <w:szCs w:val="18"/>
              </w:rPr>
              <w:t>601,533,077</w:t>
            </w:r>
          </w:p>
        </w:tc>
        <w:tc>
          <w:tcPr>
            <w:tcW w:w="1377" w:type="dxa"/>
            <w:tcBorders>
              <w:top w:val="single" w:sz="2" w:space="0" w:color="auto"/>
              <w:left w:val="single" w:sz="2" w:space="0" w:color="auto"/>
              <w:bottom w:val="single" w:sz="2" w:space="0" w:color="auto"/>
              <w:right w:val="single" w:sz="2" w:space="0" w:color="auto"/>
            </w:tcBorders>
            <w:vAlign w:val="center"/>
          </w:tcPr>
          <w:p w14:paraId="36745793" w14:textId="77777777" w:rsidR="00F72FA9" w:rsidRDefault="00BF1E58">
            <w:pPr>
              <w:spacing w:line="0" w:lineRule="atLeast"/>
              <w:jc w:val="right"/>
              <w:rPr>
                <w:rFonts w:ascii="宋体" w:eastAsia="宋体" w:hAnsi="宋体" w:cs="宋体"/>
                <w:sz w:val="18"/>
                <w:szCs w:val="18"/>
              </w:rPr>
            </w:pPr>
            <w:r>
              <w:rPr>
                <w:rFonts w:ascii="宋体" w:eastAsia="宋体" w:hAnsi="宋体" w:cs="宋体"/>
                <w:sz w:val="18"/>
                <w:szCs w:val="18"/>
              </w:rPr>
              <w:t>601,533,077</w:t>
            </w:r>
          </w:p>
        </w:tc>
        <w:tc>
          <w:tcPr>
            <w:tcW w:w="1377" w:type="dxa"/>
            <w:tcBorders>
              <w:top w:val="single" w:sz="2" w:space="0" w:color="auto"/>
              <w:left w:val="single" w:sz="2" w:space="0" w:color="auto"/>
              <w:bottom w:val="single" w:sz="2" w:space="0" w:color="auto"/>
              <w:right w:val="single" w:sz="2" w:space="0" w:color="auto"/>
            </w:tcBorders>
            <w:vAlign w:val="center"/>
          </w:tcPr>
          <w:p w14:paraId="285075E0" w14:textId="77777777" w:rsidR="00F72FA9" w:rsidRDefault="00BF1E58">
            <w:pPr>
              <w:spacing w:line="0" w:lineRule="atLeast"/>
              <w:rPr>
                <w:rFonts w:ascii="宋体" w:eastAsia="宋体" w:hAnsi="宋体" w:cs="宋体"/>
                <w:sz w:val="18"/>
                <w:szCs w:val="18"/>
              </w:rPr>
            </w:pPr>
            <w:r>
              <w:rPr>
                <w:rFonts w:ascii="宋体" w:eastAsia="宋体" w:hAnsi="宋体" w:cs="宋体"/>
                <w:sz w:val="18"/>
                <w:szCs w:val="18"/>
              </w:rPr>
              <w:t>不适用</w:t>
            </w:r>
          </w:p>
        </w:tc>
        <w:tc>
          <w:tcPr>
            <w:tcW w:w="1247" w:type="dxa"/>
            <w:tcBorders>
              <w:top w:val="single" w:sz="2" w:space="0" w:color="auto"/>
              <w:left w:val="single" w:sz="2" w:space="0" w:color="auto"/>
              <w:bottom w:val="single" w:sz="2" w:space="0" w:color="auto"/>
              <w:right w:val="single" w:sz="2" w:space="0" w:color="auto"/>
            </w:tcBorders>
            <w:vAlign w:val="center"/>
          </w:tcPr>
          <w:p w14:paraId="31C6D330" w14:textId="77777777" w:rsidR="00F72FA9" w:rsidRDefault="00BF1E58">
            <w:pPr>
              <w:spacing w:line="0" w:lineRule="atLeast"/>
              <w:jc w:val="right"/>
              <w:rPr>
                <w:rFonts w:ascii="宋体" w:eastAsia="宋体" w:hAnsi="宋体" w:cs="宋体"/>
                <w:sz w:val="18"/>
                <w:szCs w:val="18"/>
              </w:rPr>
            </w:pPr>
            <w:r>
              <w:rPr>
                <w:rFonts w:ascii="宋体" w:eastAsia="宋体" w:hAnsi="宋体" w:cs="宋体"/>
                <w:sz w:val="18"/>
                <w:szCs w:val="18"/>
              </w:rPr>
              <w:t>0</w:t>
            </w:r>
          </w:p>
        </w:tc>
      </w:tr>
      <w:tr w:rsidR="00F72FA9" w14:paraId="5E588CBE" w14:textId="77777777" w:rsidTr="00FE3F69">
        <w:trPr>
          <w:trHeight w:val="240"/>
        </w:trPr>
        <w:tc>
          <w:tcPr>
            <w:tcW w:w="1701" w:type="dxa"/>
            <w:tcBorders>
              <w:top w:val="single" w:sz="2" w:space="0" w:color="auto"/>
              <w:left w:val="single" w:sz="2" w:space="0" w:color="auto"/>
              <w:bottom w:val="single" w:sz="2" w:space="0" w:color="auto"/>
              <w:right w:val="single" w:sz="2" w:space="0" w:color="auto"/>
            </w:tcBorders>
            <w:vAlign w:val="center"/>
          </w:tcPr>
          <w:p w14:paraId="37937794" w14:textId="77777777" w:rsidR="00F72FA9" w:rsidRDefault="00BF1E58">
            <w:pPr>
              <w:spacing w:line="0" w:lineRule="atLeast"/>
              <w:rPr>
                <w:rFonts w:ascii="宋体" w:eastAsia="宋体" w:hAnsi="宋体" w:cs="宋体"/>
                <w:sz w:val="18"/>
                <w:szCs w:val="18"/>
              </w:rPr>
            </w:pPr>
            <w:r>
              <w:rPr>
                <w:rFonts w:ascii="宋体" w:eastAsia="宋体" w:hAnsi="宋体" w:cs="宋体"/>
                <w:sz w:val="18"/>
                <w:szCs w:val="18"/>
              </w:rPr>
              <w:t>江苏中利集团股份有限公司破产企业财产处置专用账户</w:t>
            </w:r>
          </w:p>
        </w:tc>
        <w:tc>
          <w:tcPr>
            <w:tcW w:w="1178" w:type="dxa"/>
            <w:tcBorders>
              <w:top w:val="single" w:sz="2" w:space="0" w:color="auto"/>
              <w:left w:val="single" w:sz="2" w:space="0" w:color="auto"/>
              <w:bottom w:val="single" w:sz="2" w:space="0" w:color="auto"/>
              <w:right w:val="single" w:sz="2" w:space="0" w:color="auto"/>
            </w:tcBorders>
            <w:vAlign w:val="center"/>
          </w:tcPr>
          <w:p w14:paraId="2F5F2CF4" w14:textId="77777777" w:rsidR="00F72FA9" w:rsidRDefault="00BF1E58">
            <w:pPr>
              <w:spacing w:line="0" w:lineRule="atLeast"/>
              <w:rPr>
                <w:rFonts w:ascii="宋体" w:eastAsia="宋体" w:hAnsi="宋体" w:cs="宋体"/>
                <w:sz w:val="18"/>
                <w:szCs w:val="18"/>
              </w:rPr>
            </w:pPr>
            <w:r>
              <w:rPr>
                <w:rFonts w:ascii="宋体" w:eastAsia="宋体" w:hAnsi="宋体" w:cs="宋体"/>
                <w:sz w:val="18"/>
                <w:szCs w:val="18"/>
              </w:rPr>
              <w:t>其他</w:t>
            </w:r>
          </w:p>
        </w:tc>
        <w:tc>
          <w:tcPr>
            <w:tcW w:w="1090" w:type="dxa"/>
            <w:tcBorders>
              <w:top w:val="single" w:sz="2" w:space="0" w:color="auto"/>
              <w:left w:val="single" w:sz="2" w:space="0" w:color="auto"/>
              <w:bottom w:val="single" w:sz="2" w:space="0" w:color="auto"/>
              <w:right w:val="single" w:sz="2" w:space="0" w:color="auto"/>
            </w:tcBorders>
            <w:vAlign w:val="center"/>
          </w:tcPr>
          <w:p w14:paraId="714C4B5A" w14:textId="77777777" w:rsidR="00F72FA9" w:rsidRDefault="00BF1E58">
            <w:pPr>
              <w:spacing w:line="0" w:lineRule="atLeast"/>
              <w:jc w:val="right"/>
              <w:rPr>
                <w:rFonts w:ascii="宋体" w:eastAsia="宋体" w:hAnsi="宋体" w:cs="宋体"/>
                <w:sz w:val="18"/>
                <w:szCs w:val="18"/>
              </w:rPr>
            </w:pPr>
            <w:r>
              <w:rPr>
                <w:rFonts w:ascii="宋体" w:eastAsia="宋体" w:hAnsi="宋体" w:cs="宋体"/>
                <w:sz w:val="18"/>
                <w:szCs w:val="18"/>
              </w:rPr>
              <w:t>5.03%</w:t>
            </w:r>
          </w:p>
        </w:tc>
        <w:tc>
          <w:tcPr>
            <w:tcW w:w="1377" w:type="dxa"/>
            <w:tcBorders>
              <w:top w:val="single" w:sz="2" w:space="0" w:color="auto"/>
              <w:left w:val="single" w:sz="2" w:space="0" w:color="auto"/>
              <w:bottom w:val="single" w:sz="2" w:space="0" w:color="auto"/>
              <w:right w:val="single" w:sz="2" w:space="0" w:color="auto"/>
            </w:tcBorders>
            <w:vAlign w:val="center"/>
          </w:tcPr>
          <w:p w14:paraId="16F3BD2D" w14:textId="77777777" w:rsidR="00F72FA9" w:rsidRDefault="00BF1E58">
            <w:pPr>
              <w:spacing w:line="0" w:lineRule="atLeast"/>
              <w:jc w:val="right"/>
              <w:rPr>
                <w:rFonts w:ascii="宋体" w:eastAsia="宋体" w:hAnsi="宋体" w:cs="宋体"/>
                <w:sz w:val="18"/>
                <w:szCs w:val="18"/>
              </w:rPr>
            </w:pPr>
            <w:r>
              <w:rPr>
                <w:rFonts w:ascii="宋体" w:eastAsia="宋体" w:hAnsi="宋体" w:cs="宋体"/>
                <w:sz w:val="18"/>
                <w:szCs w:val="18"/>
              </w:rPr>
              <w:t>151,286,208</w:t>
            </w:r>
          </w:p>
        </w:tc>
        <w:tc>
          <w:tcPr>
            <w:tcW w:w="1377" w:type="dxa"/>
            <w:tcBorders>
              <w:top w:val="single" w:sz="2" w:space="0" w:color="auto"/>
              <w:left w:val="single" w:sz="2" w:space="0" w:color="auto"/>
              <w:bottom w:val="single" w:sz="2" w:space="0" w:color="auto"/>
              <w:right w:val="single" w:sz="2" w:space="0" w:color="auto"/>
            </w:tcBorders>
            <w:vAlign w:val="center"/>
          </w:tcPr>
          <w:p w14:paraId="1FAD1608" w14:textId="77777777" w:rsidR="00F72FA9" w:rsidRDefault="00BF1E58">
            <w:pPr>
              <w:spacing w:line="0" w:lineRule="atLeast"/>
              <w:jc w:val="right"/>
              <w:rPr>
                <w:rFonts w:ascii="宋体" w:eastAsia="宋体" w:hAnsi="宋体" w:cs="宋体"/>
                <w:sz w:val="18"/>
                <w:szCs w:val="18"/>
              </w:rPr>
            </w:pPr>
            <w:r>
              <w:rPr>
                <w:rFonts w:ascii="宋体" w:eastAsia="宋体" w:hAnsi="宋体" w:cs="宋体"/>
                <w:sz w:val="18"/>
                <w:szCs w:val="18"/>
              </w:rPr>
              <w:t>0</w:t>
            </w:r>
          </w:p>
        </w:tc>
        <w:tc>
          <w:tcPr>
            <w:tcW w:w="1377" w:type="dxa"/>
            <w:tcBorders>
              <w:top w:val="single" w:sz="2" w:space="0" w:color="auto"/>
              <w:left w:val="single" w:sz="2" w:space="0" w:color="auto"/>
              <w:bottom w:val="single" w:sz="2" w:space="0" w:color="auto"/>
              <w:right w:val="single" w:sz="2" w:space="0" w:color="auto"/>
            </w:tcBorders>
            <w:vAlign w:val="center"/>
          </w:tcPr>
          <w:p w14:paraId="4E32EA9A" w14:textId="77777777" w:rsidR="00F72FA9" w:rsidRDefault="00BF1E58">
            <w:pPr>
              <w:spacing w:line="0" w:lineRule="atLeast"/>
              <w:rPr>
                <w:rFonts w:ascii="宋体" w:eastAsia="宋体" w:hAnsi="宋体" w:cs="宋体"/>
                <w:sz w:val="18"/>
                <w:szCs w:val="18"/>
              </w:rPr>
            </w:pPr>
            <w:r>
              <w:rPr>
                <w:rFonts w:ascii="宋体" w:eastAsia="宋体" w:hAnsi="宋体" w:cs="宋体"/>
                <w:sz w:val="18"/>
                <w:szCs w:val="18"/>
              </w:rPr>
              <w:t>不适用</w:t>
            </w:r>
          </w:p>
        </w:tc>
        <w:tc>
          <w:tcPr>
            <w:tcW w:w="1247" w:type="dxa"/>
            <w:tcBorders>
              <w:top w:val="single" w:sz="2" w:space="0" w:color="auto"/>
              <w:left w:val="single" w:sz="2" w:space="0" w:color="auto"/>
              <w:bottom w:val="single" w:sz="2" w:space="0" w:color="auto"/>
              <w:right w:val="single" w:sz="2" w:space="0" w:color="auto"/>
            </w:tcBorders>
            <w:vAlign w:val="center"/>
          </w:tcPr>
          <w:p w14:paraId="125EEA8B" w14:textId="77777777" w:rsidR="00F72FA9" w:rsidRDefault="00BF1E58">
            <w:pPr>
              <w:spacing w:line="0" w:lineRule="atLeast"/>
              <w:jc w:val="right"/>
              <w:rPr>
                <w:rFonts w:ascii="宋体" w:eastAsia="宋体" w:hAnsi="宋体" w:cs="宋体"/>
                <w:sz w:val="18"/>
                <w:szCs w:val="18"/>
              </w:rPr>
            </w:pPr>
            <w:r>
              <w:rPr>
                <w:rFonts w:ascii="宋体" w:eastAsia="宋体" w:hAnsi="宋体" w:cs="宋体"/>
                <w:sz w:val="18"/>
                <w:szCs w:val="18"/>
              </w:rPr>
              <w:t>0</w:t>
            </w:r>
          </w:p>
        </w:tc>
      </w:tr>
      <w:tr w:rsidR="00F72FA9" w14:paraId="1C21D88B" w14:textId="77777777" w:rsidTr="00FE3F69">
        <w:trPr>
          <w:trHeight w:val="240"/>
        </w:trPr>
        <w:tc>
          <w:tcPr>
            <w:tcW w:w="1701" w:type="dxa"/>
            <w:tcBorders>
              <w:top w:val="single" w:sz="2" w:space="0" w:color="auto"/>
              <w:left w:val="single" w:sz="2" w:space="0" w:color="auto"/>
              <w:bottom w:val="single" w:sz="2" w:space="0" w:color="auto"/>
              <w:right w:val="single" w:sz="2" w:space="0" w:color="auto"/>
            </w:tcBorders>
            <w:vAlign w:val="center"/>
          </w:tcPr>
          <w:p w14:paraId="061C4259" w14:textId="77777777" w:rsidR="00F72FA9" w:rsidRDefault="00BF1E58" w:rsidP="00F815B0">
            <w:pPr>
              <w:spacing w:line="360" w:lineRule="auto"/>
              <w:rPr>
                <w:rFonts w:ascii="宋体" w:eastAsia="宋体" w:hAnsi="宋体" w:cs="宋体"/>
                <w:sz w:val="18"/>
                <w:szCs w:val="18"/>
              </w:rPr>
            </w:pPr>
            <w:r>
              <w:rPr>
                <w:rFonts w:ascii="宋体" w:eastAsia="宋体" w:hAnsi="宋体" w:cs="宋体"/>
                <w:sz w:val="18"/>
                <w:szCs w:val="18"/>
              </w:rPr>
              <w:t>杜月姣</w:t>
            </w:r>
          </w:p>
        </w:tc>
        <w:tc>
          <w:tcPr>
            <w:tcW w:w="1178" w:type="dxa"/>
            <w:tcBorders>
              <w:top w:val="single" w:sz="2" w:space="0" w:color="auto"/>
              <w:left w:val="single" w:sz="2" w:space="0" w:color="auto"/>
              <w:bottom w:val="single" w:sz="2" w:space="0" w:color="auto"/>
              <w:right w:val="single" w:sz="2" w:space="0" w:color="auto"/>
            </w:tcBorders>
            <w:vAlign w:val="center"/>
          </w:tcPr>
          <w:p w14:paraId="052A0456" w14:textId="77777777" w:rsidR="00F72FA9" w:rsidRDefault="00BF1E58" w:rsidP="00F815B0">
            <w:pPr>
              <w:spacing w:line="360" w:lineRule="auto"/>
              <w:rPr>
                <w:rFonts w:ascii="宋体" w:eastAsia="宋体" w:hAnsi="宋体" w:cs="宋体"/>
                <w:sz w:val="18"/>
                <w:szCs w:val="18"/>
              </w:rPr>
            </w:pPr>
            <w:r>
              <w:rPr>
                <w:rFonts w:ascii="宋体" w:eastAsia="宋体" w:hAnsi="宋体" w:cs="宋体"/>
                <w:sz w:val="18"/>
                <w:szCs w:val="18"/>
              </w:rPr>
              <w:t>境内自然人</w:t>
            </w:r>
          </w:p>
        </w:tc>
        <w:tc>
          <w:tcPr>
            <w:tcW w:w="1090" w:type="dxa"/>
            <w:tcBorders>
              <w:top w:val="single" w:sz="2" w:space="0" w:color="auto"/>
              <w:left w:val="single" w:sz="2" w:space="0" w:color="auto"/>
              <w:bottom w:val="single" w:sz="2" w:space="0" w:color="auto"/>
              <w:right w:val="single" w:sz="2" w:space="0" w:color="auto"/>
            </w:tcBorders>
            <w:vAlign w:val="center"/>
          </w:tcPr>
          <w:p w14:paraId="37F50CF7" w14:textId="77777777" w:rsidR="00F72FA9" w:rsidRDefault="00BF1E58" w:rsidP="00F815B0">
            <w:pPr>
              <w:spacing w:line="360" w:lineRule="auto"/>
              <w:jc w:val="right"/>
              <w:rPr>
                <w:rFonts w:ascii="宋体" w:eastAsia="宋体" w:hAnsi="宋体" w:cs="宋体"/>
                <w:sz w:val="18"/>
                <w:szCs w:val="18"/>
              </w:rPr>
            </w:pPr>
            <w:r>
              <w:rPr>
                <w:rFonts w:ascii="宋体" w:eastAsia="宋体" w:hAnsi="宋体" w:cs="宋体"/>
                <w:sz w:val="18"/>
                <w:szCs w:val="18"/>
              </w:rPr>
              <w:t>4.99%</w:t>
            </w:r>
          </w:p>
        </w:tc>
        <w:tc>
          <w:tcPr>
            <w:tcW w:w="1377" w:type="dxa"/>
            <w:tcBorders>
              <w:top w:val="single" w:sz="2" w:space="0" w:color="auto"/>
              <w:left w:val="single" w:sz="2" w:space="0" w:color="auto"/>
              <w:bottom w:val="single" w:sz="2" w:space="0" w:color="auto"/>
              <w:right w:val="single" w:sz="2" w:space="0" w:color="auto"/>
            </w:tcBorders>
            <w:vAlign w:val="center"/>
          </w:tcPr>
          <w:p w14:paraId="4EFF42A3" w14:textId="77777777" w:rsidR="00F72FA9" w:rsidRDefault="00BF1E58" w:rsidP="00F815B0">
            <w:pPr>
              <w:spacing w:line="360" w:lineRule="auto"/>
              <w:jc w:val="right"/>
              <w:rPr>
                <w:rFonts w:ascii="宋体" w:eastAsia="宋体" w:hAnsi="宋体" w:cs="宋体"/>
                <w:sz w:val="18"/>
                <w:szCs w:val="18"/>
              </w:rPr>
            </w:pPr>
            <w:r>
              <w:rPr>
                <w:rFonts w:ascii="宋体" w:eastAsia="宋体" w:hAnsi="宋体" w:cs="宋体"/>
                <w:sz w:val="18"/>
                <w:szCs w:val="18"/>
              </w:rPr>
              <w:t>150,000,000</w:t>
            </w:r>
          </w:p>
        </w:tc>
        <w:tc>
          <w:tcPr>
            <w:tcW w:w="1377" w:type="dxa"/>
            <w:tcBorders>
              <w:top w:val="single" w:sz="2" w:space="0" w:color="auto"/>
              <w:left w:val="single" w:sz="2" w:space="0" w:color="auto"/>
              <w:bottom w:val="single" w:sz="2" w:space="0" w:color="auto"/>
              <w:right w:val="single" w:sz="2" w:space="0" w:color="auto"/>
            </w:tcBorders>
            <w:vAlign w:val="center"/>
          </w:tcPr>
          <w:p w14:paraId="31AC3810" w14:textId="77777777" w:rsidR="00F72FA9" w:rsidRDefault="00BF1E58" w:rsidP="00F815B0">
            <w:pPr>
              <w:spacing w:line="360" w:lineRule="auto"/>
              <w:jc w:val="right"/>
              <w:rPr>
                <w:rFonts w:ascii="宋体" w:eastAsia="宋体" w:hAnsi="宋体" w:cs="宋体"/>
                <w:sz w:val="18"/>
                <w:szCs w:val="18"/>
              </w:rPr>
            </w:pPr>
            <w:r>
              <w:rPr>
                <w:rFonts w:ascii="宋体" w:eastAsia="宋体" w:hAnsi="宋体" w:cs="宋体"/>
                <w:sz w:val="18"/>
                <w:szCs w:val="18"/>
              </w:rPr>
              <w:t>150,000,000</w:t>
            </w:r>
          </w:p>
        </w:tc>
        <w:tc>
          <w:tcPr>
            <w:tcW w:w="1377" w:type="dxa"/>
            <w:tcBorders>
              <w:top w:val="single" w:sz="2" w:space="0" w:color="auto"/>
              <w:left w:val="single" w:sz="2" w:space="0" w:color="auto"/>
              <w:bottom w:val="single" w:sz="2" w:space="0" w:color="auto"/>
              <w:right w:val="single" w:sz="2" w:space="0" w:color="auto"/>
            </w:tcBorders>
            <w:vAlign w:val="center"/>
          </w:tcPr>
          <w:p w14:paraId="36EF9747" w14:textId="77777777" w:rsidR="00F72FA9" w:rsidRDefault="00BF1E58" w:rsidP="00F815B0">
            <w:pPr>
              <w:spacing w:line="360" w:lineRule="auto"/>
              <w:rPr>
                <w:rFonts w:ascii="宋体" w:eastAsia="宋体" w:hAnsi="宋体" w:cs="宋体"/>
                <w:sz w:val="18"/>
                <w:szCs w:val="18"/>
              </w:rPr>
            </w:pPr>
            <w:r>
              <w:rPr>
                <w:rFonts w:ascii="宋体" w:eastAsia="宋体" w:hAnsi="宋体" w:cs="宋体"/>
                <w:sz w:val="18"/>
                <w:szCs w:val="18"/>
              </w:rPr>
              <w:t>不适用</w:t>
            </w:r>
          </w:p>
        </w:tc>
        <w:tc>
          <w:tcPr>
            <w:tcW w:w="1247" w:type="dxa"/>
            <w:tcBorders>
              <w:top w:val="single" w:sz="2" w:space="0" w:color="auto"/>
              <w:left w:val="single" w:sz="2" w:space="0" w:color="auto"/>
              <w:bottom w:val="single" w:sz="2" w:space="0" w:color="auto"/>
              <w:right w:val="single" w:sz="2" w:space="0" w:color="auto"/>
            </w:tcBorders>
            <w:vAlign w:val="center"/>
          </w:tcPr>
          <w:p w14:paraId="208B53FD" w14:textId="77777777" w:rsidR="00F72FA9" w:rsidRDefault="00BF1E58" w:rsidP="00F815B0">
            <w:pPr>
              <w:spacing w:line="360" w:lineRule="auto"/>
              <w:jc w:val="right"/>
              <w:rPr>
                <w:rFonts w:ascii="宋体" w:eastAsia="宋体" w:hAnsi="宋体" w:cs="宋体"/>
                <w:sz w:val="18"/>
                <w:szCs w:val="18"/>
              </w:rPr>
            </w:pPr>
            <w:r>
              <w:rPr>
                <w:rFonts w:ascii="宋体" w:eastAsia="宋体" w:hAnsi="宋体" w:cs="宋体"/>
                <w:sz w:val="18"/>
                <w:szCs w:val="18"/>
              </w:rPr>
              <w:t>0</w:t>
            </w:r>
          </w:p>
        </w:tc>
      </w:tr>
      <w:tr w:rsidR="00F72FA9" w14:paraId="7A03464C" w14:textId="77777777" w:rsidTr="00FE3F69">
        <w:trPr>
          <w:trHeight w:val="240"/>
        </w:trPr>
        <w:tc>
          <w:tcPr>
            <w:tcW w:w="1701" w:type="dxa"/>
            <w:tcBorders>
              <w:top w:val="single" w:sz="2" w:space="0" w:color="auto"/>
              <w:left w:val="single" w:sz="2" w:space="0" w:color="auto"/>
              <w:bottom w:val="single" w:sz="2" w:space="0" w:color="auto"/>
              <w:right w:val="single" w:sz="2" w:space="0" w:color="auto"/>
            </w:tcBorders>
            <w:vAlign w:val="center"/>
          </w:tcPr>
          <w:p w14:paraId="597D18D9" w14:textId="77777777" w:rsidR="00F72FA9" w:rsidRDefault="00BF1E58" w:rsidP="00F815B0">
            <w:pPr>
              <w:spacing w:line="360" w:lineRule="auto"/>
              <w:rPr>
                <w:rFonts w:ascii="宋体" w:eastAsia="宋体" w:hAnsi="宋体" w:cs="宋体"/>
                <w:sz w:val="18"/>
                <w:szCs w:val="18"/>
              </w:rPr>
            </w:pPr>
            <w:r>
              <w:rPr>
                <w:rFonts w:ascii="宋体" w:eastAsia="宋体" w:hAnsi="宋体" w:cs="宋体"/>
                <w:sz w:val="18"/>
                <w:szCs w:val="18"/>
              </w:rPr>
              <w:t>刘青科</w:t>
            </w:r>
          </w:p>
        </w:tc>
        <w:tc>
          <w:tcPr>
            <w:tcW w:w="1178" w:type="dxa"/>
            <w:tcBorders>
              <w:top w:val="single" w:sz="2" w:space="0" w:color="auto"/>
              <w:left w:val="single" w:sz="2" w:space="0" w:color="auto"/>
              <w:bottom w:val="single" w:sz="2" w:space="0" w:color="auto"/>
              <w:right w:val="single" w:sz="2" w:space="0" w:color="auto"/>
            </w:tcBorders>
            <w:vAlign w:val="center"/>
          </w:tcPr>
          <w:p w14:paraId="2F2F1A32" w14:textId="77777777" w:rsidR="00F72FA9" w:rsidRDefault="00BF1E58" w:rsidP="00F815B0">
            <w:pPr>
              <w:spacing w:line="360" w:lineRule="auto"/>
              <w:rPr>
                <w:rFonts w:ascii="宋体" w:eastAsia="宋体" w:hAnsi="宋体" w:cs="宋体"/>
                <w:sz w:val="18"/>
                <w:szCs w:val="18"/>
              </w:rPr>
            </w:pPr>
            <w:r>
              <w:rPr>
                <w:rFonts w:ascii="宋体" w:eastAsia="宋体" w:hAnsi="宋体" w:cs="宋体"/>
                <w:sz w:val="18"/>
                <w:szCs w:val="18"/>
              </w:rPr>
              <w:t>境内自然人</w:t>
            </w:r>
          </w:p>
        </w:tc>
        <w:tc>
          <w:tcPr>
            <w:tcW w:w="1090" w:type="dxa"/>
            <w:tcBorders>
              <w:top w:val="single" w:sz="2" w:space="0" w:color="auto"/>
              <w:left w:val="single" w:sz="2" w:space="0" w:color="auto"/>
              <w:bottom w:val="single" w:sz="2" w:space="0" w:color="auto"/>
              <w:right w:val="single" w:sz="2" w:space="0" w:color="auto"/>
            </w:tcBorders>
            <w:vAlign w:val="center"/>
          </w:tcPr>
          <w:p w14:paraId="3D0CB014" w14:textId="77777777" w:rsidR="00F72FA9" w:rsidRDefault="00BF1E58" w:rsidP="00F815B0">
            <w:pPr>
              <w:spacing w:line="360" w:lineRule="auto"/>
              <w:jc w:val="right"/>
              <w:rPr>
                <w:rFonts w:ascii="宋体" w:eastAsia="宋体" w:hAnsi="宋体" w:cs="宋体"/>
                <w:sz w:val="18"/>
                <w:szCs w:val="18"/>
              </w:rPr>
            </w:pPr>
            <w:r>
              <w:rPr>
                <w:rFonts w:ascii="宋体" w:eastAsia="宋体" w:hAnsi="宋体" w:cs="宋体"/>
                <w:sz w:val="18"/>
                <w:szCs w:val="18"/>
              </w:rPr>
              <w:t>2.93%</w:t>
            </w:r>
          </w:p>
        </w:tc>
        <w:tc>
          <w:tcPr>
            <w:tcW w:w="1377" w:type="dxa"/>
            <w:tcBorders>
              <w:top w:val="single" w:sz="2" w:space="0" w:color="auto"/>
              <w:left w:val="single" w:sz="2" w:space="0" w:color="auto"/>
              <w:bottom w:val="single" w:sz="2" w:space="0" w:color="auto"/>
              <w:right w:val="single" w:sz="2" w:space="0" w:color="auto"/>
            </w:tcBorders>
            <w:vAlign w:val="center"/>
          </w:tcPr>
          <w:p w14:paraId="2ACBC6C9" w14:textId="77777777" w:rsidR="00F72FA9" w:rsidRDefault="00BF1E58" w:rsidP="00F815B0">
            <w:pPr>
              <w:spacing w:line="360" w:lineRule="auto"/>
              <w:jc w:val="right"/>
              <w:rPr>
                <w:rFonts w:ascii="宋体" w:eastAsia="宋体" w:hAnsi="宋体" w:cs="宋体"/>
                <w:sz w:val="18"/>
                <w:szCs w:val="18"/>
              </w:rPr>
            </w:pPr>
            <w:r>
              <w:rPr>
                <w:rFonts w:ascii="宋体" w:eastAsia="宋体" w:hAnsi="宋体" w:cs="宋体"/>
                <w:sz w:val="18"/>
                <w:szCs w:val="18"/>
              </w:rPr>
              <w:t>88,014,147</w:t>
            </w:r>
          </w:p>
        </w:tc>
        <w:tc>
          <w:tcPr>
            <w:tcW w:w="1377" w:type="dxa"/>
            <w:tcBorders>
              <w:top w:val="single" w:sz="2" w:space="0" w:color="auto"/>
              <w:left w:val="single" w:sz="2" w:space="0" w:color="auto"/>
              <w:bottom w:val="single" w:sz="2" w:space="0" w:color="auto"/>
              <w:right w:val="single" w:sz="2" w:space="0" w:color="auto"/>
            </w:tcBorders>
            <w:vAlign w:val="center"/>
          </w:tcPr>
          <w:p w14:paraId="6695C67D" w14:textId="77777777" w:rsidR="00F72FA9" w:rsidRDefault="00BF1E58" w:rsidP="00F815B0">
            <w:pPr>
              <w:spacing w:line="360" w:lineRule="auto"/>
              <w:jc w:val="right"/>
              <w:rPr>
                <w:rFonts w:ascii="宋体" w:eastAsia="宋体" w:hAnsi="宋体" w:cs="宋体"/>
                <w:sz w:val="18"/>
                <w:szCs w:val="18"/>
              </w:rPr>
            </w:pPr>
            <w:r>
              <w:rPr>
                <w:rFonts w:ascii="宋体" w:eastAsia="宋体" w:hAnsi="宋体" w:cs="宋体"/>
                <w:sz w:val="18"/>
                <w:szCs w:val="18"/>
              </w:rPr>
              <w:t>88,014,147</w:t>
            </w:r>
          </w:p>
        </w:tc>
        <w:tc>
          <w:tcPr>
            <w:tcW w:w="1377" w:type="dxa"/>
            <w:tcBorders>
              <w:top w:val="single" w:sz="2" w:space="0" w:color="auto"/>
              <w:left w:val="single" w:sz="2" w:space="0" w:color="auto"/>
              <w:bottom w:val="single" w:sz="2" w:space="0" w:color="auto"/>
              <w:right w:val="single" w:sz="2" w:space="0" w:color="auto"/>
            </w:tcBorders>
            <w:vAlign w:val="center"/>
          </w:tcPr>
          <w:p w14:paraId="1AEC8F77" w14:textId="77777777" w:rsidR="00F72FA9" w:rsidRDefault="00BF1E58" w:rsidP="00F815B0">
            <w:pPr>
              <w:spacing w:line="360" w:lineRule="auto"/>
              <w:rPr>
                <w:rFonts w:ascii="宋体" w:eastAsia="宋体" w:hAnsi="宋体" w:cs="宋体"/>
                <w:sz w:val="18"/>
                <w:szCs w:val="18"/>
              </w:rPr>
            </w:pPr>
            <w:r>
              <w:rPr>
                <w:rFonts w:ascii="宋体" w:eastAsia="宋体" w:hAnsi="宋体" w:cs="宋体"/>
                <w:sz w:val="18"/>
                <w:szCs w:val="18"/>
              </w:rPr>
              <w:t>不适用</w:t>
            </w:r>
          </w:p>
        </w:tc>
        <w:tc>
          <w:tcPr>
            <w:tcW w:w="1247" w:type="dxa"/>
            <w:tcBorders>
              <w:top w:val="single" w:sz="2" w:space="0" w:color="auto"/>
              <w:left w:val="single" w:sz="2" w:space="0" w:color="auto"/>
              <w:bottom w:val="single" w:sz="2" w:space="0" w:color="auto"/>
              <w:right w:val="single" w:sz="2" w:space="0" w:color="auto"/>
            </w:tcBorders>
            <w:vAlign w:val="center"/>
          </w:tcPr>
          <w:p w14:paraId="00488AD9" w14:textId="77777777" w:rsidR="00F72FA9" w:rsidRDefault="00BF1E58" w:rsidP="00F815B0">
            <w:pPr>
              <w:spacing w:line="360" w:lineRule="auto"/>
              <w:jc w:val="right"/>
              <w:rPr>
                <w:rFonts w:ascii="宋体" w:eastAsia="宋体" w:hAnsi="宋体" w:cs="宋体"/>
                <w:sz w:val="18"/>
                <w:szCs w:val="18"/>
              </w:rPr>
            </w:pPr>
            <w:r>
              <w:rPr>
                <w:rFonts w:ascii="宋体" w:eastAsia="宋体" w:hAnsi="宋体" w:cs="宋体"/>
                <w:sz w:val="18"/>
                <w:szCs w:val="18"/>
              </w:rPr>
              <w:t>0</w:t>
            </w:r>
          </w:p>
        </w:tc>
      </w:tr>
      <w:tr w:rsidR="00F72FA9" w14:paraId="569169E6" w14:textId="77777777" w:rsidTr="00FE3F69">
        <w:trPr>
          <w:trHeight w:val="240"/>
        </w:trPr>
        <w:tc>
          <w:tcPr>
            <w:tcW w:w="1701" w:type="dxa"/>
            <w:tcBorders>
              <w:top w:val="single" w:sz="2" w:space="0" w:color="auto"/>
              <w:left w:val="single" w:sz="2" w:space="0" w:color="auto"/>
              <w:bottom w:val="single" w:sz="2" w:space="0" w:color="auto"/>
              <w:right w:val="single" w:sz="2" w:space="0" w:color="auto"/>
            </w:tcBorders>
            <w:vAlign w:val="center"/>
          </w:tcPr>
          <w:p w14:paraId="6AACDCE6" w14:textId="77777777" w:rsidR="00F72FA9" w:rsidRDefault="00BF1E58">
            <w:pPr>
              <w:spacing w:line="0" w:lineRule="atLeast"/>
              <w:rPr>
                <w:rFonts w:ascii="宋体" w:eastAsia="宋体" w:hAnsi="宋体" w:cs="宋体"/>
                <w:sz w:val="18"/>
                <w:szCs w:val="18"/>
              </w:rPr>
            </w:pPr>
            <w:r>
              <w:rPr>
                <w:rFonts w:ascii="宋体" w:eastAsia="宋体" w:hAnsi="宋体" w:cs="宋体"/>
                <w:sz w:val="18"/>
                <w:szCs w:val="18"/>
              </w:rPr>
              <w:t>中国东方国际资产管理有限公司－中国东方收益增强基金</w:t>
            </w:r>
          </w:p>
        </w:tc>
        <w:tc>
          <w:tcPr>
            <w:tcW w:w="1178" w:type="dxa"/>
            <w:tcBorders>
              <w:top w:val="single" w:sz="2" w:space="0" w:color="auto"/>
              <w:left w:val="single" w:sz="2" w:space="0" w:color="auto"/>
              <w:bottom w:val="single" w:sz="2" w:space="0" w:color="auto"/>
              <w:right w:val="single" w:sz="2" w:space="0" w:color="auto"/>
            </w:tcBorders>
            <w:vAlign w:val="center"/>
          </w:tcPr>
          <w:p w14:paraId="04A3658F" w14:textId="77777777" w:rsidR="00F72FA9" w:rsidRDefault="00BF1E58">
            <w:pPr>
              <w:spacing w:line="0" w:lineRule="atLeast"/>
              <w:rPr>
                <w:rFonts w:ascii="宋体" w:eastAsia="宋体" w:hAnsi="宋体" w:cs="宋体"/>
                <w:sz w:val="18"/>
                <w:szCs w:val="18"/>
              </w:rPr>
            </w:pPr>
            <w:r>
              <w:rPr>
                <w:rFonts w:ascii="宋体" w:eastAsia="宋体" w:hAnsi="宋体" w:cs="宋体"/>
                <w:sz w:val="18"/>
                <w:szCs w:val="18"/>
              </w:rPr>
              <w:t>境外法人</w:t>
            </w:r>
          </w:p>
        </w:tc>
        <w:tc>
          <w:tcPr>
            <w:tcW w:w="1090" w:type="dxa"/>
            <w:tcBorders>
              <w:top w:val="single" w:sz="2" w:space="0" w:color="auto"/>
              <w:left w:val="single" w:sz="2" w:space="0" w:color="auto"/>
              <w:bottom w:val="single" w:sz="2" w:space="0" w:color="auto"/>
              <w:right w:val="single" w:sz="2" w:space="0" w:color="auto"/>
            </w:tcBorders>
            <w:vAlign w:val="center"/>
          </w:tcPr>
          <w:p w14:paraId="0B7BD80C" w14:textId="77777777" w:rsidR="00F72FA9" w:rsidRDefault="00BF1E58">
            <w:pPr>
              <w:spacing w:line="0" w:lineRule="atLeast"/>
              <w:jc w:val="right"/>
              <w:rPr>
                <w:rFonts w:ascii="宋体" w:eastAsia="宋体" w:hAnsi="宋体" w:cs="宋体"/>
                <w:sz w:val="18"/>
                <w:szCs w:val="18"/>
              </w:rPr>
            </w:pPr>
            <w:r>
              <w:rPr>
                <w:rFonts w:ascii="宋体" w:eastAsia="宋体" w:hAnsi="宋体" w:cs="宋体"/>
                <w:sz w:val="18"/>
                <w:szCs w:val="18"/>
              </w:rPr>
              <w:t>2.84%</w:t>
            </w:r>
          </w:p>
        </w:tc>
        <w:tc>
          <w:tcPr>
            <w:tcW w:w="1377" w:type="dxa"/>
            <w:tcBorders>
              <w:top w:val="single" w:sz="2" w:space="0" w:color="auto"/>
              <w:left w:val="single" w:sz="2" w:space="0" w:color="auto"/>
              <w:bottom w:val="single" w:sz="2" w:space="0" w:color="auto"/>
              <w:right w:val="single" w:sz="2" w:space="0" w:color="auto"/>
            </w:tcBorders>
            <w:vAlign w:val="center"/>
          </w:tcPr>
          <w:p w14:paraId="291C0792" w14:textId="77777777" w:rsidR="00F72FA9" w:rsidRDefault="00BF1E58">
            <w:pPr>
              <w:spacing w:line="0" w:lineRule="atLeast"/>
              <w:jc w:val="right"/>
              <w:rPr>
                <w:rFonts w:ascii="宋体" w:eastAsia="宋体" w:hAnsi="宋体" w:cs="宋体"/>
                <w:sz w:val="18"/>
                <w:szCs w:val="18"/>
              </w:rPr>
            </w:pPr>
            <w:r>
              <w:rPr>
                <w:rFonts w:ascii="宋体" w:eastAsia="宋体" w:hAnsi="宋体" w:cs="宋体"/>
                <w:sz w:val="18"/>
                <w:szCs w:val="18"/>
              </w:rPr>
              <w:t>85,280,657</w:t>
            </w:r>
          </w:p>
        </w:tc>
        <w:tc>
          <w:tcPr>
            <w:tcW w:w="1377" w:type="dxa"/>
            <w:tcBorders>
              <w:top w:val="single" w:sz="2" w:space="0" w:color="auto"/>
              <w:left w:val="single" w:sz="2" w:space="0" w:color="auto"/>
              <w:bottom w:val="single" w:sz="2" w:space="0" w:color="auto"/>
              <w:right w:val="single" w:sz="2" w:space="0" w:color="auto"/>
            </w:tcBorders>
            <w:vAlign w:val="center"/>
          </w:tcPr>
          <w:p w14:paraId="335B4342" w14:textId="77777777" w:rsidR="00F72FA9" w:rsidRDefault="00BF1E58">
            <w:pPr>
              <w:spacing w:line="0" w:lineRule="atLeast"/>
              <w:jc w:val="right"/>
              <w:rPr>
                <w:rFonts w:ascii="宋体" w:eastAsia="宋体" w:hAnsi="宋体" w:cs="宋体"/>
                <w:sz w:val="18"/>
                <w:szCs w:val="18"/>
              </w:rPr>
            </w:pPr>
            <w:r>
              <w:rPr>
                <w:rFonts w:ascii="宋体" w:eastAsia="宋体" w:hAnsi="宋体" w:cs="宋体"/>
                <w:sz w:val="18"/>
                <w:szCs w:val="18"/>
              </w:rPr>
              <w:t>85,280,657</w:t>
            </w:r>
          </w:p>
        </w:tc>
        <w:tc>
          <w:tcPr>
            <w:tcW w:w="1377" w:type="dxa"/>
            <w:tcBorders>
              <w:top w:val="single" w:sz="2" w:space="0" w:color="auto"/>
              <w:left w:val="single" w:sz="2" w:space="0" w:color="auto"/>
              <w:bottom w:val="single" w:sz="2" w:space="0" w:color="auto"/>
              <w:right w:val="single" w:sz="2" w:space="0" w:color="auto"/>
            </w:tcBorders>
            <w:vAlign w:val="center"/>
          </w:tcPr>
          <w:p w14:paraId="4F2FFEF0" w14:textId="77777777" w:rsidR="00F72FA9" w:rsidRDefault="00BF1E58">
            <w:pPr>
              <w:spacing w:line="0" w:lineRule="atLeast"/>
              <w:rPr>
                <w:rFonts w:ascii="宋体" w:eastAsia="宋体" w:hAnsi="宋体" w:cs="宋体"/>
                <w:sz w:val="18"/>
                <w:szCs w:val="18"/>
              </w:rPr>
            </w:pPr>
            <w:r>
              <w:rPr>
                <w:rFonts w:ascii="宋体" w:eastAsia="宋体" w:hAnsi="宋体" w:cs="宋体"/>
                <w:sz w:val="18"/>
                <w:szCs w:val="18"/>
              </w:rPr>
              <w:t>不适用</w:t>
            </w:r>
          </w:p>
        </w:tc>
        <w:tc>
          <w:tcPr>
            <w:tcW w:w="1247" w:type="dxa"/>
            <w:tcBorders>
              <w:top w:val="single" w:sz="2" w:space="0" w:color="auto"/>
              <w:left w:val="single" w:sz="2" w:space="0" w:color="auto"/>
              <w:bottom w:val="single" w:sz="2" w:space="0" w:color="auto"/>
              <w:right w:val="single" w:sz="2" w:space="0" w:color="auto"/>
            </w:tcBorders>
            <w:vAlign w:val="center"/>
          </w:tcPr>
          <w:p w14:paraId="7F540D5B" w14:textId="77777777" w:rsidR="00F72FA9" w:rsidRDefault="00BF1E58">
            <w:pPr>
              <w:spacing w:line="0" w:lineRule="atLeast"/>
              <w:jc w:val="right"/>
              <w:rPr>
                <w:rFonts w:ascii="宋体" w:eastAsia="宋体" w:hAnsi="宋体" w:cs="宋体"/>
                <w:sz w:val="18"/>
                <w:szCs w:val="18"/>
              </w:rPr>
            </w:pPr>
            <w:r>
              <w:rPr>
                <w:rFonts w:ascii="宋体" w:eastAsia="宋体" w:hAnsi="宋体" w:cs="宋体"/>
                <w:sz w:val="18"/>
                <w:szCs w:val="18"/>
              </w:rPr>
              <w:t>0</w:t>
            </w:r>
          </w:p>
        </w:tc>
      </w:tr>
      <w:tr w:rsidR="00F72FA9" w14:paraId="40FDA873" w14:textId="77777777" w:rsidTr="00FE3F69">
        <w:trPr>
          <w:trHeight w:val="240"/>
        </w:trPr>
        <w:tc>
          <w:tcPr>
            <w:tcW w:w="1701" w:type="dxa"/>
            <w:tcBorders>
              <w:top w:val="single" w:sz="2" w:space="0" w:color="auto"/>
              <w:left w:val="single" w:sz="2" w:space="0" w:color="auto"/>
              <w:bottom w:val="single" w:sz="2" w:space="0" w:color="auto"/>
              <w:right w:val="single" w:sz="2" w:space="0" w:color="auto"/>
            </w:tcBorders>
            <w:vAlign w:val="center"/>
          </w:tcPr>
          <w:p w14:paraId="2398708D" w14:textId="77777777" w:rsidR="00F72FA9" w:rsidRDefault="00BF1E58">
            <w:pPr>
              <w:spacing w:line="0" w:lineRule="atLeast"/>
              <w:rPr>
                <w:rFonts w:ascii="宋体" w:eastAsia="宋体" w:hAnsi="宋体" w:cs="宋体"/>
                <w:sz w:val="18"/>
                <w:szCs w:val="18"/>
              </w:rPr>
            </w:pPr>
            <w:r>
              <w:rPr>
                <w:rFonts w:ascii="宋体" w:eastAsia="宋体" w:hAnsi="宋体" w:cs="宋体"/>
                <w:sz w:val="18"/>
                <w:szCs w:val="18"/>
              </w:rPr>
              <w:t>深圳市招平三号投资中心（有限合伙）</w:t>
            </w:r>
          </w:p>
        </w:tc>
        <w:tc>
          <w:tcPr>
            <w:tcW w:w="1178" w:type="dxa"/>
            <w:tcBorders>
              <w:top w:val="single" w:sz="2" w:space="0" w:color="auto"/>
              <w:left w:val="single" w:sz="2" w:space="0" w:color="auto"/>
              <w:bottom w:val="single" w:sz="2" w:space="0" w:color="auto"/>
              <w:right w:val="single" w:sz="2" w:space="0" w:color="auto"/>
            </w:tcBorders>
            <w:vAlign w:val="center"/>
          </w:tcPr>
          <w:p w14:paraId="2A229C74" w14:textId="77777777" w:rsidR="00F72FA9" w:rsidRDefault="00BF1E58">
            <w:pPr>
              <w:spacing w:line="0" w:lineRule="atLeast"/>
              <w:rPr>
                <w:rFonts w:ascii="宋体" w:eastAsia="宋体" w:hAnsi="宋体" w:cs="宋体"/>
                <w:sz w:val="18"/>
                <w:szCs w:val="18"/>
              </w:rPr>
            </w:pPr>
            <w:r>
              <w:rPr>
                <w:rFonts w:ascii="宋体" w:eastAsia="宋体" w:hAnsi="宋体" w:cs="宋体"/>
                <w:sz w:val="18"/>
                <w:szCs w:val="18"/>
              </w:rPr>
              <w:t>境内非国有法人</w:t>
            </w:r>
          </w:p>
        </w:tc>
        <w:tc>
          <w:tcPr>
            <w:tcW w:w="1090" w:type="dxa"/>
            <w:tcBorders>
              <w:top w:val="single" w:sz="2" w:space="0" w:color="auto"/>
              <w:left w:val="single" w:sz="2" w:space="0" w:color="auto"/>
              <w:bottom w:val="single" w:sz="2" w:space="0" w:color="auto"/>
              <w:right w:val="single" w:sz="2" w:space="0" w:color="auto"/>
            </w:tcBorders>
            <w:vAlign w:val="center"/>
          </w:tcPr>
          <w:p w14:paraId="0CD8CFB5" w14:textId="77777777" w:rsidR="00F72FA9" w:rsidRDefault="00BF1E58">
            <w:pPr>
              <w:spacing w:line="0" w:lineRule="atLeast"/>
              <w:jc w:val="right"/>
              <w:rPr>
                <w:rFonts w:ascii="宋体" w:eastAsia="宋体" w:hAnsi="宋体" w:cs="宋体"/>
                <w:sz w:val="18"/>
                <w:szCs w:val="18"/>
              </w:rPr>
            </w:pPr>
            <w:r>
              <w:rPr>
                <w:rFonts w:ascii="宋体" w:eastAsia="宋体" w:hAnsi="宋体" w:cs="宋体"/>
                <w:sz w:val="18"/>
                <w:szCs w:val="18"/>
              </w:rPr>
              <w:t>2.50%</w:t>
            </w:r>
          </w:p>
        </w:tc>
        <w:tc>
          <w:tcPr>
            <w:tcW w:w="1377" w:type="dxa"/>
            <w:tcBorders>
              <w:top w:val="single" w:sz="2" w:space="0" w:color="auto"/>
              <w:left w:val="single" w:sz="2" w:space="0" w:color="auto"/>
              <w:bottom w:val="single" w:sz="2" w:space="0" w:color="auto"/>
              <w:right w:val="single" w:sz="2" w:space="0" w:color="auto"/>
            </w:tcBorders>
            <w:vAlign w:val="center"/>
          </w:tcPr>
          <w:p w14:paraId="74A503C1" w14:textId="77777777" w:rsidR="00F72FA9" w:rsidRDefault="00BF1E58">
            <w:pPr>
              <w:spacing w:line="0" w:lineRule="atLeast"/>
              <w:jc w:val="right"/>
              <w:rPr>
                <w:rFonts w:ascii="宋体" w:eastAsia="宋体" w:hAnsi="宋体" w:cs="宋体"/>
                <w:sz w:val="18"/>
                <w:szCs w:val="18"/>
              </w:rPr>
            </w:pPr>
            <w:r>
              <w:rPr>
                <w:rFonts w:ascii="宋体" w:eastAsia="宋体" w:hAnsi="宋体" w:cs="宋体"/>
                <w:sz w:val="18"/>
                <w:szCs w:val="18"/>
              </w:rPr>
              <w:t>75,092,013</w:t>
            </w:r>
          </w:p>
        </w:tc>
        <w:tc>
          <w:tcPr>
            <w:tcW w:w="1377" w:type="dxa"/>
            <w:tcBorders>
              <w:top w:val="single" w:sz="2" w:space="0" w:color="auto"/>
              <w:left w:val="single" w:sz="2" w:space="0" w:color="auto"/>
              <w:bottom w:val="single" w:sz="2" w:space="0" w:color="auto"/>
              <w:right w:val="single" w:sz="2" w:space="0" w:color="auto"/>
            </w:tcBorders>
            <w:vAlign w:val="center"/>
          </w:tcPr>
          <w:p w14:paraId="798DFB5F" w14:textId="77777777" w:rsidR="00F72FA9" w:rsidRDefault="00BF1E58">
            <w:pPr>
              <w:spacing w:line="0" w:lineRule="atLeast"/>
              <w:jc w:val="right"/>
              <w:rPr>
                <w:rFonts w:ascii="宋体" w:eastAsia="宋体" w:hAnsi="宋体" w:cs="宋体"/>
                <w:sz w:val="18"/>
                <w:szCs w:val="18"/>
              </w:rPr>
            </w:pPr>
            <w:r>
              <w:rPr>
                <w:rFonts w:ascii="宋体" w:eastAsia="宋体" w:hAnsi="宋体" w:cs="宋体"/>
                <w:sz w:val="18"/>
                <w:szCs w:val="18"/>
              </w:rPr>
              <w:t>75,092,013</w:t>
            </w:r>
          </w:p>
        </w:tc>
        <w:tc>
          <w:tcPr>
            <w:tcW w:w="1377" w:type="dxa"/>
            <w:tcBorders>
              <w:top w:val="single" w:sz="2" w:space="0" w:color="auto"/>
              <w:left w:val="single" w:sz="2" w:space="0" w:color="auto"/>
              <w:bottom w:val="single" w:sz="2" w:space="0" w:color="auto"/>
              <w:right w:val="single" w:sz="2" w:space="0" w:color="auto"/>
            </w:tcBorders>
            <w:vAlign w:val="center"/>
          </w:tcPr>
          <w:p w14:paraId="56F159E1" w14:textId="77777777" w:rsidR="00F72FA9" w:rsidRDefault="00BF1E58">
            <w:pPr>
              <w:spacing w:line="0" w:lineRule="atLeast"/>
              <w:rPr>
                <w:rFonts w:ascii="宋体" w:eastAsia="宋体" w:hAnsi="宋体" w:cs="宋体"/>
                <w:sz w:val="18"/>
                <w:szCs w:val="18"/>
              </w:rPr>
            </w:pPr>
            <w:r>
              <w:rPr>
                <w:rFonts w:ascii="宋体" w:eastAsia="宋体" w:hAnsi="宋体" w:cs="宋体"/>
                <w:sz w:val="18"/>
                <w:szCs w:val="18"/>
              </w:rPr>
              <w:t>不适用</w:t>
            </w:r>
          </w:p>
        </w:tc>
        <w:tc>
          <w:tcPr>
            <w:tcW w:w="1247" w:type="dxa"/>
            <w:tcBorders>
              <w:top w:val="single" w:sz="2" w:space="0" w:color="auto"/>
              <w:left w:val="single" w:sz="2" w:space="0" w:color="auto"/>
              <w:bottom w:val="single" w:sz="2" w:space="0" w:color="auto"/>
              <w:right w:val="single" w:sz="2" w:space="0" w:color="auto"/>
            </w:tcBorders>
            <w:vAlign w:val="center"/>
          </w:tcPr>
          <w:p w14:paraId="0411FC03" w14:textId="77777777" w:rsidR="00F72FA9" w:rsidRDefault="00BF1E58">
            <w:pPr>
              <w:spacing w:line="0" w:lineRule="atLeast"/>
              <w:jc w:val="right"/>
              <w:rPr>
                <w:rFonts w:ascii="宋体" w:eastAsia="宋体" w:hAnsi="宋体" w:cs="宋体"/>
                <w:sz w:val="18"/>
                <w:szCs w:val="18"/>
              </w:rPr>
            </w:pPr>
            <w:r>
              <w:rPr>
                <w:rFonts w:ascii="宋体" w:eastAsia="宋体" w:hAnsi="宋体" w:cs="宋体"/>
                <w:sz w:val="18"/>
                <w:szCs w:val="18"/>
              </w:rPr>
              <w:t>0</w:t>
            </w:r>
          </w:p>
        </w:tc>
      </w:tr>
      <w:tr w:rsidR="00F72FA9" w14:paraId="14F4A4CD" w14:textId="77777777" w:rsidTr="00FE3F69">
        <w:trPr>
          <w:trHeight w:val="240"/>
        </w:trPr>
        <w:tc>
          <w:tcPr>
            <w:tcW w:w="1701" w:type="dxa"/>
            <w:tcBorders>
              <w:top w:val="single" w:sz="2" w:space="0" w:color="auto"/>
              <w:left w:val="single" w:sz="2" w:space="0" w:color="auto"/>
              <w:bottom w:val="single" w:sz="2" w:space="0" w:color="auto"/>
              <w:right w:val="single" w:sz="2" w:space="0" w:color="auto"/>
            </w:tcBorders>
            <w:vAlign w:val="center"/>
          </w:tcPr>
          <w:p w14:paraId="5E3427CE" w14:textId="77777777" w:rsidR="00F72FA9" w:rsidRDefault="00BF1E58">
            <w:pPr>
              <w:spacing w:line="0" w:lineRule="atLeast"/>
              <w:rPr>
                <w:rFonts w:ascii="宋体" w:eastAsia="宋体" w:hAnsi="宋体" w:cs="宋体"/>
                <w:sz w:val="18"/>
                <w:szCs w:val="18"/>
              </w:rPr>
            </w:pPr>
            <w:r>
              <w:rPr>
                <w:rFonts w:ascii="宋体" w:eastAsia="宋体" w:hAnsi="宋体" w:cs="宋体"/>
                <w:sz w:val="18"/>
                <w:szCs w:val="18"/>
              </w:rPr>
              <w:t>湖北华楚国科十一号投资合伙企业（有限合伙）</w:t>
            </w:r>
          </w:p>
        </w:tc>
        <w:tc>
          <w:tcPr>
            <w:tcW w:w="1178" w:type="dxa"/>
            <w:tcBorders>
              <w:top w:val="single" w:sz="2" w:space="0" w:color="auto"/>
              <w:left w:val="single" w:sz="2" w:space="0" w:color="auto"/>
              <w:bottom w:val="single" w:sz="2" w:space="0" w:color="auto"/>
              <w:right w:val="single" w:sz="2" w:space="0" w:color="auto"/>
            </w:tcBorders>
            <w:vAlign w:val="center"/>
          </w:tcPr>
          <w:p w14:paraId="11E7F67C" w14:textId="77777777" w:rsidR="00F72FA9" w:rsidRDefault="00BF1E58">
            <w:pPr>
              <w:spacing w:line="0" w:lineRule="atLeast"/>
              <w:rPr>
                <w:rFonts w:ascii="宋体" w:eastAsia="宋体" w:hAnsi="宋体" w:cs="宋体"/>
                <w:sz w:val="18"/>
                <w:szCs w:val="18"/>
              </w:rPr>
            </w:pPr>
            <w:r>
              <w:rPr>
                <w:rFonts w:ascii="宋体" w:eastAsia="宋体" w:hAnsi="宋体" w:cs="宋体"/>
                <w:sz w:val="18"/>
                <w:szCs w:val="18"/>
              </w:rPr>
              <w:t>境内非国有法人</w:t>
            </w:r>
          </w:p>
        </w:tc>
        <w:tc>
          <w:tcPr>
            <w:tcW w:w="1090" w:type="dxa"/>
            <w:tcBorders>
              <w:top w:val="single" w:sz="2" w:space="0" w:color="auto"/>
              <w:left w:val="single" w:sz="2" w:space="0" w:color="auto"/>
              <w:bottom w:val="single" w:sz="2" w:space="0" w:color="auto"/>
              <w:right w:val="single" w:sz="2" w:space="0" w:color="auto"/>
            </w:tcBorders>
            <w:vAlign w:val="center"/>
          </w:tcPr>
          <w:p w14:paraId="0AE7B510" w14:textId="77777777" w:rsidR="00F72FA9" w:rsidRDefault="00BF1E58">
            <w:pPr>
              <w:spacing w:line="0" w:lineRule="atLeast"/>
              <w:jc w:val="right"/>
              <w:rPr>
                <w:rFonts w:ascii="宋体" w:eastAsia="宋体" w:hAnsi="宋体" w:cs="宋体"/>
                <w:sz w:val="18"/>
                <w:szCs w:val="18"/>
              </w:rPr>
            </w:pPr>
            <w:r>
              <w:rPr>
                <w:rFonts w:ascii="宋体" w:eastAsia="宋体" w:hAnsi="宋体" w:cs="宋体"/>
                <w:sz w:val="18"/>
                <w:szCs w:val="18"/>
              </w:rPr>
              <w:t>2.34%</w:t>
            </w:r>
          </w:p>
        </w:tc>
        <w:tc>
          <w:tcPr>
            <w:tcW w:w="1377" w:type="dxa"/>
            <w:tcBorders>
              <w:top w:val="single" w:sz="2" w:space="0" w:color="auto"/>
              <w:left w:val="single" w:sz="2" w:space="0" w:color="auto"/>
              <w:bottom w:val="single" w:sz="2" w:space="0" w:color="auto"/>
              <w:right w:val="single" w:sz="2" w:space="0" w:color="auto"/>
            </w:tcBorders>
            <w:vAlign w:val="center"/>
          </w:tcPr>
          <w:p w14:paraId="7619DB42" w14:textId="77777777" w:rsidR="00F72FA9" w:rsidRDefault="00BF1E58">
            <w:pPr>
              <w:spacing w:line="0" w:lineRule="atLeast"/>
              <w:jc w:val="right"/>
              <w:rPr>
                <w:rFonts w:ascii="宋体" w:eastAsia="宋体" w:hAnsi="宋体" w:cs="宋体"/>
                <w:sz w:val="18"/>
                <w:szCs w:val="18"/>
              </w:rPr>
            </w:pPr>
            <w:r>
              <w:rPr>
                <w:rFonts w:ascii="宋体" w:eastAsia="宋体" w:hAnsi="宋体" w:cs="宋体"/>
                <w:sz w:val="18"/>
                <w:szCs w:val="18"/>
              </w:rPr>
              <w:t>70,411,318</w:t>
            </w:r>
          </w:p>
        </w:tc>
        <w:tc>
          <w:tcPr>
            <w:tcW w:w="1377" w:type="dxa"/>
            <w:tcBorders>
              <w:top w:val="single" w:sz="2" w:space="0" w:color="auto"/>
              <w:left w:val="single" w:sz="2" w:space="0" w:color="auto"/>
              <w:bottom w:val="single" w:sz="2" w:space="0" w:color="auto"/>
              <w:right w:val="single" w:sz="2" w:space="0" w:color="auto"/>
            </w:tcBorders>
            <w:vAlign w:val="center"/>
          </w:tcPr>
          <w:p w14:paraId="58FD78DF" w14:textId="77777777" w:rsidR="00F72FA9" w:rsidRDefault="00BF1E58">
            <w:pPr>
              <w:spacing w:line="0" w:lineRule="atLeast"/>
              <w:jc w:val="right"/>
              <w:rPr>
                <w:rFonts w:ascii="宋体" w:eastAsia="宋体" w:hAnsi="宋体" w:cs="宋体"/>
                <w:sz w:val="18"/>
                <w:szCs w:val="18"/>
              </w:rPr>
            </w:pPr>
            <w:r>
              <w:rPr>
                <w:rFonts w:ascii="宋体" w:eastAsia="宋体" w:hAnsi="宋体" w:cs="宋体"/>
                <w:sz w:val="18"/>
                <w:szCs w:val="18"/>
              </w:rPr>
              <w:t>70,411,318</w:t>
            </w:r>
          </w:p>
        </w:tc>
        <w:tc>
          <w:tcPr>
            <w:tcW w:w="1377" w:type="dxa"/>
            <w:tcBorders>
              <w:top w:val="single" w:sz="2" w:space="0" w:color="auto"/>
              <w:left w:val="single" w:sz="2" w:space="0" w:color="auto"/>
              <w:bottom w:val="single" w:sz="2" w:space="0" w:color="auto"/>
              <w:right w:val="single" w:sz="2" w:space="0" w:color="auto"/>
            </w:tcBorders>
            <w:vAlign w:val="center"/>
          </w:tcPr>
          <w:p w14:paraId="0F12F3A2" w14:textId="77777777" w:rsidR="00F72FA9" w:rsidRDefault="00BF1E58">
            <w:pPr>
              <w:spacing w:line="0" w:lineRule="atLeast"/>
              <w:rPr>
                <w:rFonts w:ascii="宋体" w:eastAsia="宋体" w:hAnsi="宋体" w:cs="宋体"/>
                <w:sz w:val="18"/>
                <w:szCs w:val="18"/>
              </w:rPr>
            </w:pPr>
            <w:r>
              <w:rPr>
                <w:rFonts w:ascii="宋体" w:eastAsia="宋体" w:hAnsi="宋体" w:cs="宋体"/>
                <w:sz w:val="18"/>
                <w:szCs w:val="18"/>
              </w:rPr>
              <w:t>不适用</w:t>
            </w:r>
          </w:p>
        </w:tc>
        <w:tc>
          <w:tcPr>
            <w:tcW w:w="1247" w:type="dxa"/>
            <w:tcBorders>
              <w:top w:val="single" w:sz="2" w:space="0" w:color="auto"/>
              <w:left w:val="single" w:sz="2" w:space="0" w:color="auto"/>
              <w:bottom w:val="single" w:sz="2" w:space="0" w:color="auto"/>
              <w:right w:val="single" w:sz="2" w:space="0" w:color="auto"/>
            </w:tcBorders>
            <w:vAlign w:val="center"/>
          </w:tcPr>
          <w:p w14:paraId="6519418D" w14:textId="77777777" w:rsidR="00F72FA9" w:rsidRDefault="00BF1E58">
            <w:pPr>
              <w:spacing w:line="0" w:lineRule="atLeast"/>
              <w:jc w:val="right"/>
              <w:rPr>
                <w:rFonts w:ascii="宋体" w:eastAsia="宋体" w:hAnsi="宋体" w:cs="宋体"/>
                <w:sz w:val="18"/>
                <w:szCs w:val="18"/>
              </w:rPr>
            </w:pPr>
            <w:r>
              <w:rPr>
                <w:rFonts w:ascii="宋体" w:eastAsia="宋体" w:hAnsi="宋体" w:cs="宋体"/>
                <w:sz w:val="18"/>
                <w:szCs w:val="18"/>
              </w:rPr>
              <w:t>0</w:t>
            </w:r>
          </w:p>
        </w:tc>
      </w:tr>
      <w:tr w:rsidR="00F72FA9" w14:paraId="776C8044" w14:textId="77777777" w:rsidTr="00FE3F69">
        <w:trPr>
          <w:trHeight w:val="240"/>
        </w:trPr>
        <w:tc>
          <w:tcPr>
            <w:tcW w:w="1701" w:type="dxa"/>
            <w:tcBorders>
              <w:top w:val="single" w:sz="2" w:space="0" w:color="auto"/>
              <w:left w:val="single" w:sz="2" w:space="0" w:color="auto"/>
              <w:bottom w:val="single" w:sz="2" w:space="0" w:color="auto"/>
              <w:right w:val="single" w:sz="2" w:space="0" w:color="auto"/>
            </w:tcBorders>
            <w:vAlign w:val="center"/>
          </w:tcPr>
          <w:p w14:paraId="08631981" w14:textId="77777777" w:rsidR="00F72FA9" w:rsidRDefault="00BF1E58">
            <w:pPr>
              <w:spacing w:line="0" w:lineRule="atLeast"/>
              <w:rPr>
                <w:rFonts w:ascii="宋体" w:eastAsia="宋体" w:hAnsi="宋体" w:cs="宋体"/>
                <w:sz w:val="18"/>
                <w:szCs w:val="18"/>
              </w:rPr>
            </w:pPr>
            <w:proofErr w:type="gramStart"/>
            <w:r>
              <w:rPr>
                <w:rFonts w:ascii="宋体" w:eastAsia="宋体" w:hAnsi="宋体" w:cs="宋体"/>
                <w:sz w:val="18"/>
                <w:szCs w:val="18"/>
              </w:rPr>
              <w:t>中建投租赁</w:t>
            </w:r>
            <w:proofErr w:type="gramEnd"/>
            <w:r>
              <w:rPr>
                <w:rFonts w:ascii="宋体" w:eastAsia="宋体" w:hAnsi="宋体" w:cs="宋体"/>
                <w:sz w:val="18"/>
                <w:szCs w:val="18"/>
              </w:rPr>
              <w:t>股份有限公司</w:t>
            </w:r>
          </w:p>
        </w:tc>
        <w:tc>
          <w:tcPr>
            <w:tcW w:w="1178" w:type="dxa"/>
            <w:tcBorders>
              <w:top w:val="single" w:sz="2" w:space="0" w:color="auto"/>
              <w:left w:val="single" w:sz="2" w:space="0" w:color="auto"/>
              <w:bottom w:val="single" w:sz="2" w:space="0" w:color="auto"/>
              <w:right w:val="single" w:sz="2" w:space="0" w:color="auto"/>
            </w:tcBorders>
            <w:vAlign w:val="center"/>
          </w:tcPr>
          <w:p w14:paraId="5CD612D9" w14:textId="77777777" w:rsidR="00F72FA9" w:rsidRDefault="00BF1E58">
            <w:pPr>
              <w:spacing w:line="0" w:lineRule="atLeast"/>
              <w:rPr>
                <w:rFonts w:ascii="宋体" w:eastAsia="宋体" w:hAnsi="宋体" w:cs="宋体"/>
                <w:sz w:val="18"/>
                <w:szCs w:val="18"/>
              </w:rPr>
            </w:pPr>
            <w:r>
              <w:rPr>
                <w:rFonts w:ascii="宋体" w:eastAsia="宋体" w:hAnsi="宋体" w:cs="宋体"/>
                <w:sz w:val="18"/>
                <w:szCs w:val="18"/>
              </w:rPr>
              <w:t>境内非国有法人</w:t>
            </w:r>
          </w:p>
        </w:tc>
        <w:tc>
          <w:tcPr>
            <w:tcW w:w="1090" w:type="dxa"/>
            <w:tcBorders>
              <w:top w:val="single" w:sz="2" w:space="0" w:color="auto"/>
              <w:left w:val="single" w:sz="2" w:space="0" w:color="auto"/>
              <w:bottom w:val="single" w:sz="2" w:space="0" w:color="auto"/>
              <w:right w:val="single" w:sz="2" w:space="0" w:color="auto"/>
            </w:tcBorders>
            <w:vAlign w:val="center"/>
          </w:tcPr>
          <w:p w14:paraId="1B9DF663" w14:textId="77777777" w:rsidR="00F72FA9" w:rsidRDefault="00BF1E58">
            <w:pPr>
              <w:spacing w:line="0" w:lineRule="atLeast"/>
              <w:jc w:val="right"/>
              <w:rPr>
                <w:rFonts w:ascii="宋体" w:eastAsia="宋体" w:hAnsi="宋体" w:cs="宋体"/>
                <w:sz w:val="18"/>
                <w:szCs w:val="18"/>
              </w:rPr>
            </w:pPr>
            <w:r>
              <w:rPr>
                <w:rFonts w:ascii="宋体" w:eastAsia="宋体" w:hAnsi="宋体" w:cs="宋体"/>
                <w:sz w:val="18"/>
                <w:szCs w:val="18"/>
              </w:rPr>
              <w:t>2.06%</w:t>
            </w:r>
          </w:p>
        </w:tc>
        <w:tc>
          <w:tcPr>
            <w:tcW w:w="1377" w:type="dxa"/>
            <w:tcBorders>
              <w:top w:val="single" w:sz="2" w:space="0" w:color="auto"/>
              <w:left w:val="single" w:sz="2" w:space="0" w:color="auto"/>
              <w:bottom w:val="single" w:sz="2" w:space="0" w:color="auto"/>
              <w:right w:val="single" w:sz="2" w:space="0" w:color="auto"/>
            </w:tcBorders>
            <w:vAlign w:val="center"/>
          </w:tcPr>
          <w:p w14:paraId="1601E87E" w14:textId="77777777" w:rsidR="00F72FA9" w:rsidRDefault="00BF1E58">
            <w:pPr>
              <w:spacing w:line="0" w:lineRule="atLeast"/>
              <w:jc w:val="right"/>
              <w:rPr>
                <w:rFonts w:ascii="宋体" w:eastAsia="宋体" w:hAnsi="宋体" w:cs="宋体"/>
                <w:sz w:val="18"/>
                <w:szCs w:val="18"/>
              </w:rPr>
            </w:pPr>
            <w:r>
              <w:rPr>
                <w:rFonts w:ascii="宋体" w:eastAsia="宋体" w:hAnsi="宋体" w:cs="宋体"/>
                <w:sz w:val="18"/>
                <w:szCs w:val="18"/>
              </w:rPr>
              <w:t>61,950,938</w:t>
            </w:r>
          </w:p>
        </w:tc>
        <w:tc>
          <w:tcPr>
            <w:tcW w:w="1377" w:type="dxa"/>
            <w:tcBorders>
              <w:top w:val="single" w:sz="2" w:space="0" w:color="auto"/>
              <w:left w:val="single" w:sz="2" w:space="0" w:color="auto"/>
              <w:bottom w:val="single" w:sz="2" w:space="0" w:color="auto"/>
              <w:right w:val="single" w:sz="2" w:space="0" w:color="auto"/>
            </w:tcBorders>
            <w:vAlign w:val="center"/>
          </w:tcPr>
          <w:p w14:paraId="6240E9E9" w14:textId="77777777" w:rsidR="00F72FA9" w:rsidRDefault="00BF1E58">
            <w:pPr>
              <w:spacing w:line="0" w:lineRule="atLeast"/>
              <w:jc w:val="right"/>
              <w:rPr>
                <w:rFonts w:ascii="宋体" w:eastAsia="宋体" w:hAnsi="宋体" w:cs="宋体"/>
                <w:sz w:val="18"/>
                <w:szCs w:val="18"/>
              </w:rPr>
            </w:pPr>
            <w:r>
              <w:rPr>
                <w:rFonts w:ascii="宋体" w:eastAsia="宋体" w:hAnsi="宋体" w:cs="宋体"/>
                <w:sz w:val="18"/>
                <w:szCs w:val="18"/>
              </w:rPr>
              <w:t>61,950,938</w:t>
            </w:r>
          </w:p>
        </w:tc>
        <w:tc>
          <w:tcPr>
            <w:tcW w:w="1377" w:type="dxa"/>
            <w:tcBorders>
              <w:top w:val="single" w:sz="2" w:space="0" w:color="auto"/>
              <w:left w:val="single" w:sz="2" w:space="0" w:color="auto"/>
              <w:bottom w:val="single" w:sz="2" w:space="0" w:color="auto"/>
              <w:right w:val="single" w:sz="2" w:space="0" w:color="auto"/>
            </w:tcBorders>
            <w:vAlign w:val="center"/>
          </w:tcPr>
          <w:p w14:paraId="6F5A7C10" w14:textId="77777777" w:rsidR="00F72FA9" w:rsidRDefault="00BF1E58">
            <w:pPr>
              <w:spacing w:line="0" w:lineRule="atLeast"/>
              <w:rPr>
                <w:rFonts w:ascii="宋体" w:eastAsia="宋体" w:hAnsi="宋体" w:cs="宋体"/>
                <w:sz w:val="18"/>
                <w:szCs w:val="18"/>
              </w:rPr>
            </w:pPr>
            <w:r>
              <w:rPr>
                <w:rFonts w:ascii="宋体" w:eastAsia="宋体" w:hAnsi="宋体" w:cs="宋体"/>
                <w:sz w:val="18"/>
                <w:szCs w:val="18"/>
              </w:rPr>
              <w:t>不适用</w:t>
            </w:r>
          </w:p>
        </w:tc>
        <w:tc>
          <w:tcPr>
            <w:tcW w:w="1247" w:type="dxa"/>
            <w:tcBorders>
              <w:top w:val="single" w:sz="2" w:space="0" w:color="auto"/>
              <w:left w:val="single" w:sz="2" w:space="0" w:color="auto"/>
              <w:bottom w:val="single" w:sz="2" w:space="0" w:color="auto"/>
              <w:right w:val="single" w:sz="2" w:space="0" w:color="auto"/>
            </w:tcBorders>
            <w:vAlign w:val="center"/>
          </w:tcPr>
          <w:p w14:paraId="7D566BA4" w14:textId="77777777" w:rsidR="00F72FA9" w:rsidRDefault="00BF1E58">
            <w:pPr>
              <w:spacing w:line="0" w:lineRule="atLeast"/>
              <w:jc w:val="right"/>
              <w:rPr>
                <w:rFonts w:ascii="宋体" w:eastAsia="宋体" w:hAnsi="宋体" w:cs="宋体"/>
                <w:sz w:val="18"/>
                <w:szCs w:val="18"/>
              </w:rPr>
            </w:pPr>
            <w:r>
              <w:rPr>
                <w:rFonts w:ascii="宋体" w:eastAsia="宋体" w:hAnsi="宋体" w:cs="宋体"/>
                <w:sz w:val="18"/>
                <w:szCs w:val="18"/>
              </w:rPr>
              <w:t>0</w:t>
            </w:r>
          </w:p>
        </w:tc>
      </w:tr>
      <w:tr w:rsidR="00F72FA9" w14:paraId="1115B4E5" w14:textId="77777777" w:rsidTr="00FE3F69">
        <w:trPr>
          <w:trHeight w:val="240"/>
        </w:trPr>
        <w:tc>
          <w:tcPr>
            <w:tcW w:w="1701" w:type="dxa"/>
            <w:tcBorders>
              <w:top w:val="single" w:sz="2" w:space="0" w:color="auto"/>
              <w:left w:val="single" w:sz="2" w:space="0" w:color="auto"/>
              <w:bottom w:val="single" w:sz="2" w:space="0" w:color="auto"/>
              <w:right w:val="single" w:sz="2" w:space="0" w:color="auto"/>
            </w:tcBorders>
            <w:vAlign w:val="center"/>
          </w:tcPr>
          <w:p w14:paraId="18819D21" w14:textId="77777777" w:rsidR="00F72FA9" w:rsidRDefault="00BF1E58">
            <w:pPr>
              <w:spacing w:line="0" w:lineRule="atLeast"/>
              <w:rPr>
                <w:rFonts w:ascii="宋体" w:eastAsia="宋体" w:hAnsi="宋体" w:cs="宋体"/>
                <w:sz w:val="18"/>
                <w:szCs w:val="18"/>
              </w:rPr>
            </w:pPr>
            <w:r>
              <w:rPr>
                <w:rFonts w:ascii="宋体" w:eastAsia="宋体" w:hAnsi="宋体" w:cs="宋体"/>
                <w:sz w:val="18"/>
                <w:szCs w:val="18"/>
              </w:rPr>
              <w:t>中国东方国际资产管理有限公司－稳健收益基金1号</w:t>
            </w:r>
          </w:p>
        </w:tc>
        <w:tc>
          <w:tcPr>
            <w:tcW w:w="1178" w:type="dxa"/>
            <w:tcBorders>
              <w:top w:val="single" w:sz="2" w:space="0" w:color="auto"/>
              <w:left w:val="single" w:sz="2" w:space="0" w:color="auto"/>
              <w:bottom w:val="single" w:sz="2" w:space="0" w:color="auto"/>
              <w:right w:val="single" w:sz="2" w:space="0" w:color="auto"/>
            </w:tcBorders>
            <w:vAlign w:val="center"/>
          </w:tcPr>
          <w:p w14:paraId="3F75A82C" w14:textId="77777777" w:rsidR="00F72FA9" w:rsidRDefault="00BF1E58">
            <w:pPr>
              <w:spacing w:line="0" w:lineRule="atLeast"/>
              <w:rPr>
                <w:rFonts w:ascii="宋体" w:eastAsia="宋体" w:hAnsi="宋体" w:cs="宋体"/>
                <w:sz w:val="18"/>
                <w:szCs w:val="18"/>
              </w:rPr>
            </w:pPr>
            <w:r>
              <w:rPr>
                <w:rFonts w:ascii="宋体" w:eastAsia="宋体" w:hAnsi="宋体" w:cs="宋体"/>
                <w:sz w:val="18"/>
                <w:szCs w:val="18"/>
              </w:rPr>
              <w:t>境外法人</w:t>
            </w:r>
          </w:p>
        </w:tc>
        <w:tc>
          <w:tcPr>
            <w:tcW w:w="1090" w:type="dxa"/>
            <w:tcBorders>
              <w:top w:val="single" w:sz="2" w:space="0" w:color="auto"/>
              <w:left w:val="single" w:sz="2" w:space="0" w:color="auto"/>
              <w:bottom w:val="single" w:sz="2" w:space="0" w:color="auto"/>
              <w:right w:val="single" w:sz="2" w:space="0" w:color="auto"/>
            </w:tcBorders>
            <w:vAlign w:val="center"/>
          </w:tcPr>
          <w:p w14:paraId="1FC167C5" w14:textId="77777777" w:rsidR="00F72FA9" w:rsidRDefault="00BF1E58">
            <w:pPr>
              <w:spacing w:line="0" w:lineRule="atLeast"/>
              <w:jc w:val="right"/>
              <w:rPr>
                <w:rFonts w:ascii="宋体" w:eastAsia="宋体" w:hAnsi="宋体" w:cs="宋体"/>
                <w:sz w:val="18"/>
                <w:szCs w:val="18"/>
              </w:rPr>
            </w:pPr>
            <w:r>
              <w:rPr>
                <w:rFonts w:ascii="宋体" w:eastAsia="宋体" w:hAnsi="宋体" w:cs="宋体"/>
                <w:sz w:val="18"/>
                <w:szCs w:val="18"/>
              </w:rPr>
              <w:t>2.02%</w:t>
            </w:r>
          </w:p>
        </w:tc>
        <w:tc>
          <w:tcPr>
            <w:tcW w:w="1377" w:type="dxa"/>
            <w:tcBorders>
              <w:top w:val="single" w:sz="2" w:space="0" w:color="auto"/>
              <w:left w:val="single" w:sz="2" w:space="0" w:color="auto"/>
              <w:bottom w:val="single" w:sz="2" w:space="0" w:color="auto"/>
              <w:right w:val="single" w:sz="2" w:space="0" w:color="auto"/>
            </w:tcBorders>
            <w:vAlign w:val="center"/>
          </w:tcPr>
          <w:p w14:paraId="59B6A47E" w14:textId="77777777" w:rsidR="00F72FA9" w:rsidRDefault="00BF1E58">
            <w:pPr>
              <w:spacing w:line="0" w:lineRule="atLeast"/>
              <w:jc w:val="right"/>
              <w:rPr>
                <w:rFonts w:ascii="宋体" w:eastAsia="宋体" w:hAnsi="宋体" w:cs="宋体"/>
                <w:sz w:val="18"/>
                <w:szCs w:val="18"/>
              </w:rPr>
            </w:pPr>
            <w:r>
              <w:rPr>
                <w:rFonts w:ascii="宋体" w:eastAsia="宋体" w:hAnsi="宋体" w:cs="宋体"/>
                <w:sz w:val="18"/>
                <w:szCs w:val="18"/>
              </w:rPr>
              <w:t>60,847,675</w:t>
            </w:r>
          </w:p>
        </w:tc>
        <w:tc>
          <w:tcPr>
            <w:tcW w:w="1377" w:type="dxa"/>
            <w:tcBorders>
              <w:top w:val="single" w:sz="2" w:space="0" w:color="auto"/>
              <w:left w:val="single" w:sz="2" w:space="0" w:color="auto"/>
              <w:bottom w:val="single" w:sz="2" w:space="0" w:color="auto"/>
              <w:right w:val="single" w:sz="2" w:space="0" w:color="auto"/>
            </w:tcBorders>
            <w:vAlign w:val="center"/>
          </w:tcPr>
          <w:p w14:paraId="4ED14AE4" w14:textId="77777777" w:rsidR="00F72FA9" w:rsidRDefault="00BF1E58">
            <w:pPr>
              <w:spacing w:line="0" w:lineRule="atLeast"/>
              <w:jc w:val="right"/>
              <w:rPr>
                <w:rFonts w:ascii="宋体" w:eastAsia="宋体" w:hAnsi="宋体" w:cs="宋体"/>
                <w:sz w:val="18"/>
                <w:szCs w:val="18"/>
              </w:rPr>
            </w:pPr>
            <w:r>
              <w:rPr>
                <w:rFonts w:ascii="宋体" w:eastAsia="宋体" w:hAnsi="宋体" w:cs="宋体"/>
                <w:sz w:val="18"/>
                <w:szCs w:val="18"/>
              </w:rPr>
              <w:t>60,847,675</w:t>
            </w:r>
          </w:p>
        </w:tc>
        <w:tc>
          <w:tcPr>
            <w:tcW w:w="1377" w:type="dxa"/>
            <w:tcBorders>
              <w:top w:val="single" w:sz="2" w:space="0" w:color="auto"/>
              <w:left w:val="single" w:sz="2" w:space="0" w:color="auto"/>
              <w:bottom w:val="single" w:sz="2" w:space="0" w:color="auto"/>
              <w:right w:val="single" w:sz="2" w:space="0" w:color="auto"/>
            </w:tcBorders>
            <w:vAlign w:val="center"/>
          </w:tcPr>
          <w:p w14:paraId="4E32F3DB" w14:textId="77777777" w:rsidR="00F72FA9" w:rsidRDefault="00BF1E58">
            <w:pPr>
              <w:spacing w:line="0" w:lineRule="atLeast"/>
              <w:rPr>
                <w:rFonts w:ascii="宋体" w:eastAsia="宋体" w:hAnsi="宋体" w:cs="宋体"/>
                <w:sz w:val="18"/>
                <w:szCs w:val="18"/>
              </w:rPr>
            </w:pPr>
            <w:r>
              <w:rPr>
                <w:rFonts w:ascii="宋体" w:eastAsia="宋体" w:hAnsi="宋体" w:cs="宋体"/>
                <w:sz w:val="18"/>
                <w:szCs w:val="18"/>
              </w:rPr>
              <w:t>不适用</w:t>
            </w:r>
          </w:p>
        </w:tc>
        <w:tc>
          <w:tcPr>
            <w:tcW w:w="1247" w:type="dxa"/>
            <w:tcBorders>
              <w:top w:val="single" w:sz="2" w:space="0" w:color="auto"/>
              <w:left w:val="single" w:sz="2" w:space="0" w:color="auto"/>
              <w:bottom w:val="single" w:sz="2" w:space="0" w:color="auto"/>
              <w:right w:val="single" w:sz="2" w:space="0" w:color="auto"/>
            </w:tcBorders>
            <w:vAlign w:val="center"/>
          </w:tcPr>
          <w:p w14:paraId="13C1E909" w14:textId="77777777" w:rsidR="00F72FA9" w:rsidRDefault="00BF1E58">
            <w:pPr>
              <w:spacing w:line="0" w:lineRule="atLeast"/>
              <w:jc w:val="right"/>
              <w:rPr>
                <w:rFonts w:ascii="宋体" w:eastAsia="宋体" w:hAnsi="宋体" w:cs="宋体"/>
                <w:sz w:val="18"/>
                <w:szCs w:val="18"/>
              </w:rPr>
            </w:pPr>
            <w:r>
              <w:rPr>
                <w:rFonts w:ascii="宋体" w:eastAsia="宋体" w:hAnsi="宋体" w:cs="宋体"/>
                <w:sz w:val="18"/>
                <w:szCs w:val="18"/>
              </w:rPr>
              <w:t>0</w:t>
            </w:r>
          </w:p>
        </w:tc>
      </w:tr>
      <w:tr w:rsidR="00F72FA9" w14:paraId="664D690D" w14:textId="77777777" w:rsidTr="00FE3F69">
        <w:trPr>
          <w:trHeight w:val="240"/>
        </w:trPr>
        <w:tc>
          <w:tcPr>
            <w:tcW w:w="1701" w:type="dxa"/>
            <w:tcBorders>
              <w:top w:val="single" w:sz="2" w:space="0" w:color="auto"/>
              <w:left w:val="single" w:sz="2" w:space="0" w:color="auto"/>
              <w:bottom w:val="single" w:sz="2" w:space="0" w:color="auto"/>
              <w:right w:val="single" w:sz="2" w:space="0" w:color="auto"/>
            </w:tcBorders>
            <w:vAlign w:val="center"/>
          </w:tcPr>
          <w:p w14:paraId="08C978A1" w14:textId="77777777" w:rsidR="00F72FA9" w:rsidRDefault="00BF1E58">
            <w:pPr>
              <w:spacing w:line="0" w:lineRule="atLeast"/>
              <w:rPr>
                <w:rFonts w:ascii="宋体" w:eastAsia="宋体" w:hAnsi="宋体" w:cs="宋体"/>
                <w:sz w:val="18"/>
                <w:szCs w:val="18"/>
              </w:rPr>
            </w:pPr>
            <w:r>
              <w:rPr>
                <w:rFonts w:ascii="宋体" w:eastAsia="宋体" w:hAnsi="宋体" w:cs="宋体"/>
                <w:sz w:val="18"/>
                <w:szCs w:val="18"/>
              </w:rPr>
              <w:t>农银企航（苏州）</w:t>
            </w:r>
            <w:r>
              <w:rPr>
                <w:rFonts w:ascii="宋体" w:eastAsia="宋体" w:hAnsi="宋体" w:cs="宋体"/>
                <w:sz w:val="18"/>
                <w:szCs w:val="18"/>
              </w:rPr>
              <w:lastRenderedPageBreak/>
              <w:t>私募基金管理有限公司</w:t>
            </w:r>
          </w:p>
        </w:tc>
        <w:tc>
          <w:tcPr>
            <w:tcW w:w="1178" w:type="dxa"/>
            <w:tcBorders>
              <w:top w:val="single" w:sz="2" w:space="0" w:color="auto"/>
              <w:left w:val="single" w:sz="2" w:space="0" w:color="auto"/>
              <w:bottom w:val="single" w:sz="2" w:space="0" w:color="auto"/>
              <w:right w:val="single" w:sz="2" w:space="0" w:color="auto"/>
            </w:tcBorders>
            <w:vAlign w:val="center"/>
          </w:tcPr>
          <w:p w14:paraId="34257E3F" w14:textId="77777777" w:rsidR="00F72FA9" w:rsidRDefault="00BF1E58">
            <w:pPr>
              <w:spacing w:line="0" w:lineRule="atLeast"/>
              <w:rPr>
                <w:rFonts w:ascii="宋体" w:eastAsia="宋体" w:hAnsi="宋体" w:cs="宋体"/>
                <w:sz w:val="18"/>
                <w:szCs w:val="18"/>
              </w:rPr>
            </w:pPr>
            <w:r>
              <w:rPr>
                <w:rFonts w:ascii="宋体" w:eastAsia="宋体" w:hAnsi="宋体" w:cs="宋体"/>
                <w:sz w:val="18"/>
                <w:szCs w:val="18"/>
              </w:rPr>
              <w:lastRenderedPageBreak/>
              <w:t>国有法人</w:t>
            </w:r>
          </w:p>
        </w:tc>
        <w:tc>
          <w:tcPr>
            <w:tcW w:w="1090" w:type="dxa"/>
            <w:tcBorders>
              <w:top w:val="single" w:sz="2" w:space="0" w:color="auto"/>
              <w:left w:val="single" w:sz="2" w:space="0" w:color="auto"/>
              <w:bottom w:val="single" w:sz="2" w:space="0" w:color="auto"/>
              <w:right w:val="single" w:sz="2" w:space="0" w:color="auto"/>
            </w:tcBorders>
            <w:vAlign w:val="center"/>
          </w:tcPr>
          <w:p w14:paraId="1D6914D9" w14:textId="77777777" w:rsidR="00F72FA9" w:rsidRDefault="00BF1E58">
            <w:pPr>
              <w:spacing w:line="0" w:lineRule="atLeast"/>
              <w:jc w:val="right"/>
              <w:rPr>
                <w:rFonts w:ascii="宋体" w:eastAsia="宋体" w:hAnsi="宋体" w:cs="宋体"/>
                <w:sz w:val="18"/>
                <w:szCs w:val="18"/>
              </w:rPr>
            </w:pPr>
            <w:r>
              <w:rPr>
                <w:rFonts w:ascii="宋体" w:eastAsia="宋体" w:hAnsi="宋体" w:cs="宋体"/>
                <w:sz w:val="18"/>
                <w:szCs w:val="18"/>
              </w:rPr>
              <w:t>1.99%</w:t>
            </w:r>
          </w:p>
        </w:tc>
        <w:tc>
          <w:tcPr>
            <w:tcW w:w="1377" w:type="dxa"/>
            <w:tcBorders>
              <w:top w:val="single" w:sz="2" w:space="0" w:color="auto"/>
              <w:left w:val="single" w:sz="2" w:space="0" w:color="auto"/>
              <w:bottom w:val="single" w:sz="2" w:space="0" w:color="auto"/>
              <w:right w:val="single" w:sz="2" w:space="0" w:color="auto"/>
            </w:tcBorders>
            <w:vAlign w:val="center"/>
          </w:tcPr>
          <w:p w14:paraId="63519A21" w14:textId="77777777" w:rsidR="00F72FA9" w:rsidRDefault="00BF1E58">
            <w:pPr>
              <w:spacing w:line="0" w:lineRule="atLeast"/>
              <w:jc w:val="right"/>
              <w:rPr>
                <w:rFonts w:ascii="宋体" w:eastAsia="宋体" w:hAnsi="宋体" w:cs="宋体"/>
                <w:sz w:val="18"/>
                <w:szCs w:val="18"/>
              </w:rPr>
            </w:pPr>
            <w:r>
              <w:rPr>
                <w:rFonts w:ascii="宋体" w:eastAsia="宋体" w:hAnsi="宋体" w:cs="宋体"/>
                <w:sz w:val="18"/>
                <w:szCs w:val="18"/>
              </w:rPr>
              <w:t>60,000,000</w:t>
            </w:r>
          </w:p>
        </w:tc>
        <w:tc>
          <w:tcPr>
            <w:tcW w:w="1377" w:type="dxa"/>
            <w:tcBorders>
              <w:top w:val="single" w:sz="2" w:space="0" w:color="auto"/>
              <w:left w:val="single" w:sz="2" w:space="0" w:color="auto"/>
              <w:bottom w:val="single" w:sz="2" w:space="0" w:color="auto"/>
              <w:right w:val="single" w:sz="2" w:space="0" w:color="auto"/>
            </w:tcBorders>
            <w:vAlign w:val="center"/>
          </w:tcPr>
          <w:p w14:paraId="4C92C0E6" w14:textId="77777777" w:rsidR="00F72FA9" w:rsidRDefault="00BF1E58">
            <w:pPr>
              <w:spacing w:line="0" w:lineRule="atLeast"/>
              <w:jc w:val="right"/>
              <w:rPr>
                <w:rFonts w:ascii="宋体" w:eastAsia="宋体" w:hAnsi="宋体" w:cs="宋体"/>
                <w:sz w:val="18"/>
                <w:szCs w:val="18"/>
              </w:rPr>
            </w:pPr>
            <w:r>
              <w:rPr>
                <w:rFonts w:ascii="宋体" w:eastAsia="宋体" w:hAnsi="宋体" w:cs="宋体"/>
                <w:sz w:val="18"/>
                <w:szCs w:val="18"/>
              </w:rPr>
              <w:t>60,000,000</w:t>
            </w:r>
          </w:p>
        </w:tc>
        <w:tc>
          <w:tcPr>
            <w:tcW w:w="1377" w:type="dxa"/>
            <w:tcBorders>
              <w:top w:val="single" w:sz="2" w:space="0" w:color="auto"/>
              <w:left w:val="single" w:sz="2" w:space="0" w:color="auto"/>
              <w:bottom w:val="single" w:sz="2" w:space="0" w:color="auto"/>
              <w:right w:val="single" w:sz="2" w:space="0" w:color="auto"/>
            </w:tcBorders>
            <w:vAlign w:val="center"/>
          </w:tcPr>
          <w:p w14:paraId="34FF1A63" w14:textId="77777777" w:rsidR="00F72FA9" w:rsidRDefault="00BF1E58">
            <w:pPr>
              <w:spacing w:line="0" w:lineRule="atLeast"/>
              <w:rPr>
                <w:rFonts w:ascii="宋体" w:eastAsia="宋体" w:hAnsi="宋体" w:cs="宋体"/>
                <w:sz w:val="18"/>
                <w:szCs w:val="18"/>
              </w:rPr>
            </w:pPr>
            <w:r>
              <w:rPr>
                <w:rFonts w:ascii="宋体" w:eastAsia="宋体" w:hAnsi="宋体" w:cs="宋体"/>
                <w:sz w:val="18"/>
                <w:szCs w:val="18"/>
              </w:rPr>
              <w:t>不适用</w:t>
            </w:r>
          </w:p>
        </w:tc>
        <w:tc>
          <w:tcPr>
            <w:tcW w:w="1247" w:type="dxa"/>
            <w:tcBorders>
              <w:top w:val="single" w:sz="2" w:space="0" w:color="auto"/>
              <w:left w:val="single" w:sz="2" w:space="0" w:color="auto"/>
              <w:bottom w:val="single" w:sz="2" w:space="0" w:color="auto"/>
              <w:right w:val="single" w:sz="2" w:space="0" w:color="auto"/>
            </w:tcBorders>
            <w:vAlign w:val="center"/>
          </w:tcPr>
          <w:p w14:paraId="39A411D8" w14:textId="77777777" w:rsidR="00F72FA9" w:rsidRDefault="00BF1E58">
            <w:pPr>
              <w:spacing w:line="0" w:lineRule="atLeast"/>
              <w:jc w:val="right"/>
              <w:rPr>
                <w:rFonts w:ascii="宋体" w:eastAsia="宋体" w:hAnsi="宋体" w:cs="宋体"/>
                <w:sz w:val="18"/>
                <w:szCs w:val="18"/>
              </w:rPr>
            </w:pPr>
            <w:r>
              <w:rPr>
                <w:rFonts w:ascii="宋体" w:eastAsia="宋体" w:hAnsi="宋体" w:cs="宋体"/>
                <w:sz w:val="18"/>
                <w:szCs w:val="18"/>
              </w:rPr>
              <w:t>0</w:t>
            </w:r>
          </w:p>
        </w:tc>
      </w:tr>
      <w:tr w:rsidR="00F72FA9" w14:paraId="7716196E" w14:textId="77777777" w:rsidTr="00FE3F69">
        <w:trPr>
          <w:trHeight w:val="240"/>
        </w:trPr>
        <w:tc>
          <w:tcPr>
            <w:tcW w:w="9351" w:type="dxa"/>
            <w:gridSpan w:val="7"/>
            <w:tcBorders>
              <w:top w:val="single" w:sz="2" w:space="0" w:color="auto"/>
              <w:left w:val="single" w:sz="2" w:space="0" w:color="auto"/>
              <w:bottom w:val="single" w:sz="2" w:space="0" w:color="auto"/>
              <w:right w:val="single" w:sz="2" w:space="0" w:color="auto"/>
            </w:tcBorders>
            <w:shd w:val="clear" w:color="auto" w:fill="D3D3D3"/>
            <w:vAlign w:val="center"/>
          </w:tcPr>
          <w:p w14:paraId="42C412E8" w14:textId="77777777" w:rsidR="00F72FA9" w:rsidRDefault="00BF1E58" w:rsidP="00F815B0">
            <w:pPr>
              <w:spacing w:line="360" w:lineRule="auto"/>
              <w:jc w:val="center"/>
              <w:rPr>
                <w:rFonts w:ascii="宋体" w:eastAsia="宋体" w:hAnsi="宋体" w:cs="宋体"/>
                <w:sz w:val="18"/>
                <w:szCs w:val="18"/>
              </w:rPr>
            </w:pPr>
            <w:r>
              <w:rPr>
                <w:rFonts w:ascii="宋体" w:eastAsia="宋体" w:hAnsi="宋体" w:cs="宋体"/>
                <w:sz w:val="18"/>
                <w:szCs w:val="18"/>
              </w:rPr>
              <w:t>前10名无限</w:t>
            </w:r>
            <w:proofErr w:type="gramStart"/>
            <w:r>
              <w:rPr>
                <w:rFonts w:ascii="宋体" w:eastAsia="宋体" w:hAnsi="宋体" w:cs="宋体"/>
                <w:sz w:val="18"/>
                <w:szCs w:val="18"/>
              </w:rPr>
              <w:t>售条件</w:t>
            </w:r>
            <w:proofErr w:type="gramEnd"/>
            <w:r>
              <w:rPr>
                <w:rFonts w:ascii="宋体" w:eastAsia="宋体" w:hAnsi="宋体" w:cs="宋体"/>
                <w:sz w:val="18"/>
                <w:szCs w:val="18"/>
              </w:rPr>
              <w:t>股东持股情况（不含通过转融通出借股份、高管锁定股）</w:t>
            </w:r>
          </w:p>
        </w:tc>
      </w:tr>
      <w:tr w:rsidR="00F72FA9" w14:paraId="08577878" w14:textId="77777777" w:rsidTr="00FE3F69">
        <w:trPr>
          <w:trHeight w:val="240"/>
        </w:trPr>
        <w:tc>
          <w:tcPr>
            <w:tcW w:w="2879" w:type="dxa"/>
            <w:gridSpan w:val="2"/>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5DA9849" w14:textId="77777777" w:rsidR="00F72FA9" w:rsidRDefault="00BF1E58">
            <w:pPr>
              <w:spacing w:line="0" w:lineRule="atLeast"/>
              <w:jc w:val="center"/>
              <w:rPr>
                <w:rFonts w:ascii="宋体" w:eastAsia="宋体" w:hAnsi="宋体" w:cs="宋体"/>
                <w:sz w:val="18"/>
                <w:szCs w:val="18"/>
              </w:rPr>
            </w:pPr>
            <w:r>
              <w:rPr>
                <w:rFonts w:ascii="宋体" w:eastAsia="宋体" w:hAnsi="宋体" w:cs="宋体"/>
                <w:sz w:val="18"/>
                <w:szCs w:val="18"/>
              </w:rPr>
              <w:t>股东名称</w:t>
            </w:r>
          </w:p>
        </w:tc>
        <w:tc>
          <w:tcPr>
            <w:tcW w:w="3848" w:type="dxa"/>
            <w:gridSpan w:val="3"/>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E10DDCB" w14:textId="77777777" w:rsidR="00F72FA9" w:rsidRDefault="00BF1E58">
            <w:pPr>
              <w:spacing w:line="0" w:lineRule="atLeast"/>
              <w:jc w:val="center"/>
              <w:rPr>
                <w:rFonts w:ascii="宋体" w:eastAsia="宋体" w:hAnsi="宋体" w:cs="宋体"/>
                <w:sz w:val="18"/>
                <w:szCs w:val="18"/>
              </w:rPr>
            </w:pPr>
            <w:r>
              <w:rPr>
                <w:rFonts w:ascii="宋体" w:eastAsia="宋体" w:hAnsi="宋体" w:cs="宋体"/>
                <w:sz w:val="18"/>
                <w:szCs w:val="18"/>
              </w:rPr>
              <w:t>持有无限</w:t>
            </w:r>
            <w:proofErr w:type="gramStart"/>
            <w:r>
              <w:rPr>
                <w:rFonts w:ascii="宋体" w:eastAsia="宋体" w:hAnsi="宋体" w:cs="宋体"/>
                <w:sz w:val="18"/>
                <w:szCs w:val="18"/>
              </w:rPr>
              <w:t>售条件</w:t>
            </w:r>
            <w:proofErr w:type="gramEnd"/>
            <w:r>
              <w:rPr>
                <w:rFonts w:ascii="宋体" w:eastAsia="宋体" w:hAnsi="宋体" w:cs="宋体"/>
                <w:sz w:val="18"/>
                <w:szCs w:val="18"/>
              </w:rPr>
              <w:t>股份数量</w:t>
            </w:r>
          </w:p>
        </w:tc>
        <w:tc>
          <w:tcPr>
            <w:tcW w:w="262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78199434" w14:textId="77777777" w:rsidR="00F72FA9" w:rsidRDefault="00BF1E58">
            <w:pPr>
              <w:spacing w:line="0" w:lineRule="atLeast"/>
              <w:jc w:val="center"/>
              <w:rPr>
                <w:rFonts w:ascii="宋体" w:eastAsia="宋体" w:hAnsi="宋体" w:cs="宋体"/>
                <w:sz w:val="18"/>
                <w:szCs w:val="18"/>
              </w:rPr>
            </w:pPr>
            <w:r>
              <w:rPr>
                <w:rFonts w:ascii="宋体" w:eastAsia="宋体" w:hAnsi="宋体" w:cs="宋体"/>
                <w:sz w:val="18"/>
                <w:szCs w:val="18"/>
              </w:rPr>
              <w:t>股份种类及数量</w:t>
            </w:r>
          </w:p>
        </w:tc>
      </w:tr>
      <w:tr w:rsidR="00F72FA9" w14:paraId="5BCEF7D9" w14:textId="77777777" w:rsidTr="00FE3F69">
        <w:trPr>
          <w:trHeight w:val="240"/>
        </w:trPr>
        <w:tc>
          <w:tcPr>
            <w:tcW w:w="2879" w:type="dxa"/>
            <w:gridSpan w:val="2"/>
            <w:vMerge/>
            <w:tcBorders>
              <w:top w:val="single" w:sz="2" w:space="0" w:color="auto"/>
              <w:left w:val="single" w:sz="2" w:space="0" w:color="auto"/>
              <w:bottom w:val="single" w:sz="2" w:space="0" w:color="auto"/>
              <w:right w:val="single" w:sz="2" w:space="0" w:color="auto"/>
            </w:tcBorders>
            <w:shd w:val="clear" w:color="auto" w:fill="D3D3D3"/>
            <w:vAlign w:val="center"/>
          </w:tcPr>
          <w:p w14:paraId="1EB54486" w14:textId="77777777" w:rsidR="00F72FA9" w:rsidRDefault="00F72FA9"/>
        </w:tc>
        <w:tc>
          <w:tcPr>
            <w:tcW w:w="3848" w:type="dxa"/>
            <w:gridSpan w:val="3"/>
            <w:vMerge/>
            <w:tcBorders>
              <w:top w:val="single" w:sz="2" w:space="0" w:color="auto"/>
              <w:left w:val="single" w:sz="2" w:space="0" w:color="auto"/>
              <w:bottom w:val="single" w:sz="2" w:space="0" w:color="auto"/>
              <w:right w:val="single" w:sz="2" w:space="0" w:color="auto"/>
            </w:tcBorders>
            <w:shd w:val="clear" w:color="auto" w:fill="D3D3D3"/>
            <w:vAlign w:val="center"/>
          </w:tcPr>
          <w:p w14:paraId="2B12939C" w14:textId="77777777" w:rsidR="00F72FA9" w:rsidRDefault="00F72FA9"/>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02B593BA" w14:textId="77777777" w:rsidR="00F72FA9" w:rsidRDefault="00BF1E58">
            <w:pPr>
              <w:spacing w:line="0" w:lineRule="atLeast"/>
              <w:jc w:val="center"/>
              <w:rPr>
                <w:rFonts w:ascii="宋体" w:eastAsia="宋体" w:hAnsi="宋体" w:cs="宋体"/>
                <w:sz w:val="18"/>
                <w:szCs w:val="18"/>
              </w:rPr>
            </w:pPr>
            <w:r>
              <w:rPr>
                <w:rFonts w:ascii="宋体" w:eastAsia="宋体" w:hAnsi="宋体" w:cs="宋体"/>
                <w:sz w:val="18"/>
                <w:szCs w:val="18"/>
              </w:rPr>
              <w:t>股份种类</w:t>
            </w:r>
          </w:p>
        </w:tc>
        <w:tc>
          <w:tcPr>
            <w:tcW w:w="1247" w:type="dxa"/>
            <w:tcBorders>
              <w:top w:val="single" w:sz="2" w:space="0" w:color="auto"/>
              <w:left w:val="single" w:sz="2" w:space="0" w:color="auto"/>
              <w:bottom w:val="single" w:sz="2" w:space="0" w:color="auto"/>
              <w:right w:val="single" w:sz="2" w:space="0" w:color="auto"/>
            </w:tcBorders>
            <w:shd w:val="clear" w:color="auto" w:fill="D3D3D3"/>
            <w:vAlign w:val="center"/>
          </w:tcPr>
          <w:p w14:paraId="0AF10810" w14:textId="77777777" w:rsidR="00F72FA9" w:rsidRDefault="00BF1E58">
            <w:pPr>
              <w:spacing w:line="0" w:lineRule="atLeast"/>
              <w:jc w:val="center"/>
              <w:rPr>
                <w:rFonts w:ascii="宋体" w:eastAsia="宋体" w:hAnsi="宋体" w:cs="宋体"/>
                <w:sz w:val="18"/>
                <w:szCs w:val="18"/>
              </w:rPr>
            </w:pPr>
            <w:r>
              <w:rPr>
                <w:rFonts w:ascii="宋体" w:eastAsia="宋体" w:hAnsi="宋体" w:cs="宋体"/>
                <w:sz w:val="18"/>
                <w:szCs w:val="18"/>
              </w:rPr>
              <w:t>数量</w:t>
            </w:r>
          </w:p>
        </w:tc>
      </w:tr>
      <w:tr w:rsidR="00F72FA9" w14:paraId="09BB1D97" w14:textId="77777777" w:rsidTr="00FE3F69">
        <w:trPr>
          <w:trHeight w:val="240"/>
        </w:trPr>
        <w:tc>
          <w:tcPr>
            <w:tcW w:w="2879" w:type="dxa"/>
            <w:gridSpan w:val="2"/>
            <w:tcBorders>
              <w:top w:val="single" w:sz="2" w:space="0" w:color="auto"/>
              <w:left w:val="single" w:sz="2" w:space="0" w:color="auto"/>
              <w:bottom w:val="single" w:sz="2" w:space="0" w:color="auto"/>
              <w:right w:val="single" w:sz="2" w:space="0" w:color="auto"/>
            </w:tcBorders>
            <w:vAlign w:val="center"/>
          </w:tcPr>
          <w:p w14:paraId="2E072CD8" w14:textId="77777777" w:rsidR="00F72FA9" w:rsidRDefault="00BF1E58">
            <w:pPr>
              <w:spacing w:line="0" w:lineRule="atLeast"/>
              <w:rPr>
                <w:rFonts w:ascii="宋体" w:eastAsia="宋体" w:hAnsi="宋体" w:cs="宋体"/>
                <w:sz w:val="18"/>
                <w:szCs w:val="18"/>
              </w:rPr>
            </w:pPr>
            <w:r>
              <w:rPr>
                <w:rFonts w:ascii="宋体" w:eastAsia="宋体" w:hAnsi="宋体" w:cs="宋体"/>
                <w:sz w:val="18"/>
                <w:szCs w:val="18"/>
              </w:rPr>
              <w:t>江苏中利集团股份有限公司破产企业财产处置专用账户</w:t>
            </w:r>
          </w:p>
        </w:tc>
        <w:tc>
          <w:tcPr>
            <w:tcW w:w="3848" w:type="dxa"/>
            <w:gridSpan w:val="3"/>
            <w:tcBorders>
              <w:top w:val="single" w:sz="2" w:space="0" w:color="auto"/>
              <w:left w:val="single" w:sz="2" w:space="0" w:color="auto"/>
              <w:bottom w:val="single" w:sz="2" w:space="0" w:color="auto"/>
              <w:right w:val="single" w:sz="2" w:space="0" w:color="auto"/>
            </w:tcBorders>
            <w:vAlign w:val="center"/>
          </w:tcPr>
          <w:p w14:paraId="64503009" w14:textId="77777777" w:rsidR="00F72FA9" w:rsidRDefault="00BF1E58">
            <w:pPr>
              <w:spacing w:line="0" w:lineRule="atLeast"/>
              <w:jc w:val="right"/>
              <w:rPr>
                <w:rFonts w:ascii="宋体" w:eastAsia="宋体" w:hAnsi="宋体" w:cs="宋体"/>
                <w:sz w:val="18"/>
                <w:szCs w:val="18"/>
              </w:rPr>
            </w:pPr>
            <w:r>
              <w:rPr>
                <w:rFonts w:ascii="宋体" w:eastAsia="宋体" w:hAnsi="宋体" w:cs="宋体"/>
                <w:sz w:val="18"/>
                <w:szCs w:val="18"/>
              </w:rPr>
              <w:t>151,286,208</w:t>
            </w:r>
          </w:p>
        </w:tc>
        <w:tc>
          <w:tcPr>
            <w:tcW w:w="1377" w:type="dxa"/>
            <w:tcBorders>
              <w:top w:val="single" w:sz="2" w:space="0" w:color="auto"/>
              <w:left w:val="single" w:sz="2" w:space="0" w:color="auto"/>
              <w:bottom w:val="single" w:sz="2" w:space="0" w:color="auto"/>
              <w:right w:val="single" w:sz="2" w:space="0" w:color="auto"/>
            </w:tcBorders>
            <w:vAlign w:val="center"/>
          </w:tcPr>
          <w:p w14:paraId="734FB3BD" w14:textId="77777777" w:rsidR="00F72FA9" w:rsidRDefault="00BF1E58">
            <w:pPr>
              <w:spacing w:line="0" w:lineRule="atLeast"/>
              <w:rPr>
                <w:rFonts w:ascii="宋体" w:eastAsia="宋体" w:hAnsi="宋体" w:cs="宋体"/>
                <w:sz w:val="18"/>
                <w:szCs w:val="18"/>
              </w:rPr>
            </w:pPr>
            <w:r>
              <w:rPr>
                <w:rFonts w:ascii="宋体" w:eastAsia="宋体" w:hAnsi="宋体" w:cs="宋体"/>
                <w:sz w:val="18"/>
                <w:szCs w:val="18"/>
              </w:rPr>
              <w:t>人民币普通股</w:t>
            </w:r>
          </w:p>
        </w:tc>
        <w:tc>
          <w:tcPr>
            <w:tcW w:w="1247" w:type="dxa"/>
            <w:tcBorders>
              <w:top w:val="single" w:sz="2" w:space="0" w:color="auto"/>
              <w:left w:val="single" w:sz="2" w:space="0" w:color="auto"/>
              <w:bottom w:val="single" w:sz="2" w:space="0" w:color="auto"/>
              <w:right w:val="single" w:sz="2" w:space="0" w:color="auto"/>
            </w:tcBorders>
            <w:vAlign w:val="center"/>
          </w:tcPr>
          <w:p w14:paraId="53AF5E22" w14:textId="77777777" w:rsidR="00F72FA9" w:rsidRDefault="00BF1E58">
            <w:pPr>
              <w:spacing w:line="0" w:lineRule="atLeast"/>
              <w:jc w:val="right"/>
              <w:rPr>
                <w:rFonts w:ascii="宋体" w:eastAsia="宋体" w:hAnsi="宋体" w:cs="宋体"/>
                <w:sz w:val="18"/>
                <w:szCs w:val="18"/>
              </w:rPr>
            </w:pPr>
            <w:r>
              <w:rPr>
                <w:rFonts w:ascii="宋体" w:eastAsia="宋体" w:hAnsi="宋体" w:cs="宋体"/>
                <w:sz w:val="18"/>
                <w:szCs w:val="18"/>
              </w:rPr>
              <w:t>151,286,208</w:t>
            </w:r>
          </w:p>
        </w:tc>
      </w:tr>
      <w:tr w:rsidR="00F72FA9" w14:paraId="046627A3" w14:textId="77777777" w:rsidTr="00FE3F69">
        <w:trPr>
          <w:trHeight w:val="240"/>
        </w:trPr>
        <w:tc>
          <w:tcPr>
            <w:tcW w:w="2879" w:type="dxa"/>
            <w:gridSpan w:val="2"/>
            <w:tcBorders>
              <w:top w:val="single" w:sz="2" w:space="0" w:color="auto"/>
              <w:left w:val="single" w:sz="2" w:space="0" w:color="auto"/>
              <w:bottom w:val="single" w:sz="2" w:space="0" w:color="auto"/>
              <w:right w:val="single" w:sz="2" w:space="0" w:color="auto"/>
            </w:tcBorders>
            <w:vAlign w:val="center"/>
          </w:tcPr>
          <w:p w14:paraId="6A6AD829" w14:textId="77777777" w:rsidR="00F72FA9" w:rsidRDefault="00BF1E58" w:rsidP="00F815B0">
            <w:pPr>
              <w:spacing w:line="360" w:lineRule="auto"/>
              <w:rPr>
                <w:rFonts w:ascii="宋体" w:eastAsia="宋体" w:hAnsi="宋体" w:cs="宋体"/>
                <w:sz w:val="18"/>
                <w:szCs w:val="18"/>
              </w:rPr>
            </w:pPr>
            <w:proofErr w:type="gramStart"/>
            <w:r>
              <w:rPr>
                <w:rFonts w:ascii="宋体" w:eastAsia="宋体" w:hAnsi="宋体" w:cs="宋体"/>
                <w:sz w:val="18"/>
                <w:szCs w:val="18"/>
              </w:rPr>
              <w:t>王柏兴</w:t>
            </w:r>
            <w:proofErr w:type="gramEnd"/>
          </w:p>
        </w:tc>
        <w:tc>
          <w:tcPr>
            <w:tcW w:w="3848" w:type="dxa"/>
            <w:gridSpan w:val="3"/>
            <w:tcBorders>
              <w:top w:val="single" w:sz="2" w:space="0" w:color="auto"/>
              <w:left w:val="single" w:sz="2" w:space="0" w:color="auto"/>
              <w:bottom w:val="single" w:sz="2" w:space="0" w:color="auto"/>
              <w:right w:val="single" w:sz="2" w:space="0" w:color="auto"/>
            </w:tcBorders>
            <w:vAlign w:val="center"/>
          </w:tcPr>
          <w:p w14:paraId="1FF3807A" w14:textId="77777777" w:rsidR="00F72FA9" w:rsidRDefault="00BF1E58" w:rsidP="00F815B0">
            <w:pPr>
              <w:spacing w:line="360" w:lineRule="auto"/>
              <w:jc w:val="right"/>
              <w:rPr>
                <w:rFonts w:ascii="宋体" w:eastAsia="宋体" w:hAnsi="宋体" w:cs="宋体"/>
                <w:sz w:val="18"/>
                <w:szCs w:val="18"/>
              </w:rPr>
            </w:pPr>
            <w:r>
              <w:rPr>
                <w:rFonts w:ascii="宋体" w:eastAsia="宋体" w:hAnsi="宋体" w:cs="宋体"/>
                <w:sz w:val="18"/>
                <w:szCs w:val="18"/>
              </w:rPr>
              <w:t>48,300,300</w:t>
            </w:r>
          </w:p>
        </w:tc>
        <w:tc>
          <w:tcPr>
            <w:tcW w:w="1377" w:type="dxa"/>
            <w:tcBorders>
              <w:top w:val="single" w:sz="2" w:space="0" w:color="auto"/>
              <w:left w:val="single" w:sz="2" w:space="0" w:color="auto"/>
              <w:bottom w:val="single" w:sz="2" w:space="0" w:color="auto"/>
              <w:right w:val="single" w:sz="2" w:space="0" w:color="auto"/>
            </w:tcBorders>
            <w:vAlign w:val="center"/>
          </w:tcPr>
          <w:p w14:paraId="5B948B28" w14:textId="77777777" w:rsidR="00F72FA9" w:rsidRDefault="00BF1E58" w:rsidP="00F815B0">
            <w:pPr>
              <w:spacing w:line="360" w:lineRule="auto"/>
              <w:rPr>
                <w:rFonts w:ascii="宋体" w:eastAsia="宋体" w:hAnsi="宋体" w:cs="宋体"/>
                <w:sz w:val="18"/>
                <w:szCs w:val="18"/>
              </w:rPr>
            </w:pPr>
            <w:r>
              <w:rPr>
                <w:rFonts w:ascii="宋体" w:eastAsia="宋体" w:hAnsi="宋体" w:cs="宋体"/>
                <w:sz w:val="18"/>
                <w:szCs w:val="18"/>
              </w:rPr>
              <w:t>人民币普通股</w:t>
            </w:r>
          </w:p>
        </w:tc>
        <w:tc>
          <w:tcPr>
            <w:tcW w:w="1247" w:type="dxa"/>
            <w:tcBorders>
              <w:top w:val="single" w:sz="2" w:space="0" w:color="auto"/>
              <w:left w:val="single" w:sz="2" w:space="0" w:color="auto"/>
              <w:bottom w:val="single" w:sz="2" w:space="0" w:color="auto"/>
              <w:right w:val="single" w:sz="2" w:space="0" w:color="auto"/>
            </w:tcBorders>
            <w:vAlign w:val="center"/>
          </w:tcPr>
          <w:p w14:paraId="6CAB5844" w14:textId="77777777" w:rsidR="00F72FA9" w:rsidRDefault="00BF1E58" w:rsidP="00F815B0">
            <w:pPr>
              <w:spacing w:line="360" w:lineRule="auto"/>
              <w:jc w:val="right"/>
              <w:rPr>
                <w:rFonts w:ascii="宋体" w:eastAsia="宋体" w:hAnsi="宋体" w:cs="宋体"/>
                <w:sz w:val="18"/>
                <w:szCs w:val="18"/>
              </w:rPr>
            </w:pPr>
            <w:r>
              <w:rPr>
                <w:rFonts w:ascii="宋体" w:eastAsia="宋体" w:hAnsi="宋体" w:cs="宋体"/>
                <w:sz w:val="18"/>
                <w:szCs w:val="18"/>
              </w:rPr>
              <w:t>48,300,300</w:t>
            </w:r>
          </w:p>
        </w:tc>
      </w:tr>
      <w:tr w:rsidR="00F72FA9" w14:paraId="6A24510F" w14:textId="77777777" w:rsidTr="00FE3F69">
        <w:trPr>
          <w:trHeight w:val="240"/>
        </w:trPr>
        <w:tc>
          <w:tcPr>
            <w:tcW w:w="2879" w:type="dxa"/>
            <w:gridSpan w:val="2"/>
            <w:tcBorders>
              <w:top w:val="single" w:sz="2" w:space="0" w:color="auto"/>
              <w:left w:val="single" w:sz="2" w:space="0" w:color="auto"/>
              <w:bottom w:val="single" w:sz="2" w:space="0" w:color="auto"/>
              <w:right w:val="single" w:sz="2" w:space="0" w:color="auto"/>
            </w:tcBorders>
            <w:vAlign w:val="center"/>
          </w:tcPr>
          <w:p w14:paraId="5E0B404D" w14:textId="77777777" w:rsidR="00F72FA9" w:rsidRDefault="00BF1E58">
            <w:pPr>
              <w:spacing w:line="0" w:lineRule="atLeast"/>
              <w:rPr>
                <w:rFonts w:ascii="宋体" w:eastAsia="宋体" w:hAnsi="宋体" w:cs="宋体"/>
                <w:sz w:val="18"/>
                <w:szCs w:val="18"/>
              </w:rPr>
            </w:pPr>
            <w:r>
              <w:rPr>
                <w:rFonts w:ascii="宋体" w:eastAsia="宋体" w:hAnsi="宋体" w:cs="宋体"/>
                <w:sz w:val="18"/>
                <w:szCs w:val="18"/>
              </w:rPr>
              <w:t>中国农业银行股份有限公司江苏省分行</w:t>
            </w:r>
          </w:p>
        </w:tc>
        <w:tc>
          <w:tcPr>
            <w:tcW w:w="3848" w:type="dxa"/>
            <w:gridSpan w:val="3"/>
            <w:tcBorders>
              <w:top w:val="single" w:sz="2" w:space="0" w:color="auto"/>
              <w:left w:val="single" w:sz="2" w:space="0" w:color="auto"/>
              <w:bottom w:val="single" w:sz="2" w:space="0" w:color="auto"/>
              <w:right w:val="single" w:sz="2" w:space="0" w:color="auto"/>
            </w:tcBorders>
            <w:vAlign w:val="center"/>
          </w:tcPr>
          <w:p w14:paraId="70AEAAA1" w14:textId="77777777" w:rsidR="00F72FA9" w:rsidRDefault="00BF1E58">
            <w:pPr>
              <w:spacing w:line="0" w:lineRule="atLeast"/>
              <w:jc w:val="right"/>
              <w:rPr>
                <w:rFonts w:ascii="宋体" w:eastAsia="宋体" w:hAnsi="宋体" w:cs="宋体"/>
                <w:sz w:val="18"/>
                <w:szCs w:val="18"/>
              </w:rPr>
            </w:pPr>
            <w:r>
              <w:rPr>
                <w:rFonts w:ascii="宋体" w:eastAsia="宋体" w:hAnsi="宋体" w:cs="宋体"/>
                <w:sz w:val="18"/>
                <w:szCs w:val="18"/>
              </w:rPr>
              <w:t>45,331,895</w:t>
            </w:r>
          </w:p>
        </w:tc>
        <w:tc>
          <w:tcPr>
            <w:tcW w:w="1377" w:type="dxa"/>
            <w:tcBorders>
              <w:top w:val="single" w:sz="2" w:space="0" w:color="auto"/>
              <w:left w:val="single" w:sz="2" w:space="0" w:color="auto"/>
              <w:bottom w:val="single" w:sz="2" w:space="0" w:color="auto"/>
              <w:right w:val="single" w:sz="2" w:space="0" w:color="auto"/>
            </w:tcBorders>
            <w:vAlign w:val="center"/>
          </w:tcPr>
          <w:p w14:paraId="77D4C876" w14:textId="77777777" w:rsidR="00F72FA9" w:rsidRDefault="00BF1E58">
            <w:pPr>
              <w:spacing w:line="0" w:lineRule="atLeast"/>
              <w:rPr>
                <w:rFonts w:ascii="宋体" w:eastAsia="宋体" w:hAnsi="宋体" w:cs="宋体"/>
                <w:sz w:val="18"/>
                <w:szCs w:val="18"/>
              </w:rPr>
            </w:pPr>
            <w:r>
              <w:rPr>
                <w:rFonts w:ascii="宋体" w:eastAsia="宋体" w:hAnsi="宋体" w:cs="宋体"/>
                <w:sz w:val="18"/>
                <w:szCs w:val="18"/>
              </w:rPr>
              <w:t>人民币普通股</w:t>
            </w:r>
          </w:p>
        </w:tc>
        <w:tc>
          <w:tcPr>
            <w:tcW w:w="1247" w:type="dxa"/>
            <w:tcBorders>
              <w:top w:val="single" w:sz="2" w:space="0" w:color="auto"/>
              <w:left w:val="single" w:sz="2" w:space="0" w:color="auto"/>
              <w:bottom w:val="single" w:sz="2" w:space="0" w:color="auto"/>
              <w:right w:val="single" w:sz="2" w:space="0" w:color="auto"/>
            </w:tcBorders>
            <w:vAlign w:val="center"/>
          </w:tcPr>
          <w:p w14:paraId="391B5F50" w14:textId="77777777" w:rsidR="00F72FA9" w:rsidRDefault="00BF1E58">
            <w:pPr>
              <w:spacing w:line="0" w:lineRule="atLeast"/>
              <w:jc w:val="right"/>
              <w:rPr>
                <w:rFonts w:ascii="宋体" w:eastAsia="宋体" w:hAnsi="宋体" w:cs="宋体"/>
                <w:sz w:val="18"/>
                <w:szCs w:val="18"/>
              </w:rPr>
            </w:pPr>
            <w:r>
              <w:rPr>
                <w:rFonts w:ascii="宋体" w:eastAsia="宋体" w:hAnsi="宋体" w:cs="宋体"/>
                <w:sz w:val="18"/>
                <w:szCs w:val="18"/>
              </w:rPr>
              <w:t>45,331,895</w:t>
            </w:r>
          </w:p>
        </w:tc>
      </w:tr>
      <w:tr w:rsidR="00F72FA9" w14:paraId="35E7FCE7" w14:textId="77777777" w:rsidTr="00FE3F69">
        <w:trPr>
          <w:trHeight w:val="240"/>
        </w:trPr>
        <w:tc>
          <w:tcPr>
            <w:tcW w:w="2879" w:type="dxa"/>
            <w:gridSpan w:val="2"/>
            <w:tcBorders>
              <w:top w:val="single" w:sz="2" w:space="0" w:color="auto"/>
              <w:left w:val="single" w:sz="2" w:space="0" w:color="auto"/>
              <w:bottom w:val="single" w:sz="2" w:space="0" w:color="auto"/>
              <w:right w:val="single" w:sz="2" w:space="0" w:color="auto"/>
            </w:tcBorders>
            <w:vAlign w:val="center"/>
          </w:tcPr>
          <w:p w14:paraId="0E4693DB" w14:textId="77777777" w:rsidR="00F72FA9" w:rsidRDefault="00BF1E58" w:rsidP="00F815B0">
            <w:pPr>
              <w:spacing w:line="360" w:lineRule="auto"/>
              <w:rPr>
                <w:rFonts w:ascii="宋体" w:eastAsia="宋体" w:hAnsi="宋体" w:cs="宋体"/>
                <w:sz w:val="18"/>
                <w:szCs w:val="18"/>
              </w:rPr>
            </w:pPr>
            <w:r>
              <w:rPr>
                <w:rFonts w:ascii="宋体" w:eastAsia="宋体" w:hAnsi="宋体" w:cs="宋体"/>
                <w:sz w:val="18"/>
                <w:szCs w:val="18"/>
              </w:rPr>
              <w:t>江苏新扬子造船有限公司</w:t>
            </w:r>
          </w:p>
        </w:tc>
        <w:tc>
          <w:tcPr>
            <w:tcW w:w="3848" w:type="dxa"/>
            <w:gridSpan w:val="3"/>
            <w:tcBorders>
              <w:top w:val="single" w:sz="2" w:space="0" w:color="auto"/>
              <w:left w:val="single" w:sz="2" w:space="0" w:color="auto"/>
              <w:bottom w:val="single" w:sz="2" w:space="0" w:color="auto"/>
              <w:right w:val="single" w:sz="2" w:space="0" w:color="auto"/>
            </w:tcBorders>
            <w:vAlign w:val="center"/>
          </w:tcPr>
          <w:p w14:paraId="44A2DF26" w14:textId="77777777" w:rsidR="00F72FA9" w:rsidRDefault="00BF1E58" w:rsidP="00F815B0">
            <w:pPr>
              <w:spacing w:line="360" w:lineRule="auto"/>
              <w:jc w:val="right"/>
              <w:rPr>
                <w:rFonts w:ascii="宋体" w:eastAsia="宋体" w:hAnsi="宋体" w:cs="宋体"/>
                <w:sz w:val="18"/>
                <w:szCs w:val="18"/>
              </w:rPr>
            </w:pPr>
            <w:r>
              <w:rPr>
                <w:rFonts w:ascii="宋体" w:eastAsia="宋体" w:hAnsi="宋体" w:cs="宋体"/>
                <w:sz w:val="18"/>
                <w:szCs w:val="18"/>
              </w:rPr>
              <w:t>43,780,203</w:t>
            </w:r>
          </w:p>
        </w:tc>
        <w:tc>
          <w:tcPr>
            <w:tcW w:w="1377" w:type="dxa"/>
            <w:tcBorders>
              <w:top w:val="single" w:sz="2" w:space="0" w:color="auto"/>
              <w:left w:val="single" w:sz="2" w:space="0" w:color="auto"/>
              <w:bottom w:val="single" w:sz="2" w:space="0" w:color="auto"/>
              <w:right w:val="single" w:sz="2" w:space="0" w:color="auto"/>
            </w:tcBorders>
            <w:vAlign w:val="center"/>
          </w:tcPr>
          <w:p w14:paraId="37577D30" w14:textId="77777777" w:rsidR="00F72FA9" w:rsidRDefault="00BF1E58" w:rsidP="00F815B0">
            <w:pPr>
              <w:spacing w:line="360" w:lineRule="auto"/>
              <w:rPr>
                <w:rFonts w:ascii="宋体" w:eastAsia="宋体" w:hAnsi="宋体" w:cs="宋体"/>
                <w:sz w:val="18"/>
                <w:szCs w:val="18"/>
              </w:rPr>
            </w:pPr>
            <w:r>
              <w:rPr>
                <w:rFonts w:ascii="宋体" w:eastAsia="宋体" w:hAnsi="宋体" w:cs="宋体"/>
                <w:sz w:val="18"/>
                <w:szCs w:val="18"/>
              </w:rPr>
              <w:t>人民币普通股</w:t>
            </w:r>
          </w:p>
        </w:tc>
        <w:tc>
          <w:tcPr>
            <w:tcW w:w="1247" w:type="dxa"/>
            <w:tcBorders>
              <w:top w:val="single" w:sz="2" w:space="0" w:color="auto"/>
              <w:left w:val="single" w:sz="2" w:space="0" w:color="auto"/>
              <w:bottom w:val="single" w:sz="2" w:space="0" w:color="auto"/>
              <w:right w:val="single" w:sz="2" w:space="0" w:color="auto"/>
            </w:tcBorders>
            <w:vAlign w:val="center"/>
          </w:tcPr>
          <w:p w14:paraId="326A5FBF" w14:textId="77777777" w:rsidR="00F72FA9" w:rsidRDefault="00BF1E58" w:rsidP="00F815B0">
            <w:pPr>
              <w:spacing w:line="360" w:lineRule="auto"/>
              <w:jc w:val="right"/>
              <w:rPr>
                <w:rFonts w:ascii="宋体" w:eastAsia="宋体" w:hAnsi="宋体" w:cs="宋体"/>
                <w:sz w:val="18"/>
                <w:szCs w:val="18"/>
              </w:rPr>
            </w:pPr>
            <w:r>
              <w:rPr>
                <w:rFonts w:ascii="宋体" w:eastAsia="宋体" w:hAnsi="宋体" w:cs="宋体"/>
                <w:sz w:val="18"/>
                <w:szCs w:val="18"/>
              </w:rPr>
              <w:t>43,780,203</w:t>
            </w:r>
          </w:p>
        </w:tc>
      </w:tr>
      <w:tr w:rsidR="00F72FA9" w14:paraId="575F68DB" w14:textId="77777777" w:rsidTr="00FE3F69">
        <w:trPr>
          <w:trHeight w:val="240"/>
        </w:trPr>
        <w:tc>
          <w:tcPr>
            <w:tcW w:w="2879" w:type="dxa"/>
            <w:gridSpan w:val="2"/>
            <w:tcBorders>
              <w:top w:val="single" w:sz="2" w:space="0" w:color="auto"/>
              <w:left w:val="single" w:sz="2" w:space="0" w:color="auto"/>
              <w:bottom w:val="single" w:sz="2" w:space="0" w:color="auto"/>
              <w:right w:val="single" w:sz="2" w:space="0" w:color="auto"/>
            </w:tcBorders>
            <w:vAlign w:val="center"/>
          </w:tcPr>
          <w:p w14:paraId="1FDDED95" w14:textId="77777777" w:rsidR="00F72FA9" w:rsidRDefault="00BF1E58">
            <w:pPr>
              <w:spacing w:line="0" w:lineRule="atLeast"/>
              <w:rPr>
                <w:rFonts w:ascii="宋体" w:eastAsia="宋体" w:hAnsi="宋体" w:cs="宋体"/>
                <w:sz w:val="18"/>
                <w:szCs w:val="18"/>
              </w:rPr>
            </w:pPr>
            <w:r>
              <w:rPr>
                <w:rFonts w:ascii="宋体" w:eastAsia="宋体" w:hAnsi="宋体" w:cs="宋体"/>
                <w:sz w:val="18"/>
                <w:szCs w:val="18"/>
              </w:rPr>
              <w:t>中国中信金融资产管理股份有限公司</w:t>
            </w:r>
          </w:p>
        </w:tc>
        <w:tc>
          <w:tcPr>
            <w:tcW w:w="3848" w:type="dxa"/>
            <w:gridSpan w:val="3"/>
            <w:tcBorders>
              <w:top w:val="single" w:sz="2" w:space="0" w:color="auto"/>
              <w:left w:val="single" w:sz="2" w:space="0" w:color="auto"/>
              <w:bottom w:val="single" w:sz="2" w:space="0" w:color="auto"/>
              <w:right w:val="single" w:sz="2" w:space="0" w:color="auto"/>
            </w:tcBorders>
            <w:vAlign w:val="center"/>
          </w:tcPr>
          <w:p w14:paraId="1FF0216E" w14:textId="77777777" w:rsidR="00F72FA9" w:rsidRDefault="00BF1E58">
            <w:pPr>
              <w:spacing w:line="0" w:lineRule="atLeast"/>
              <w:jc w:val="right"/>
              <w:rPr>
                <w:rFonts w:ascii="宋体" w:eastAsia="宋体" w:hAnsi="宋体" w:cs="宋体"/>
                <w:sz w:val="18"/>
                <w:szCs w:val="18"/>
              </w:rPr>
            </w:pPr>
            <w:r>
              <w:rPr>
                <w:rFonts w:ascii="宋体" w:eastAsia="宋体" w:hAnsi="宋体" w:cs="宋体"/>
                <w:sz w:val="18"/>
                <w:szCs w:val="18"/>
              </w:rPr>
              <w:t>35,846,816</w:t>
            </w:r>
          </w:p>
        </w:tc>
        <w:tc>
          <w:tcPr>
            <w:tcW w:w="1377" w:type="dxa"/>
            <w:tcBorders>
              <w:top w:val="single" w:sz="2" w:space="0" w:color="auto"/>
              <w:left w:val="single" w:sz="2" w:space="0" w:color="auto"/>
              <w:bottom w:val="single" w:sz="2" w:space="0" w:color="auto"/>
              <w:right w:val="single" w:sz="2" w:space="0" w:color="auto"/>
            </w:tcBorders>
            <w:vAlign w:val="center"/>
          </w:tcPr>
          <w:p w14:paraId="5A3F4A8E" w14:textId="77777777" w:rsidR="00F72FA9" w:rsidRDefault="00BF1E58">
            <w:pPr>
              <w:spacing w:line="0" w:lineRule="atLeast"/>
              <w:rPr>
                <w:rFonts w:ascii="宋体" w:eastAsia="宋体" w:hAnsi="宋体" w:cs="宋体"/>
                <w:sz w:val="18"/>
                <w:szCs w:val="18"/>
              </w:rPr>
            </w:pPr>
            <w:r>
              <w:rPr>
                <w:rFonts w:ascii="宋体" w:eastAsia="宋体" w:hAnsi="宋体" w:cs="宋体"/>
                <w:sz w:val="18"/>
                <w:szCs w:val="18"/>
              </w:rPr>
              <w:t>人民币普通股</w:t>
            </w:r>
          </w:p>
        </w:tc>
        <w:tc>
          <w:tcPr>
            <w:tcW w:w="1247" w:type="dxa"/>
            <w:tcBorders>
              <w:top w:val="single" w:sz="2" w:space="0" w:color="auto"/>
              <w:left w:val="single" w:sz="2" w:space="0" w:color="auto"/>
              <w:bottom w:val="single" w:sz="2" w:space="0" w:color="auto"/>
              <w:right w:val="single" w:sz="2" w:space="0" w:color="auto"/>
            </w:tcBorders>
            <w:vAlign w:val="center"/>
          </w:tcPr>
          <w:p w14:paraId="491C225F" w14:textId="77777777" w:rsidR="00F72FA9" w:rsidRDefault="00BF1E58">
            <w:pPr>
              <w:spacing w:line="0" w:lineRule="atLeast"/>
              <w:jc w:val="right"/>
              <w:rPr>
                <w:rFonts w:ascii="宋体" w:eastAsia="宋体" w:hAnsi="宋体" w:cs="宋体"/>
                <w:sz w:val="18"/>
                <w:szCs w:val="18"/>
              </w:rPr>
            </w:pPr>
            <w:r>
              <w:rPr>
                <w:rFonts w:ascii="宋体" w:eastAsia="宋体" w:hAnsi="宋体" w:cs="宋体"/>
                <w:sz w:val="18"/>
                <w:szCs w:val="18"/>
              </w:rPr>
              <w:t>35,846,816</w:t>
            </w:r>
          </w:p>
        </w:tc>
      </w:tr>
      <w:tr w:rsidR="00F72FA9" w14:paraId="49E565FA" w14:textId="77777777" w:rsidTr="00FE3F69">
        <w:trPr>
          <w:trHeight w:val="240"/>
        </w:trPr>
        <w:tc>
          <w:tcPr>
            <w:tcW w:w="2879" w:type="dxa"/>
            <w:gridSpan w:val="2"/>
            <w:tcBorders>
              <w:top w:val="single" w:sz="2" w:space="0" w:color="auto"/>
              <w:left w:val="single" w:sz="2" w:space="0" w:color="auto"/>
              <w:bottom w:val="single" w:sz="2" w:space="0" w:color="auto"/>
              <w:right w:val="single" w:sz="2" w:space="0" w:color="auto"/>
            </w:tcBorders>
            <w:vAlign w:val="center"/>
          </w:tcPr>
          <w:p w14:paraId="02468B4E" w14:textId="77777777" w:rsidR="00F72FA9" w:rsidRDefault="00BF1E58" w:rsidP="00F815B0">
            <w:pPr>
              <w:spacing w:line="360" w:lineRule="auto"/>
              <w:rPr>
                <w:rFonts w:ascii="宋体" w:eastAsia="宋体" w:hAnsi="宋体" w:cs="宋体"/>
                <w:sz w:val="18"/>
                <w:szCs w:val="18"/>
              </w:rPr>
            </w:pPr>
            <w:r>
              <w:rPr>
                <w:rFonts w:ascii="宋体" w:eastAsia="宋体" w:hAnsi="宋体" w:cs="宋体"/>
                <w:sz w:val="18"/>
                <w:szCs w:val="18"/>
              </w:rPr>
              <w:t>东方证券股份有限公司</w:t>
            </w:r>
          </w:p>
        </w:tc>
        <w:tc>
          <w:tcPr>
            <w:tcW w:w="3848" w:type="dxa"/>
            <w:gridSpan w:val="3"/>
            <w:tcBorders>
              <w:top w:val="single" w:sz="2" w:space="0" w:color="auto"/>
              <w:left w:val="single" w:sz="2" w:space="0" w:color="auto"/>
              <w:bottom w:val="single" w:sz="2" w:space="0" w:color="auto"/>
              <w:right w:val="single" w:sz="2" w:space="0" w:color="auto"/>
            </w:tcBorders>
            <w:vAlign w:val="center"/>
          </w:tcPr>
          <w:p w14:paraId="675AD878" w14:textId="77777777" w:rsidR="00F72FA9" w:rsidRDefault="00BF1E58" w:rsidP="00F815B0">
            <w:pPr>
              <w:spacing w:line="360" w:lineRule="auto"/>
              <w:jc w:val="right"/>
              <w:rPr>
                <w:rFonts w:ascii="宋体" w:eastAsia="宋体" w:hAnsi="宋体" w:cs="宋体"/>
                <w:sz w:val="18"/>
                <w:szCs w:val="18"/>
              </w:rPr>
            </w:pPr>
            <w:r>
              <w:rPr>
                <w:rFonts w:ascii="宋体" w:eastAsia="宋体" w:hAnsi="宋体" w:cs="宋体"/>
                <w:sz w:val="18"/>
                <w:szCs w:val="18"/>
              </w:rPr>
              <w:t>34,780,000</w:t>
            </w:r>
          </w:p>
        </w:tc>
        <w:tc>
          <w:tcPr>
            <w:tcW w:w="1377" w:type="dxa"/>
            <w:tcBorders>
              <w:top w:val="single" w:sz="2" w:space="0" w:color="auto"/>
              <w:left w:val="single" w:sz="2" w:space="0" w:color="auto"/>
              <w:bottom w:val="single" w:sz="2" w:space="0" w:color="auto"/>
              <w:right w:val="single" w:sz="2" w:space="0" w:color="auto"/>
            </w:tcBorders>
            <w:vAlign w:val="center"/>
          </w:tcPr>
          <w:p w14:paraId="232F6916" w14:textId="77777777" w:rsidR="00F72FA9" w:rsidRDefault="00BF1E58" w:rsidP="00F815B0">
            <w:pPr>
              <w:spacing w:line="360" w:lineRule="auto"/>
              <w:rPr>
                <w:rFonts w:ascii="宋体" w:eastAsia="宋体" w:hAnsi="宋体" w:cs="宋体"/>
                <w:sz w:val="18"/>
                <w:szCs w:val="18"/>
              </w:rPr>
            </w:pPr>
            <w:r>
              <w:rPr>
                <w:rFonts w:ascii="宋体" w:eastAsia="宋体" w:hAnsi="宋体" w:cs="宋体"/>
                <w:sz w:val="18"/>
                <w:szCs w:val="18"/>
              </w:rPr>
              <w:t>人民币普通股</w:t>
            </w:r>
          </w:p>
        </w:tc>
        <w:tc>
          <w:tcPr>
            <w:tcW w:w="1247" w:type="dxa"/>
            <w:tcBorders>
              <w:top w:val="single" w:sz="2" w:space="0" w:color="auto"/>
              <w:left w:val="single" w:sz="2" w:space="0" w:color="auto"/>
              <w:bottom w:val="single" w:sz="2" w:space="0" w:color="auto"/>
              <w:right w:val="single" w:sz="2" w:space="0" w:color="auto"/>
            </w:tcBorders>
            <w:vAlign w:val="center"/>
          </w:tcPr>
          <w:p w14:paraId="6CDF3446" w14:textId="77777777" w:rsidR="00F72FA9" w:rsidRDefault="00BF1E58" w:rsidP="00F815B0">
            <w:pPr>
              <w:spacing w:line="360" w:lineRule="auto"/>
              <w:jc w:val="right"/>
              <w:rPr>
                <w:rFonts w:ascii="宋体" w:eastAsia="宋体" w:hAnsi="宋体" w:cs="宋体"/>
                <w:sz w:val="18"/>
                <w:szCs w:val="18"/>
              </w:rPr>
            </w:pPr>
            <w:r>
              <w:rPr>
                <w:rFonts w:ascii="宋体" w:eastAsia="宋体" w:hAnsi="宋体" w:cs="宋体"/>
                <w:sz w:val="18"/>
                <w:szCs w:val="18"/>
              </w:rPr>
              <w:t>34,780,000</w:t>
            </w:r>
          </w:p>
        </w:tc>
      </w:tr>
      <w:tr w:rsidR="00F72FA9" w14:paraId="280B8C09" w14:textId="77777777" w:rsidTr="00FE3F69">
        <w:trPr>
          <w:trHeight w:val="240"/>
        </w:trPr>
        <w:tc>
          <w:tcPr>
            <w:tcW w:w="2879" w:type="dxa"/>
            <w:gridSpan w:val="2"/>
            <w:tcBorders>
              <w:top w:val="single" w:sz="2" w:space="0" w:color="auto"/>
              <w:left w:val="single" w:sz="2" w:space="0" w:color="auto"/>
              <w:bottom w:val="single" w:sz="2" w:space="0" w:color="auto"/>
              <w:right w:val="single" w:sz="2" w:space="0" w:color="auto"/>
            </w:tcBorders>
            <w:vAlign w:val="center"/>
          </w:tcPr>
          <w:p w14:paraId="00860E1A" w14:textId="77777777" w:rsidR="00F72FA9" w:rsidRDefault="00BF1E58" w:rsidP="00F815B0">
            <w:pPr>
              <w:spacing w:line="360" w:lineRule="auto"/>
              <w:rPr>
                <w:rFonts w:ascii="宋体" w:eastAsia="宋体" w:hAnsi="宋体" w:cs="宋体"/>
                <w:sz w:val="18"/>
                <w:szCs w:val="18"/>
              </w:rPr>
            </w:pPr>
            <w:r>
              <w:rPr>
                <w:rFonts w:ascii="宋体" w:eastAsia="宋体" w:hAnsi="宋体" w:cs="宋体"/>
                <w:sz w:val="18"/>
                <w:szCs w:val="18"/>
              </w:rPr>
              <w:t>常熟市投资控股集团有限公司</w:t>
            </w:r>
          </w:p>
        </w:tc>
        <w:tc>
          <w:tcPr>
            <w:tcW w:w="3848" w:type="dxa"/>
            <w:gridSpan w:val="3"/>
            <w:tcBorders>
              <w:top w:val="single" w:sz="2" w:space="0" w:color="auto"/>
              <w:left w:val="single" w:sz="2" w:space="0" w:color="auto"/>
              <w:bottom w:val="single" w:sz="2" w:space="0" w:color="auto"/>
              <w:right w:val="single" w:sz="2" w:space="0" w:color="auto"/>
            </w:tcBorders>
            <w:vAlign w:val="center"/>
          </w:tcPr>
          <w:p w14:paraId="31D7AC99" w14:textId="77777777" w:rsidR="00F72FA9" w:rsidRDefault="00BF1E58" w:rsidP="00F815B0">
            <w:pPr>
              <w:spacing w:line="360" w:lineRule="auto"/>
              <w:jc w:val="right"/>
              <w:rPr>
                <w:rFonts w:ascii="宋体" w:eastAsia="宋体" w:hAnsi="宋体" w:cs="宋体"/>
                <w:sz w:val="18"/>
                <w:szCs w:val="18"/>
              </w:rPr>
            </w:pPr>
            <w:r>
              <w:rPr>
                <w:rFonts w:ascii="宋体" w:eastAsia="宋体" w:hAnsi="宋体" w:cs="宋体"/>
                <w:sz w:val="18"/>
                <w:szCs w:val="18"/>
              </w:rPr>
              <w:t>26,966,292</w:t>
            </w:r>
          </w:p>
        </w:tc>
        <w:tc>
          <w:tcPr>
            <w:tcW w:w="1377" w:type="dxa"/>
            <w:tcBorders>
              <w:top w:val="single" w:sz="2" w:space="0" w:color="auto"/>
              <w:left w:val="single" w:sz="2" w:space="0" w:color="auto"/>
              <w:bottom w:val="single" w:sz="2" w:space="0" w:color="auto"/>
              <w:right w:val="single" w:sz="2" w:space="0" w:color="auto"/>
            </w:tcBorders>
            <w:vAlign w:val="center"/>
          </w:tcPr>
          <w:p w14:paraId="3A05496B" w14:textId="77777777" w:rsidR="00F72FA9" w:rsidRDefault="00BF1E58" w:rsidP="00F815B0">
            <w:pPr>
              <w:spacing w:line="360" w:lineRule="auto"/>
              <w:rPr>
                <w:rFonts w:ascii="宋体" w:eastAsia="宋体" w:hAnsi="宋体" w:cs="宋体"/>
                <w:sz w:val="18"/>
                <w:szCs w:val="18"/>
              </w:rPr>
            </w:pPr>
            <w:r>
              <w:rPr>
                <w:rFonts w:ascii="宋体" w:eastAsia="宋体" w:hAnsi="宋体" w:cs="宋体"/>
                <w:sz w:val="18"/>
                <w:szCs w:val="18"/>
              </w:rPr>
              <w:t>人民币普通股</w:t>
            </w:r>
          </w:p>
        </w:tc>
        <w:tc>
          <w:tcPr>
            <w:tcW w:w="1247" w:type="dxa"/>
            <w:tcBorders>
              <w:top w:val="single" w:sz="2" w:space="0" w:color="auto"/>
              <w:left w:val="single" w:sz="2" w:space="0" w:color="auto"/>
              <w:bottom w:val="single" w:sz="2" w:space="0" w:color="auto"/>
              <w:right w:val="single" w:sz="2" w:space="0" w:color="auto"/>
            </w:tcBorders>
            <w:vAlign w:val="center"/>
          </w:tcPr>
          <w:p w14:paraId="77DE590F" w14:textId="77777777" w:rsidR="00F72FA9" w:rsidRDefault="00BF1E58" w:rsidP="00F815B0">
            <w:pPr>
              <w:spacing w:line="360" w:lineRule="auto"/>
              <w:jc w:val="right"/>
              <w:rPr>
                <w:rFonts w:ascii="宋体" w:eastAsia="宋体" w:hAnsi="宋体" w:cs="宋体"/>
                <w:sz w:val="18"/>
                <w:szCs w:val="18"/>
              </w:rPr>
            </w:pPr>
            <w:r>
              <w:rPr>
                <w:rFonts w:ascii="宋体" w:eastAsia="宋体" w:hAnsi="宋体" w:cs="宋体"/>
                <w:sz w:val="18"/>
                <w:szCs w:val="18"/>
              </w:rPr>
              <w:t>26,966,292</w:t>
            </w:r>
          </w:p>
        </w:tc>
      </w:tr>
      <w:tr w:rsidR="00F72FA9" w14:paraId="5BD4093D" w14:textId="77777777" w:rsidTr="00FE3F69">
        <w:trPr>
          <w:trHeight w:val="240"/>
        </w:trPr>
        <w:tc>
          <w:tcPr>
            <w:tcW w:w="2879" w:type="dxa"/>
            <w:gridSpan w:val="2"/>
            <w:tcBorders>
              <w:top w:val="single" w:sz="2" w:space="0" w:color="auto"/>
              <w:left w:val="single" w:sz="2" w:space="0" w:color="auto"/>
              <w:bottom w:val="single" w:sz="2" w:space="0" w:color="auto"/>
              <w:right w:val="single" w:sz="2" w:space="0" w:color="auto"/>
            </w:tcBorders>
            <w:vAlign w:val="center"/>
          </w:tcPr>
          <w:p w14:paraId="5E080B36" w14:textId="77777777" w:rsidR="00F72FA9" w:rsidRDefault="00BF1E58" w:rsidP="00F815B0">
            <w:pPr>
              <w:spacing w:line="360" w:lineRule="auto"/>
              <w:rPr>
                <w:rFonts w:ascii="宋体" w:eastAsia="宋体" w:hAnsi="宋体" w:cs="宋体"/>
                <w:sz w:val="18"/>
                <w:szCs w:val="18"/>
              </w:rPr>
            </w:pPr>
            <w:r>
              <w:rPr>
                <w:rFonts w:ascii="宋体" w:eastAsia="宋体" w:hAnsi="宋体" w:cs="宋体"/>
                <w:sz w:val="18"/>
                <w:szCs w:val="18"/>
              </w:rPr>
              <w:t>华夏银行股份有限公司苏州分行</w:t>
            </w:r>
          </w:p>
        </w:tc>
        <w:tc>
          <w:tcPr>
            <w:tcW w:w="3848" w:type="dxa"/>
            <w:gridSpan w:val="3"/>
            <w:tcBorders>
              <w:top w:val="single" w:sz="2" w:space="0" w:color="auto"/>
              <w:left w:val="single" w:sz="2" w:space="0" w:color="auto"/>
              <w:bottom w:val="single" w:sz="2" w:space="0" w:color="auto"/>
              <w:right w:val="single" w:sz="2" w:space="0" w:color="auto"/>
            </w:tcBorders>
            <w:vAlign w:val="center"/>
          </w:tcPr>
          <w:p w14:paraId="75A2FD91" w14:textId="77777777" w:rsidR="00F72FA9" w:rsidRDefault="00BF1E58" w:rsidP="00F815B0">
            <w:pPr>
              <w:spacing w:line="360" w:lineRule="auto"/>
              <w:jc w:val="right"/>
              <w:rPr>
                <w:rFonts w:ascii="宋体" w:eastAsia="宋体" w:hAnsi="宋体" w:cs="宋体"/>
                <w:sz w:val="18"/>
                <w:szCs w:val="18"/>
              </w:rPr>
            </w:pPr>
            <w:r>
              <w:rPr>
                <w:rFonts w:ascii="宋体" w:eastAsia="宋体" w:hAnsi="宋体" w:cs="宋体"/>
                <w:sz w:val="18"/>
                <w:szCs w:val="18"/>
              </w:rPr>
              <w:t>21,873,756</w:t>
            </w:r>
          </w:p>
        </w:tc>
        <w:tc>
          <w:tcPr>
            <w:tcW w:w="1377" w:type="dxa"/>
            <w:tcBorders>
              <w:top w:val="single" w:sz="2" w:space="0" w:color="auto"/>
              <w:left w:val="single" w:sz="2" w:space="0" w:color="auto"/>
              <w:bottom w:val="single" w:sz="2" w:space="0" w:color="auto"/>
              <w:right w:val="single" w:sz="2" w:space="0" w:color="auto"/>
            </w:tcBorders>
            <w:vAlign w:val="center"/>
          </w:tcPr>
          <w:p w14:paraId="08E6938C" w14:textId="77777777" w:rsidR="00F72FA9" w:rsidRDefault="00BF1E58" w:rsidP="00F815B0">
            <w:pPr>
              <w:spacing w:line="360" w:lineRule="auto"/>
              <w:rPr>
                <w:rFonts w:ascii="宋体" w:eastAsia="宋体" w:hAnsi="宋体" w:cs="宋体"/>
                <w:sz w:val="18"/>
                <w:szCs w:val="18"/>
              </w:rPr>
            </w:pPr>
            <w:r>
              <w:rPr>
                <w:rFonts w:ascii="宋体" w:eastAsia="宋体" w:hAnsi="宋体" w:cs="宋体"/>
                <w:sz w:val="18"/>
                <w:szCs w:val="18"/>
              </w:rPr>
              <w:t>人民币普通股</w:t>
            </w:r>
          </w:p>
        </w:tc>
        <w:tc>
          <w:tcPr>
            <w:tcW w:w="1247" w:type="dxa"/>
            <w:tcBorders>
              <w:top w:val="single" w:sz="2" w:space="0" w:color="auto"/>
              <w:left w:val="single" w:sz="2" w:space="0" w:color="auto"/>
              <w:bottom w:val="single" w:sz="2" w:space="0" w:color="auto"/>
              <w:right w:val="single" w:sz="2" w:space="0" w:color="auto"/>
            </w:tcBorders>
            <w:vAlign w:val="center"/>
          </w:tcPr>
          <w:p w14:paraId="10B71CAE" w14:textId="77777777" w:rsidR="00F72FA9" w:rsidRDefault="00BF1E58" w:rsidP="00F815B0">
            <w:pPr>
              <w:spacing w:line="360" w:lineRule="auto"/>
              <w:jc w:val="right"/>
              <w:rPr>
                <w:rFonts w:ascii="宋体" w:eastAsia="宋体" w:hAnsi="宋体" w:cs="宋体"/>
                <w:sz w:val="18"/>
                <w:szCs w:val="18"/>
              </w:rPr>
            </w:pPr>
            <w:r>
              <w:rPr>
                <w:rFonts w:ascii="宋体" w:eastAsia="宋体" w:hAnsi="宋体" w:cs="宋体"/>
                <w:sz w:val="18"/>
                <w:szCs w:val="18"/>
              </w:rPr>
              <w:t>21,873,756</w:t>
            </w:r>
          </w:p>
        </w:tc>
      </w:tr>
      <w:tr w:rsidR="00F72FA9" w14:paraId="27366090" w14:textId="77777777" w:rsidTr="00FE3F69">
        <w:trPr>
          <w:trHeight w:val="240"/>
        </w:trPr>
        <w:tc>
          <w:tcPr>
            <w:tcW w:w="2879" w:type="dxa"/>
            <w:gridSpan w:val="2"/>
            <w:tcBorders>
              <w:top w:val="single" w:sz="2" w:space="0" w:color="auto"/>
              <w:left w:val="single" w:sz="2" w:space="0" w:color="auto"/>
              <w:bottom w:val="single" w:sz="2" w:space="0" w:color="auto"/>
              <w:right w:val="single" w:sz="2" w:space="0" w:color="auto"/>
            </w:tcBorders>
            <w:vAlign w:val="center"/>
          </w:tcPr>
          <w:p w14:paraId="707354AE" w14:textId="77777777" w:rsidR="00F72FA9" w:rsidRDefault="00BF1E58" w:rsidP="00F815B0">
            <w:pPr>
              <w:spacing w:line="360" w:lineRule="auto"/>
              <w:rPr>
                <w:rFonts w:ascii="宋体" w:eastAsia="宋体" w:hAnsi="宋体" w:cs="宋体"/>
                <w:sz w:val="18"/>
                <w:szCs w:val="18"/>
              </w:rPr>
            </w:pPr>
            <w:r>
              <w:rPr>
                <w:rFonts w:ascii="宋体" w:eastAsia="宋体" w:hAnsi="宋体" w:cs="宋体"/>
                <w:sz w:val="18"/>
                <w:szCs w:val="18"/>
              </w:rPr>
              <w:t>中国东方资产管理股份有限公司</w:t>
            </w:r>
          </w:p>
        </w:tc>
        <w:tc>
          <w:tcPr>
            <w:tcW w:w="3848" w:type="dxa"/>
            <w:gridSpan w:val="3"/>
            <w:tcBorders>
              <w:top w:val="single" w:sz="2" w:space="0" w:color="auto"/>
              <w:left w:val="single" w:sz="2" w:space="0" w:color="auto"/>
              <w:bottom w:val="single" w:sz="2" w:space="0" w:color="auto"/>
              <w:right w:val="single" w:sz="2" w:space="0" w:color="auto"/>
            </w:tcBorders>
            <w:vAlign w:val="center"/>
          </w:tcPr>
          <w:p w14:paraId="13848A27" w14:textId="77777777" w:rsidR="00F72FA9" w:rsidRDefault="00BF1E58" w:rsidP="00F815B0">
            <w:pPr>
              <w:spacing w:line="360" w:lineRule="auto"/>
              <w:jc w:val="right"/>
              <w:rPr>
                <w:rFonts w:ascii="宋体" w:eastAsia="宋体" w:hAnsi="宋体" w:cs="宋体"/>
                <w:sz w:val="18"/>
                <w:szCs w:val="18"/>
              </w:rPr>
            </w:pPr>
            <w:r>
              <w:rPr>
                <w:rFonts w:ascii="宋体" w:eastAsia="宋体" w:hAnsi="宋体" w:cs="宋体"/>
                <w:sz w:val="18"/>
                <w:szCs w:val="18"/>
              </w:rPr>
              <w:t>16,721,650</w:t>
            </w:r>
          </w:p>
        </w:tc>
        <w:tc>
          <w:tcPr>
            <w:tcW w:w="1377" w:type="dxa"/>
            <w:tcBorders>
              <w:top w:val="single" w:sz="2" w:space="0" w:color="auto"/>
              <w:left w:val="single" w:sz="2" w:space="0" w:color="auto"/>
              <w:bottom w:val="single" w:sz="2" w:space="0" w:color="auto"/>
              <w:right w:val="single" w:sz="2" w:space="0" w:color="auto"/>
            </w:tcBorders>
            <w:vAlign w:val="center"/>
          </w:tcPr>
          <w:p w14:paraId="5EB4C638" w14:textId="77777777" w:rsidR="00F72FA9" w:rsidRDefault="00BF1E58" w:rsidP="00F815B0">
            <w:pPr>
              <w:spacing w:line="360" w:lineRule="auto"/>
              <w:rPr>
                <w:rFonts w:ascii="宋体" w:eastAsia="宋体" w:hAnsi="宋体" w:cs="宋体"/>
                <w:sz w:val="18"/>
                <w:szCs w:val="18"/>
              </w:rPr>
            </w:pPr>
            <w:r>
              <w:rPr>
                <w:rFonts w:ascii="宋体" w:eastAsia="宋体" w:hAnsi="宋体" w:cs="宋体"/>
                <w:sz w:val="18"/>
                <w:szCs w:val="18"/>
              </w:rPr>
              <w:t>人民币普通股</w:t>
            </w:r>
          </w:p>
        </w:tc>
        <w:tc>
          <w:tcPr>
            <w:tcW w:w="1247" w:type="dxa"/>
            <w:tcBorders>
              <w:top w:val="single" w:sz="2" w:space="0" w:color="auto"/>
              <w:left w:val="single" w:sz="2" w:space="0" w:color="auto"/>
              <w:bottom w:val="single" w:sz="2" w:space="0" w:color="auto"/>
              <w:right w:val="single" w:sz="2" w:space="0" w:color="auto"/>
            </w:tcBorders>
            <w:vAlign w:val="center"/>
          </w:tcPr>
          <w:p w14:paraId="58253A31" w14:textId="77777777" w:rsidR="00F72FA9" w:rsidRDefault="00BF1E58" w:rsidP="00F815B0">
            <w:pPr>
              <w:spacing w:line="360" w:lineRule="auto"/>
              <w:jc w:val="right"/>
              <w:rPr>
                <w:rFonts w:ascii="宋体" w:eastAsia="宋体" w:hAnsi="宋体" w:cs="宋体"/>
                <w:sz w:val="18"/>
                <w:szCs w:val="18"/>
              </w:rPr>
            </w:pPr>
            <w:r>
              <w:rPr>
                <w:rFonts w:ascii="宋体" w:eastAsia="宋体" w:hAnsi="宋体" w:cs="宋体"/>
                <w:sz w:val="18"/>
                <w:szCs w:val="18"/>
              </w:rPr>
              <w:t>16,721,650</w:t>
            </w:r>
          </w:p>
        </w:tc>
      </w:tr>
      <w:tr w:rsidR="00F72FA9" w14:paraId="3A344F9C" w14:textId="77777777" w:rsidTr="00FE3F69">
        <w:trPr>
          <w:trHeight w:val="240"/>
        </w:trPr>
        <w:tc>
          <w:tcPr>
            <w:tcW w:w="2879" w:type="dxa"/>
            <w:gridSpan w:val="2"/>
            <w:tcBorders>
              <w:top w:val="single" w:sz="2" w:space="0" w:color="auto"/>
              <w:left w:val="single" w:sz="2" w:space="0" w:color="auto"/>
              <w:bottom w:val="single" w:sz="2" w:space="0" w:color="auto"/>
              <w:right w:val="single" w:sz="2" w:space="0" w:color="auto"/>
            </w:tcBorders>
            <w:vAlign w:val="center"/>
          </w:tcPr>
          <w:p w14:paraId="6C234A54" w14:textId="77777777" w:rsidR="00F72FA9" w:rsidRDefault="00BF1E58" w:rsidP="00F815B0">
            <w:pPr>
              <w:spacing w:line="360" w:lineRule="auto"/>
              <w:rPr>
                <w:rFonts w:ascii="宋体" w:eastAsia="宋体" w:hAnsi="宋体" w:cs="宋体"/>
                <w:sz w:val="18"/>
                <w:szCs w:val="18"/>
              </w:rPr>
            </w:pPr>
            <w:r>
              <w:rPr>
                <w:rFonts w:ascii="宋体" w:eastAsia="宋体" w:hAnsi="宋体" w:cs="宋体"/>
                <w:sz w:val="18"/>
                <w:szCs w:val="18"/>
              </w:rPr>
              <w:t>陈笑慧</w:t>
            </w:r>
          </w:p>
        </w:tc>
        <w:tc>
          <w:tcPr>
            <w:tcW w:w="3848" w:type="dxa"/>
            <w:gridSpan w:val="3"/>
            <w:tcBorders>
              <w:top w:val="single" w:sz="2" w:space="0" w:color="auto"/>
              <w:left w:val="single" w:sz="2" w:space="0" w:color="auto"/>
              <w:bottom w:val="single" w:sz="2" w:space="0" w:color="auto"/>
              <w:right w:val="single" w:sz="2" w:space="0" w:color="auto"/>
            </w:tcBorders>
            <w:vAlign w:val="center"/>
          </w:tcPr>
          <w:p w14:paraId="20E76670" w14:textId="77777777" w:rsidR="00F72FA9" w:rsidRDefault="00BF1E58" w:rsidP="00F815B0">
            <w:pPr>
              <w:spacing w:line="360" w:lineRule="auto"/>
              <w:jc w:val="right"/>
              <w:rPr>
                <w:rFonts w:ascii="宋体" w:eastAsia="宋体" w:hAnsi="宋体" w:cs="宋体"/>
                <w:sz w:val="18"/>
                <w:szCs w:val="18"/>
              </w:rPr>
            </w:pPr>
            <w:r>
              <w:rPr>
                <w:rFonts w:ascii="宋体" w:eastAsia="宋体" w:hAnsi="宋体" w:cs="宋体"/>
                <w:sz w:val="18"/>
                <w:szCs w:val="18"/>
              </w:rPr>
              <w:t>13,461,500</w:t>
            </w:r>
          </w:p>
        </w:tc>
        <w:tc>
          <w:tcPr>
            <w:tcW w:w="1377" w:type="dxa"/>
            <w:tcBorders>
              <w:top w:val="single" w:sz="2" w:space="0" w:color="auto"/>
              <w:left w:val="single" w:sz="2" w:space="0" w:color="auto"/>
              <w:bottom w:val="single" w:sz="2" w:space="0" w:color="auto"/>
              <w:right w:val="single" w:sz="2" w:space="0" w:color="auto"/>
            </w:tcBorders>
            <w:vAlign w:val="center"/>
          </w:tcPr>
          <w:p w14:paraId="68519C25" w14:textId="77777777" w:rsidR="00F72FA9" w:rsidRDefault="00BF1E58" w:rsidP="00F815B0">
            <w:pPr>
              <w:spacing w:line="360" w:lineRule="auto"/>
              <w:rPr>
                <w:rFonts w:ascii="宋体" w:eastAsia="宋体" w:hAnsi="宋体" w:cs="宋体"/>
                <w:sz w:val="18"/>
                <w:szCs w:val="18"/>
              </w:rPr>
            </w:pPr>
            <w:r>
              <w:rPr>
                <w:rFonts w:ascii="宋体" w:eastAsia="宋体" w:hAnsi="宋体" w:cs="宋体"/>
                <w:sz w:val="18"/>
                <w:szCs w:val="18"/>
              </w:rPr>
              <w:t>人民币普通股</w:t>
            </w:r>
          </w:p>
        </w:tc>
        <w:tc>
          <w:tcPr>
            <w:tcW w:w="1247" w:type="dxa"/>
            <w:tcBorders>
              <w:top w:val="single" w:sz="2" w:space="0" w:color="auto"/>
              <w:left w:val="single" w:sz="2" w:space="0" w:color="auto"/>
              <w:bottom w:val="single" w:sz="2" w:space="0" w:color="auto"/>
              <w:right w:val="single" w:sz="2" w:space="0" w:color="auto"/>
            </w:tcBorders>
            <w:vAlign w:val="center"/>
          </w:tcPr>
          <w:p w14:paraId="1DE01FE5" w14:textId="77777777" w:rsidR="00F72FA9" w:rsidRDefault="00BF1E58" w:rsidP="00F815B0">
            <w:pPr>
              <w:spacing w:line="360" w:lineRule="auto"/>
              <w:jc w:val="right"/>
              <w:rPr>
                <w:rFonts w:ascii="宋体" w:eastAsia="宋体" w:hAnsi="宋体" w:cs="宋体"/>
                <w:sz w:val="18"/>
                <w:szCs w:val="18"/>
              </w:rPr>
            </w:pPr>
            <w:r>
              <w:rPr>
                <w:rFonts w:ascii="宋体" w:eastAsia="宋体" w:hAnsi="宋体" w:cs="宋体"/>
                <w:sz w:val="18"/>
                <w:szCs w:val="18"/>
              </w:rPr>
              <w:t>13,461,500</w:t>
            </w:r>
          </w:p>
        </w:tc>
      </w:tr>
      <w:tr w:rsidR="00F72FA9" w14:paraId="44BA6F6F" w14:textId="77777777" w:rsidTr="00FE3F69">
        <w:trPr>
          <w:trHeight w:val="240"/>
        </w:trPr>
        <w:tc>
          <w:tcPr>
            <w:tcW w:w="3969"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03DEEF17" w14:textId="77777777" w:rsidR="00F72FA9" w:rsidRDefault="00BF1E58">
            <w:pPr>
              <w:spacing w:line="0" w:lineRule="atLeast"/>
              <w:rPr>
                <w:rFonts w:ascii="宋体" w:eastAsia="宋体" w:hAnsi="宋体" w:cs="宋体"/>
                <w:sz w:val="18"/>
                <w:szCs w:val="18"/>
              </w:rPr>
            </w:pPr>
            <w:r>
              <w:rPr>
                <w:rFonts w:ascii="宋体" w:eastAsia="宋体" w:hAnsi="宋体" w:cs="宋体"/>
                <w:sz w:val="18"/>
                <w:szCs w:val="18"/>
              </w:rPr>
              <w:t>上述股东关联关系或一致行动的说明</w:t>
            </w:r>
          </w:p>
        </w:tc>
        <w:tc>
          <w:tcPr>
            <w:tcW w:w="5378" w:type="dxa"/>
            <w:gridSpan w:val="4"/>
            <w:tcBorders>
              <w:top w:val="single" w:sz="2" w:space="0" w:color="auto"/>
              <w:left w:val="single" w:sz="2" w:space="0" w:color="auto"/>
              <w:bottom w:val="single" w:sz="2" w:space="0" w:color="auto"/>
              <w:right w:val="single" w:sz="2" w:space="0" w:color="auto"/>
            </w:tcBorders>
            <w:vAlign w:val="center"/>
          </w:tcPr>
          <w:p w14:paraId="1A86E98C" w14:textId="77777777" w:rsidR="00F72FA9" w:rsidRDefault="00BF1E58">
            <w:pPr>
              <w:spacing w:line="0" w:lineRule="atLeast"/>
              <w:rPr>
                <w:rFonts w:ascii="宋体" w:eastAsia="宋体" w:hAnsi="宋体" w:cs="宋体"/>
                <w:sz w:val="18"/>
                <w:szCs w:val="18"/>
              </w:rPr>
            </w:pPr>
            <w:r>
              <w:rPr>
                <w:rFonts w:ascii="宋体" w:eastAsia="宋体" w:hAnsi="宋体" w:cs="宋体"/>
                <w:sz w:val="18"/>
                <w:szCs w:val="18"/>
              </w:rPr>
              <w:t>公司未知上述股东之间是否存在关联关系，也未知上述股东之间是否属于《上市公司收购管理办法》中规定的一致行动人。</w:t>
            </w:r>
          </w:p>
        </w:tc>
      </w:tr>
      <w:tr w:rsidR="00F72FA9" w14:paraId="4B978851" w14:textId="77777777" w:rsidTr="00FE3F69">
        <w:trPr>
          <w:trHeight w:val="240"/>
        </w:trPr>
        <w:tc>
          <w:tcPr>
            <w:tcW w:w="3969"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3F51CB6B" w14:textId="77777777" w:rsidR="00F72FA9" w:rsidRDefault="00BF1E58">
            <w:pPr>
              <w:spacing w:line="0" w:lineRule="atLeast"/>
              <w:rPr>
                <w:rFonts w:ascii="宋体" w:eastAsia="宋体" w:hAnsi="宋体" w:cs="宋体"/>
                <w:sz w:val="18"/>
                <w:szCs w:val="18"/>
              </w:rPr>
            </w:pPr>
            <w:r>
              <w:rPr>
                <w:rFonts w:ascii="宋体" w:eastAsia="宋体" w:hAnsi="宋体" w:cs="宋体"/>
                <w:sz w:val="18"/>
                <w:szCs w:val="18"/>
              </w:rPr>
              <w:t>前10名股东参与融资融券业务情况说明（如有）</w:t>
            </w:r>
          </w:p>
        </w:tc>
        <w:tc>
          <w:tcPr>
            <w:tcW w:w="5378" w:type="dxa"/>
            <w:gridSpan w:val="4"/>
            <w:tcBorders>
              <w:top w:val="single" w:sz="2" w:space="0" w:color="auto"/>
              <w:left w:val="single" w:sz="2" w:space="0" w:color="auto"/>
              <w:bottom w:val="single" w:sz="2" w:space="0" w:color="auto"/>
              <w:right w:val="single" w:sz="2" w:space="0" w:color="auto"/>
            </w:tcBorders>
            <w:vAlign w:val="center"/>
          </w:tcPr>
          <w:p w14:paraId="3FF59665" w14:textId="77777777" w:rsidR="00F72FA9" w:rsidRDefault="00BF1E58">
            <w:pPr>
              <w:spacing w:line="0" w:lineRule="atLeast"/>
              <w:rPr>
                <w:rFonts w:ascii="宋体" w:eastAsia="宋体" w:hAnsi="宋体" w:cs="宋体"/>
                <w:sz w:val="18"/>
                <w:szCs w:val="18"/>
              </w:rPr>
            </w:pPr>
            <w:r>
              <w:rPr>
                <w:rFonts w:ascii="宋体" w:eastAsia="宋体" w:hAnsi="宋体" w:cs="宋体"/>
                <w:sz w:val="18"/>
                <w:szCs w:val="18"/>
              </w:rPr>
              <w:t>不适用</w:t>
            </w:r>
          </w:p>
        </w:tc>
      </w:tr>
    </w:tbl>
    <w:p w14:paraId="0F556D49" w14:textId="77777777" w:rsidR="00F72FA9" w:rsidRDefault="00BF1E58">
      <w:pPr>
        <w:spacing w:before="100" w:after="100" w:line="240" w:lineRule="exact"/>
        <w:rPr>
          <w:rFonts w:ascii="宋体" w:eastAsia="宋体" w:hAnsi="宋体" w:cs="宋体"/>
          <w:sz w:val="18"/>
          <w:szCs w:val="18"/>
        </w:rPr>
      </w:pPr>
      <w:r>
        <w:rPr>
          <w:rFonts w:ascii="宋体" w:eastAsia="宋体" w:hAnsi="宋体" w:cs="宋体"/>
          <w:sz w:val="18"/>
          <w:szCs w:val="18"/>
        </w:rPr>
        <w:t>持股5%以上股东、前10名股东及前10名无限</w:t>
      </w:r>
      <w:proofErr w:type="gramStart"/>
      <w:r>
        <w:rPr>
          <w:rFonts w:ascii="宋体" w:eastAsia="宋体" w:hAnsi="宋体" w:cs="宋体"/>
          <w:sz w:val="18"/>
          <w:szCs w:val="18"/>
        </w:rPr>
        <w:t>售流通</w:t>
      </w:r>
      <w:proofErr w:type="gramEnd"/>
      <w:r>
        <w:rPr>
          <w:rFonts w:ascii="宋体" w:eastAsia="宋体" w:hAnsi="宋体" w:cs="宋体"/>
          <w:sz w:val="18"/>
          <w:szCs w:val="18"/>
        </w:rPr>
        <w:t>股股东参与转融通业务出借股份情况</w:t>
      </w:r>
    </w:p>
    <w:p w14:paraId="5B4E4589" w14:textId="77777777" w:rsidR="00F72FA9" w:rsidRDefault="00BF1E58">
      <w:pPr>
        <w:spacing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64CE8590" w14:textId="77777777" w:rsidR="00F72FA9" w:rsidRDefault="00BF1E58">
      <w:pPr>
        <w:spacing w:before="100" w:after="100" w:line="240" w:lineRule="exact"/>
        <w:rPr>
          <w:rFonts w:ascii="宋体" w:eastAsia="宋体" w:hAnsi="宋体" w:cs="宋体"/>
          <w:sz w:val="18"/>
          <w:szCs w:val="18"/>
        </w:rPr>
      </w:pPr>
      <w:r>
        <w:rPr>
          <w:rFonts w:ascii="宋体" w:eastAsia="宋体" w:hAnsi="宋体" w:cs="宋体"/>
          <w:sz w:val="18"/>
          <w:szCs w:val="18"/>
        </w:rPr>
        <w:t>前10名股东及前10名无限</w:t>
      </w:r>
      <w:proofErr w:type="gramStart"/>
      <w:r>
        <w:rPr>
          <w:rFonts w:ascii="宋体" w:eastAsia="宋体" w:hAnsi="宋体" w:cs="宋体"/>
          <w:sz w:val="18"/>
          <w:szCs w:val="18"/>
        </w:rPr>
        <w:t>售流通</w:t>
      </w:r>
      <w:proofErr w:type="gramEnd"/>
      <w:r>
        <w:rPr>
          <w:rFonts w:ascii="宋体" w:eastAsia="宋体" w:hAnsi="宋体" w:cs="宋体"/>
          <w:sz w:val="18"/>
          <w:szCs w:val="18"/>
        </w:rPr>
        <w:t>股股东因转融通出借/归还原因导致较上期发生变化</w:t>
      </w:r>
    </w:p>
    <w:p w14:paraId="61E6DB9F" w14:textId="77777777" w:rsidR="00F72FA9" w:rsidRDefault="00BF1E58">
      <w:pPr>
        <w:spacing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70845BB1" w14:textId="77777777" w:rsidR="00F72FA9" w:rsidRDefault="00BF1E58">
      <w:pPr>
        <w:pStyle w:val="2"/>
        <w:spacing w:before="300" w:after="300" w:line="280" w:lineRule="exact"/>
        <w:rPr>
          <w:rFonts w:ascii="宋体" w:eastAsia="宋体" w:hAnsi="宋体" w:cs="宋体"/>
          <w:b/>
          <w:bCs/>
        </w:rPr>
      </w:pPr>
      <w:bookmarkStart w:id="7" w:name="_Toc988895"/>
      <w:r>
        <w:rPr>
          <w:rFonts w:ascii="宋体" w:eastAsia="宋体" w:hAnsi="宋体" w:cs="宋体"/>
          <w:b/>
          <w:bCs/>
        </w:rPr>
        <w:t>（二） 公司优先股股东总数及前10名优先股股东持股情况表</w:t>
      </w:r>
      <w:bookmarkEnd w:id="7"/>
    </w:p>
    <w:p w14:paraId="20BE9BF3" w14:textId="77777777" w:rsidR="00F72FA9" w:rsidRDefault="00BF1E58">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4B717C7D" w14:textId="77777777" w:rsidR="00F72FA9" w:rsidRDefault="00BF1E58">
      <w:pPr>
        <w:pStyle w:val="headingh1"/>
        <w:spacing w:before="300" w:after="300" w:line="320" w:lineRule="exact"/>
        <w:rPr>
          <w:rFonts w:ascii="宋体" w:eastAsia="宋体" w:hAnsi="宋体" w:cs="宋体"/>
          <w:b/>
          <w:bCs/>
          <w:sz w:val="24"/>
          <w:szCs w:val="24"/>
        </w:rPr>
      </w:pPr>
      <w:bookmarkStart w:id="8" w:name="_Toc988896"/>
      <w:r>
        <w:rPr>
          <w:rFonts w:ascii="宋体" w:eastAsia="宋体" w:hAnsi="宋体" w:cs="宋体"/>
          <w:b/>
          <w:bCs/>
          <w:sz w:val="24"/>
          <w:szCs w:val="24"/>
        </w:rPr>
        <w:t>三、其他重要事项</w:t>
      </w:r>
      <w:bookmarkEnd w:id="8"/>
    </w:p>
    <w:p w14:paraId="5BC19EA0" w14:textId="77777777" w:rsidR="00F72FA9" w:rsidRDefault="00BF1E58">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6D256870" w14:textId="77777777" w:rsidR="00284EC3" w:rsidRDefault="00284EC3">
      <w:pPr>
        <w:widowControl/>
        <w:rPr>
          <w:rFonts w:ascii="宋体" w:eastAsia="宋体" w:hAnsi="宋体" w:cs="宋体"/>
          <w:b/>
          <w:bCs/>
          <w:kern w:val="44"/>
          <w:sz w:val="24"/>
          <w:szCs w:val="24"/>
        </w:rPr>
      </w:pPr>
      <w:bookmarkStart w:id="9" w:name="_Toc988897"/>
      <w:r>
        <w:rPr>
          <w:rFonts w:ascii="宋体" w:eastAsia="宋体" w:hAnsi="宋体" w:cs="宋体" w:hint="eastAsia"/>
          <w:b/>
          <w:bCs/>
          <w:sz w:val="24"/>
          <w:szCs w:val="24"/>
        </w:rPr>
        <w:br w:type="page"/>
      </w:r>
    </w:p>
    <w:p w14:paraId="2DEF4A73" w14:textId="160F89C8" w:rsidR="00F72FA9" w:rsidRDefault="00BF1E58">
      <w:pPr>
        <w:pStyle w:val="headingh1"/>
        <w:spacing w:before="300" w:after="300" w:line="320" w:lineRule="exact"/>
        <w:rPr>
          <w:rFonts w:ascii="宋体" w:eastAsia="宋体" w:hAnsi="宋体" w:cs="宋体"/>
          <w:b/>
          <w:bCs/>
          <w:sz w:val="24"/>
          <w:szCs w:val="24"/>
        </w:rPr>
      </w:pPr>
      <w:r>
        <w:rPr>
          <w:rFonts w:ascii="宋体" w:eastAsia="宋体" w:hAnsi="宋体" w:cs="宋体"/>
          <w:b/>
          <w:bCs/>
          <w:sz w:val="24"/>
          <w:szCs w:val="24"/>
        </w:rPr>
        <w:lastRenderedPageBreak/>
        <w:t>四、季度财务报表</w:t>
      </w:r>
      <w:bookmarkEnd w:id="9"/>
    </w:p>
    <w:p w14:paraId="5007EDF3" w14:textId="77777777" w:rsidR="00F72FA9" w:rsidRDefault="00BF1E58">
      <w:pPr>
        <w:pStyle w:val="2"/>
        <w:spacing w:before="300" w:after="300" w:line="280" w:lineRule="exact"/>
        <w:rPr>
          <w:rFonts w:ascii="宋体" w:eastAsia="宋体" w:hAnsi="宋体" w:cs="宋体"/>
          <w:b/>
          <w:bCs/>
        </w:rPr>
      </w:pPr>
      <w:bookmarkStart w:id="10" w:name="_Toc988898"/>
      <w:r>
        <w:rPr>
          <w:rFonts w:ascii="宋体" w:eastAsia="宋体" w:hAnsi="宋体" w:cs="宋体"/>
          <w:b/>
          <w:bCs/>
        </w:rPr>
        <w:t>（一） 财务报表</w:t>
      </w:r>
      <w:bookmarkEnd w:id="10"/>
    </w:p>
    <w:p w14:paraId="5B406AC1" w14:textId="77777777" w:rsidR="00F72FA9" w:rsidRDefault="00BF1E58">
      <w:pPr>
        <w:pStyle w:val="3"/>
        <w:spacing w:line="280" w:lineRule="exact"/>
        <w:jc w:val="left"/>
        <w:rPr>
          <w:rFonts w:ascii="宋体" w:hAnsi="宋体" w:cs="宋体"/>
          <w:b/>
          <w:bCs/>
        </w:rPr>
      </w:pPr>
      <w:bookmarkStart w:id="11" w:name="_Toc988899"/>
      <w:r>
        <w:rPr>
          <w:rFonts w:ascii="宋体" w:hAnsi="宋体" w:cs="宋体"/>
          <w:b/>
          <w:bCs/>
        </w:rPr>
        <w:t>1、合并资产负债表</w:t>
      </w:r>
      <w:bookmarkEnd w:id="11"/>
    </w:p>
    <w:p w14:paraId="514C4208" w14:textId="77777777" w:rsidR="00F72FA9" w:rsidRDefault="00BF1E58">
      <w:pPr>
        <w:spacing w:line="240" w:lineRule="exact"/>
        <w:rPr>
          <w:rFonts w:ascii="宋体" w:eastAsia="宋体" w:hAnsi="宋体" w:cs="宋体"/>
          <w:sz w:val="18"/>
          <w:szCs w:val="18"/>
        </w:rPr>
      </w:pPr>
      <w:r>
        <w:rPr>
          <w:rFonts w:ascii="宋体" w:eastAsia="宋体" w:hAnsi="宋体" w:cs="宋体"/>
          <w:sz w:val="18"/>
          <w:szCs w:val="18"/>
        </w:rPr>
        <w:t>编制单位：江苏中利集团股份有限公司</w:t>
      </w:r>
    </w:p>
    <w:p w14:paraId="758E1787" w14:textId="77777777" w:rsidR="00F72FA9" w:rsidRDefault="00BF1E58">
      <w:pPr>
        <w:spacing w:line="240" w:lineRule="exact"/>
        <w:jc w:val="center"/>
        <w:rPr>
          <w:rFonts w:ascii="宋体" w:eastAsia="宋体" w:hAnsi="宋体" w:cs="宋体"/>
          <w:sz w:val="18"/>
          <w:szCs w:val="18"/>
        </w:rPr>
      </w:pPr>
      <w:r>
        <w:rPr>
          <w:rFonts w:ascii="宋体" w:eastAsia="宋体" w:hAnsi="宋体" w:cs="宋体"/>
          <w:sz w:val="18"/>
          <w:szCs w:val="18"/>
        </w:rPr>
        <w:t>2025年09月30日</w:t>
      </w:r>
    </w:p>
    <w:p w14:paraId="67298216" w14:textId="77777777" w:rsidR="00F72FA9" w:rsidRDefault="00BF1E58">
      <w:pPr>
        <w:spacing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F72FA9" w14:paraId="73B1A35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E70837F" w14:textId="77777777" w:rsidR="00F72FA9" w:rsidRDefault="00BF1E58">
            <w:pPr>
              <w:spacing w:line="0" w:lineRule="atLeas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D71827D" w14:textId="77777777" w:rsidR="00F72FA9" w:rsidRDefault="00BF1E58">
            <w:pPr>
              <w:spacing w:line="0" w:lineRule="atLeas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6A7F012" w14:textId="77777777" w:rsidR="00F72FA9" w:rsidRDefault="00BF1E58">
            <w:pPr>
              <w:spacing w:line="0" w:lineRule="atLeast"/>
              <w:jc w:val="center"/>
              <w:rPr>
                <w:rFonts w:ascii="宋体" w:eastAsia="宋体" w:hAnsi="宋体" w:cs="宋体"/>
                <w:sz w:val="18"/>
                <w:szCs w:val="18"/>
              </w:rPr>
            </w:pPr>
            <w:r>
              <w:rPr>
                <w:rFonts w:ascii="宋体" w:eastAsia="宋体" w:hAnsi="宋体" w:cs="宋体"/>
                <w:sz w:val="18"/>
                <w:szCs w:val="18"/>
              </w:rPr>
              <w:t>期初余额</w:t>
            </w:r>
          </w:p>
        </w:tc>
      </w:tr>
      <w:tr w:rsidR="00F72FA9" w14:paraId="46012F2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0D4921C" w14:textId="77777777" w:rsidR="00F72FA9" w:rsidRDefault="00BF1E58">
            <w:pPr>
              <w:spacing w:line="0" w:lineRule="atLeast"/>
              <w:rPr>
                <w:rFonts w:ascii="宋体" w:eastAsia="宋体" w:hAnsi="宋体" w:cs="宋体"/>
                <w:sz w:val="18"/>
                <w:szCs w:val="18"/>
              </w:rPr>
            </w:pPr>
            <w:r>
              <w:rPr>
                <w:rFonts w:ascii="宋体" w:eastAsia="宋体" w:hAnsi="宋体" w:cs="宋体"/>
                <w:sz w:val="18"/>
                <w:szCs w:val="18"/>
              </w:rPr>
              <w:t>流动资产：</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5F5EA8D" w14:textId="77777777" w:rsidR="00F72FA9" w:rsidRDefault="00F72FA9"/>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6340DC5" w14:textId="77777777" w:rsidR="00F72FA9" w:rsidRDefault="00F72FA9"/>
        </w:tc>
      </w:tr>
      <w:tr w:rsidR="000867CE" w14:paraId="1B5723F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67BF837" w14:textId="77777777" w:rsidR="000867CE" w:rsidRDefault="000867CE" w:rsidP="000867CE">
            <w:pPr>
              <w:spacing w:line="0" w:lineRule="atLeast"/>
              <w:ind w:firstLineChars="100" w:firstLine="180"/>
              <w:rPr>
                <w:rFonts w:ascii="宋体" w:eastAsia="宋体" w:hAnsi="宋体" w:cs="宋体"/>
                <w:sz w:val="18"/>
                <w:szCs w:val="18"/>
              </w:rPr>
            </w:pPr>
            <w:r>
              <w:rPr>
                <w:rFonts w:ascii="宋体" w:eastAsia="宋体" w:hAnsi="宋体" w:cs="宋体"/>
                <w:sz w:val="18"/>
                <w:szCs w:val="18"/>
              </w:rPr>
              <w:t>货币资金</w:t>
            </w:r>
          </w:p>
        </w:tc>
        <w:tc>
          <w:tcPr>
            <w:tcW w:w="3213" w:type="dxa"/>
            <w:tcBorders>
              <w:top w:val="single" w:sz="2" w:space="0" w:color="auto"/>
              <w:left w:val="single" w:sz="2" w:space="0" w:color="auto"/>
              <w:bottom w:val="single" w:sz="2" w:space="0" w:color="auto"/>
              <w:right w:val="single" w:sz="2" w:space="0" w:color="auto"/>
            </w:tcBorders>
            <w:vAlign w:val="center"/>
          </w:tcPr>
          <w:p w14:paraId="4CEE1D29" w14:textId="5A1B1F56"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1,853,749,718.08</w:t>
            </w:r>
          </w:p>
        </w:tc>
        <w:tc>
          <w:tcPr>
            <w:tcW w:w="3213" w:type="dxa"/>
            <w:tcBorders>
              <w:top w:val="single" w:sz="2" w:space="0" w:color="auto"/>
              <w:left w:val="single" w:sz="2" w:space="0" w:color="auto"/>
              <w:bottom w:val="single" w:sz="2" w:space="0" w:color="auto"/>
              <w:right w:val="single" w:sz="2" w:space="0" w:color="auto"/>
            </w:tcBorders>
            <w:vAlign w:val="center"/>
          </w:tcPr>
          <w:p w14:paraId="65E19D29" w14:textId="2C862D37"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1,936,966,530.18</w:t>
            </w:r>
          </w:p>
        </w:tc>
      </w:tr>
      <w:tr w:rsidR="000867CE" w14:paraId="2EE12D0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90C3836" w14:textId="77777777" w:rsidR="000867CE" w:rsidRDefault="000867CE" w:rsidP="000867CE">
            <w:pPr>
              <w:spacing w:line="0" w:lineRule="atLeast"/>
              <w:ind w:firstLineChars="100" w:firstLine="180"/>
              <w:rPr>
                <w:rFonts w:ascii="宋体" w:eastAsia="宋体" w:hAnsi="宋体" w:cs="宋体"/>
                <w:sz w:val="18"/>
                <w:szCs w:val="18"/>
              </w:rPr>
            </w:pPr>
            <w:r>
              <w:rPr>
                <w:rFonts w:ascii="宋体" w:eastAsia="宋体" w:hAnsi="宋体" w:cs="宋体"/>
                <w:sz w:val="18"/>
                <w:szCs w:val="18"/>
              </w:rPr>
              <w:t>结算备付金</w:t>
            </w:r>
          </w:p>
        </w:tc>
        <w:tc>
          <w:tcPr>
            <w:tcW w:w="3213" w:type="dxa"/>
            <w:tcBorders>
              <w:top w:val="single" w:sz="2" w:space="0" w:color="auto"/>
              <w:left w:val="single" w:sz="2" w:space="0" w:color="auto"/>
              <w:bottom w:val="single" w:sz="2" w:space="0" w:color="auto"/>
              <w:right w:val="single" w:sz="2" w:space="0" w:color="auto"/>
            </w:tcBorders>
            <w:vAlign w:val="center"/>
          </w:tcPr>
          <w:p w14:paraId="64D55C43" w14:textId="77777777" w:rsidR="000867CE" w:rsidRDefault="000867CE" w:rsidP="000867CE">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8415EDD" w14:textId="77777777" w:rsidR="000867CE" w:rsidRDefault="000867CE" w:rsidP="000867CE">
            <w:pPr>
              <w:spacing w:line="0" w:lineRule="atLeast"/>
              <w:jc w:val="right"/>
              <w:rPr>
                <w:rFonts w:ascii="宋体" w:eastAsia="宋体" w:hAnsi="宋体" w:cs="宋体"/>
                <w:sz w:val="18"/>
                <w:szCs w:val="18"/>
              </w:rPr>
            </w:pPr>
          </w:p>
        </w:tc>
      </w:tr>
      <w:tr w:rsidR="000867CE" w14:paraId="7444314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F898990" w14:textId="77777777" w:rsidR="000867CE" w:rsidRDefault="000867CE" w:rsidP="000867CE">
            <w:pPr>
              <w:spacing w:line="0" w:lineRule="atLeast"/>
              <w:ind w:firstLineChars="100" w:firstLine="180"/>
              <w:rPr>
                <w:rFonts w:ascii="宋体" w:eastAsia="宋体" w:hAnsi="宋体" w:cs="宋体"/>
                <w:sz w:val="18"/>
                <w:szCs w:val="18"/>
              </w:rPr>
            </w:pPr>
            <w:r>
              <w:rPr>
                <w:rFonts w:ascii="宋体" w:eastAsia="宋体" w:hAnsi="宋体" w:cs="宋体"/>
                <w:sz w:val="18"/>
                <w:szCs w:val="18"/>
              </w:rPr>
              <w:t>拆出资金</w:t>
            </w:r>
          </w:p>
        </w:tc>
        <w:tc>
          <w:tcPr>
            <w:tcW w:w="3213" w:type="dxa"/>
            <w:tcBorders>
              <w:top w:val="single" w:sz="2" w:space="0" w:color="auto"/>
              <w:left w:val="single" w:sz="2" w:space="0" w:color="auto"/>
              <w:bottom w:val="single" w:sz="2" w:space="0" w:color="auto"/>
              <w:right w:val="single" w:sz="2" w:space="0" w:color="auto"/>
            </w:tcBorders>
            <w:vAlign w:val="center"/>
          </w:tcPr>
          <w:p w14:paraId="2A6F243E" w14:textId="77777777" w:rsidR="000867CE" w:rsidRDefault="000867CE" w:rsidP="000867CE">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4CE2A94" w14:textId="77777777" w:rsidR="000867CE" w:rsidRDefault="000867CE" w:rsidP="000867CE">
            <w:pPr>
              <w:spacing w:line="0" w:lineRule="atLeast"/>
              <w:jc w:val="right"/>
              <w:rPr>
                <w:rFonts w:ascii="宋体" w:eastAsia="宋体" w:hAnsi="宋体" w:cs="宋体"/>
                <w:sz w:val="18"/>
                <w:szCs w:val="18"/>
              </w:rPr>
            </w:pPr>
          </w:p>
        </w:tc>
      </w:tr>
      <w:tr w:rsidR="000867CE" w14:paraId="12A9A22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7225B02" w14:textId="77777777" w:rsidR="000867CE" w:rsidRDefault="000867CE" w:rsidP="000867CE">
            <w:pPr>
              <w:spacing w:line="0" w:lineRule="atLeast"/>
              <w:ind w:firstLineChars="100" w:firstLine="180"/>
              <w:rPr>
                <w:rFonts w:ascii="宋体" w:eastAsia="宋体" w:hAnsi="宋体" w:cs="宋体"/>
                <w:sz w:val="18"/>
                <w:szCs w:val="18"/>
              </w:rPr>
            </w:pPr>
            <w:r>
              <w:rPr>
                <w:rFonts w:ascii="宋体" w:eastAsia="宋体" w:hAnsi="宋体" w:cs="宋体"/>
                <w:sz w:val="18"/>
                <w:szCs w:val="18"/>
              </w:rPr>
              <w:t>交易性金融资产</w:t>
            </w:r>
          </w:p>
        </w:tc>
        <w:tc>
          <w:tcPr>
            <w:tcW w:w="3213" w:type="dxa"/>
            <w:tcBorders>
              <w:top w:val="single" w:sz="2" w:space="0" w:color="auto"/>
              <w:left w:val="single" w:sz="2" w:space="0" w:color="auto"/>
              <w:bottom w:val="single" w:sz="2" w:space="0" w:color="auto"/>
              <w:right w:val="single" w:sz="2" w:space="0" w:color="auto"/>
            </w:tcBorders>
            <w:vAlign w:val="center"/>
          </w:tcPr>
          <w:p w14:paraId="7C0A582E" w14:textId="289313D4"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29,196,160.00</w:t>
            </w:r>
          </w:p>
        </w:tc>
        <w:tc>
          <w:tcPr>
            <w:tcW w:w="3213" w:type="dxa"/>
            <w:tcBorders>
              <w:top w:val="single" w:sz="2" w:space="0" w:color="auto"/>
              <w:left w:val="single" w:sz="2" w:space="0" w:color="auto"/>
              <w:bottom w:val="single" w:sz="2" w:space="0" w:color="auto"/>
              <w:right w:val="single" w:sz="2" w:space="0" w:color="auto"/>
            </w:tcBorders>
            <w:vAlign w:val="center"/>
          </w:tcPr>
          <w:p w14:paraId="33E5D1AD" w14:textId="344FD726"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29,326,500.00</w:t>
            </w:r>
          </w:p>
        </w:tc>
      </w:tr>
      <w:tr w:rsidR="000867CE" w14:paraId="6326F53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0BE96E0" w14:textId="77777777" w:rsidR="000867CE" w:rsidRDefault="000867CE" w:rsidP="000867CE">
            <w:pPr>
              <w:spacing w:line="0" w:lineRule="atLeast"/>
              <w:ind w:firstLineChars="100" w:firstLine="180"/>
              <w:rPr>
                <w:rFonts w:ascii="宋体" w:eastAsia="宋体" w:hAnsi="宋体" w:cs="宋体"/>
                <w:sz w:val="18"/>
                <w:szCs w:val="18"/>
              </w:rPr>
            </w:pPr>
            <w:r>
              <w:rPr>
                <w:rFonts w:ascii="宋体" w:eastAsia="宋体" w:hAnsi="宋体" w:cs="宋体"/>
                <w:sz w:val="18"/>
                <w:szCs w:val="18"/>
              </w:rPr>
              <w:t>衍生金融资产</w:t>
            </w:r>
          </w:p>
        </w:tc>
        <w:tc>
          <w:tcPr>
            <w:tcW w:w="3213" w:type="dxa"/>
            <w:tcBorders>
              <w:top w:val="single" w:sz="2" w:space="0" w:color="auto"/>
              <w:left w:val="single" w:sz="2" w:space="0" w:color="auto"/>
              <w:bottom w:val="single" w:sz="2" w:space="0" w:color="auto"/>
              <w:right w:val="single" w:sz="2" w:space="0" w:color="auto"/>
            </w:tcBorders>
            <w:vAlign w:val="center"/>
          </w:tcPr>
          <w:p w14:paraId="7AAEC7A5" w14:textId="1EE35A22"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13,100,630.19</w:t>
            </w:r>
          </w:p>
        </w:tc>
        <w:tc>
          <w:tcPr>
            <w:tcW w:w="3213" w:type="dxa"/>
            <w:tcBorders>
              <w:top w:val="single" w:sz="2" w:space="0" w:color="auto"/>
              <w:left w:val="single" w:sz="2" w:space="0" w:color="auto"/>
              <w:bottom w:val="single" w:sz="2" w:space="0" w:color="auto"/>
              <w:right w:val="single" w:sz="2" w:space="0" w:color="auto"/>
            </w:tcBorders>
            <w:vAlign w:val="center"/>
          </w:tcPr>
          <w:p w14:paraId="1E2DEE98" w14:textId="77777777" w:rsidR="000867CE" w:rsidRDefault="000867CE" w:rsidP="000867CE">
            <w:pPr>
              <w:spacing w:line="0" w:lineRule="atLeast"/>
              <w:jc w:val="right"/>
              <w:rPr>
                <w:rFonts w:ascii="宋体" w:eastAsia="宋体" w:hAnsi="宋体" w:cs="宋体"/>
                <w:sz w:val="18"/>
                <w:szCs w:val="18"/>
              </w:rPr>
            </w:pPr>
          </w:p>
        </w:tc>
      </w:tr>
      <w:tr w:rsidR="000867CE" w14:paraId="6AE8E82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8992693" w14:textId="77777777" w:rsidR="000867CE" w:rsidRDefault="000867CE" w:rsidP="000867CE">
            <w:pPr>
              <w:spacing w:line="0" w:lineRule="atLeast"/>
              <w:ind w:firstLineChars="100" w:firstLine="180"/>
              <w:rPr>
                <w:rFonts w:ascii="宋体" w:eastAsia="宋体" w:hAnsi="宋体" w:cs="宋体"/>
                <w:sz w:val="18"/>
                <w:szCs w:val="18"/>
              </w:rPr>
            </w:pPr>
            <w:r>
              <w:rPr>
                <w:rFonts w:ascii="宋体" w:eastAsia="宋体" w:hAnsi="宋体" w:cs="宋体"/>
                <w:sz w:val="18"/>
                <w:szCs w:val="18"/>
              </w:rPr>
              <w:t>应收票据</w:t>
            </w:r>
          </w:p>
        </w:tc>
        <w:tc>
          <w:tcPr>
            <w:tcW w:w="3213" w:type="dxa"/>
            <w:tcBorders>
              <w:top w:val="single" w:sz="2" w:space="0" w:color="auto"/>
              <w:left w:val="single" w:sz="2" w:space="0" w:color="auto"/>
              <w:bottom w:val="single" w:sz="2" w:space="0" w:color="auto"/>
              <w:right w:val="single" w:sz="2" w:space="0" w:color="auto"/>
            </w:tcBorders>
            <w:vAlign w:val="center"/>
          </w:tcPr>
          <w:p w14:paraId="5669C412" w14:textId="5725E3C1"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159,836,770.41</w:t>
            </w:r>
          </w:p>
        </w:tc>
        <w:tc>
          <w:tcPr>
            <w:tcW w:w="3213" w:type="dxa"/>
            <w:tcBorders>
              <w:top w:val="single" w:sz="2" w:space="0" w:color="auto"/>
              <w:left w:val="single" w:sz="2" w:space="0" w:color="auto"/>
              <w:bottom w:val="single" w:sz="2" w:space="0" w:color="auto"/>
              <w:right w:val="single" w:sz="2" w:space="0" w:color="auto"/>
            </w:tcBorders>
            <w:vAlign w:val="center"/>
          </w:tcPr>
          <w:p w14:paraId="3293CB3E" w14:textId="6DB5FC89"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137,832,668.56</w:t>
            </w:r>
          </w:p>
        </w:tc>
      </w:tr>
      <w:tr w:rsidR="000867CE" w14:paraId="72D3040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41F302F" w14:textId="77777777" w:rsidR="000867CE" w:rsidRDefault="000867CE" w:rsidP="000867CE">
            <w:pPr>
              <w:spacing w:line="0" w:lineRule="atLeast"/>
              <w:ind w:firstLineChars="100" w:firstLine="180"/>
              <w:rPr>
                <w:rFonts w:ascii="宋体" w:eastAsia="宋体" w:hAnsi="宋体" w:cs="宋体"/>
                <w:sz w:val="18"/>
                <w:szCs w:val="18"/>
              </w:rPr>
            </w:pPr>
            <w:r>
              <w:rPr>
                <w:rFonts w:ascii="宋体" w:eastAsia="宋体" w:hAnsi="宋体" w:cs="宋体"/>
                <w:sz w:val="18"/>
                <w:szCs w:val="18"/>
              </w:rPr>
              <w:t>应收账款</w:t>
            </w:r>
          </w:p>
        </w:tc>
        <w:tc>
          <w:tcPr>
            <w:tcW w:w="3213" w:type="dxa"/>
            <w:tcBorders>
              <w:top w:val="single" w:sz="2" w:space="0" w:color="auto"/>
              <w:left w:val="single" w:sz="2" w:space="0" w:color="auto"/>
              <w:bottom w:val="single" w:sz="2" w:space="0" w:color="auto"/>
              <w:right w:val="single" w:sz="2" w:space="0" w:color="auto"/>
            </w:tcBorders>
            <w:vAlign w:val="center"/>
          </w:tcPr>
          <w:p w14:paraId="3B88330C" w14:textId="72399622"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526,032,052.50</w:t>
            </w:r>
          </w:p>
        </w:tc>
        <w:tc>
          <w:tcPr>
            <w:tcW w:w="3213" w:type="dxa"/>
            <w:tcBorders>
              <w:top w:val="single" w:sz="2" w:space="0" w:color="auto"/>
              <w:left w:val="single" w:sz="2" w:space="0" w:color="auto"/>
              <w:bottom w:val="single" w:sz="2" w:space="0" w:color="auto"/>
              <w:right w:val="single" w:sz="2" w:space="0" w:color="auto"/>
            </w:tcBorders>
            <w:vAlign w:val="center"/>
          </w:tcPr>
          <w:p w14:paraId="731B2122" w14:textId="3CBB1D06"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607,532,776.76</w:t>
            </w:r>
          </w:p>
        </w:tc>
      </w:tr>
      <w:tr w:rsidR="000867CE" w14:paraId="77A2E75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44E1899" w14:textId="77777777" w:rsidR="000867CE" w:rsidRDefault="000867CE" w:rsidP="000867CE">
            <w:pPr>
              <w:spacing w:line="0" w:lineRule="atLeast"/>
              <w:ind w:firstLineChars="100" w:firstLine="180"/>
              <w:rPr>
                <w:rFonts w:ascii="宋体" w:eastAsia="宋体" w:hAnsi="宋体" w:cs="宋体"/>
                <w:sz w:val="18"/>
                <w:szCs w:val="18"/>
              </w:rPr>
            </w:pPr>
            <w:r>
              <w:rPr>
                <w:rFonts w:ascii="宋体" w:eastAsia="宋体" w:hAnsi="宋体" w:cs="宋体"/>
                <w:sz w:val="18"/>
                <w:szCs w:val="18"/>
              </w:rPr>
              <w:t>应收款项融资</w:t>
            </w:r>
          </w:p>
        </w:tc>
        <w:tc>
          <w:tcPr>
            <w:tcW w:w="3213" w:type="dxa"/>
            <w:tcBorders>
              <w:top w:val="single" w:sz="2" w:space="0" w:color="auto"/>
              <w:left w:val="single" w:sz="2" w:space="0" w:color="auto"/>
              <w:bottom w:val="single" w:sz="2" w:space="0" w:color="auto"/>
              <w:right w:val="single" w:sz="2" w:space="0" w:color="auto"/>
            </w:tcBorders>
            <w:vAlign w:val="center"/>
          </w:tcPr>
          <w:p w14:paraId="631264E5" w14:textId="6F46BD57"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49,992,498.14</w:t>
            </w:r>
          </w:p>
        </w:tc>
        <w:tc>
          <w:tcPr>
            <w:tcW w:w="3213" w:type="dxa"/>
            <w:tcBorders>
              <w:top w:val="single" w:sz="2" w:space="0" w:color="auto"/>
              <w:left w:val="single" w:sz="2" w:space="0" w:color="auto"/>
              <w:bottom w:val="single" w:sz="2" w:space="0" w:color="auto"/>
              <w:right w:val="single" w:sz="2" w:space="0" w:color="auto"/>
            </w:tcBorders>
            <w:vAlign w:val="center"/>
          </w:tcPr>
          <w:p w14:paraId="53B591B0" w14:textId="6A38D5E5"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55,105,085.82</w:t>
            </w:r>
          </w:p>
        </w:tc>
      </w:tr>
      <w:tr w:rsidR="000867CE" w14:paraId="4D2056E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F9330EE" w14:textId="77777777" w:rsidR="000867CE" w:rsidRDefault="000867CE" w:rsidP="000867CE">
            <w:pPr>
              <w:spacing w:line="0" w:lineRule="atLeast"/>
              <w:ind w:firstLineChars="100" w:firstLine="180"/>
              <w:rPr>
                <w:rFonts w:ascii="宋体" w:eastAsia="宋体" w:hAnsi="宋体" w:cs="宋体"/>
                <w:sz w:val="18"/>
                <w:szCs w:val="18"/>
              </w:rPr>
            </w:pPr>
            <w:r>
              <w:rPr>
                <w:rFonts w:ascii="宋体" w:eastAsia="宋体" w:hAnsi="宋体" w:cs="宋体"/>
                <w:sz w:val="18"/>
                <w:szCs w:val="18"/>
              </w:rPr>
              <w:t>预付款项</w:t>
            </w:r>
          </w:p>
        </w:tc>
        <w:tc>
          <w:tcPr>
            <w:tcW w:w="3213" w:type="dxa"/>
            <w:tcBorders>
              <w:top w:val="single" w:sz="2" w:space="0" w:color="auto"/>
              <w:left w:val="single" w:sz="2" w:space="0" w:color="auto"/>
              <w:bottom w:val="single" w:sz="2" w:space="0" w:color="auto"/>
              <w:right w:val="single" w:sz="2" w:space="0" w:color="auto"/>
            </w:tcBorders>
            <w:vAlign w:val="center"/>
          </w:tcPr>
          <w:p w14:paraId="0CC8F966" w14:textId="45BD1AB0"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116,182,290.84</w:t>
            </w:r>
          </w:p>
        </w:tc>
        <w:tc>
          <w:tcPr>
            <w:tcW w:w="3213" w:type="dxa"/>
            <w:tcBorders>
              <w:top w:val="single" w:sz="2" w:space="0" w:color="auto"/>
              <w:left w:val="single" w:sz="2" w:space="0" w:color="auto"/>
              <w:bottom w:val="single" w:sz="2" w:space="0" w:color="auto"/>
              <w:right w:val="single" w:sz="2" w:space="0" w:color="auto"/>
            </w:tcBorders>
            <w:vAlign w:val="center"/>
          </w:tcPr>
          <w:p w14:paraId="151476DA" w14:textId="0BC0032C"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29,076,395.59</w:t>
            </w:r>
          </w:p>
        </w:tc>
      </w:tr>
      <w:tr w:rsidR="000867CE" w14:paraId="2B785E2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CB276E4" w14:textId="77777777" w:rsidR="000867CE" w:rsidRDefault="000867CE" w:rsidP="000867CE">
            <w:pPr>
              <w:spacing w:line="0" w:lineRule="atLeast"/>
              <w:ind w:firstLineChars="100" w:firstLine="180"/>
              <w:rPr>
                <w:rFonts w:ascii="宋体" w:eastAsia="宋体" w:hAnsi="宋体" w:cs="宋体"/>
                <w:sz w:val="18"/>
                <w:szCs w:val="18"/>
              </w:rPr>
            </w:pPr>
            <w:r>
              <w:rPr>
                <w:rFonts w:ascii="宋体" w:eastAsia="宋体" w:hAnsi="宋体" w:cs="宋体"/>
                <w:sz w:val="18"/>
                <w:szCs w:val="18"/>
              </w:rPr>
              <w:t>应收保费</w:t>
            </w:r>
          </w:p>
        </w:tc>
        <w:tc>
          <w:tcPr>
            <w:tcW w:w="3213" w:type="dxa"/>
            <w:tcBorders>
              <w:top w:val="single" w:sz="2" w:space="0" w:color="auto"/>
              <w:left w:val="single" w:sz="2" w:space="0" w:color="auto"/>
              <w:bottom w:val="single" w:sz="2" w:space="0" w:color="auto"/>
              <w:right w:val="single" w:sz="2" w:space="0" w:color="auto"/>
            </w:tcBorders>
            <w:vAlign w:val="center"/>
          </w:tcPr>
          <w:p w14:paraId="1587F1A8" w14:textId="77777777" w:rsidR="000867CE" w:rsidRDefault="000867CE" w:rsidP="000867CE">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B4E7201" w14:textId="77777777" w:rsidR="000867CE" w:rsidRDefault="000867CE" w:rsidP="000867CE">
            <w:pPr>
              <w:spacing w:line="0" w:lineRule="atLeast"/>
              <w:jc w:val="right"/>
              <w:rPr>
                <w:rFonts w:ascii="宋体" w:eastAsia="宋体" w:hAnsi="宋体" w:cs="宋体"/>
                <w:sz w:val="18"/>
                <w:szCs w:val="18"/>
              </w:rPr>
            </w:pPr>
          </w:p>
        </w:tc>
      </w:tr>
      <w:tr w:rsidR="000867CE" w14:paraId="25B67CB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3C05362" w14:textId="77777777" w:rsidR="000867CE" w:rsidRDefault="000867CE" w:rsidP="000867CE">
            <w:pPr>
              <w:spacing w:line="0" w:lineRule="atLeast"/>
              <w:ind w:firstLineChars="100" w:firstLine="180"/>
              <w:rPr>
                <w:rFonts w:ascii="宋体" w:eastAsia="宋体" w:hAnsi="宋体" w:cs="宋体"/>
                <w:sz w:val="18"/>
                <w:szCs w:val="18"/>
              </w:rPr>
            </w:pPr>
            <w:r>
              <w:rPr>
                <w:rFonts w:ascii="宋体" w:eastAsia="宋体" w:hAnsi="宋体" w:cs="宋体"/>
                <w:sz w:val="18"/>
                <w:szCs w:val="18"/>
              </w:rPr>
              <w:t>应收分保账款</w:t>
            </w:r>
          </w:p>
        </w:tc>
        <w:tc>
          <w:tcPr>
            <w:tcW w:w="3213" w:type="dxa"/>
            <w:tcBorders>
              <w:top w:val="single" w:sz="2" w:space="0" w:color="auto"/>
              <w:left w:val="single" w:sz="2" w:space="0" w:color="auto"/>
              <w:bottom w:val="single" w:sz="2" w:space="0" w:color="auto"/>
              <w:right w:val="single" w:sz="2" w:space="0" w:color="auto"/>
            </w:tcBorders>
            <w:vAlign w:val="center"/>
          </w:tcPr>
          <w:p w14:paraId="444BBB4E" w14:textId="77777777" w:rsidR="000867CE" w:rsidRDefault="000867CE" w:rsidP="000867CE">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85D7DF9" w14:textId="77777777" w:rsidR="000867CE" w:rsidRDefault="000867CE" w:rsidP="000867CE">
            <w:pPr>
              <w:spacing w:line="0" w:lineRule="atLeast"/>
              <w:jc w:val="right"/>
              <w:rPr>
                <w:rFonts w:ascii="宋体" w:eastAsia="宋体" w:hAnsi="宋体" w:cs="宋体"/>
                <w:sz w:val="18"/>
                <w:szCs w:val="18"/>
              </w:rPr>
            </w:pPr>
          </w:p>
        </w:tc>
      </w:tr>
      <w:tr w:rsidR="000867CE" w14:paraId="4408E9C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4DC6335" w14:textId="77777777" w:rsidR="000867CE" w:rsidRDefault="000867CE" w:rsidP="000867CE">
            <w:pPr>
              <w:spacing w:line="0" w:lineRule="atLeast"/>
              <w:ind w:firstLineChars="100" w:firstLine="180"/>
              <w:rPr>
                <w:rFonts w:ascii="宋体" w:eastAsia="宋体" w:hAnsi="宋体" w:cs="宋体"/>
                <w:sz w:val="18"/>
                <w:szCs w:val="18"/>
              </w:rPr>
            </w:pPr>
            <w:r>
              <w:rPr>
                <w:rFonts w:ascii="宋体" w:eastAsia="宋体" w:hAnsi="宋体" w:cs="宋体"/>
                <w:sz w:val="18"/>
                <w:szCs w:val="18"/>
              </w:rPr>
              <w:t>应收分保合同准备金</w:t>
            </w:r>
          </w:p>
        </w:tc>
        <w:tc>
          <w:tcPr>
            <w:tcW w:w="3213" w:type="dxa"/>
            <w:tcBorders>
              <w:top w:val="single" w:sz="2" w:space="0" w:color="auto"/>
              <w:left w:val="single" w:sz="2" w:space="0" w:color="auto"/>
              <w:bottom w:val="single" w:sz="2" w:space="0" w:color="auto"/>
              <w:right w:val="single" w:sz="2" w:space="0" w:color="auto"/>
            </w:tcBorders>
            <w:vAlign w:val="center"/>
          </w:tcPr>
          <w:p w14:paraId="75D6CE74" w14:textId="77777777" w:rsidR="000867CE" w:rsidRDefault="000867CE" w:rsidP="000867CE">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CBB2F0D" w14:textId="77777777" w:rsidR="000867CE" w:rsidRDefault="000867CE" w:rsidP="000867CE">
            <w:pPr>
              <w:spacing w:line="0" w:lineRule="atLeast"/>
              <w:jc w:val="right"/>
              <w:rPr>
                <w:rFonts w:ascii="宋体" w:eastAsia="宋体" w:hAnsi="宋体" w:cs="宋体"/>
                <w:sz w:val="18"/>
                <w:szCs w:val="18"/>
              </w:rPr>
            </w:pPr>
          </w:p>
        </w:tc>
      </w:tr>
      <w:tr w:rsidR="000867CE" w14:paraId="7CF82D7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4FC5766" w14:textId="77777777" w:rsidR="000867CE" w:rsidRDefault="000867CE" w:rsidP="000867CE">
            <w:pPr>
              <w:spacing w:line="0" w:lineRule="atLeast"/>
              <w:ind w:firstLineChars="100" w:firstLine="180"/>
              <w:rPr>
                <w:rFonts w:ascii="宋体" w:eastAsia="宋体" w:hAnsi="宋体" w:cs="宋体"/>
                <w:sz w:val="18"/>
                <w:szCs w:val="18"/>
              </w:rPr>
            </w:pPr>
            <w:r>
              <w:rPr>
                <w:rFonts w:ascii="宋体" w:eastAsia="宋体" w:hAnsi="宋体" w:cs="宋体"/>
                <w:sz w:val="18"/>
                <w:szCs w:val="18"/>
              </w:rPr>
              <w:t>其他应收款</w:t>
            </w:r>
          </w:p>
        </w:tc>
        <w:tc>
          <w:tcPr>
            <w:tcW w:w="3213" w:type="dxa"/>
            <w:tcBorders>
              <w:top w:val="single" w:sz="2" w:space="0" w:color="auto"/>
              <w:left w:val="single" w:sz="2" w:space="0" w:color="auto"/>
              <w:bottom w:val="single" w:sz="2" w:space="0" w:color="auto"/>
              <w:right w:val="single" w:sz="2" w:space="0" w:color="auto"/>
            </w:tcBorders>
            <w:vAlign w:val="center"/>
          </w:tcPr>
          <w:p w14:paraId="7FB1A610" w14:textId="05B822FF"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50,774,320.31</w:t>
            </w:r>
          </w:p>
        </w:tc>
        <w:tc>
          <w:tcPr>
            <w:tcW w:w="3213" w:type="dxa"/>
            <w:tcBorders>
              <w:top w:val="single" w:sz="2" w:space="0" w:color="auto"/>
              <w:left w:val="single" w:sz="2" w:space="0" w:color="auto"/>
              <w:bottom w:val="single" w:sz="2" w:space="0" w:color="auto"/>
              <w:right w:val="single" w:sz="2" w:space="0" w:color="auto"/>
            </w:tcBorders>
            <w:vAlign w:val="center"/>
          </w:tcPr>
          <w:p w14:paraId="5D3CB4FD" w14:textId="572427C7"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72,256,590.47</w:t>
            </w:r>
          </w:p>
        </w:tc>
      </w:tr>
      <w:tr w:rsidR="000867CE" w14:paraId="2B37C64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7F43898" w14:textId="77777777" w:rsidR="000867CE" w:rsidRDefault="000867CE" w:rsidP="000867CE">
            <w:pPr>
              <w:spacing w:line="0" w:lineRule="atLeast"/>
              <w:ind w:firstLineChars="200" w:firstLine="360"/>
              <w:rPr>
                <w:rFonts w:ascii="宋体" w:eastAsia="宋体" w:hAnsi="宋体" w:cs="宋体"/>
                <w:sz w:val="18"/>
                <w:szCs w:val="18"/>
              </w:rPr>
            </w:pPr>
            <w:r>
              <w:rPr>
                <w:rFonts w:ascii="宋体" w:eastAsia="宋体" w:hAnsi="宋体" w:cs="宋体"/>
                <w:sz w:val="18"/>
                <w:szCs w:val="18"/>
              </w:rPr>
              <w:t>其中：应收利息</w:t>
            </w:r>
          </w:p>
        </w:tc>
        <w:tc>
          <w:tcPr>
            <w:tcW w:w="3213" w:type="dxa"/>
            <w:tcBorders>
              <w:top w:val="single" w:sz="2" w:space="0" w:color="auto"/>
              <w:left w:val="single" w:sz="2" w:space="0" w:color="auto"/>
              <w:bottom w:val="single" w:sz="2" w:space="0" w:color="auto"/>
              <w:right w:val="single" w:sz="2" w:space="0" w:color="auto"/>
            </w:tcBorders>
            <w:vAlign w:val="center"/>
          </w:tcPr>
          <w:p w14:paraId="4F2BF277" w14:textId="77777777" w:rsidR="000867CE" w:rsidRDefault="000867CE" w:rsidP="000867CE">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4019180" w14:textId="77777777" w:rsidR="000867CE" w:rsidRDefault="000867CE" w:rsidP="000867CE">
            <w:pPr>
              <w:spacing w:line="0" w:lineRule="atLeast"/>
              <w:jc w:val="right"/>
              <w:rPr>
                <w:rFonts w:ascii="宋体" w:eastAsia="宋体" w:hAnsi="宋体" w:cs="宋体"/>
                <w:sz w:val="18"/>
                <w:szCs w:val="18"/>
              </w:rPr>
            </w:pPr>
          </w:p>
        </w:tc>
      </w:tr>
      <w:tr w:rsidR="000867CE" w14:paraId="2B237D1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5BE3F0D" w14:textId="77777777" w:rsidR="000867CE" w:rsidRDefault="000867CE" w:rsidP="000867CE">
            <w:pPr>
              <w:spacing w:line="0" w:lineRule="atLeast"/>
              <w:ind w:firstLineChars="500" w:firstLine="900"/>
              <w:rPr>
                <w:rFonts w:ascii="宋体" w:eastAsia="宋体" w:hAnsi="宋体" w:cs="宋体"/>
                <w:sz w:val="18"/>
                <w:szCs w:val="18"/>
              </w:rPr>
            </w:pPr>
            <w:r>
              <w:rPr>
                <w:rFonts w:ascii="宋体" w:eastAsia="宋体" w:hAnsi="宋体" w:cs="宋体"/>
                <w:sz w:val="18"/>
                <w:szCs w:val="18"/>
              </w:rPr>
              <w:t>应收股利</w:t>
            </w:r>
          </w:p>
        </w:tc>
        <w:tc>
          <w:tcPr>
            <w:tcW w:w="3213" w:type="dxa"/>
            <w:tcBorders>
              <w:top w:val="single" w:sz="2" w:space="0" w:color="auto"/>
              <w:left w:val="single" w:sz="2" w:space="0" w:color="auto"/>
              <w:bottom w:val="single" w:sz="2" w:space="0" w:color="auto"/>
              <w:right w:val="single" w:sz="2" w:space="0" w:color="auto"/>
            </w:tcBorders>
            <w:vAlign w:val="center"/>
          </w:tcPr>
          <w:p w14:paraId="3E85A479" w14:textId="77777777" w:rsidR="000867CE" w:rsidRDefault="000867CE" w:rsidP="000867CE">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8038C20" w14:textId="77777777" w:rsidR="000867CE" w:rsidRDefault="000867CE" w:rsidP="000867CE">
            <w:pPr>
              <w:spacing w:line="0" w:lineRule="atLeast"/>
              <w:jc w:val="right"/>
              <w:rPr>
                <w:rFonts w:ascii="宋体" w:eastAsia="宋体" w:hAnsi="宋体" w:cs="宋体"/>
                <w:sz w:val="18"/>
                <w:szCs w:val="18"/>
              </w:rPr>
            </w:pPr>
          </w:p>
        </w:tc>
      </w:tr>
      <w:tr w:rsidR="000867CE" w14:paraId="3357167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B83CB68" w14:textId="77777777" w:rsidR="000867CE" w:rsidRDefault="000867CE" w:rsidP="000867CE">
            <w:pPr>
              <w:spacing w:line="0" w:lineRule="atLeast"/>
              <w:ind w:firstLineChars="100" w:firstLine="180"/>
              <w:rPr>
                <w:rFonts w:ascii="宋体" w:eastAsia="宋体" w:hAnsi="宋体" w:cs="宋体"/>
                <w:sz w:val="18"/>
                <w:szCs w:val="18"/>
              </w:rPr>
            </w:pPr>
            <w:r>
              <w:rPr>
                <w:rFonts w:ascii="宋体" w:eastAsia="宋体" w:hAnsi="宋体" w:cs="宋体"/>
                <w:sz w:val="18"/>
                <w:szCs w:val="18"/>
              </w:rPr>
              <w:t>买入返售金融资产</w:t>
            </w:r>
          </w:p>
        </w:tc>
        <w:tc>
          <w:tcPr>
            <w:tcW w:w="3213" w:type="dxa"/>
            <w:tcBorders>
              <w:top w:val="single" w:sz="2" w:space="0" w:color="auto"/>
              <w:left w:val="single" w:sz="2" w:space="0" w:color="auto"/>
              <w:bottom w:val="single" w:sz="2" w:space="0" w:color="auto"/>
              <w:right w:val="single" w:sz="2" w:space="0" w:color="auto"/>
            </w:tcBorders>
            <w:vAlign w:val="center"/>
          </w:tcPr>
          <w:p w14:paraId="5A1F10A6" w14:textId="77777777" w:rsidR="000867CE" w:rsidRDefault="000867CE" w:rsidP="000867CE">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4CE8F29" w14:textId="77777777" w:rsidR="000867CE" w:rsidRDefault="000867CE" w:rsidP="000867CE">
            <w:pPr>
              <w:spacing w:line="0" w:lineRule="atLeast"/>
              <w:jc w:val="right"/>
              <w:rPr>
                <w:rFonts w:ascii="宋体" w:eastAsia="宋体" w:hAnsi="宋体" w:cs="宋体"/>
                <w:sz w:val="18"/>
                <w:szCs w:val="18"/>
              </w:rPr>
            </w:pPr>
          </w:p>
        </w:tc>
      </w:tr>
      <w:tr w:rsidR="000867CE" w14:paraId="6E3AD84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F050BAD" w14:textId="77777777" w:rsidR="000867CE" w:rsidRDefault="000867CE" w:rsidP="000867CE">
            <w:pPr>
              <w:spacing w:line="0" w:lineRule="atLeast"/>
              <w:ind w:firstLineChars="100" w:firstLine="180"/>
              <w:rPr>
                <w:rFonts w:ascii="宋体" w:eastAsia="宋体" w:hAnsi="宋体" w:cs="宋体"/>
                <w:sz w:val="18"/>
                <w:szCs w:val="18"/>
              </w:rPr>
            </w:pPr>
            <w:r>
              <w:rPr>
                <w:rFonts w:ascii="宋体" w:eastAsia="宋体" w:hAnsi="宋体" w:cs="宋体"/>
                <w:sz w:val="18"/>
                <w:szCs w:val="18"/>
              </w:rPr>
              <w:t>存货</w:t>
            </w:r>
          </w:p>
        </w:tc>
        <w:tc>
          <w:tcPr>
            <w:tcW w:w="3213" w:type="dxa"/>
            <w:tcBorders>
              <w:top w:val="single" w:sz="2" w:space="0" w:color="auto"/>
              <w:left w:val="single" w:sz="2" w:space="0" w:color="auto"/>
              <w:bottom w:val="single" w:sz="2" w:space="0" w:color="auto"/>
              <w:right w:val="single" w:sz="2" w:space="0" w:color="auto"/>
            </w:tcBorders>
            <w:vAlign w:val="center"/>
          </w:tcPr>
          <w:p w14:paraId="6F9DB3C7" w14:textId="03EC092A"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540,881,862.76</w:t>
            </w:r>
          </w:p>
        </w:tc>
        <w:tc>
          <w:tcPr>
            <w:tcW w:w="3213" w:type="dxa"/>
            <w:tcBorders>
              <w:top w:val="single" w:sz="2" w:space="0" w:color="auto"/>
              <w:left w:val="single" w:sz="2" w:space="0" w:color="auto"/>
              <w:bottom w:val="single" w:sz="2" w:space="0" w:color="auto"/>
              <w:right w:val="single" w:sz="2" w:space="0" w:color="auto"/>
            </w:tcBorders>
            <w:vAlign w:val="center"/>
          </w:tcPr>
          <w:p w14:paraId="1006C185" w14:textId="532DF8C6"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403,444,686.81</w:t>
            </w:r>
          </w:p>
        </w:tc>
      </w:tr>
      <w:tr w:rsidR="000867CE" w14:paraId="32189CA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2879772" w14:textId="77777777" w:rsidR="000867CE" w:rsidRDefault="000867CE" w:rsidP="000867CE">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t>其中：数据资源</w:t>
            </w:r>
          </w:p>
        </w:tc>
        <w:tc>
          <w:tcPr>
            <w:tcW w:w="3213" w:type="dxa"/>
            <w:tcBorders>
              <w:top w:val="single" w:sz="2" w:space="0" w:color="auto"/>
              <w:left w:val="single" w:sz="2" w:space="0" w:color="auto"/>
              <w:bottom w:val="single" w:sz="2" w:space="0" w:color="auto"/>
              <w:right w:val="single" w:sz="2" w:space="0" w:color="auto"/>
            </w:tcBorders>
            <w:vAlign w:val="center"/>
          </w:tcPr>
          <w:p w14:paraId="06C9DC3D" w14:textId="77777777" w:rsidR="000867CE" w:rsidRDefault="000867CE" w:rsidP="000867CE">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912D240" w14:textId="77777777" w:rsidR="000867CE" w:rsidRDefault="000867CE" w:rsidP="000867CE">
            <w:pPr>
              <w:spacing w:line="0" w:lineRule="atLeast"/>
              <w:jc w:val="right"/>
              <w:rPr>
                <w:rFonts w:ascii="宋体" w:eastAsia="宋体" w:hAnsi="宋体" w:cs="宋体"/>
                <w:sz w:val="18"/>
                <w:szCs w:val="18"/>
              </w:rPr>
            </w:pPr>
          </w:p>
        </w:tc>
      </w:tr>
      <w:tr w:rsidR="000867CE" w14:paraId="0D189D8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53F2788" w14:textId="77777777" w:rsidR="000867CE" w:rsidRDefault="000867CE" w:rsidP="000867CE">
            <w:pPr>
              <w:spacing w:line="0" w:lineRule="atLeast"/>
              <w:ind w:firstLineChars="100" w:firstLine="180"/>
              <w:rPr>
                <w:rFonts w:ascii="宋体" w:eastAsia="宋体" w:hAnsi="宋体" w:cs="宋体"/>
                <w:sz w:val="18"/>
                <w:szCs w:val="18"/>
              </w:rPr>
            </w:pPr>
            <w:r>
              <w:rPr>
                <w:rFonts w:ascii="宋体" w:eastAsia="宋体" w:hAnsi="宋体" w:cs="宋体"/>
                <w:sz w:val="18"/>
                <w:szCs w:val="18"/>
              </w:rPr>
              <w:t>合同资产</w:t>
            </w:r>
          </w:p>
        </w:tc>
        <w:tc>
          <w:tcPr>
            <w:tcW w:w="3213" w:type="dxa"/>
            <w:tcBorders>
              <w:top w:val="single" w:sz="2" w:space="0" w:color="auto"/>
              <w:left w:val="single" w:sz="2" w:space="0" w:color="auto"/>
              <w:bottom w:val="single" w:sz="2" w:space="0" w:color="auto"/>
              <w:right w:val="single" w:sz="2" w:space="0" w:color="auto"/>
            </w:tcBorders>
            <w:vAlign w:val="center"/>
          </w:tcPr>
          <w:p w14:paraId="12DC7D54" w14:textId="77777777" w:rsidR="000867CE" w:rsidRDefault="000867CE" w:rsidP="000867CE">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FC0A8CD" w14:textId="77777777" w:rsidR="000867CE" w:rsidRDefault="000867CE" w:rsidP="000867CE">
            <w:pPr>
              <w:spacing w:line="0" w:lineRule="atLeast"/>
              <w:jc w:val="right"/>
              <w:rPr>
                <w:rFonts w:ascii="宋体" w:eastAsia="宋体" w:hAnsi="宋体" w:cs="宋体"/>
                <w:sz w:val="18"/>
                <w:szCs w:val="18"/>
              </w:rPr>
            </w:pPr>
          </w:p>
        </w:tc>
      </w:tr>
      <w:tr w:rsidR="000867CE" w14:paraId="4684A6F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4605B2D" w14:textId="77777777" w:rsidR="000867CE" w:rsidRDefault="000867CE" w:rsidP="000867CE">
            <w:pPr>
              <w:spacing w:line="0" w:lineRule="atLeast"/>
              <w:ind w:firstLineChars="100" w:firstLine="180"/>
              <w:rPr>
                <w:rFonts w:ascii="宋体" w:eastAsia="宋体" w:hAnsi="宋体" w:cs="宋体"/>
                <w:sz w:val="18"/>
                <w:szCs w:val="18"/>
              </w:rPr>
            </w:pPr>
            <w:r>
              <w:rPr>
                <w:rFonts w:ascii="宋体" w:eastAsia="宋体" w:hAnsi="宋体" w:cs="宋体"/>
                <w:sz w:val="18"/>
                <w:szCs w:val="18"/>
              </w:rPr>
              <w:t>持有待售资产</w:t>
            </w:r>
          </w:p>
        </w:tc>
        <w:tc>
          <w:tcPr>
            <w:tcW w:w="3213" w:type="dxa"/>
            <w:tcBorders>
              <w:top w:val="single" w:sz="2" w:space="0" w:color="auto"/>
              <w:left w:val="single" w:sz="2" w:space="0" w:color="auto"/>
              <w:bottom w:val="single" w:sz="2" w:space="0" w:color="auto"/>
              <w:right w:val="single" w:sz="2" w:space="0" w:color="auto"/>
            </w:tcBorders>
            <w:vAlign w:val="center"/>
          </w:tcPr>
          <w:p w14:paraId="7F968EFB" w14:textId="77777777" w:rsidR="000867CE" w:rsidRDefault="000867CE" w:rsidP="000867CE">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DF837E2" w14:textId="77777777" w:rsidR="000867CE" w:rsidRDefault="000867CE" w:rsidP="000867CE">
            <w:pPr>
              <w:spacing w:line="0" w:lineRule="atLeast"/>
              <w:jc w:val="right"/>
              <w:rPr>
                <w:rFonts w:ascii="宋体" w:eastAsia="宋体" w:hAnsi="宋体" w:cs="宋体"/>
                <w:sz w:val="18"/>
                <w:szCs w:val="18"/>
              </w:rPr>
            </w:pPr>
          </w:p>
        </w:tc>
      </w:tr>
      <w:tr w:rsidR="000867CE" w14:paraId="60C2C16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A05ADEA" w14:textId="77777777" w:rsidR="000867CE" w:rsidRDefault="000867CE" w:rsidP="000867CE">
            <w:pPr>
              <w:spacing w:line="0" w:lineRule="atLeast"/>
              <w:ind w:firstLineChars="100" w:firstLine="180"/>
              <w:rPr>
                <w:rFonts w:ascii="宋体" w:eastAsia="宋体" w:hAnsi="宋体" w:cs="宋体"/>
                <w:sz w:val="18"/>
                <w:szCs w:val="18"/>
              </w:rPr>
            </w:pPr>
            <w:r>
              <w:rPr>
                <w:rFonts w:ascii="宋体" w:eastAsia="宋体" w:hAnsi="宋体" w:cs="宋体"/>
                <w:sz w:val="18"/>
                <w:szCs w:val="18"/>
              </w:rPr>
              <w:t>一年内到期的非流动资产</w:t>
            </w:r>
          </w:p>
        </w:tc>
        <w:tc>
          <w:tcPr>
            <w:tcW w:w="3213" w:type="dxa"/>
            <w:tcBorders>
              <w:top w:val="single" w:sz="2" w:space="0" w:color="auto"/>
              <w:left w:val="single" w:sz="2" w:space="0" w:color="auto"/>
              <w:bottom w:val="single" w:sz="2" w:space="0" w:color="auto"/>
              <w:right w:val="single" w:sz="2" w:space="0" w:color="auto"/>
            </w:tcBorders>
            <w:vAlign w:val="center"/>
          </w:tcPr>
          <w:p w14:paraId="76EDCA96" w14:textId="77777777" w:rsidR="000867CE" w:rsidRDefault="000867CE" w:rsidP="000867CE">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B81E1DE" w14:textId="77777777" w:rsidR="000867CE" w:rsidRDefault="000867CE" w:rsidP="000867CE">
            <w:pPr>
              <w:spacing w:line="0" w:lineRule="atLeast"/>
              <w:jc w:val="right"/>
              <w:rPr>
                <w:rFonts w:ascii="宋体" w:eastAsia="宋体" w:hAnsi="宋体" w:cs="宋体"/>
                <w:sz w:val="18"/>
                <w:szCs w:val="18"/>
              </w:rPr>
            </w:pPr>
          </w:p>
        </w:tc>
      </w:tr>
      <w:tr w:rsidR="000867CE" w14:paraId="6934065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A82C917" w14:textId="77777777" w:rsidR="000867CE" w:rsidRDefault="000867CE" w:rsidP="000867CE">
            <w:pPr>
              <w:spacing w:line="0" w:lineRule="atLeast"/>
              <w:ind w:firstLineChars="100" w:firstLine="180"/>
              <w:rPr>
                <w:rFonts w:ascii="宋体" w:eastAsia="宋体" w:hAnsi="宋体" w:cs="宋体"/>
                <w:sz w:val="18"/>
                <w:szCs w:val="18"/>
              </w:rPr>
            </w:pPr>
            <w:r>
              <w:rPr>
                <w:rFonts w:ascii="宋体" w:eastAsia="宋体" w:hAnsi="宋体" w:cs="宋体"/>
                <w:sz w:val="18"/>
                <w:szCs w:val="18"/>
              </w:rPr>
              <w:t>其他流动资产</w:t>
            </w:r>
          </w:p>
        </w:tc>
        <w:tc>
          <w:tcPr>
            <w:tcW w:w="3213" w:type="dxa"/>
            <w:tcBorders>
              <w:top w:val="single" w:sz="2" w:space="0" w:color="auto"/>
              <w:left w:val="single" w:sz="2" w:space="0" w:color="auto"/>
              <w:bottom w:val="single" w:sz="2" w:space="0" w:color="auto"/>
              <w:right w:val="single" w:sz="2" w:space="0" w:color="auto"/>
            </w:tcBorders>
            <w:vAlign w:val="center"/>
          </w:tcPr>
          <w:p w14:paraId="76693911" w14:textId="13D1BA7A"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37,308,622.90</w:t>
            </w:r>
          </w:p>
        </w:tc>
        <w:tc>
          <w:tcPr>
            <w:tcW w:w="3213" w:type="dxa"/>
            <w:tcBorders>
              <w:top w:val="single" w:sz="2" w:space="0" w:color="auto"/>
              <w:left w:val="single" w:sz="2" w:space="0" w:color="auto"/>
              <w:bottom w:val="single" w:sz="2" w:space="0" w:color="auto"/>
              <w:right w:val="single" w:sz="2" w:space="0" w:color="auto"/>
            </w:tcBorders>
            <w:vAlign w:val="center"/>
          </w:tcPr>
          <w:p w14:paraId="3DBF267B" w14:textId="3E3DB3A8"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17,985,439.62</w:t>
            </w:r>
          </w:p>
        </w:tc>
      </w:tr>
      <w:tr w:rsidR="000867CE" w14:paraId="04F4E46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BE4004A" w14:textId="77777777" w:rsidR="000867CE" w:rsidRDefault="000867CE" w:rsidP="000867CE">
            <w:pPr>
              <w:spacing w:line="0" w:lineRule="atLeast"/>
              <w:rPr>
                <w:rFonts w:ascii="宋体" w:eastAsia="宋体" w:hAnsi="宋体" w:cs="宋体"/>
                <w:sz w:val="18"/>
                <w:szCs w:val="18"/>
              </w:rPr>
            </w:pPr>
            <w:r>
              <w:rPr>
                <w:rFonts w:ascii="宋体" w:eastAsia="宋体" w:hAnsi="宋体" w:cs="宋体"/>
                <w:sz w:val="18"/>
                <w:szCs w:val="18"/>
              </w:rPr>
              <w:t>流动资产合计</w:t>
            </w:r>
          </w:p>
        </w:tc>
        <w:tc>
          <w:tcPr>
            <w:tcW w:w="3213" w:type="dxa"/>
            <w:tcBorders>
              <w:top w:val="single" w:sz="2" w:space="0" w:color="auto"/>
              <w:left w:val="single" w:sz="2" w:space="0" w:color="auto"/>
              <w:bottom w:val="single" w:sz="2" w:space="0" w:color="auto"/>
              <w:right w:val="single" w:sz="2" w:space="0" w:color="auto"/>
            </w:tcBorders>
            <w:vAlign w:val="center"/>
          </w:tcPr>
          <w:p w14:paraId="44EBD1B4" w14:textId="147E0111"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3,377,054,926.13</w:t>
            </w:r>
          </w:p>
        </w:tc>
        <w:tc>
          <w:tcPr>
            <w:tcW w:w="3213" w:type="dxa"/>
            <w:tcBorders>
              <w:top w:val="single" w:sz="2" w:space="0" w:color="auto"/>
              <w:left w:val="single" w:sz="2" w:space="0" w:color="auto"/>
              <w:bottom w:val="single" w:sz="2" w:space="0" w:color="auto"/>
              <w:right w:val="single" w:sz="2" w:space="0" w:color="auto"/>
            </w:tcBorders>
            <w:vAlign w:val="center"/>
          </w:tcPr>
          <w:p w14:paraId="25D8B06C" w14:textId="123F271E"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3,289,526,673.81</w:t>
            </w:r>
          </w:p>
        </w:tc>
      </w:tr>
      <w:tr w:rsidR="00F72FA9" w14:paraId="0B021A5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1EAC345" w14:textId="77777777" w:rsidR="00F72FA9" w:rsidRDefault="00BF1E58">
            <w:pPr>
              <w:spacing w:line="0" w:lineRule="atLeast"/>
              <w:rPr>
                <w:rFonts w:ascii="宋体" w:eastAsia="宋体" w:hAnsi="宋体" w:cs="宋体"/>
                <w:sz w:val="18"/>
                <w:szCs w:val="18"/>
              </w:rPr>
            </w:pPr>
            <w:r>
              <w:rPr>
                <w:rFonts w:ascii="宋体" w:eastAsia="宋体" w:hAnsi="宋体" w:cs="宋体"/>
                <w:sz w:val="18"/>
                <w:szCs w:val="18"/>
              </w:rPr>
              <w:t>非流动资产：</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651F9F7" w14:textId="77777777" w:rsidR="00F72FA9" w:rsidRDefault="00F72FA9"/>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1EF7901" w14:textId="77777777" w:rsidR="00F72FA9" w:rsidRDefault="00F72FA9"/>
        </w:tc>
      </w:tr>
      <w:tr w:rsidR="000867CE" w14:paraId="6203016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ABA5D7D" w14:textId="77777777" w:rsidR="000867CE" w:rsidRDefault="000867CE" w:rsidP="000867CE">
            <w:pPr>
              <w:spacing w:line="0" w:lineRule="atLeast"/>
              <w:ind w:firstLineChars="100" w:firstLine="180"/>
              <w:rPr>
                <w:rFonts w:ascii="宋体" w:eastAsia="宋体" w:hAnsi="宋体" w:cs="宋体"/>
                <w:sz w:val="18"/>
                <w:szCs w:val="18"/>
              </w:rPr>
            </w:pPr>
            <w:r>
              <w:rPr>
                <w:rFonts w:ascii="宋体" w:eastAsia="宋体" w:hAnsi="宋体" w:cs="宋体"/>
                <w:sz w:val="18"/>
                <w:szCs w:val="18"/>
              </w:rPr>
              <w:t>发放贷款和垫款</w:t>
            </w:r>
          </w:p>
        </w:tc>
        <w:tc>
          <w:tcPr>
            <w:tcW w:w="3213" w:type="dxa"/>
            <w:tcBorders>
              <w:top w:val="single" w:sz="2" w:space="0" w:color="auto"/>
              <w:left w:val="single" w:sz="2" w:space="0" w:color="auto"/>
              <w:bottom w:val="single" w:sz="2" w:space="0" w:color="auto"/>
              <w:right w:val="single" w:sz="2" w:space="0" w:color="auto"/>
            </w:tcBorders>
            <w:vAlign w:val="center"/>
          </w:tcPr>
          <w:p w14:paraId="0AA18058" w14:textId="77777777" w:rsidR="000867CE" w:rsidRDefault="000867CE" w:rsidP="000867CE">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0C57413" w14:textId="77777777" w:rsidR="000867CE" w:rsidRDefault="000867CE" w:rsidP="000867CE">
            <w:pPr>
              <w:spacing w:line="0" w:lineRule="atLeast"/>
              <w:jc w:val="right"/>
              <w:rPr>
                <w:rFonts w:ascii="宋体" w:eastAsia="宋体" w:hAnsi="宋体" w:cs="宋体"/>
                <w:sz w:val="18"/>
                <w:szCs w:val="18"/>
              </w:rPr>
            </w:pPr>
          </w:p>
        </w:tc>
      </w:tr>
      <w:tr w:rsidR="000867CE" w14:paraId="0B4AC2D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8589F1C" w14:textId="77777777" w:rsidR="000867CE" w:rsidRDefault="000867CE" w:rsidP="000867CE">
            <w:pPr>
              <w:spacing w:line="0" w:lineRule="atLeast"/>
              <w:ind w:firstLineChars="100" w:firstLine="180"/>
              <w:rPr>
                <w:rFonts w:ascii="宋体" w:eastAsia="宋体" w:hAnsi="宋体" w:cs="宋体"/>
                <w:sz w:val="18"/>
                <w:szCs w:val="18"/>
              </w:rPr>
            </w:pPr>
            <w:r>
              <w:rPr>
                <w:rFonts w:ascii="宋体" w:eastAsia="宋体" w:hAnsi="宋体" w:cs="宋体"/>
                <w:sz w:val="18"/>
                <w:szCs w:val="18"/>
              </w:rPr>
              <w:t>债权投资</w:t>
            </w:r>
          </w:p>
        </w:tc>
        <w:tc>
          <w:tcPr>
            <w:tcW w:w="3213" w:type="dxa"/>
            <w:tcBorders>
              <w:top w:val="single" w:sz="2" w:space="0" w:color="auto"/>
              <w:left w:val="single" w:sz="2" w:space="0" w:color="auto"/>
              <w:bottom w:val="single" w:sz="2" w:space="0" w:color="auto"/>
              <w:right w:val="single" w:sz="2" w:space="0" w:color="auto"/>
            </w:tcBorders>
            <w:vAlign w:val="center"/>
          </w:tcPr>
          <w:p w14:paraId="6ADCC9D7" w14:textId="77777777" w:rsidR="000867CE" w:rsidRDefault="000867CE" w:rsidP="000867CE">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33820B0" w14:textId="77777777" w:rsidR="000867CE" w:rsidRDefault="000867CE" w:rsidP="000867CE">
            <w:pPr>
              <w:spacing w:line="0" w:lineRule="atLeast"/>
              <w:jc w:val="right"/>
              <w:rPr>
                <w:rFonts w:ascii="宋体" w:eastAsia="宋体" w:hAnsi="宋体" w:cs="宋体"/>
                <w:sz w:val="18"/>
                <w:szCs w:val="18"/>
              </w:rPr>
            </w:pPr>
          </w:p>
        </w:tc>
      </w:tr>
      <w:tr w:rsidR="000867CE" w14:paraId="4E2DBC4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E21E08A" w14:textId="77777777" w:rsidR="000867CE" w:rsidRDefault="000867CE" w:rsidP="000867CE">
            <w:pPr>
              <w:spacing w:line="0" w:lineRule="atLeast"/>
              <w:ind w:firstLineChars="100" w:firstLine="180"/>
              <w:rPr>
                <w:rFonts w:ascii="宋体" w:eastAsia="宋体" w:hAnsi="宋体" w:cs="宋体"/>
                <w:sz w:val="18"/>
                <w:szCs w:val="18"/>
              </w:rPr>
            </w:pPr>
            <w:r>
              <w:rPr>
                <w:rFonts w:ascii="宋体" w:eastAsia="宋体" w:hAnsi="宋体" w:cs="宋体"/>
                <w:sz w:val="18"/>
                <w:szCs w:val="18"/>
              </w:rPr>
              <w:t>其他债权投资</w:t>
            </w:r>
          </w:p>
        </w:tc>
        <w:tc>
          <w:tcPr>
            <w:tcW w:w="3213" w:type="dxa"/>
            <w:tcBorders>
              <w:top w:val="single" w:sz="2" w:space="0" w:color="auto"/>
              <w:left w:val="single" w:sz="2" w:space="0" w:color="auto"/>
              <w:bottom w:val="single" w:sz="2" w:space="0" w:color="auto"/>
              <w:right w:val="single" w:sz="2" w:space="0" w:color="auto"/>
            </w:tcBorders>
            <w:vAlign w:val="center"/>
          </w:tcPr>
          <w:p w14:paraId="04AFE295" w14:textId="77777777" w:rsidR="000867CE" w:rsidRDefault="000867CE" w:rsidP="000867CE">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A941670" w14:textId="77777777" w:rsidR="000867CE" w:rsidRDefault="000867CE" w:rsidP="000867CE">
            <w:pPr>
              <w:spacing w:line="0" w:lineRule="atLeast"/>
              <w:jc w:val="right"/>
              <w:rPr>
                <w:rFonts w:ascii="宋体" w:eastAsia="宋体" w:hAnsi="宋体" w:cs="宋体"/>
                <w:sz w:val="18"/>
                <w:szCs w:val="18"/>
              </w:rPr>
            </w:pPr>
          </w:p>
        </w:tc>
      </w:tr>
      <w:tr w:rsidR="000867CE" w14:paraId="6001F47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B9BBCDD" w14:textId="77777777" w:rsidR="000867CE" w:rsidRDefault="000867CE" w:rsidP="000867CE">
            <w:pPr>
              <w:spacing w:line="0" w:lineRule="atLeast"/>
              <w:ind w:firstLineChars="100" w:firstLine="180"/>
              <w:rPr>
                <w:rFonts w:ascii="宋体" w:eastAsia="宋体" w:hAnsi="宋体" w:cs="宋体"/>
                <w:sz w:val="18"/>
                <w:szCs w:val="18"/>
              </w:rPr>
            </w:pPr>
            <w:r>
              <w:rPr>
                <w:rFonts w:ascii="宋体" w:eastAsia="宋体" w:hAnsi="宋体" w:cs="宋体"/>
                <w:sz w:val="18"/>
                <w:szCs w:val="18"/>
              </w:rPr>
              <w:t>长期应收款</w:t>
            </w:r>
          </w:p>
        </w:tc>
        <w:tc>
          <w:tcPr>
            <w:tcW w:w="3213" w:type="dxa"/>
            <w:tcBorders>
              <w:top w:val="single" w:sz="2" w:space="0" w:color="auto"/>
              <w:left w:val="single" w:sz="2" w:space="0" w:color="auto"/>
              <w:bottom w:val="single" w:sz="2" w:space="0" w:color="auto"/>
              <w:right w:val="single" w:sz="2" w:space="0" w:color="auto"/>
            </w:tcBorders>
            <w:vAlign w:val="center"/>
          </w:tcPr>
          <w:p w14:paraId="30A94D6B" w14:textId="77777777" w:rsidR="000867CE" w:rsidRDefault="000867CE" w:rsidP="000867CE">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A0BC142" w14:textId="77777777" w:rsidR="000867CE" w:rsidRDefault="000867CE" w:rsidP="000867CE">
            <w:pPr>
              <w:spacing w:line="0" w:lineRule="atLeast"/>
              <w:jc w:val="right"/>
              <w:rPr>
                <w:rFonts w:ascii="宋体" w:eastAsia="宋体" w:hAnsi="宋体" w:cs="宋体"/>
                <w:sz w:val="18"/>
                <w:szCs w:val="18"/>
              </w:rPr>
            </w:pPr>
          </w:p>
        </w:tc>
      </w:tr>
      <w:tr w:rsidR="000867CE" w14:paraId="7661C28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60B695E" w14:textId="77777777" w:rsidR="000867CE" w:rsidRDefault="000867CE" w:rsidP="000867CE">
            <w:pPr>
              <w:spacing w:line="0" w:lineRule="atLeast"/>
              <w:ind w:firstLineChars="100" w:firstLine="180"/>
              <w:rPr>
                <w:rFonts w:ascii="宋体" w:eastAsia="宋体" w:hAnsi="宋体" w:cs="宋体"/>
                <w:sz w:val="18"/>
                <w:szCs w:val="18"/>
              </w:rPr>
            </w:pPr>
            <w:r>
              <w:rPr>
                <w:rFonts w:ascii="宋体" w:eastAsia="宋体" w:hAnsi="宋体" w:cs="宋体"/>
                <w:sz w:val="18"/>
                <w:szCs w:val="18"/>
              </w:rPr>
              <w:t>长期股权投资</w:t>
            </w:r>
          </w:p>
        </w:tc>
        <w:tc>
          <w:tcPr>
            <w:tcW w:w="3213" w:type="dxa"/>
            <w:tcBorders>
              <w:top w:val="single" w:sz="2" w:space="0" w:color="auto"/>
              <w:left w:val="single" w:sz="2" w:space="0" w:color="auto"/>
              <w:bottom w:val="single" w:sz="2" w:space="0" w:color="auto"/>
              <w:right w:val="single" w:sz="2" w:space="0" w:color="auto"/>
            </w:tcBorders>
            <w:vAlign w:val="center"/>
          </w:tcPr>
          <w:p w14:paraId="3ED61E94" w14:textId="77777777" w:rsidR="000867CE" w:rsidRDefault="000867CE" w:rsidP="000867CE">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75FEF07" w14:textId="77777777" w:rsidR="000867CE" w:rsidRDefault="000867CE" w:rsidP="000867CE">
            <w:pPr>
              <w:spacing w:line="0" w:lineRule="atLeast"/>
              <w:jc w:val="right"/>
              <w:rPr>
                <w:rFonts w:ascii="宋体" w:eastAsia="宋体" w:hAnsi="宋体" w:cs="宋体"/>
                <w:sz w:val="18"/>
                <w:szCs w:val="18"/>
              </w:rPr>
            </w:pPr>
          </w:p>
        </w:tc>
      </w:tr>
      <w:tr w:rsidR="000867CE" w14:paraId="4D99B8B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F70667F" w14:textId="77777777" w:rsidR="000867CE" w:rsidRDefault="000867CE" w:rsidP="000867CE">
            <w:pPr>
              <w:spacing w:line="0" w:lineRule="atLeast"/>
              <w:ind w:firstLineChars="100" w:firstLine="180"/>
              <w:rPr>
                <w:rFonts w:ascii="宋体" w:eastAsia="宋体" w:hAnsi="宋体" w:cs="宋体"/>
                <w:sz w:val="18"/>
                <w:szCs w:val="18"/>
              </w:rPr>
            </w:pPr>
            <w:r>
              <w:rPr>
                <w:rFonts w:ascii="宋体" w:eastAsia="宋体" w:hAnsi="宋体" w:cs="宋体"/>
                <w:sz w:val="18"/>
                <w:szCs w:val="18"/>
              </w:rPr>
              <w:t>其他权益工具投资</w:t>
            </w:r>
          </w:p>
        </w:tc>
        <w:tc>
          <w:tcPr>
            <w:tcW w:w="3213" w:type="dxa"/>
            <w:tcBorders>
              <w:top w:val="single" w:sz="2" w:space="0" w:color="auto"/>
              <w:left w:val="single" w:sz="2" w:space="0" w:color="auto"/>
              <w:bottom w:val="single" w:sz="2" w:space="0" w:color="auto"/>
              <w:right w:val="single" w:sz="2" w:space="0" w:color="auto"/>
            </w:tcBorders>
            <w:vAlign w:val="center"/>
          </w:tcPr>
          <w:p w14:paraId="3618EB7B" w14:textId="395AC790"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415,163,364.76</w:t>
            </w:r>
          </w:p>
        </w:tc>
        <w:tc>
          <w:tcPr>
            <w:tcW w:w="3213" w:type="dxa"/>
            <w:tcBorders>
              <w:top w:val="single" w:sz="2" w:space="0" w:color="auto"/>
              <w:left w:val="single" w:sz="2" w:space="0" w:color="auto"/>
              <w:bottom w:val="single" w:sz="2" w:space="0" w:color="auto"/>
              <w:right w:val="single" w:sz="2" w:space="0" w:color="auto"/>
            </w:tcBorders>
            <w:vAlign w:val="center"/>
          </w:tcPr>
          <w:p w14:paraId="750EA340" w14:textId="15BB85A4"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415,163,364.76</w:t>
            </w:r>
          </w:p>
        </w:tc>
      </w:tr>
      <w:tr w:rsidR="000867CE" w14:paraId="468EDE9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D506F65" w14:textId="77777777" w:rsidR="000867CE" w:rsidRDefault="000867CE" w:rsidP="000867CE">
            <w:pPr>
              <w:spacing w:line="0" w:lineRule="atLeast"/>
              <w:ind w:firstLineChars="100" w:firstLine="180"/>
              <w:rPr>
                <w:rFonts w:ascii="宋体" w:eastAsia="宋体" w:hAnsi="宋体" w:cs="宋体"/>
                <w:sz w:val="18"/>
                <w:szCs w:val="18"/>
              </w:rPr>
            </w:pPr>
            <w:r>
              <w:rPr>
                <w:rFonts w:ascii="宋体" w:eastAsia="宋体" w:hAnsi="宋体" w:cs="宋体"/>
                <w:sz w:val="18"/>
                <w:szCs w:val="18"/>
              </w:rPr>
              <w:t>其他非流动金融资产</w:t>
            </w:r>
          </w:p>
        </w:tc>
        <w:tc>
          <w:tcPr>
            <w:tcW w:w="3213" w:type="dxa"/>
            <w:tcBorders>
              <w:top w:val="single" w:sz="2" w:space="0" w:color="auto"/>
              <w:left w:val="single" w:sz="2" w:space="0" w:color="auto"/>
              <w:bottom w:val="single" w:sz="2" w:space="0" w:color="auto"/>
              <w:right w:val="single" w:sz="2" w:space="0" w:color="auto"/>
            </w:tcBorders>
            <w:vAlign w:val="center"/>
          </w:tcPr>
          <w:p w14:paraId="31CE3588" w14:textId="77777777" w:rsidR="000867CE" w:rsidRDefault="000867CE" w:rsidP="000867CE">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EE872F4" w14:textId="77777777" w:rsidR="000867CE" w:rsidRDefault="000867CE" w:rsidP="000867CE">
            <w:pPr>
              <w:spacing w:line="0" w:lineRule="atLeast"/>
              <w:jc w:val="right"/>
              <w:rPr>
                <w:rFonts w:ascii="宋体" w:eastAsia="宋体" w:hAnsi="宋体" w:cs="宋体"/>
                <w:sz w:val="18"/>
                <w:szCs w:val="18"/>
              </w:rPr>
            </w:pPr>
          </w:p>
        </w:tc>
      </w:tr>
      <w:tr w:rsidR="000867CE" w14:paraId="061ED6E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1FE52E5" w14:textId="77777777" w:rsidR="000867CE" w:rsidRDefault="000867CE" w:rsidP="000867CE">
            <w:pPr>
              <w:spacing w:line="0" w:lineRule="atLeast"/>
              <w:ind w:firstLineChars="100" w:firstLine="180"/>
              <w:rPr>
                <w:rFonts w:ascii="宋体" w:eastAsia="宋体" w:hAnsi="宋体" w:cs="宋体"/>
                <w:sz w:val="18"/>
                <w:szCs w:val="18"/>
              </w:rPr>
            </w:pPr>
            <w:r>
              <w:rPr>
                <w:rFonts w:ascii="宋体" w:eastAsia="宋体" w:hAnsi="宋体" w:cs="宋体"/>
                <w:sz w:val="18"/>
                <w:szCs w:val="18"/>
              </w:rPr>
              <w:t>投资性房地产</w:t>
            </w:r>
          </w:p>
        </w:tc>
        <w:tc>
          <w:tcPr>
            <w:tcW w:w="3213" w:type="dxa"/>
            <w:tcBorders>
              <w:top w:val="single" w:sz="2" w:space="0" w:color="auto"/>
              <w:left w:val="single" w:sz="2" w:space="0" w:color="auto"/>
              <w:bottom w:val="single" w:sz="2" w:space="0" w:color="auto"/>
              <w:right w:val="single" w:sz="2" w:space="0" w:color="auto"/>
            </w:tcBorders>
            <w:vAlign w:val="center"/>
          </w:tcPr>
          <w:p w14:paraId="44BF07B0" w14:textId="77777777" w:rsidR="000867CE" w:rsidRDefault="000867CE" w:rsidP="000867CE">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F96C560" w14:textId="77777777" w:rsidR="000867CE" w:rsidRDefault="000867CE" w:rsidP="000867CE">
            <w:pPr>
              <w:spacing w:line="0" w:lineRule="atLeast"/>
              <w:jc w:val="right"/>
              <w:rPr>
                <w:rFonts w:ascii="宋体" w:eastAsia="宋体" w:hAnsi="宋体" w:cs="宋体"/>
                <w:sz w:val="18"/>
                <w:szCs w:val="18"/>
              </w:rPr>
            </w:pPr>
          </w:p>
        </w:tc>
      </w:tr>
      <w:tr w:rsidR="000867CE" w14:paraId="747EFCF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8284765" w14:textId="77777777" w:rsidR="000867CE" w:rsidRDefault="000867CE" w:rsidP="000867CE">
            <w:pPr>
              <w:spacing w:line="0" w:lineRule="atLeast"/>
              <w:ind w:firstLineChars="100" w:firstLine="180"/>
              <w:rPr>
                <w:rFonts w:ascii="宋体" w:eastAsia="宋体" w:hAnsi="宋体" w:cs="宋体"/>
                <w:sz w:val="18"/>
                <w:szCs w:val="18"/>
              </w:rPr>
            </w:pPr>
            <w:r>
              <w:rPr>
                <w:rFonts w:ascii="宋体" w:eastAsia="宋体" w:hAnsi="宋体" w:cs="宋体"/>
                <w:sz w:val="18"/>
                <w:szCs w:val="18"/>
              </w:rPr>
              <w:t>固定资产</w:t>
            </w:r>
          </w:p>
        </w:tc>
        <w:tc>
          <w:tcPr>
            <w:tcW w:w="3213" w:type="dxa"/>
            <w:tcBorders>
              <w:top w:val="single" w:sz="2" w:space="0" w:color="auto"/>
              <w:left w:val="single" w:sz="2" w:space="0" w:color="auto"/>
              <w:bottom w:val="single" w:sz="2" w:space="0" w:color="auto"/>
              <w:right w:val="single" w:sz="2" w:space="0" w:color="auto"/>
            </w:tcBorders>
            <w:vAlign w:val="center"/>
          </w:tcPr>
          <w:p w14:paraId="6C47CCD9" w14:textId="3DCC5488"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1,248,446,988.98</w:t>
            </w:r>
          </w:p>
        </w:tc>
        <w:tc>
          <w:tcPr>
            <w:tcW w:w="3213" w:type="dxa"/>
            <w:tcBorders>
              <w:top w:val="single" w:sz="2" w:space="0" w:color="auto"/>
              <w:left w:val="single" w:sz="2" w:space="0" w:color="auto"/>
              <w:bottom w:val="single" w:sz="2" w:space="0" w:color="auto"/>
              <w:right w:val="single" w:sz="2" w:space="0" w:color="auto"/>
            </w:tcBorders>
            <w:vAlign w:val="center"/>
          </w:tcPr>
          <w:p w14:paraId="198A94E6" w14:textId="71599A2D"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1,308,107,733.97</w:t>
            </w:r>
          </w:p>
        </w:tc>
      </w:tr>
      <w:tr w:rsidR="000867CE" w14:paraId="43FE26D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6BB7F86" w14:textId="77777777" w:rsidR="000867CE" w:rsidRDefault="000867CE" w:rsidP="000867CE">
            <w:pPr>
              <w:spacing w:line="0" w:lineRule="atLeast"/>
              <w:ind w:firstLineChars="100" w:firstLine="180"/>
              <w:rPr>
                <w:rFonts w:ascii="宋体" w:eastAsia="宋体" w:hAnsi="宋体" w:cs="宋体"/>
                <w:sz w:val="18"/>
                <w:szCs w:val="18"/>
              </w:rPr>
            </w:pPr>
            <w:r>
              <w:rPr>
                <w:rFonts w:ascii="宋体" w:eastAsia="宋体" w:hAnsi="宋体" w:cs="宋体"/>
                <w:sz w:val="18"/>
                <w:szCs w:val="18"/>
              </w:rPr>
              <w:t>在建工程</w:t>
            </w:r>
          </w:p>
        </w:tc>
        <w:tc>
          <w:tcPr>
            <w:tcW w:w="3213" w:type="dxa"/>
            <w:tcBorders>
              <w:top w:val="single" w:sz="2" w:space="0" w:color="auto"/>
              <w:left w:val="single" w:sz="2" w:space="0" w:color="auto"/>
              <w:bottom w:val="single" w:sz="2" w:space="0" w:color="auto"/>
              <w:right w:val="single" w:sz="2" w:space="0" w:color="auto"/>
            </w:tcBorders>
            <w:vAlign w:val="center"/>
          </w:tcPr>
          <w:p w14:paraId="221811D2" w14:textId="68E1C1BF"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217,262,201.56</w:t>
            </w:r>
          </w:p>
        </w:tc>
        <w:tc>
          <w:tcPr>
            <w:tcW w:w="3213" w:type="dxa"/>
            <w:tcBorders>
              <w:top w:val="single" w:sz="2" w:space="0" w:color="auto"/>
              <w:left w:val="single" w:sz="2" w:space="0" w:color="auto"/>
              <w:bottom w:val="single" w:sz="2" w:space="0" w:color="auto"/>
              <w:right w:val="single" w:sz="2" w:space="0" w:color="auto"/>
            </w:tcBorders>
            <w:vAlign w:val="center"/>
          </w:tcPr>
          <w:p w14:paraId="10706C79" w14:textId="2915AFFD"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217,756,537.37</w:t>
            </w:r>
          </w:p>
        </w:tc>
      </w:tr>
      <w:tr w:rsidR="000867CE" w14:paraId="10D4CED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825BC03" w14:textId="77777777" w:rsidR="000867CE" w:rsidRDefault="000867CE" w:rsidP="000867CE">
            <w:pPr>
              <w:spacing w:line="0" w:lineRule="atLeast"/>
              <w:ind w:firstLineChars="100" w:firstLine="180"/>
              <w:rPr>
                <w:rFonts w:ascii="宋体" w:eastAsia="宋体" w:hAnsi="宋体" w:cs="宋体"/>
                <w:sz w:val="18"/>
                <w:szCs w:val="18"/>
              </w:rPr>
            </w:pPr>
            <w:r>
              <w:rPr>
                <w:rFonts w:ascii="宋体" w:eastAsia="宋体" w:hAnsi="宋体" w:cs="宋体"/>
                <w:sz w:val="18"/>
                <w:szCs w:val="18"/>
              </w:rPr>
              <w:t>生产性生物资产</w:t>
            </w:r>
          </w:p>
        </w:tc>
        <w:tc>
          <w:tcPr>
            <w:tcW w:w="3213" w:type="dxa"/>
            <w:tcBorders>
              <w:top w:val="single" w:sz="2" w:space="0" w:color="auto"/>
              <w:left w:val="single" w:sz="2" w:space="0" w:color="auto"/>
              <w:bottom w:val="single" w:sz="2" w:space="0" w:color="auto"/>
              <w:right w:val="single" w:sz="2" w:space="0" w:color="auto"/>
            </w:tcBorders>
            <w:vAlign w:val="center"/>
          </w:tcPr>
          <w:p w14:paraId="2AAA7CC2" w14:textId="77777777" w:rsidR="000867CE" w:rsidRDefault="000867CE" w:rsidP="000867CE">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980E4C2" w14:textId="77777777" w:rsidR="000867CE" w:rsidRDefault="000867CE" w:rsidP="000867CE">
            <w:pPr>
              <w:spacing w:line="0" w:lineRule="atLeast"/>
              <w:jc w:val="right"/>
              <w:rPr>
                <w:rFonts w:ascii="宋体" w:eastAsia="宋体" w:hAnsi="宋体" w:cs="宋体"/>
                <w:sz w:val="18"/>
                <w:szCs w:val="18"/>
              </w:rPr>
            </w:pPr>
          </w:p>
        </w:tc>
      </w:tr>
      <w:tr w:rsidR="000867CE" w14:paraId="47E91D6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F105C02" w14:textId="77777777" w:rsidR="000867CE" w:rsidRDefault="000867CE" w:rsidP="000867CE">
            <w:pPr>
              <w:spacing w:line="0" w:lineRule="atLeast"/>
              <w:ind w:firstLineChars="100" w:firstLine="180"/>
              <w:rPr>
                <w:rFonts w:ascii="宋体" w:eastAsia="宋体" w:hAnsi="宋体" w:cs="宋体"/>
                <w:sz w:val="18"/>
                <w:szCs w:val="18"/>
              </w:rPr>
            </w:pPr>
            <w:r>
              <w:rPr>
                <w:rFonts w:ascii="宋体" w:eastAsia="宋体" w:hAnsi="宋体" w:cs="宋体"/>
                <w:sz w:val="18"/>
                <w:szCs w:val="18"/>
              </w:rPr>
              <w:t>油气资产</w:t>
            </w:r>
          </w:p>
        </w:tc>
        <w:tc>
          <w:tcPr>
            <w:tcW w:w="3213" w:type="dxa"/>
            <w:tcBorders>
              <w:top w:val="single" w:sz="2" w:space="0" w:color="auto"/>
              <w:left w:val="single" w:sz="2" w:space="0" w:color="auto"/>
              <w:bottom w:val="single" w:sz="2" w:space="0" w:color="auto"/>
              <w:right w:val="single" w:sz="2" w:space="0" w:color="auto"/>
            </w:tcBorders>
            <w:vAlign w:val="center"/>
          </w:tcPr>
          <w:p w14:paraId="41A69843" w14:textId="77777777" w:rsidR="000867CE" w:rsidRDefault="000867CE" w:rsidP="000867CE">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F2C0C85" w14:textId="77777777" w:rsidR="000867CE" w:rsidRDefault="000867CE" w:rsidP="000867CE">
            <w:pPr>
              <w:spacing w:line="0" w:lineRule="atLeast"/>
              <w:jc w:val="right"/>
              <w:rPr>
                <w:rFonts w:ascii="宋体" w:eastAsia="宋体" w:hAnsi="宋体" w:cs="宋体"/>
                <w:sz w:val="18"/>
                <w:szCs w:val="18"/>
              </w:rPr>
            </w:pPr>
          </w:p>
        </w:tc>
      </w:tr>
      <w:tr w:rsidR="000867CE" w14:paraId="27AB342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51A2FD7" w14:textId="77777777" w:rsidR="000867CE" w:rsidRDefault="000867CE" w:rsidP="000867CE">
            <w:pPr>
              <w:spacing w:line="0" w:lineRule="atLeast"/>
              <w:ind w:firstLineChars="100" w:firstLine="180"/>
              <w:rPr>
                <w:rFonts w:ascii="宋体" w:eastAsia="宋体" w:hAnsi="宋体" w:cs="宋体"/>
                <w:sz w:val="18"/>
                <w:szCs w:val="18"/>
              </w:rPr>
            </w:pPr>
            <w:r>
              <w:rPr>
                <w:rFonts w:ascii="宋体" w:eastAsia="宋体" w:hAnsi="宋体" w:cs="宋体"/>
                <w:sz w:val="18"/>
                <w:szCs w:val="18"/>
              </w:rPr>
              <w:t>使用权资产</w:t>
            </w:r>
          </w:p>
        </w:tc>
        <w:tc>
          <w:tcPr>
            <w:tcW w:w="3213" w:type="dxa"/>
            <w:tcBorders>
              <w:top w:val="single" w:sz="2" w:space="0" w:color="auto"/>
              <w:left w:val="single" w:sz="2" w:space="0" w:color="auto"/>
              <w:bottom w:val="single" w:sz="2" w:space="0" w:color="auto"/>
              <w:right w:val="single" w:sz="2" w:space="0" w:color="auto"/>
            </w:tcBorders>
            <w:vAlign w:val="center"/>
          </w:tcPr>
          <w:p w14:paraId="68AA3E1E" w14:textId="57D7972D"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6,306,933.61</w:t>
            </w:r>
          </w:p>
        </w:tc>
        <w:tc>
          <w:tcPr>
            <w:tcW w:w="3213" w:type="dxa"/>
            <w:tcBorders>
              <w:top w:val="single" w:sz="2" w:space="0" w:color="auto"/>
              <w:left w:val="single" w:sz="2" w:space="0" w:color="auto"/>
              <w:bottom w:val="single" w:sz="2" w:space="0" w:color="auto"/>
              <w:right w:val="single" w:sz="2" w:space="0" w:color="auto"/>
            </w:tcBorders>
            <w:vAlign w:val="center"/>
          </w:tcPr>
          <w:p w14:paraId="661DFE21" w14:textId="25A8286E"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7,815,205.16</w:t>
            </w:r>
          </w:p>
        </w:tc>
      </w:tr>
      <w:tr w:rsidR="000867CE" w14:paraId="376E57A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DFC4874" w14:textId="77777777" w:rsidR="000867CE" w:rsidRDefault="000867CE" w:rsidP="000867CE">
            <w:pPr>
              <w:spacing w:line="0" w:lineRule="atLeast"/>
              <w:ind w:firstLineChars="100" w:firstLine="180"/>
              <w:rPr>
                <w:rFonts w:ascii="宋体" w:eastAsia="宋体" w:hAnsi="宋体" w:cs="宋体"/>
                <w:sz w:val="18"/>
                <w:szCs w:val="18"/>
              </w:rPr>
            </w:pPr>
            <w:r>
              <w:rPr>
                <w:rFonts w:ascii="宋体" w:eastAsia="宋体" w:hAnsi="宋体" w:cs="宋体"/>
                <w:sz w:val="18"/>
                <w:szCs w:val="18"/>
              </w:rPr>
              <w:t>无形资产</w:t>
            </w:r>
          </w:p>
        </w:tc>
        <w:tc>
          <w:tcPr>
            <w:tcW w:w="3213" w:type="dxa"/>
            <w:tcBorders>
              <w:top w:val="single" w:sz="2" w:space="0" w:color="auto"/>
              <w:left w:val="single" w:sz="2" w:space="0" w:color="auto"/>
              <w:bottom w:val="single" w:sz="2" w:space="0" w:color="auto"/>
              <w:right w:val="single" w:sz="2" w:space="0" w:color="auto"/>
            </w:tcBorders>
            <w:vAlign w:val="center"/>
          </w:tcPr>
          <w:p w14:paraId="02748241" w14:textId="5BA80E2C"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271,986,813.30</w:t>
            </w:r>
          </w:p>
        </w:tc>
        <w:tc>
          <w:tcPr>
            <w:tcW w:w="3213" w:type="dxa"/>
            <w:tcBorders>
              <w:top w:val="single" w:sz="2" w:space="0" w:color="auto"/>
              <w:left w:val="single" w:sz="2" w:space="0" w:color="auto"/>
              <w:bottom w:val="single" w:sz="2" w:space="0" w:color="auto"/>
              <w:right w:val="single" w:sz="2" w:space="0" w:color="auto"/>
            </w:tcBorders>
            <w:vAlign w:val="center"/>
          </w:tcPr>
          <w:p w14:paraId="4AB5B1AF" w14:textId="51D23E3A"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277,092,779.94</w:t>
            </w:r>
          </w:p>
        </w:tc>
      </w:tr>
      <w:tr w:rsidR="000867CE" w14:paraId="697D6B7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F255A51" w14:textId="77777777" w:rsidR="000867CE" w:rsidRDefault="000867CE" w:rsidP="000867CE">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t>其中：数据资源</w:t>
            </w:r>
          </w:p>
        </w:tc>
        <w:tc>
          <w:tcPr>
            <w:tcW w:w="3213" w:type="dxa"/>
            <w:tcBorders>
              <w:top w:val="single" w:sz="2" w:space="0" w:color="auto"/>
              <w:left w:val="single" w:sz="2" w:space="0" w:color="auto"/>
              <w:bottom w:val="single" w:sz="2" w:space="0" w:color="auto"/>
              <w:right w:val="single" w:sz="2" w:space="0" w:color="auto"/>
            </w:tcBorders>
            <w:vAlign w:val="center"/>
          </w:tcPr>
          <w:p w14:paraId="77069530" w14:textId="77777777" w:rsidR="000867CE" w:rsidRDefault="000867CE" w:rsidP="000867CE">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2964261" w14:textId="77777777" w:rsidR="000867CE" w:rsidRDefault="000867CE" w:rsidP="000867CE">
            <w:pPr>
              <w:spacing w:line="0" w:lineRule="atLeast"/>
              <w:jc w:val="right"/>
              <w:rPr>
                <w:rFonts w:ascii="宋体" w:eastAsia="宋体" w:hAnsi="宋体" w:cs="宋体"/>
                <w:sz w:val="18"/>
                <w:szCs w:val="18"/>
              </w:rPr>
            </w:pPr>
          </w:p>
        </w:tc>
      </w:tr>
      <w:tr w:rsidR="000867CE" w14:paraId="3541DEE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B90811C" w14:textId="77777777" w:rsidR="000867CE" w:rsidRDefault="000867CE" w:rsidP="000867CE">
            <w:pPr>
              <w:spacing w:line="0" w:lineRule="atLeast"/>
              <w:ind w:firstLineChars="100" w:firstLine="180"/>
              <w:rPr>
                <w:rFonts w:ascii="宋体" w:eastAsia="宋体" w:hAnsi="宋体" w:cs="宋体"/>
                <w:sz w:val="18"/>
                <w:szCs w:val="18"/>
              </w:rPr>
            </w:pPr>
            <w:r>
              <w:rPr>
                <w:rFonts w:ascii="宋体" w:eastAsia="宋体" w:hAnsi="宋体" w:cs="宋体"/>
                <w:sz w:val="18"/>
                <w:szCs w:val="18"/>
              </w:rPr>
              <w:t>开发支出</w:t>
            </w:r>
          </w:p>
        </w:tc>
        <w:tc>
          <w:tcPr>
            <w:tcW w:w="3213" w:type="dxa"/>
            <w:tcBorders>
              <w:top w:val="single" w:sz="2" w:space="0" w:color="auto"/>
              <w:left w:val="single" w:sz="2" w:space="0" w:color="auto"/>
              <w:bottom w:val="single" w:sz="2" w:space="0" w:color="auto"/>
              <w:right w:val="single" w:sz="2" w:space="0" w:color="auto"/>
            </w:tcBorders>
            <w:vAlign w:val="center"/>
          </w:tcPr>
          <w:p w14:paraId="41B5D096" w14:textId="77777777" w:rsidR="000867CE" w:rsidRDefault="000867CE" w:rsidP="000867CE">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70FD3EB" w14:textId="77777777" w:rsidR="000867CE" w:rsidRDefault="000867CE" w:rsidP="000867CE">
            <w:pPr>
              <w:spacing w:line="0" w:lineRule="atLeast"/>
              <w:jc w:val="right"/>
              <w:rPr>
                <w:rFonts w:ascii="宋体" w:eastAsia="宋体" w:hAnsi="宋体" w:cs="宋体"/>
                <w:sz w:val="18"/>
                <w:szCs w:val="18"/>
              </w:rPr>
            </w:pPr>
          </w:p>
        </w:tc>
      </w:tr>
      <w:tr w:rsidR="000867CE" w14:paraId="1D57D77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B0FFEA2" w14:textId="77777777" w:rsidR="000867CE" w:rsidRDefault="000867CE" w:rsidP="000867CE">
            <w:pPr>
              <w:spacing w:before="40" w:after="40" w:line="0" w:lineRule="atLeast"/>
              <w:ind w:firstLineChars="200" w:firstLine="360"/>
              <w:rPr>
                <w:rFonts w:ascii="宋体" w:eastAsia="宋体" w:hAnsi="宋体" w:cs="宋体"/>
                <w:sz w:val="18"/>
                <w:szCs w:val="18"/>
              </w:rPr>
            </w:pPr>
            <w:r>
              <w:rPr>
                <w:rFonts w:ascii="宋体" w:eastAsia="宋体" w:hAnsi="宋体" w:cs="宋体"/>
                <w:sz w:val="18"/>
                <w:szCs w:val="18"/>
              </w:rPr>
              <w:t>其中：数据资源</w:t>
            </w:r>
          </w:p>
        </w:tc>
        <w:tc>
          <w:tcPr>
            <w:tcW w:w="3213" w:type="dxa"/>
            <w:tcBorders>
              <w:top w:val="single" w:sz="2" w:space="0" w:color="auto"/>
              <w:left w:val="single" w:sz="2" w:space="0" w:color="auto"/>
              <w:bottom w:val="single" w:sz="2" w:space="0" w:color="auto"/>
              <w:right w:val="single" w:sz="2" w:space="0" w:color="auto"/>
            </w:tcBorders>
            <w:vAlign w:val="center"/>
          </w:tcPr>
          <w:p w14:paraId="6FA85CB9" w14:textId="77777777" w:rsidR="000867CE" w:rsidRDefault="000867CE" w:rsidP="000867CE">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8FA172D" w14:textId="77777777" w:rsidR="000867CE" w:rsidRDefault="000867CE" w:rsidP="000867CE">
            <w:pPr>
              <w:spacing w:line="0" w:lineRule="atLeast"/>
              <w:jc w:val="right"/>
              <w:rPr>
                <w:rFonts w:ascii="宋体" w:eastAsia="宋体" w:hAnsi="宋体" w:cs="宋体"/>
                <w:sz w:val="18"/>
                <w:szCs w:val="18"/>
              </w:rPr>
            </w:pPr>
          </w:p>
        </w:tc>
      </w:tr>
      <w:tr w:rsidR="000867CE" w14:paraId="6182E25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DF1B9F6" w14:textId="77777777" w:rsidR="000867CE" w:rsidRDefault="000867CE" w:rsidP="000867CE">
            <w:pPr>
              <w:spacing w:line="0" w:lineRule="atLeast"/>
              <w:ind w:firstLineChars="100" w:firstLine="180"/>
              <w:rPr>
                <w:rFonts w:ascii="宋体" w:eastAsia="宋体" w:hAnsi="宋体" w:cs="宋体"/>
                <w:sz w:val="18"/>
                <w:szCs w:val="18"/>
              </w:rPr>
            </w:pPr>
            <w:r>
              <w:rPr>
                <w:rFonts w:ascii="宋体" w:eastAsia="宋体" w:hAnsi="宋体" w:cs="宋体"/>
                <w:sz w:val="18"/>
                <w:szCs w:val="18"/>
              </w:rPr>
              <w:t>商誉</w:t>
            </w:r>
          </w:p>
        </w:tc>
        <w:tc>
          <w:tcPr>
            <w:tcW w:w="3213" w:type="dxa"/>
            <w:tcBorders>
              <w:top w:val="single" w:sz="2" w:space="0" w:color="auto"/>
              <w:left w:val="single" w:sz="2" w:space="0" w:color="auto"/>
              <w:bottom w:val="single" w:sz="2" w:space="0" w:color="auto"/>
              <w:right w:val="single" w:sz="2" w:space="0" w:color="auto"/>
            </w:tcBorders>
            <w:vAlign w:val="center"/>
          </w:tcPr>
          <w:p w14:paraId="4D77E204" w14:textId="77777777" w:rsidR="000867CE" w:rsidRDefault="000867CE" w:rsidP="000867CE">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B269085" w14:textId="77777777" w:rsidR="000867CE" w:rsidRDefault="000867CE" w:rsidP="000867CE">
            <w:pPr>
              <w:spacing w:line="0" w:lineRule="atLeast"/>
              <w:jc w:val="right"/>
              <w:rPr>
                <w:rFonts w:ascii="宋体" w:eastAsia="宋体" w:hAnsi="宋体" w:cs="宋体"/>
                <w:sz w:val="18"/>
                <w:szCs w:val="18"/>
              </w:rPr>
            </w:pPr>
          </w:p>
        </w:tc>
      </w:tr>
      <w:tr w:rsidR="000867CE" w14:paraId="3CF9F44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532A50E" w14:textId="77777777" w:rsidR="000867CE" w:rsidRDefault="000867CE" w:rsidP="000867CE">
            <w:pPr>
              <w:spacing w:line="0" w:lineRule="atLeast"/>
              <w:ind w:firstLineChars="100" w:firstLine="180"/>
              <w:rPr>
                <w:rFonts w:ascii="宋体" w:eastAsia="宋体" w:hAnsi="宋体" w:cs="宋体"/>
                <w:sz w:val="18"/>
                <w:szCs w:val="18"/>
              </w:rPr>
            </w:pPr>
            <w:r>
              <w:rPr>
                <w:rFonts w:ascii="宋体" w:eastAsia="宋体" w:hAnsi="宋体" w:cs="宋体"/>
                <w:sz w:val="18"/>
                <w:szCs w:val="18"/>
              </w:rPr>
              <w:t>长期待摊费用</w:t>
            </w:r>
          </w:p>
        </w:tc>
        <w:tc>
          <w:tcPr>
            <w:tcW w:w="3213" w:type="dxa"/>
            <w:tcBorders>
              <w:top w:val="single" w:sz="2" w:space="0" w:color="auto"/>
              <w:left w:val="single" w:sz="2" w:space="0" w:color="auto"/>
              <w:bottom w:val="single" w:sz="2" w:space="0" w:color="auto"/>
              <w:right w:val="single" w:sz="2" w:space="0" w:color="auto"/>
            </w:tcBorders>
            <w:vAlign w:val="center"/>
          </w:tcPr>
          <w:p w14:paraId="32F30EC9" w14:textId="5B4C3858"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846,506.90</w:t>
            </w:r>
          </w:p>
        </w:tc>
        <w:tc>
          <w:tcPr>
            <w:tcW w:w="3213" w:type="dxa"/>
            <w:tcBorders>
              <w:top w:val="single" w:sz="2" w:space="0" w:color="auto"/>
              <w:left w:val="single" w:sz="2" w:space="0" w:color="auto"/>
              <w:bottom w:val="single" w:sz="2" w:space="0" w:color="auto"/>
              <w:right w:val="single" w:sz="2" w:space="0" w:color="auto"/>
            </w:tcBorders>
            <w:vAlign w:val="center"/>
          </w:tcPr>
          <w:p w14:paraId="318B02DF" w14:textId="0D07754C"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919,532.46</w:t>
            </w:r>
          </w:p>
        </w:tc>
      </w:tr>
      <w:tr w:rsidR="000867CE" w14:paraId="0FA075B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C1D751A" w14:textId="77777777" w:rsidR="000867CE" w:rsidRDefault="000867CE" w:rsidP="000867CE">
            <w:pPr>
              <w:spacing w:line="0" w:lineRule="atLeast"/>
              <w:ind w:firstLineChars="100" w:firstLine="180"/>
              <w:rPr>
                <w:rFonts w:ascii="宋体" w:eastAsia="宋体" w:hAnsi="宋体" w:cs="宋体"/>
                <w:sz w:val="18"/>
                <w:szCs w:val="18"/>
              </w:rPr>
            </w:pPr>
            <w:r>
              <w:rPr>
                <w:rFonts w:ascii="宋体" w:eastAsia="宋体" w:hAnsi="宋体" w:cs="宋体"/>
                <w:sz w:val="18"/>
                <w:szCs w:val="18"/>
              </w:rPr>
              <w:lastRenderedPageBreak/>
              <w:t>递延所得税资产</w:t>
            </w:r>
          </w:p>
        </w:tc>
        <w:tc>
          <w:tcPr>
            <w:tcW w:w="3213" w:type="dxa"/>
            <w:tcBorders>
              <w:top w:val="single" w:sz="2" w:space="0" w:color="auto"/>
              <w:left w:val="single" w:sz="2" w:space="0" w:color="auto"/>
              <w:bottom w:val="single" w:sz="2" w:space="0" w:color="auto"/>
              <w:right w:val="single" w:sz="2" w:space="0" w:color="auto"/>
            </w:tcBorders>
            <w:vAlign w:val="center"/>
          </w:tcPr>
          <w:p w14:paraId="71224574" w14:textId="0E706A6B"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2,899,428.63</w:t>
            </w:r>
          </w:p>
        </w:tc>
        <w:tc>
          <w:tcPr>
            <w:tcW w:w="3213" w:type="dxa"/>
            <w:tcBorders>
              <w:top w:val="single" w:sz="2" w:space="0" w:color="auto"/>
              <w:left w:val="single" w:sz="2" w:space="0" w:color="auto"/>
              <w:bottom w:val="single" w:sz="2" w:space="0" w:color="auto"/>
              <w:right w:val="single" w:sz="2" w:space="0" w:color="auto"/>
            </w:tcBorders>
            <w:vAlign w:val="center"/>
          </w:tcPr>
          <w:p w14:paraId="4ACF5944" w14:textId="20EC858B"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3,003,398.44</w:t>
            </w:r>
          </w:p>
        </w:tc>
      </w:tr>
      <w:tr w:rsidR="000867CE" w14:paraId="518C416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9D102E4" w14:textId="77777777" w:rsidR="000867CE" w:rsidRDefault="000867CE" w:rsidP="000867CE">
            <w:pPr>
              <w:spacing w:line="0" w:lineRule="atLeast"/>
              <w:ind w:firstLineChars="100" w:firstLine="180"/>
              <w:rPr>
                <w:rFonts w:ascii="宋体" w:eastAsia="宋体" w:hAnsi="宋体" w:cs="宋体"/>
                <w:sz w:val="18"/>
                <w:szCs w:val="18"/>
              </w:rPr>
            </w:pPr>
            <w:r>
              <w:rPr>
                <w:rFonts w:ascii="宋体" w:eastAsia="宋体" w:hAnsi="宋体" w:cs="宋体"/>
                <w:sz w:val="18"/>
                <w:szCs w:val="18"/>
              </w:rPr>
              <w:t>其他非流动资产</w:t>
            </w:r>
          </w:p>
        </w:tc>
        <w:tc>
          <w:tcPr>
            <w:tcW w:w="3213" w:type="dxa"/>
            <w:tcBorders>
              <w:top w:val="single" w:sz="2" w:space="0" w:color="auto"/>
              <w:left w:val="single" w:sz="2" w:space="0" w:color="auto"/>
              <w:bottom w:val="single" w:sz="2" w:space="0" w:color="auto"/>
              <w:right w:val="single" w:sz="2" w:space="0" w:color="auto"/>
            </w:tcBorders>
            <w:vAlign w:val="center"/>
          </w:tcPr>
          <w:p w14:paraId="02689FA7" w14:textId="2668F670"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6,817,322.04</w:t>
            </w:r>
          </w:p>
        </w:tc>
        <w:tc>
          <w:tcPr>
            <w:tcW w:w="3213" w:type="dxa"/>
            <w:tcBorders>
              <w:top w:val="single" w:sz="2" w:space="0" w:color="auto"/>
              <w:left w:val="single" w:sz="2" w:space="0" w:color="auto"/>
              <w:bottom w:val="single" w:sz="2" w:space="0" w:color="auto"/>
              <w:right w:val="single" w:sz="2" w:space="0" w:color="auto"/>
            </w:tcBorders>
            <w:vAlign w:val="center"/>
          </w:tcPr>
          <w:p w14:paraId="02C16D57" w14:textId="072C786E"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4,779,411.57</w:t>
            </w:r>
          </w:p>
        </w:tc>
      </w:tr>
      <w:tr w:rsidR="000867CE" w14:paraId="41E30C62" w14:textId="77777777" w:rsidTr="000867CE">
        <w:trPr>
          <w:trHeight w:val="499"/>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CB5EFFF" w14:textId="77777777" w:rsidR="000867CE" w:rsidRDefault="000867CE" w:rsidP="000867CE">
            <w:pPr>
              <w:spacing w:line="0" w:lineRule="atLeast"/>
              <w:rPr>
                <w:rFonts w:ascii="宋体" w:eastAsia="宋体" w:hAnsi="宋体" w:cs="宋体"/>
                <w:sz w:val="18"/>
                <w:szCs w:val="18"/>
              </w:rPr>
            </w:pPr>
            <w:r>
              <w:rPr>
                <w:rFonts w:ascii="宋体" w:eastAsia="宋体" w:hAnsi="宋体" w:cs="宋体"/>
                <w:sz w:val="18"/>
                <w:szCs w:val="18"/>
              </w:rPr>
              <w:t>非流动资产合计</w:t>
            </w:r>
          </w:p>
        </w:tc>
        <w:tc>
          <w:tcPr>
            <w:tcW w:w="3213" w:type="dxa"/>
            <w:tcBorders>
              <w:top w:val="single" w:sz="2" w:space="0" w:color="auto"/>
              <w:left w:val="single" w:sz="2" w:space="0" w:color="auto"/>
              <w:bottom w:val="single" w:sz="2" w:space="0" w:color="auto"/>
              <w:right w:val="single" w:sz="2" w:space="0" w:color="auto"/>
            </w:tcBorders>
            <w:vAlign w:val="center"/>
          </w:tcPr>
          <w:p w14:paraId="3AC4C4D5" w14:textId="49E8D1B4"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2,169,729,559.78</w:t>
            </w:r>
          </w:p>
        </w:tc>
        <w:tc>
          <w:tcPr>
            <w:tcW w:w="3213" w:type="dxa"/>
            <w:tcBorders>
              <w:top w:val="single" w:sz="2" w:space="0" w:color="auto"/>
              <w:left w:val="single" w:sz="2" w:space="0" w:color="auto"/>
              <w:bottom w:val="single" w:sz="2" w:space="0" w:color="auto"/>
              <w:right w:val="single" w:sz="2" w:space="0" w:color="auto"/>
            </w:tcBorders>
            <w:vAlign w:val="center"/>
          </w:tcPr>
          <w:p w14:paraId="29BFE5E3" w14:textId="39043F9C"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2,234,637,963.67</w:t>
            </w:r>
          </w:p>
        </w:tc>
      </w:tr>
      <w:tr w:rsidR="000867CE" w14:paraId="241B5FF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E5EDA0D" w14:textId="77777777" w:rsidR="000867CE" w:rsidRDefault="000867CE" w:rsidP="000867CE">
            <w:pPr>
              <w:spacing w:line="0" w:lineRule="atLeast"/>
              <w:rPr>
                <w:rFonts w:ascii="宋体" w:eastAsia="宋体" w:hAnsi="宋体" w:cs="宋体"/>
                <w:sz w:val="18"/>
                <w:szCs w:val="18"/>
              </w:rPr>
            </w:pPr>
            <w:r>
              <w:rPr>
                <w:rFonts w:ascii="宋体" w:eastAsia="宋体" w:hAnsi="宋体" w:cs="宋体"/>
                <w:sz w:val="18"/>
                <w:szCs w:val="18"/>
              </w:rPr>
              <w:t>资产总计</w:t>
            </w:r>
          </w:p>
        </w:tc>
        <w:tc>
          <w:tcPr>
            <w:tcW w:w="3213" w:type="dxa"/>
            <w:tcBorders>
              <w:top w:val="single" w:sz="2" w:space="0" w:color="auto"/>
              <w:left w:val="single" w:sz="2" w:space="0" w:color="auto"/>
              <w:bottom w:val="single" w:sz="2" w:space="0" w:color="auto"/>
              <w:right w:val="single" w:sz="2" w:space="0" w:color="auto"/>
            </w:tcBorders>
            <w:vAlign w:val="center"/>
          </w:tcPr>
          <w:p w14:paraId="57E00561" w14:textId="3DE69179"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5,546,784,485.91</w:t>
            </w:r>
          </w:p>
        </w:tc>
        <w:tc>
          <w:tcPr>
            <w:tcW w:w="3213" w:type="dxa"/>
            <w:tcBorders>
              <w:top w:val="single" w:sz="2" w:space="0" w:color="auto"/>
              <w:left w:val="single" w:sz="2" w:space="0" w:color="auto"/>
              <w:bottom w:val="single" w:sz="2" w:space="0" w:color="auto"/>
              <w:right w:val="single" w:sz="2" w:space="0" w:color="auto"/>
            </w:tcBorders>
            <w:vAlign w:val="center"/>
          </w:tcPr>
          <w:p w14:paraId="483B4037" w14:textId="0E8485A6"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5,524,164,637.48</w:t>
            </w:r>
          </w:p>
        </w:tc>
      </w:tr>
      <w:tr w:rsidR="00F72FA9" w14:paraId="00B8327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93E36DD" w14:textId="77777777" w:rsidR="00F72FA9" w:rsidRDefault="00BF1E58">
            <w:pPr>
              <w:spacing w:line="0" w:lineRule="atLeast"/>
              <w:rPr>
                <w:rFonts w:ascii="宋体" w:eastAsia="宋体" w:hAnsi="宋体" w:cs="宋体"/>
                <w:sz w:val="18"/>
                <w:szCs w:val="18"/>
              </w:rPr>
            </w:pPr>
            <w:r>
              <w:rPr>
                <w:rFonts w:ascii="宋体" w:eastAsia="宋体" w:hAnsi="宋体" w:cs="宋体"/>
                <w:sz w:val="18"/>
                <w:szCs w:val="18"/>
              </w:rPr>
              <w:t>流动负债：</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2CBA0D6" w14:textId="77777777" w:rsidR="00F72FA9" w:rsidRDefault="00F72FA9"/>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8E628CF" w14:textId="77777777" w:rsidR="00F72FA9" w:rsidRDefault="00F72FA9"/>
        </w:tc>
      </w:tr>
      <w:tr w:rsidR="000867CE" w14:paraId="133EAB0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573D718" w14:textId="77777777" w:rsidR="000867CE" w:rsidRDefault="000867CE" w:rsidP="000867CE">
            <w:pPr>
              <w:spacing w:line="0" w:lineRule="atLeast"/>
              <w:ind w:firstLineChars="100" w:firstLine="180"/>
              <w:rPr>
                <w:rFonts w:ascii="宋体" w:eastAsia="宋体" w:hAnsi="宋体" w:cs="宋体"/>
                <w:sz w:val="18"/>
                <w:szCs w:val="18"/>
              </w:rPr>
            </w:pPr>
            <w:r>
              <w:rPr>
                <w:rFonts w:ascii="宋体" w:eastAsia="宋体" w:hAnsi="宋体" w:cs="宋体"/>
                <w:sz w:val="18"/>
                <w:szCs w:val="18"/>
              </w:rPr>
              <w:t>短期借款</w:t>
            </w:r>
          </w:p>
        </w:tc>
        <w:tc>
          <w:tcPr>
            <w:tcW w:w="3213" w:type="dxa"/>
            <w:tcBorders>
              <w:top w:val="single" w:sz="2" w:space="0" w:color="auto"/>
              <w:left w:val="single" w:sz="2" w:space="0" w:color="auto"/>
              <w:bottom w:val="single" w:sz="2" w:space="0" w:color="auto"/>
              <w:right w:val="single" w:sz="2" w:space="0" w:color="auto"/>
            </w:tcBorders>
            <w:vAlign w:val="center"/>
          </w:tcPr>
          <w:p w14:paraId="380F767B" w14:textId="4E8E6A80"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61,729,718.56</w:t>
            </w:r>
          </w:p>
        </w:tc>
        <w:tc>
          <w:tcPr>
            <w:tcW w:w="3213" w:type="dxa"/>
            <w:tcBorders>
              <w:top w:val="single" w:sz="2" w:space="0" w:color="auto"/>
              <w:left w:val="single" w:sz="2" w:space="0" w:color="auto"/>
              <w:bottom w:val="single" w:sz="2" w:space="0" w:color="auto"/>
              <w:right w:val="single" w:sz="2" w:space="0" w:color="auto"/>
            </w:tcBorders>
            <w:vAlign w:val="center"/>
          </w:tcPr>
          <w:p w14:paraId="44412BEB" w14:textId="1D53B08D"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466,896,591.38</w:t>
            </w:r>
          </w:p>
        </w:tc>
      </w:tr>
      <w:tr w:rsidR="000867CE" w14:paraId="77CDD85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6348236" w14:textId="77777777" w:rsidR="000867CE" w:rsidRDefault="000867CE" w:rsidP="000867CE">
            <w:pPr>
              <w:spacing w:line="0" w:lineRule="atLeast"/>
              <w:ind w:firstLineChars="100" w:firstLine="180"/>
              <w:rPr>
                <w:rFonts w:ascii="宋体" w:eastAsia="宋体" w:hAnsi="宋体" w:cs="宋体"/>
                <w:sz w:val="18"/>
                <w:szCs w:val="18"/>
              </w:rPr>
            </w:pPr>
            <w:r>
              <w:rPr>
                <w:rFonts w:ascii="宋体" w:eastAsia="宋体" w:hAnsi="宋体" w:cs="宋体"/>
                <w:sz w:val="18"/>
                <w:szCs w:val="18"/>
              </w:rPr>
              <w:t>向中央银行借款</w:t>
            </w:r>
          </w:p>
        </w:tc>
        <w:tc>
          <w:tcPr>
            <w:tcW w:w="3213" w:type="dxa"/>
            <w:tcBorders>
              <w:top w:val="single" w:sz="2" w:space="0" w:color="auto"/>
              <w:left w:val="single" w:sz="2" w:space="0" w:color="auto"/>
              <w:bottom w:val="single" w:sz="2" w:space="0" w:color="auto"/>
              <w:right w:val="single" w:sz="2" w:space="0" w:color="auto"/>
            </w:tcBorders>
            <w:vAlign w:val="center"/>
          </w:tcPr>
          <w:p w14:paraId="07743AD2" w14:textId="77777777" w:rsidR="000867CE" w:rsidRDefault="000867CE" w:rsidP="000867CE">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1013EAB" w14:textId="77777777" w:rsidR="000867CE" w:rsidRDefault="000867CE" w:rsidP="000867CE">
            <w:pPr>
              <w:spacing w:line="0" w:lineRule="atLeast"/>
              <w:jc w:val="right"/>
              <w:rPr>
                <w:rFonts w:ascii="宋体" w:eastAsia="宋体" w:hAnsi="宋体" w:cs="宋体"/>
                <w:sz w:val="18"/>
                <w:szCs w:val="18"/>
              </w:rPr>
            </w:pPr>
          </w:p>
        </w:tc>
      </w:tr>
      <w:tr w:rsidR="000867CE" w14:paraId="1727A03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EF0B674" w14:textId="77777777" w:rsidR="000867CE" w:rsidRDefault="000867CE" w:rsidP="000867CE">
            <w:pPr>
              <w:spacing w:line="0" w:lineRule="atLeast"/>
              <w:ind w:firstLineChars="100" w:firstLine="180"/>
              <w:rPr>
                <w:rFonts w:ascii="宋体" w:eastAsia="宋体" w:hAnsi="宋体" w:cs="宋体"/>
                <w:sz w:val="18"/>
                <w:szCs w:val="18"/>
              </w:rPr>
            </w:pPr>
            <w:r>
              <w:rPr>
                <w:rFonts w:ascii="宋体" w:eastAsia="宋体" w:hAnsi="宋体" w:cs="宋体"/>
                <w:sz w:val="18"/>
                <w:szCs w:val="18"/>
              </w:rPr>
              <w:t>拆入资金</w:t>
            </w:r>
          </w:p>
        </w:tc>
        <w:tc>
          <w:tcPr>
            <w:tcW w:w="3213" w:type="dxa"/>
            <w:tcBorders>
              <w:top w:val="single" w:sz="2" w:space="0" w:color="auto"/>
              <w:left w:val="single" w:sz="2" w:space="0" w:color="auto"/>
              <w:bottom w:val="single" w:sz="2" w:space="0" w:color="auto"/>
              <w:right w:val="single" w:sz="2" w:space="0" w:color="auto"/>
            </w:tcBorders>
            <w:vAlign w:val="center"/>
          </w:tcPr>
          <w:p w14:paraId="639452EF" w14:textId="77777777" w:rsidR="000867CE" w:rsidRDefault="000867CE" w:rsidP="000867CE">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C3E9003" w14:textId="77777777" w:rsidR="000867CE" w:rsidRDefault="000867CE" w:rsidP="000867CE">
            <w:pPr>
              <w:spacing w:line="0" w:lineRule="atLeast"/>
              <w:jc w:val="right"/>
              <w:rPr>
                <w:rFonts w:ascii="宋体" w:eastAsia="宋体" w:hAnsi="宋体" w:cs="宋体"/>
                <w:sz w:val="18"/>
                <w:szCs w:val="18"/>
              </w:rPr>
            </w:pPr>
          </w:p>
        </w:tc>
      </w:tr>
      <w:tr w:rsidR="000867CE" w14:paraId="0034333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63AA271" w14:textId="77777777" w:rsidR="000867CE" w:rsidRDefault="000867CE" w:rsidP="000867CE">
            <w:pPr>
              <w:spacing w:line="0" w:lineRule="atLeast"/>
              <w:ind w:firstLineChars="100" w:firstLine="180"/>
              <w:rPr>
                <w:rFonts w:ascii="宋体" w:eastAsia="宋体" w:hAnsi="宋体" w:cs="宋体"/>
                <w:sz w:val="18"/>
                <w:szCs w:val="18"/>
              </w:rPr>
            </w:pPr>
            <w:r>
              <w:rPr>
                <w:rFonts w:ascii="宋体" w:eastAsia="宋体" w:hAnsi="宋体" w:cs="宋体"/>
                <w:sz w:val="18"/>
                <w:szCs w:val="18"/>
              </w:rPr>
              <w:t>交易性金融负债</w:t>
            </w:r>
          </w:p>
        </w:tc>
        <w:tc>
          <w:tcPr>
            <w:tcW w:w="3213" w:type="dxa"/>
            <w:tcBorders>
              <w:top w:val="single" w:sz="2" w:space="0" w:color="auto"/>
              <w:left w:val="single" w:sz="2" w:space="0" w:color="auto"/>
              <w:bottom w:val="single" w:sz="2" w:space="0" w:color="auto"/>
              <w:right w:val="single" w:sz="2" w:space="0" w:color="auto"/>
            </w:tcBorders>
            <w:vAlign w:val="center"/>
          </w:tcPr>
          <w:p w14:paraId="7276ACED" w14:textId="77777777" w:rsidR="000867CE" w:rsidRDefault="000867CE" w:rsidP="000867CE">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DD5052B" w14:textId="77777777" w:rsidR="000867CE" w:rsidRDefault="000867CE" w:rsidP="000867CE">
            <w:pPr>
              <w:spacing w:line="0" w:lineRule="atLeast"/>
              <w:jc w:val="right"/>
              <w:rPr>
                <w:rFonts w:ascii="宋体" w:eastAsia="宋体" w:hAnsi="宋体" w:cs="宋体"/>
                <w:sz w:val="18"/>
                <w:szCs w:val="18"/>
              </w:rPr>
            </w:pPr>
          </w:p>
        </w:tc>
      </w:tr>
      <w:tr w:rsidR="000867CE" w14:paraId="7D3D8C5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D9E8539" w14:textId="77777777" w:rsidR="000867CE" w:rsidRDefault="000867CE" w:rsidP="000867CE">
            <w:pPr>
              <w:spacing w:line="0" w:lineRule="atLeast"/>
              <w:ind w:firstLineChars="100" w:firstLine="180"/>
              <w:rPr>
                <w:rFonts w:ascii="宋体" w:eastAsia="宋体" w:hAnsi="宋体" w:cs="宋体"/>
                <w:sz w:val="18"/>
                <w:szCs w:val="18"/>
              </w:rPr>
            </w:pPr>
            <w:r>
              <w:rPr>
                <w:rFonts w:ascii="宋体" w:eastAsia="宋体" w:hAnsi="宋体" w:cs="宋体"/>
                <w:sz w:val="18"/>
                <w:szCs w:val="18"/>
              </w:rPr>
              <w:t>衍生金融负债</w:t>
            </w:r>
          </w:p>
        </w:tc>
        <w:tc>
          <w:tcPr>
            <w:tcW w:w="3213" w:type="dxa"/>
            <w:tcBorders>
              <w:top w:val="single" w:sz="2" w:space="0" w:color="auto"/>
              <w:left w:val="single" w:sz="2" w:space="0" w:color="auto"/>
              <w:bottom w:val="single" w:sz="2" w:space="0" w:color="auto"/>
              <w:right w:val="single" w:sz="2" w:space="0" w:color="auto"/>
            </w:tcBorders>
            <w:vAlign w:val="center"/>
          </w:tcPr>
          <w:p w14:paraId="7569C248" w14:textId="77777777" w:rsidR="000867CE" w:rsidRDefault="000867CE" w:rsidP="000867CE">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54F4601" w14:textId="77777777" w:rsidR="000867CE" w:rsidRDefault="000867CE" w:rsidP="000867CE">
            <w:pPr>
              <w:spacing w:line="0" w:lineRule="atLeast"/>
              <w:jc w:val="right"/>
              <w:rPr>
                <w:rFonts w:ascii="宋体" w:eastAsia="宋体" w:hAnsi="宋体" w:cs="宋体"/>
                <w:sz w:val="18"/>
                <w:szCs w:val="18"/>
              </w:rPr>
            </w:pPr>
          </w:p>
        </w:tc>
      </w:tr>
      <w:tr w:rsidR="000867CE" w14:paraId="31771F9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D3D1EA6" w14:textId="77777777" w:rsidR="000867CE" w:rsidRDefault="000867CE" w:rsidP="000867CE">
            <w:pPr>
              <w:spacing w:line="0" w:lineRule="atLeast"/>
              <w:ind w:firstLineChars="100" w:firstLine="180"/>
              <w:rPr>
                <w:rFonts w:ascii="宋体" w:eastAsia="宋体" w:hAnsi="宋体" w:cs="宋体"/>
                <w:sz w:val="18"/>
                <w:szCs w:val="18"/>
              </w:rPr>
            </w:pPr>
            <w:r>
              <w:rPr>
                <w:rFonts w:ascii="宋体" w:eastAsia="宋体" w:hAnsi="宋体" w:cs="宋体"/>
                <w:sz w:val="18"/>
                <w:szCs w:val="18"/>
              </w:rPr>
              <w:t>应付票据</w:t>
            </w:r>
          </w:p>
        </w:tc>
        <w:tc>
          <w:tcPr>
            <w:tcW w:w="3213" w:type="dxa"/>
            <w:tcBorders>
              <w:top w:val="single" w:sz="2" w:space="0" w:color="auto"/>
              <w:left w:val="single" w:sz="2" w:space="0" w:color="auto"/>
              <w:bottom w:val="single" w:sz="2" w:space="0" w:color="auto"/>
              <w:right w:val="single" w:sz="2" w:space="0" w:color="auto"/>
            </w:tcBorders>
            <w:vAlign w:val="center"/>
          </w:tcPr>
          <w:p w14:paraId="6CCD9FB1" w14:textId="1B863917"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744,418.89</w:t>
            </w:r>
          </w:p>
        </w:tc>
        <w:tc>
          <w:tcPr>
            <w:tcW w:w="3213" w:type="dxa"/>
            <w:tcBorders>
              <w:top w:val="single" w:sz="2" w:space="0" w:color="auto"/>
              <w:left w:val="single" w:sz="2" w:space="0" w:color="auto"/>
              <w:bottom w:val="single" w:sz="2" w:space="0" w:color="auto"/>
              <w:right w:val="single" w:sz="2" w:space="0" w:color="auto"/>
            </w:tcBorders>
            <w:vAlign w:val="center"/>
          </w:tcPr>
          <w:p w14:paraId="27743DE4" w14:textId="77777777" w:rsidR="000867CE" w:rsidRDefault="000867CE" w:rsidP="000867CE">
            <w:pPr>
              <w:spacing w:line="0" w:lineRule="atLeast"/>
              <w:jc w:val="right"/>
              <w:rPr>
                <w:rFonts w:ascii="宋体" w:eastAsia="宋体" w:hAnsi="宋体" w:cs="宋体"/>
                <w:sz w:val="18"/>
                <w:szCs w:val="18"/>
              </w:rPr>
            </w:pPr>
          </w:p>
        </w:tc>
      </w:tr>
      <w:tr w:rsidR="000867CE" w14:paraId="2AC23AE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203631B" w14:textId="77777777" w:rsidR="000867CE" w:rsidRDefault="000867CE" w:rsidP="000867CE">
            <w:pPr>
              <w:spacing w:line="0" w:lineRule="atLeast"/>
              <w:ind w:firstLineChars="100" w:firstLine="180"/>
              <w:rPr>
                <w:rFonts w:ascii="宋体" w:eastAsia="宋体" w:hAnsi="宋体" w:cs="宋体"/>
                <w:sz w:val="18"/>
                <w:szCs w:val="18"/>
              </w:rPr>
            </w:pPr>
            <w:r>
              <w:rPr>
                <w:rFonts w:ascii="宋体" w:eastAsia="宋体" w:hAnsi="宋体" w:cs="宋体"/>
                <w:sz w:val="18"/>
                <w:szCs w:val="18"/>
              </w:rPr>
              <w:t>应付账款</w:t>
            </w:r>
          </w:p>
        </w:tc>
        <w:tc>
          <w:tcPr>
            <w:tcW w:w="3213" w:type="dxa"/>
            <w:tcBorders>
              <w:top w:val="single" w:sz="2" w:space="0" w:color="auto"/>
              <w:left w:val="single" w:sz="2" w:space="0" w:color="auto"/>
              <w:bottom w:val="single" w:sz="2" w:space="0" w:color="auto"/>
              <w:right w:val="single" w:sz="2" w:space="0" w:color="auto"/>
            </w:tcBorders>
            <w:vAlign w:val="center"/>
          </w:tcPr>
          <w:p w14:paraId="16FDE3B2" w14:textId="12C8FA7E"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756,149,433.34</w:t>
            </w:r>
          </w:p>
        </w:tc>
        <w:tc>
          <w:tcPr>
            <w:tcW w:w="3213" w:type="dxa"/>
            <w:tcBorders>
              <w:top w:val="single" w:sz="2" w:space="0" w:color="auto"/>
              <w:left w:val="single" w:sz="2" w:space="0" w:color="auto"/>
              <w:bottom w:val="single" w:sz="2" w:space="0" w:color="auto"/>
              <w:right w:val="single" w:sz="2" w:space="0" w:color="auto"/>
            </w:tcBorders>
            <w:vAlign w:val="center"/>
          </w:tcPr>
          <w:p w14:paraId="2514D1D2" w14:textId="4B84BA00"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692,560,450.92</w:t>
            </w:r>
          </w:p>
        </w:tc>
      </w:tr>
      <w:tr w:rsidR="000867CE" w14:paraId="49C3E2E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85BADE6" w14:textId="77777777" w:rsidR="000867CE" w:rsidRDefault="000867CE" w:rsidP="000867CE">
            <w:pPr>
              <w:spacing w:line="0" w:lineRule="atLeast"/>
              <w:ind w:firstLineChars="100" w:firstLine="180"/>
              <w:rPr>
                <w:rFonts w:ascii="宋体" w:eastAsia="宋体" w:hAnsi="宋体" w:cs="宋体"/>
                <w:sz w:val="18"/>
                <w:szCs w:val="18"/>
              </w:rPr>
            </w:pPr>
            <w:r>
              <w:rPr>
                <w:rFonts w:ascii="宋体" w:eastAsia="宋体" w:hAnsi="宋体" w:cs="宋体"/>
                <w:sz w:val="18"/>
                <w:szCs w:val="18"/>
              </w:rPr>
              <w:t>预收款项</w:t>
            </w:r>
          </w:p>
        </w:tc>
        <w:tc>
          <w:tcPr>
            <w:tcW w:w="3213" w:type="dxa"/>
            <w:tcBorders>
              <w:top w:val="single" w:sz="2" w:space="0" w:color="auto"/>
              <w:left w:val="single" w:sz="2" w:space="0" w:color="auto"/>
              <w:bottom w:val="single" w:sz="2" w:space="0" w:color="auto"/>
              <w:right w:val="single" w:sz="2" w:space="0" w:color="auto"/>
            </w:tcBorders>
            <w:vAlign w:val="center"/>
          </w:tcPr>
          <w:p w14:paraId="702B50E7" w14:textId="65CC8651"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494,400.00</w:t>
            </w:r>
          </w:p>
        </w:tc>
        <w:tc>
          <w:tcPr>
            <w:tcW w:w="3213" w:type="dxa"/>
            <w:tcBorders>
              <w:top w:val="single" w:sz="2" w:space="0" w:color="auto"/>
              <w:left w:val="single" w:sz="2" w:space="0" w:color="auto"/>
              <w:bottom w:val="single" w:sz="2" w:space="0" w:color="auto"/>
              <w:right w:val="single" w:sz="2" w:space="0" w:color="auto"/>
            </w:tcBorders>
            <w:vAlign w:val="center"/>
          </w:tcPr>
          <w:p w14:paraId="48CBB3F7" w14:textId="14AE42A8"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494,400.00</w:t>
            </w:r>
          </w:p>
        </w:tc>
      </w:tr>
      <w:tr w:rsidR="000867CE" w14:paraId="23A905A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AE5498E" w14:textId="77777777" w:rsidR="000867CE" w:rsidRDefault="000867CE" w:rsidP="000867CE">
            <w:pPr>
              <w:spacing w:line="0" w:lineRule="atLeast"/>
              <w:ind w:firstLineChars="100" w:firstLine="180"/>
              <w:rPr>
                <w:rFonts w:ascii="宋体" w:eastAsia="宋体" w:hAnsi="宋体" w:cs="宋体"/>
                <w:sz w:val="18"/>
                <w:szCs w:val="18"/>
              </w:rPr>
            </w:pPr>
            <w:r>
              <w:rPr>
                <w:rFonts w:ascii="宋体" w:eastAsia="宋体" w:hAnsi="宋体" w:cs="宋体"/>
                <w:sz w:val="18"/>
                <w:szCs w:val="18"/>
              </w:rPr>
              <w:t>合同负债</w:t>
            </w:r>
          </w:p>
        </w:tc>
        <w:tc>
          <w:tcPr>
            <w:tcW w:w="3213" w:type="dxa"/>
            <w:tcBorders>
              <w:top w:val="single" w:sz="2" w:space="0" w:color="auto"/>
              <w:left w:val="single" w:sz="2" w:space="0" w:color="auto"/>
              <w:bottom w:val="single" w:sz="2" w:space="0" w:color="auto"/>
              <w:right w:val="single" w:sz="2" w:space="0" w:color="auto"/>
            </w:tcBorders>
            <w:vAlign w:val="center"/>
          </w:tcPr>
          <w:p w14:paraId="4943B3E9" w14:textId="380D8624"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522,002,910.71</w:t>
            </w:r>
          </w:p>
        </w:tc>
        <w:tc>
          <w:tcPr>
            <w:tcW w:w="3213" w:type="dxa"/>
            <w:tcBorders>
              <w:top w:val="single" w:sz="2" w:space="0" w:color="auto"/>
              <w:left w:val="single" w:sz="2" w:space="0" w:color="auto"/>
              <w:bottom w:val="single" w:sz="2" w:space="0" w:color="auto"/>
              <w:right w:val="single" w:sz="2" w:space="0" w:color="auto"/>
            </w:tcBorders>
            <w:vAlign w:val="center"/>
          </w:tcPr>
          <w:p w14:paraId="4559DE11" w14:textId="1E9C4487"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101,737,410.53</w:t>
            </w:r>
          </w:p>
        </w:tc>
      </w:tr>
      <w:tr w:rsidR="000867CE" w14:paraId="7045379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64A721F" w14:textId="77777777" w:rsidR="000867CE" w:rsidRDefault="000867CE" w:rsidP="000867CE">
            <w:pPr>
              <w:spacing w:line="0" w:lineRule="atLeast"/>
              <w:ind w:firstLineChars="100" w:firstLine="180"/>
              <w:rPr>
                <w:rFonts w:ascii="宋体" w:eastAsia="宋体" w:hAnsi="宋体" w:cs="宋体"/>
                <w:sz w:val="18"/>
                <w:szCs w:val="18"/>
              </w:rPr>
            </w:pPr>
            <w:r>
              <w:rPr>
                <w:rFonts w:ascii="宋体" w:eastAsia="宋体" w:hAnsi="宋体" w:cs="宋体"/>
                <w:sz w:val="18"/>
                <w:szCs w:val="18"/>
              </w:rPr>
              <w:t>卖出回购金融资产款</w:t>
            </w:r>
          </w:p>
        </w:tc>
        <w:tc>
          <w:tcPr>
            <w:tcW w:w="3213" w:type="dxa"/>
            <w:tcBorders>
              <w:top w:val="single" w:sz="2" w:space="0" w:color="auto"/>
              <w:left w:val="single" w:sz="2" w:space="0" w:color="auto"/>
              <w:bottom w:val="single" w:sz="2" w:space="0" w:color="auto"/>
              <w:right w:val="single" w:sz="2" w:space="0" w:color="auto"/>
            </w:tcBorders>
            <w:vAlign w:val="center"/>
          </w:tcPr>
          <w:p w14:paraId="1108C750" w14:textId="77777777" w:rsidR="000867CE" w:rsidRDefault="000867CE" w:rsidP="000867CE">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8D2F672" w14:textId="77777777" w:rsidR="000867CE" w:rsidRDefault="000867CE" w:rsidP="000867CE">
            <w:pPr>
              <w:spacing w:line="0" w:lineRule="atLeast"/>
              <w:jc w:val="right"/>
              <w:rPr>
                <w:rFonts w:ascii="宋体" w:eastAsia="宋体" w:hAnsi="宋体" w:cs="宋体"/>
                <w:sz w:val="18"/>
                <w:szCs w:val="18"/>
              </w:rPr>
            </w:pPr>
          </w:p>
        </w:tc>
      </w:tr>
      <w:tr w:rsidR="000867CE" w14:paraId="7E50D00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A72CDA9" w14:textId="77777777" w:rsidR="000867CE" w:rsidRDefault="000867CE" w:rsidP="000867CE">
            <w:pPr>
              <w:spacing w:line="0" w:lineRule="atLeast"/>
              <w:ind w:firstLineChars="100" w:firstLine="180"/>
              <w:rPr>
                <w:rFonts w:ascii="宋体" w:eastAsia="宋体" w:hAnsi="宋体" w:cs="宋体"/>
                <w:sz w:val="18"/>
                <w:szCs w:val="18"/>
              </w:rPr>
            </w:pPr>
            <w:r>
              <w:rPr>
                <w:rFonts w:ascii="宋体" w:eastAsia="宋体" w:hAnsi="宋体" w:cs="宋体"/>
                <w:sz w:val="18"/>
                <w:szCs w:val="18"/>
              </w:rPr>
              <w:t>吸收存款及同业存放</w:t>
            </w:r>
          </w:p>
        </w:tc>
        <w:tc>
          <w:tcPr>
            <w:tcW w:w="3213" w:type="dxa"/>
            <w:tcBorders>
              <w:top w:val="single" w:sz="2" w:space="0" w:color="auto"/>
              <w:left w:val="single" w:sz="2" w:space="0" w:color="auto"/>
              <w:bottom w:val="single" w:sz="2" w:space="0" w:color="auto"/>
              <w:right w:val="single" w:sz="2" w:space="0" w:color="auto"/>
            </w:tcBorders>
            <w:vAlign w:val="center"/>
          </w:tcPr>
          <w:p w14:paraId="1148A796" w14:textId="77777777" w:rsidR="000867CE" w:rsidRDefault="000867CE" w:rsidP="000867CE">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B51DB24" w14:textId="77777777" w:rsidR="000867CE" w:rsidRDefault="000867CE" w:rsidP="000867CE">
            <w:pPr>
              <w:spacing w:line="0" w:lineRule="atLeast"/>
              <w:jc w:val="right"/>
              <w:rPr>
                <w:rFonts w:ascii="宋体" w:eastAsia="宋体" w:hAnsi="宋体" w:cs="宋体"/>
                <w:sz w:val="18"/>
                <w:szCs w:val="18"/>
              </w:rPr>
            </w:pPr>
          </w:p>
        </w:tc>
      </w:tr>
      <w:tr w:rsidR="000867CE" w14:paraId="142D3A9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D48FE6B" w14:textId="77777777" w:rsidR="000867CE" w:rsidRDefault="000867CE" w:rsidP="000867CE">
            <w:pPr>
              <w:spacing w:line="0" w:lineRule="atLeast"/>
              <w:ind w:firstLineChars="100" w:firstLine="180"/>
              <w:rPr>
                <w:rFonts w:ascii="宋体" w:eastAsia="宋体" w:hAnsi="宋体" w:cs="宋体"/>
                <w:sz w:val="18"/>
                <w:szCs w:val="18"/>
              </w:rPr>
            </w:pPr>
            <w:r>
              <w:rPr>
                <w:rFonts w:ascii="宋体" w:eastAsia="宋体" w:hAnsi="宋体" w:cs="宋体"/>
                <w:sz w:val="18"/>
                <w:szCs w:val="18"/>
              </w:rPr>
              <w:t>代理买卖证券款</w:t>
            </w:r>
          </w:p>
        </w:tc>
        <w:tc>
          <w:tcPr>
            <w:tcW w:w="3213" w:type="dxa"/>
            <w:tcBorders>
              <w:top w:val="single" w:sz="2" w:space="0" w:color="auto"/>
              <w:left w:val="single" w:sz="2" w:space="0" w:color="auto"/>
              <w:bottom w:val="single" w:sz="2" w:space="0" w:color="auto"/>
              <w:right w:val="single" w:sz="2" w:space="0" w:color="auto"/>
            </w:tcBorders>
            <w:vAlign w:val="center"/>
          </w:tcPr>
          <w:p w14:paraId="74554E79" w14:textId="77777777" w:rsidR="000867CE" w:rsidRDefault="000867CE" w:rsidP="000867CE">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7B05EB0" w14:textId="77777777" w:rsidR="000867CE" w:rsidRDefault="000867CE" w:rsidP="000867CE">
            <w:pPr>
              <w:spacing w:line="0" w:lineRule="atLeast"/>
              <w:jc w:val="right"/>
              <w:rPr>
                <w:rFonts w:ascii="宋体" w:eastAsia="宋体" w:hAnsi="宋体" w:cs="宋体"/>
                <w:sz w:val="18"/>
                <w:szCs w:val="18"/>
              </w:rPr>
            </w:pPr>
          </w:p>
        </w:tc>
      </w:tr>
      <w:tr w:rsidR="000867CE" w14:paraId="07A74A2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62E671D" w14:textId="77777777" w:rsidR="000867CE" w:rsidRDefault="000867CE" w:rsidP="000867CE">
            <w:pPr>
              <w:spacing w:line="0" w:lineRule="atLeast"/>
              <w:ind w:firstLineChars="100" w:firstLine="180"/>
              <w:rPr>
                <w:rFonts w:ascii="宋体" w:eastAsia="宋体" w:hAnsi="宋体" w:cs="宋体"/>
                <w:sz w:val="18"/>
                <w:szCs w:val="18"/>
              </w:rPr>
            </w:pPr>
            <w:r>
              <w:rPr>
                <w:rFonts w:ascii="宋体" w:eastAsia="宋体" w:hAnsi="宋体" w:cs="宋体"/>
                <w:sz w:val="18"/>
                <w:szCs w:val="18"/>
              </w:rPr>
              <w:t>代理承销证券款</w:t>
            </w:r>
          </w:p>
        </w:tc>
        <w:tc>
          <w:tcPr>
            <w:tcW w:w="3213" w:type="dxa"/>
            <w:tcBorders>
              <w:top w:val="single" w:sz="2" w:space="0" w:color="auto"/>
              <w:left w:val="single" w:sz="2" w:space="0" w:color="auto"/>
              <w:bottom w:val="single" w:sz="2" w:space="0" w:color="auto"/>
              <w:right w:val="single" w:sz="2" w:space="0" w:color="auto"/>
            </w:tcBorders>
            <w:vAlign w:val="center"/>
          </w:tcPr>
          <w:p w14:paraId="5D368159" w14:textId="77777777" w:rsidR="000867CE" w:rsidRDefault="000867CE" w:rsidP="000867CE">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F0D2DEB" w14:textId="77777777" w:rsidR="000867CE" w:rsidRDefault="000867CE" w:rsidP="000867CE">
            <w:pPr>
              <w:spacing w:line="0" w:lineRule="atLeast"/>
              <w:jc w:val="right"/>
              <w:rPr>
                <w:rFonts w:ascii="宋体" w:eastAsia="宋体" w:hAnsi="宋体" w:cs="宋体"/>
                <w:sz w:val="18"/>
                <w:szCs w:val="18"/>
              </w:rPr>
            </w:pPr>
          </w:p>
        </w:tc>
      </w:tr>
      <w:tr w:rsidR="000867CE" w14:paraId="1895ACD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7D422A4" w14:textId="77777777" w:rsidR="000867CE" w:rsidRDefault="000867CE" w:rsidP="000867CE">
            <w:pPr>
              <w:spacing w:line="0" w:lineRule="atLeast"/>
              <w:ind w:firstLineChars="100" w:firstLine="180"/>
              <w:rPr>
                <w:rFonts w:ascii="宋体" w:eastAsia="宋体" w:hAnsi="宋体" w:cs="宋体"/>
                <w:sz w:val="18"/>
                <w:szCs w:val="18"/>
              </w:rPr>
            </w:pPr>
            <w:r>
              <w:rPr>
                <w:rFonts w:ascii="宋体" w:eastAsia="宋体" w:hAnsi="宋体" w:cs="宋体"/>
                <w:sz w:val="18"/>
                <w:szCs w:val="18"/>
              </w:rPr>
              <w:t>应付职工薪酬</w:t>
            </w:r>
          </w:p>
        </w:tc>
        <w:tc>
          <w:tcPr>
            <w:tcW w:w="3213" w:type="dxa"/>
            <w:tcBorders>
              <w:top w:val="single" w:sz="2" w:space="0" w:color="auto"/>
              <w:left w:val="single" w:sz="2" w:space="0" w:color="auto"/>
              <w:bottom w:val="single" w:sz="2" w:space="0" w:color="auto"/>
              <w:right w:val="single" w:sz="2" w:space="0" w:color="auto"/>
            </w:tcBorders>
            <w:vAlign w:val="center"/>
          </w:tcPr>
          <w:p w14:paraId="6041C611" w14:textId="7F8C74BD"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50,652,425.43</w:t>
            </w:r>
          </w:p>
        </w:tc>
        <w:tc>
          <w:tcPr>
            <w:tcW w:w="3213" w:type="dxa"/>
            <w:tcBorders>
              <w:top w:val="single" w:sz="2" w:space="0" w:color="auto"/>
              <w:left w:val="single" w:sz="2" w:space="0" w:color="auto"/>
              <w:bottom w:val="single" w:sz="2" w:space="0" w:color="auto"/>
              <w:right w:val="single" w:sz="2" w:space="0" w:color="auto"/>
            </w:tcBorders>
            <w:vAlign w:val="center"/>
          </w:tcPr>
          <w:p w14:paraId="565867DF" w14:textId="7E984A68"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70,525,404.26</w:t>
            </w:r>
          </w:p>
        </w:tc>
      </w:tr>
      <w:tr w:rsidR="000867CE" w14:paraId="3B67EEE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115150A" w14:textId="77777777" w:rsidR="000867CE" w:rsidRDefault="000867CE" w:rsidP="000867CE">
            <w:pPr>
              <w:spacing w:line="0" w:lineRule="atLeast"/>
              <w:ind w:firstLineChars="100" w:firstLine="180"/>
              <w:rPr>
                <w:rFonts w:ascii="宋体" w:eastAsia="宋体" w:hAnsi="宋体" w:cs="宋体"/>
                <w:sz w:val="18"/>
                <w:szCs w:val="18"/>
              </w:rPr>
            </w:pPr>
            <w:r>
              <w:rPr>
                <w:rFonts w:ascii="宋体" w:eastAsia="宋体" w:hAnsi="宋体" w:cs="宋体"/>
                <w:sz w:val="18"/>
                <w:szCs w:val="18"/>
              </w:rPr>
              <w:t>应交税费</w:t>
            </w:r>
          </w:p>
        </w:tc>
        <w:tc>
          <w:tcPr>
            <w:tcW w:w="3213" w:type="dxa"/>
            <w:tcBorders>
              <w:top w:val="single" w:sz="2" w:space="0" w:color="auto"/>
              <w:left w:val="single" w:sz="2" w:space="0" w:color="auto"/>
              <w:bottom w:val="single" w:sz="2" w:space="0" w:color="auto"/>
              <w:right w:val="single" w:sz="2" w:space="0" w:color="auto"/>
            </w:tcBorders>
            <w:vAlign w:val="center"/>
          </w:tcPr>
          <w:p w14:paraId="60D50569" w14:textId="3DD565A3"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34,762,225.18</w:t>
            </w:r>
          </w:p>
        </w:tc>
        <w:tc>
          <w:tcPr>
            <w:tcW w:w="3213" w:type="dxa"/>
            <w:tcBorders>
              <w:top w:val="single" w:sz="2" w:space="0" w:color="auto"/>
              <w:left w:val="single" w:sz="2" w:space="0" w:color="auto"/>
              <w:bottom w:val="single" w:sz="2" w:space="0" w:color="auto"/>
              <w:right w:val="single" w:sz="2" w:space="0" w:color="auto"/>
            </w:tcBorders>
            <w:vAlign w:val="center"/>
          </w:tcPr>
          <w:p w14:paraId="673D72BF" w14:textId="70024821"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59,596,829.37</w:t>
            </w:r>
          </w:p>
        </w:tc>
      </w:tr>
      <w:tr w:rsidR="000867CE" w14:paraId="6AD4649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D456592" w14:textId="77777777" w:rsidR="000867CE" w:rsidRDefault="000867CE" w:rsidP="000867CE">
            <w:pPr>
              <w:spacing w:line="0" w:lineRule="atLeast"/>
              <w:ind w:firstLineChars="100" w:firstLine="180"/>
              <w:rPr>
                <w:rFonts w:ascii="宋体" w:eastAsia="宋体" w:hAnsi="宋体" w:cs="宋体"/>
                <w:sz w:val="18"/>
                <w:szCs w:val="18"/>
              </w:rPr>
            </w:pPr>
            <w:r>
              <w:rPr>
                <w:rFonts w:ascii="宋体" w:eastAsia="宋体" w:hAnsi="宋体" w:cs="宋体"/>
                <w:sz w:val="18"/>
                <w:szCs w:val="18"/>
              </w:rPr>
              <w:t>其他应付款</w:t>
            </w:r>
          </w:p>
        </w:tc>
        <w:tc>
          <w:tcPr>
            <w:tcW w:w="3213" w:type="dxa"/>
            <w:tcBorders>
              <w:top w:val="single" w:sz="2" w:space="0" w:color="auto"/>
              <w:left w:val="single" w:sz="2" w:space="0" w:color="auto"/>
              <w:bottom w:val="single" w:sz="2" w:space="0" w:color="auto"/>
              <w:right w:val="single" w:sz="2" w:space="0" w:color="auto"/>
            </w:tcBorders>
            <w:vAlign w:val="center"/>
          </w:tcPr>
          <w:p w14:paraId="0A564E5C" w14:textId="73A87945"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471,933,386.14</w:t>
            </w:r>
          </w:p>
        </w:tc>
        <w:tc>
          <w:tcPr>
            <w:tcW w:w="3213" w:type="dxa"/>
            <w:tcBorders>
              <w:top w:val="single" w:sz="2" w:space="0" w:color="auto"/>
              <w:left w:val="single" w:sz="2" w:space="0" w:color="auto"/>
              <w:bottom w:val="single" w:sz="2" w:space="0" w:color="auto"/>
              <w:right w:val="single" w:sz="2" w:space="0" w:color="auto"/>
            </w:tcBorders>
            <w:vAlign w:val="center"/>
          </w:tcPr>
          <w:p w14:paraId="2C08DB5E" w14:textId="62065A27"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591,015,091.80</w:t>
            </w:r>
          </w:p>
        </w:tc>
      </w:tr>
      <w:tr w:rsidR="000867CE" w14:paraId="2C6F580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124AF1A" w14:textId="77777777" w:rsidR="000867CE" w:rsidRDefault="000867CE" w:rsidP="000867CE">
            <w:pPr>
              <w:spacing w:line="0" w:lineRule="atLeast"/>
              <w:ind w:firstLineChars="200" w:firstLine="360"/>
              <w:rPr>
                <w:rFonts w:ascii="宋体" w:eastAsia="宋体" w:hAnsi="宋体" w:cs="宋体"/>
                <w:sz w:val="18"/>
                <w:szCs w:val="18"/>
              </w:rPr>
            </w:pPr>
            <w:r>
              <w:rPr>
                <w:rFonts w:ascii="宋体" w:eastAsia="宋体" w:hAnsi="宋体" w:cs="宋体"/>
                <w:sz w:val="18"/>
                <w:szCs w:val="18"/>
              </w:rPr>
              <w:t>其中：应付利息</w:t>
            </w:r>
          </w:p>
        </w:tc>
        <w:tc>
          <w:tcPr>
            <w:tcW w:w="3213" w:type="dxa"/>
            <w:tcBorders>
              <w:top w:val="single" w:sz="2" w:space="0" w:color="auto"/>
              <w:left w:val="single" w:sz="2" w:space="0" w:color="auto"/>
              <w:bottom w:val="single" w:sz="2" w:space="0" w:color="auto"/>
              <w:right w:val="single" w:sz="2" w:space="0" w:color="auto"/>
            </w:tcBorders>
            <w:vAlign w:val="center"/>
          </w:tcPr>
          <w:p w14:paraId="275E7128" w14:textId="77777777" w:rsidR="000867CE" w:rsidRDefault="000867CE" w:rsidP="000867CE">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D27D6FB" w14:textId="77777777" w:rsidR="000867CE" w:rsidRDefault="000867CE" w:rsidP="000867CE">
            <w:pPr>
              <w:spacing w:line="0" w:lineRule="atLeast"/>
              <w:jc w:val="right"/>
              <w:rPr>
                <w:rFonts w:ascii="宋体" w:eastAsia="宋体" w:hAnsi="宋体" w:cs="宋体"/>
                <w:sz w:val="18"/>
                <w:szCs w:val="18"/>
              </w:rPr>
            </w:pPr>
          </w:p>
        </w:tc>
      </w:tr>
      <w:tr w:rsidR="000867CE" w14:paraId="7735845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6905C9B" w14:textId="77777777" w:rsidR="000867CE" w:rsidRDefault="000867CE" w:rsidP="000867CE">
            <w:pPr>
              <w:spacing w:line="0" w:lineRule="atLeast"/>
              <w:ind w:firstLineChars="500" w:firstLine="900"/>
              <w:rPr>
                <w:rFonts w:ascii="宋体" w:eastAsia="宋体" w:hAnsi="宋体" w:cs="宋体"/>
                <w:sz w:val="18"/>
                <w:szCs w:val="18"/>
              </w:rPr>
            </w:pPr>
            <w:r>
              <w:rPr>
                <w:rFonts w:ascii="宋体" w:eastAsia="宋体" w:hAnsi="宋体" w:cs="宋体"/>
                <w:sz w:val="18"/>
                <w:szCs w:val="18"/>
              </w:rPr>
              <w:t>应付股利</w:t>
            </w:r>
          </w:p>
        </w:tc>
        <w:tc>
          <w:tcPr>
            <w:tcW w:w="3213" w:type="dxa"/>
            <w:tcBorders>
              <w:top w:val="single" w:sz="2" w:space="0" w:color="auto"/>
              <w:left w:val="single" w:sz="2" w:space="0" w:color="auto"/>
              <w:bottom w:val="single" w:sz="2" w:space="0" w:color="auto"/>
              <w:right w:val="single" w:sz="2" w:space="0" w:color="auto"/>
            </w:tcBorders>
            <w:vAlign w:val="center"/>
          </w:tcPr>
          <w:p w14:paraId="2B3D8744" w14:textId="77777777" w:rsidR="000867CE" w:rsidRDefault="000867CE" w:rsidP="000867CE">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27B1730" w14:textId="77777777" w:rsidR="000867CE" w:rsidRDefault="000867CE" w:rsidP="000867CE">
            <w:pPr>
              <w:spacing w:line="0" w:lineRule="atLeast"/>
              <w:jc w:val="right"/>
              <w:rPr>
                <w:rFonts w:ascii="宋体" w:eastAsia="宋体" w:hAnsi="宋体" w:cs="宋体"/>
                <w:sz w:val="18"/>
                <w:szCs w:val="18"/>
              </w:rPr>
            </w:pPr>
          </w:p>
        </w:tc>
      </w:tr>
      <w:tr w:rsidR="000867CE" w14:paraId="53AB248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B222F9B" w14:textId="77777777" w:rsidR="000867CE" w:rsidRDefault="000867CE" w:rsidP="000867CE">
            <w:pPr>
              <w:spacing w:line="0" w:lineRule="atLeast"/>
              <w:ind w:firstLineChars="100" w:firstLine="180"/>
              <w:rPr>
                <w:rFonts w:ascii="宋体" w:eastAsia="宋体" w:hAnsi="宋体" w:cs="宋体"/>
                <w:sz w:val="18"/>
                <w:szCs w:val="18"/>
              </w:rPr>
            </w:pPr>
            <w:r>
              <w:rPr>
                <w:rFonts w:ascii="宋体" w:eastAsia="宋体" w:hAnsi="宋体" w:cs="宋体"/>
                <w:sz w:val="18"/>
                <w:szCs w:val="18"/>
              </w:rPr>
              <w:t>应付手续费及佣金</w:t>
            </w:r>
          </w:p>
        </w:tc>
        <w:tc>
          <w:tcPr>
            <w:tcW w:w="3213" w:type="dxa"/>
            <w:tcBorders>
              <w:top w:val="single" w:sz="2" w:space="0" w:color="auto"/>
              <w:left w:val="single" w:sz="2" w:space="0" w:color="auto"/>
              <w:bottom w:val="single" w:sz="2" w:space="0" w:color="auto"/>
              <w:right w:val="single" w:sz="2" w:space="0" w:color="auto"/>
            </w:tcBorders>
            <w:vAlign w:val="center"/>
          </w:tcPr>
          <w:p w14:paraId="498923DA" w14:textId="77777777" w:rsidR="000867CE" w:rsidRDefault="000867CE" w:rsidP="000867CE">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D31342B" w14:textId="77777777" w:rsidR="000867CE" w:rsidRDefault="000867CE" w:rsidP="000867CE">
            <w:pPr>
              <w:spacing w:line="0" w:lineRule="atLeast"/>
              <w:jc w:val="right"/>
              <w:rPr>
                <w:rFonts w:ascii="宋体" w:eastAsia="宋体" w:hAnsi="宋体" w:cs="宋体"/>
                <w:sz w:val="18"/>
                <w:szCs w:val="18"/>
              </w:rPr>
            </w:pPr>
          </w:p>
        </w:tc>
      </w:tr>
      <w:tr w:rsidR="000867CE" w14:paraId="4133B42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7A4E66B" w14:textId="77777777" w:rsidR="000867CE" w:rsidRDefault="000867CE" w:rsidP="000867CE">
            <w:pPr>
              <w:spacing w:line="0" w:lineRule="atLeast"/>
              <w:ind w:firstLineChars="100" w:firstLine="180"/>
              <w:rPr>
                <w:rFonts w:ascii="宋体" w:eastAsia="宋体" w:hAnsi="宋体" w:cs="宋体"/>
                <w:sz w:val="18"/>
                <w:szCs w:val="18"/>
              </w:rPr>
            </w:pPr>
            <w:r>
              <w:rPr>
                <w:rFonts w:ascii="宋体" w:eastAsia="宋体" w:hAnsi="宋体" w:cs="宋体"/>
                <w:sz w:val="18"/>
                <w:szCs w:val="18"/>
              </w:rPr>
              <w:t>应付分保账款</w:t>
            </w:r>
          </w:p>
        </w:tc>
        <w:tc>
          <w:tcPr>
            <w:tcW w:w="3213" w:type="dxa"/>
            <w:tcBorders>
              <w:top w:val="single" w:sz="2" w:space="0" w:color="auto"/>
              <w:left w:val="single" w:sz="2" w:space="0" w:color="auto"/>
              <w:bottom w:val="single" w:sz="2" w:space="0" w:color="auto"/>
              <w:right w:val="single" w:sz="2" w:space="0" w:color="auto"/>
            </w:tcBorders>
            <w:vAlign w:val="center"/>
          </w:tcPr>
          <w:p w14:paraId="3C288A7C" w14:textId="77777777" w:rsidR="000867CE" w:rsidRDefault="000867CE" w:rsidP="000867CE">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A559B4C" w14:textId="77777777" w:rsidR="000867CE" w:rsidRDefault="000867CE" w:rsidP="000867CE">
            <w:pPr>
              <w:spacing w:line="0" w:lineRule="atLeast"/>
              <w:jc w:val="right"/>
              <w:rPr>
                <w:rFonts w:ascii="宋体" w:eastAsia="宋体" w:hAnsi="宋体" w:cs="宋体"/>
                <w:sz w:val="18"/>
                <w:szCs w:val="18"/>
              </w:rPr>
            </w:pPr>
          </w:p>
        </w:tc>
      </w:tr>
      <w:tr w:rsidR="000867CE" w14:paraId="65166F6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79364FA" w14:textId="77777777" w:rsidR="000867CE" w:rsidRDefault="000867CE" w:rsidP="000867CE">
            <w:pPr>
              <w:spacing w:line="0" w:lineRule="atLeast"/>
              <w:ind w:firstLineChars="100" w:firstLine="180"/>
              <w:rPr>
                <w:rFonts w:ascii="宋体" w:eastAsia="宋体" w:hAnsi="宋体" w:cs="宋体"/>
                <w:sz w:val="18"/>
                <w:szCs w:val="18"/>
              </w:rPr>
            </w:pPr>
            <w:r>
              <w:rPr>
                <w:rFonts w:ascii="宋体" w:eastAsia="宋体" w:hAnsi="宋体" w:cs="宋体"/>
                <w:sz w:val="18"/>
                <w:szCs w:val="18"/>
              </w:rPr>
              <w:t>持有待售负债</w:t>
            </w:r>
          </w:p>
        </w:tc>
        <w:tc>
          <w:tcPr>
            <w:tcW w:w="3213" w:type="dxa"/>
            <w:tcBorders>
              <w:top w:val="single" w:sz="2" w:space="0" w:color="auto"/>
              <w:left w:val="single" w:sz="2" w:space="0" w:color="auto"/>
              <w:bottom w:val="single" w:sz="2" w:space="0" w:color="auto"/>
              <w:right w:val="single" w:sz="2" w:space="0" w:color="auto"/>
            </w:tcBorders>
            <w:vAlign w:val="center"/>
          </w:tcPr>
          <w:p w14:paraId="6C95D416" w14:textId="77777777" w:rsidR="000867CE" w:rsidRDefault="000867CE" w:rsidP="000867CE">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AF64734" w14:textId="77777777" w:rsidR="000867CE" w:rsidRDefault="000867CE" w:rsidP="000867CE">
            <w:pPr>
              <w:spacing w:line="0" w:lineRule="atLeast"/>
              <w:jc w:val="right"/>
              <w:rPr>
                <w:rFonts w:ascii="宋体" w:eastAsia="宋体" w:hAnsi="宋体" w:cs="宋体"/>
                <w:sz w:val="18"/>
                <w:szCs w:val="18"/>
              </w:rPr>
            </w:pPr>
          </w:p>
        </w:tc>
      </w:tr>
      <w:tr w:rsidR="000867CE" w14:paraId="70F665E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8BDAB20" w14:textId="77777777" w:rsidR="000867CE" w:rsidRDefault="000867CE" w:rsidP="000867CE">
            <w:pPr>
              <w:spacing w:line="0" w:lineRule="atLeast"/>
              <w:ind w:firstLineChars="100" w:firstLine="180"/>
              <w:rPr>
                <w:rFonts w:ascii="宋体" w:eastAsia="宋体" w:hAnsi="宋体" w:cs="宋体"/>
                <w:sz w:val="18"/>
                <w:szCs w:val="18"/>
              </w:rPr>
            </w:pPr>
            <w:r>
              <w:rPr>
                <w:rFonts w:ascii="宋体" w:eastAsia="宋体" w:hAnsi="宋体" w:cs="宋体"/>
                <w:sz w:val="18"/>
                <w:szCs w:val="18"/>
              </w:rPr>
              <w:t>一年内到期的非流动负债</w:t>
            </w:r>
          </w:p>
        </w:tc>
        <w:tc>
          <w:tcPr>
            <w:tcW w:w="3213" w:type="dxa"/>
            <w:tcBorders>
              <w:top w:val="single" w:sz="2" w:space="0" w:color="auto"/>
              <w:left w:val="single" w:sz="2" w:space="0" w:color="auto"/>
              <w:bottom w:val="single" w:sz="2" w:space="0" w:color="auto"/>
              <w:right w:val="single" w:sz="2" w:space="0" w:color="auto"/>
            </w:tcBorders>
            <w:vAlign w:val="center"/>
          </w:tcPr>
          <w:p w14:paraId="0F5AAE24" w14:textId="07337590"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343,944,522.36</w:t>
            </w:r>
          </w:p>
        </w:tc>
        <w:tc>
          <w:tcPr>
            <w:tcW w:w="3213" w:type="dxa"/>
            <w:tcBorders>
              <w:top w:val="single" w:sz="2" w:space="0" w:color="auto"/>
              <w:left w:val="single" w:sz="2" w:space="0" w:color="auto"/>
              <w:bottom w:val="single" w:sz="2" w:space="0" w:color="auto"/>
              <w:right w:val="single" w:sz="2" w:space="0" w:color="auto"/>
            </w:tcBorders>
            <w:vAlign w:val="center"/>
          </w:tcPr>
          <w:p w14:paraId="24D74172" w14:textId="7D219CDA"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395,797,427.72</w:t>
            </w:r>
          </w:p>
        </w:tc>
      </w:tr>
      <w:tr w:rsidR="000867CE" w14:paraId="67890D9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7AFAD80" w14:textId="77777777" w:rsidR="000867CE" w:rsidRDefault="000867CE" w:rsidP="000867CE">
            <w:pPr>
              <w:spacing w:line="0" w:lineRule="atLeast"/>
              <w:ind w:firstLineChars="100" w:firstLine="180"/>
              <w:rPr>
                <w:rFonts w:ascii="宋体" w:eastAsia="宋体" w:hAnsi="宋体" w:cs="宋体"/>
                <w:sz w:val="18"/>
                <w:szCs w:val="18"/>
              </w:rPr>
            </w:pPr>
            <w:r>
              <w:rPr>
                <w:rFonts w:ascii="宋体" w:eastAsia="宋体" w:hAnsi="宋体" w:cs="宋体"/>
                <w:sz w:val="18"/>
                <w:szCs w:val="18"/>
              </w:rPr>
              <w:t>其他流动负债</w:t>
            </w:r>
          </w:p>
        </w:tc>
        <w:tc>
          <w:tcPr>
            <w:tcW w:w="3213" w:type="dxa"/>
            <w:tcBorders>
              <w:top w:val="single" w:sz="2" w:space="0" w:color="auto"/>
              <w:left w:val="single" w:sz="2" w:space="0" w:color="auto"/>
              <w:bottom w:val="single" w:sz="2" w:space="0" w:color="auto"/>
              <w:right w:val="single" w:sz="2" w:space="0" w:color="auto"/>
            </w:tcBorders>
            <w:vAlign w:val="center"/>
          </w:tcPr>
          <w:p w14:paraId="699FE109" w14:textId="36934B25"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163,058,029.52</w:t>
            </w:r>
          </w:p>
        </w:tc>
        <w:tc>
          <w:tcPr>
            <w:tcW w:w="3213" w:type="dxa"/>
            <w:tcBorders>
              <w:top w:val="single" w:sz="2" w:space="0" w:color="auto"/>
              <w:left w:val="single" w:sz="2" w:space="0" w:color="auto"/>
              <w:bottom w:val="single" w:sz="2" w:space="0" w:color="auto"/>
              <w:right w:val="single" w:sz="2" w:space="0" w:color="auto"/>
            </w:tcBorders>
            <w:vAlign w:val="center"/>
          </w:tcPr>
          <w:p w14:paraId="358918CC" w14:textId="358A7534"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146,370,646.97</w:t>
            </w:r>
          </w:p>
        </w:tc>
      </w:tr>
      <w:tr w:rsidR="000867CE" w14:paraId="5D66B91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FDC597E" w14:textId="77777777" w:rsidR="000867CE" w:rsidRDefault="000867CE" w:rsidP="000867CE">
            <w:pPr>
              <w:spacing w:line="0" w:lineRule="atLeast"/>
              <w:rPr>
                <w:rFonts w:ascii="宋体" w:eastAsia="宋体" w:hAnsi="宋体" w:cs="宋体"/>
                <w:sz w:val="18"/>
                <w:szCs w:val="18"/>
              </w:rPr>
            </w:pPr>
            <w:r>
              <w:rPr>
                <w:rFonts w:ascii="宋体" w:eastAsia="宋体" w:hAnsi="宋体" w:cs="宋体"/>
                <w:sz w:val="18"/>
                <w:szCs w:val="18"/>
              </w:rPr>
              <w:t>流动负债合计</w:t>
            </w:r>
          </w:p>
        </w:tc>
        <w:tc>
          <w:tcPr>
            <w:tcW w:w="3213" w:type="dxa"/>
            <w:tcBorders>
              <w:top w:val="single" w:sz="2" w:space="0" w:color="auto"/>
              <w:left w:val="single" w:sz="2" w:space="0" w:color="auto"/>
              <w:bottom w:val="single" w:sz="2" w:space="0" w:color="auto"/>
              <w:right w:val="single" w:sz="2" w:space="0" w:color="auto"/>
            </w:tcBorders>
            <w:vAlign w:val="center"/>
          </w:tcPr>
          <w:p w14:paraId="1361EA41" w14:textId="0F482669"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2,405,471,470.13</w:t>
            </w:r>
          </w:p>
        </w:tc>
        <w:tc>
          <w:tcPr>
            <w:tcW w:w="3213" w:type="dxa"/>
            <w:tcBorders>
              <w:top w:val="single" w:sz="2" w:space="0" w:color="auto"/>
              <w:left w:val="single" w:sz="2" w:space="0" w:color="auto"/>
              <w:bottom w:val="single" w:sz="2" w:space="0" w:color="auto"/>
              <w:right w:val="single" w:sz="2" w:space="0" w:color="auto"/>
            </w:tcBorders>
            <w:vAlign w:val="center"/>
          </w:tcPr>
          <w:p w14:paraId="2E646AEC" w14:textId="4B9563B3"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2,524,994,252.95</w:t>
            </w:r>
          </w:p>
        </w:tc>
      </w:tr>
      <w:tr w:rsidR="000867CE" w14:paraId="51F6E87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8D8CEDA" w14:textId="77777777" w:rsidR="000867CE" w:rsidRDefault="000867CE" w:rsidP="000867CE">
            <w:pPr>
              <w:spacing w:line="0" w:lineRule="atLeast"/>
              <w:rPr>
                <w:rFonts w:ascii="宋体" w:eastAsia="宋体" w:hAnsi="宋体" w:cs="宋体"/>
                <w:sz w:val="18"/>
                <w:szCs w:val="18"/>
              </w:rPr>
            </w:pPr>
            <w:r>
              <w:rPr>
                <w:rFonts w:ascii="宋体" w:eastAsia="宋体" w:hAnsi="宋体" w:cs="宋体"/>
                <w:sz w:val="18"/>
                <w:szCs w:val="18"/>
              </w:rPr>
              <w:t>非流动负债：</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0844CF3" w14:textId="77777777" w:rsidR="000867CE" w:rsidRDefault="000867CE" w:rsidP="000867CE"/>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E88D242" w14:textId="77777777" w:rsidR="000867CE" w:rsidRDefault="000867CE" w:rsidP="000867CE"/>
        </w:tc>
      </w:tr>
      <w:tr w:rsidR="000867CE" w14:paraId="17271F3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84224A9" w14:textId="77777777" w:rsidR="000867CE" w:rsidRDefault="000867CE" w:rsidP="000867CE">
            <w:pPr>
              <w:spacing w:line="0" w:lineRule="atLeast"/>
              <w:ind w:firstLineChars="100" w:firstLine="180"/>
              <w:rPr>
                <w:rFonts w:ascii="宋体" w:eastAsia="宋体" w:hAnsi="宋体" w:cs="宋体"/>
                <w:sz w:val="18"/>
                <w:szCs w:val="18"/>
              </w:rPr>
            </w:pPr>
            <w:r>
              <w:rPr>
                <w:rFonts w:ascii="宋体" w:eastAsia="宋体" w:hAnsi="宋体" w:cs="宋体"/>
                <w:sz w:val="18"/>
                <w:szCs w:val="18"/>
              </w:rPr>
              <w:t>保险合同准备金</w:t>
            </w:r>
          </w:p>
        </w:tc>
        <w:tc>
          <w:tcPr>
            <w:tcW w:w="3213" w:type="dxa"/>
            <w:tcBorders>
              <w:top w:val="single" w:sz="2" w:space="0" w:color="auto"/>
              <w:left w:val="single" w:sz="2" w:space="0" w:color="auto"/>
              <w:bottom w:val="single" w:sz="2" w:space="0" w:color="auto"/>
              <w:right w:val="single" w:sz="2" w:space="0" w:color="auto"/>
            </w:tcBorders>
            <w:vAlign w:val="center"/>
          </w:tcPr>
          <w:p w14:paraId="6C8516AC" w14:textId="77777777" w:rsidR="000867CE" w:rsidRDefault="000867CE" w:rsidP="000867CE">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8C3B5ED" w14:textId="77777777" w:rsidR="000867CE" w:rsidRDefault="000867CE" w:rsidP="000867CE">
            <w:pPr>
              <w:spacing w:line="0" w:lineRule="atLeast"/>
              <w:jc w:val="right"/>
              <w:rPr>
                <w:rFonts w:ascii="宋体" w:eastAsia="宋体" w:hAnsi="宋体" w:cs="宋体"/>
                <w:sz w:val="18"/>
                <w:szCs w:val="18"/>
              </w:rPr>
            </w:pPr>
          </w:p>
        </w:tc>
      </w:tr>
      <w:tr w:rsidR="000867CE" w14:paraId="353A7E1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2E62E57" w14:textId="77777777" w:rsidR="000867CE" w:rsidRDefault="000867CE" w:rsidP="000867CE">
            <w:pPr>
              <w:spacing w:line="0" w:lineRule="atLeast"/>
              <w:ind w:firstLineChars="100" w:firstLine="180"/>
              <w:rPr>
                <w:rFonts w:ascii="宋体" w:eastAsia="宋体" w:hAnsi="宋体" w:cs="宋体"/>
                <w:sz w:val="18"/>
                <w:szCs w:val="18"/>
              </w:rPr>
            </w:pPr>
            <w:r>
              <w:rPr>
                <w:rFonts w:ascii="宋体" w:eastAsia="宋体" w:hAnsi="宋体" w:cs="宋体"/>
                <w:sz w:val="18"/>
                <w:szCs w:val="18"/>
              </w:rPr>
              <w:t>长期借款</w:t>
            </w:r>
          </w:p>
        </w:tc>
        <w:tc>
          <w:tcPr>
            <w:tcW w:w="3213" w:type="dxa"/>
            <w:tcBorders>
              <w:top w:val="single" w:sz="2" w:space="0" w:color="auto"/>
              <w:left w:val="single" w:sz="2" w:space="0" w:color="auto"/>
              <w:bottom w:val="single" w:sz="2" w:space="0" w:color="auto"/>
              <w:right w:val="single" w:sz="2" w:space="0" w:color="auto"/>
            </w:tcBorders>
            <w:vAlign w:val="center"/>
          </w:tcPr>
          <w:p w14:paraId="638CAEDF" w14:textId="5BEBA889"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5,700,000.00</w:t>
            </w:r>
          </w:p>
        </w:tc>
        <w:tc>
          <w:tcPr>
            <w:tcW w:w="3213" w:type="dxa"/>
            <w:tcBorders>
              <w:top w:val="single" w:sz="2" w:space="0" w:color="auto"/>
              <w:left w:val="single" w:sz="2" w:space="0" w:color="auto"/>
              <w:bottom w:val="single" w:sz="2" w:space="0" w:color="auto"/>
              <w:right w:val="single" w:sz="2" w:space="0" w:color="auto"/>
            </w:tcBorders>
            <w:vAlign w:val="center"/>
          </w:tcPr>
          <w:p w14:paraId="271D971A" w14:textId="69CD7670"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11,750,000.00</w:t>
            </w:r>
          </w:p>
        </w:tc>
      </w:tr>
      <w:tr w:rsidR="000867CE" w14:paraId="32A3508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004E4D2" w14:textId="77777777" w:rsidR="000867CE" w:rsidRDefault="000867CE" w:rsidP="000867CE">
            <w:pPr>
              <w:spacing w:line="0" w:lineRule="atLeast"/>
              <w:ind w:firstLineChars="100" w:firstLine="180"/>
              <w:rPr>
                <w:rFonts w:ascii="宋体" w:eastAsia="宋体" w:hAnsi="宋体" w:cs="宋体"/>
                <w:sz w:val="18"/>
                <w:szCs w:val="18"/>
              </w:rPr>
            </w:pPr>
            <w:r>
              <w:rPr>
                <w:rFonts w:ascii="宋体" w:eastAsia="宋体" w:hAnsi="宋体" w:cs="宋体"/>
                <w:sz w:val="18"/>
                <w:szCs w:val="18"/>
              </w:rPr>
              <w:t>应付债券</w:t>
            </w:r>
          </w:p>
        </w:tc>
        <w:tc>
          <w:tcPr>
            <w:tcW w:w="3213" w:type="dxa"/>
            <w:tcBorders>
              <w:top w:val="single" w:sz="2" w:space="0" w:color="auto"/>
              <w:left w:val="single" w:sz="2" w:space="0" w:color="auto"/>
              <w:bottom w:val="single" w:sz="2" w:space="0" w:color="auto"/>
              <w:right w:val="single" w:sz="2" w:space="0" w:color="auto"/>
            </w:tcBorders>
            <w:vAlign w:val="center"/>
          </w:tcPr>
          <w:p w14:paraId="76CB0E4C" w14:textId="77777777" w:rsidR="000867CE" w:rsidRDefault="000867CE" w:rsidP="000867CE">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6F07AC9" w14:textId="77777777" w:rsidR="000867CE" w:rsidRDefault="000867CE" w:rsidP="000867CE">
            <w:pPr>
              <w:spacing w:line="0" w:lineRule="atLeast"/>
              <w:jc w:val="right"/>
              <w:rPr>
                <w:rFonts w:ascii="宋体" w:eastAsia="宋体" w:hAnsi="宋体" w:cs="宋体"/>
                <w:sz w:val="18"/>
                <w:szCs w:val="18"/>
              </w:rPr>
            </w:pPr>
          </w:p>
        </w:tc>
      </w:tr>
      <w:tr w:rsidR="000867CE" w14:paraId="0C02E05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E5621C4" w14:textId="77777777" w:rsidR="000867CE" w:rsidRDefault="000867CE" w:rsidP="000867CE">
            <w:pPr>
              <w:spacing w:line="0" w:lineRule="atLeast"/>
              <w:ind w:firstLineChars="200" w:firstLine="360"/>
              <w:rPr>
                <w:rFonts w:ascii="宋体" w:eastAsia="宋体" w:hAnsi="宋体" w:cs="宋体"/>
                <w:sz w:val="18"/>
                <w:szCs w:val="18"/>
              </w:rPr>
            </w:pPr>
            <w:r>
              <w:rPr>
                <w:rFonts w:ascii="宋体" w:eastAsia="宋体" w:hAnsi="宋体" w:cs="宋体"/>
                <w:sz w:val="18"/>
                <w:szCs w:val="18"/>
              </w:rPr>
              <w:t>其中：优先股</w:t>
            </w:r>
          </w:p>
        </w:tc>
        <w:tc>
          <w:tcPr>
            <w:tcW w:w="3213" w:type="dxa"/>
            <w:tcBorders>
              <w:top w:val="single" w:sz="2" w:space="0" w:color="auto"/>
              <w:left w:val="single" w:sz="2" w:space="0" w:color="auto"/>
              <w:bottom w:val="single" w:sz="2" w:space="0" w:color="auto"/>
              <w:right w:val="single" w:sz="2" w:space="0" w:color="auto"/>
            </w:tcBorders>
            <w:vAlign w:val="center"/>
          </w:tcPr>
          <w:p w14:paraId="095A2F4D" w14:textId="77777777" w:rsidR="000867CE" w:rsidRDefault="000867CE" w:rsidP="000867CE">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3D5614E" w14:textId="77777777" w:rsidR="000867CE" w:rsidRDefault="000867CE" w:rsidP="000867CE">
            <w:pPr>
              <w:spacing w:line="0" w:lineRule="atLeast"/>
              <w:jc w:val="right"/>
              <w:rPr>
                <w:rFonts w:ascii="宋体" w:eastAsia="宋体" w:hAnsi="宋体" w:cs="宋体"/>
                <w:sz w:val="18"/>
                <w:szCs w:val="18"/>
              </w:rPr>
            </w:pPr>
          </w:p>
        </w:tc>
      </w:tr>
      <w:tr w:rsidR="000867CE" w14:paraId="73F6B16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565AF90" w14:textId="77777777" w:rsidR="000867CE" w:rsidRDefault="000867CE" w:rsidP="000867CE">
            <w:pPr>
              <w:spacing w:line="0" w:lineRule="atLeast"/>
              <w:ind w:firstLineChars="500" w:firstLine="900"/>
              <w:rPr>
                <w:rFonts w:ascii="宋体" w:eastAsia="宋体" w:hAnsi="宋体" w:cs="宋体"/>
                <w:sz w:val="18"/>
                <w:szCs w:val="18"/>
              </w:rPr>
            </w:pPr>
            <w:r>
              <w:rPr>
                <w:rFonts w:ascii="宋体" w:eastAsia="宋体" w:hAnsi="宋体" w:cs="宋体"/>
                <w:sz w:val="18"/>
                <w:szCs w:val="18"/>
              </w:rPr>
              <w:t>永续债</w:t>
            </w:r>
          </w:p>
        </w:tc>
        <w:tc>
          <w:tcPr>
            <w:tcW w:w="3213" w:type="dxa"/>
            <w:tcBorders>
              <w:top w:val="single" w:sz="2" w:space="0" w:color="auto"/>
              <w:left w:val="single" w:sz="2" w:space="0" w:color="auto"/>
              <w:bottom w:val="single" w:sz="2" w:space="0" w:color="auto"/>
              <w:right w:val="single" w:sz="2" w:space="0" w:color="auto"/>
            </w:tcBorders>
            <w:vAlign w:val="center"/>
          </w:tcPr>
          <w:p w14:paraId="090D2379" w14:textId="77777777" w:rsidR="000867CE" w:rsidRDefault="000867CE" w:rsidP="000867CE">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8168B9B" w14:textId="77777777" w:rsidR="000867CE" w:rsidRDefault="000867CE" w:rsidP="000867CE">
            <w:pPr>
              <w:spacing w:line="0" w:lineRule="atLeast"/>
              <w:jc w:val="right"/>
              <w:rPr>
                <w:rFonts w:ascii="宋体" w:eastAsia="宋体" w:hAnsi="宋体" w:cs="宋体"/>
                <w:sz w:val="18"/>
                <w:szCs w:val="18"/>
              </w:rPr>
            </w:pPr>
          </w:p>
        </w:tc>
      </w:tr>
      <w:tr w:rsidR="000867CE" w14:paraId="5BF76FB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A01363A" w14:textId="77777777" w:rsidR="000867CE" w:rsidRDefault="000867CE" w:rsidP="000867CE">
            <w:pPr>
              <w:spacing w:line="0" w:lineRule="atLeast"/>
              <w:ind w:firstLineChars="100" w:firstLine="180"/>
              <w:rPr>
                <w:rFonts w:ascii="宋体" w:eastAsia="宋体" w:hAnsi="宋体" w:cs="宋体"/>
                <w:sz w:val="18"/>
                <w:szCs w:val="18"/>
              </w:rPr>
            </w:pPr>
            <w:r>
              <w:rPr>
                <w:rFonts w:ascii="宋体" w:eastAsia="宋体" w:hAnsi="宋体" w:cs="宋体"/>
                <w:sz w:val="18"/>
                <w:szCs w:val="18"/>
              </w:rPr>
              <w:t>租赁负债</w:t>
            </w:r>
          </w:p>
        </w:tc>
        <w:tc>
          <w:tcPr>
            <w:tcW w:w="3213" w:type="dxa"/>
            <w:tcBorders>
              <w:top w:val="single" w:sz="2" w:space="0" w:color="auto"/>
              <w:left w:val="single" w:sz="2" w:space="0" w:color="auto"/>
              <w:bottom w:val="single" w:sz="2" w:space="0" w:color="auto"/>
              <w:right w:val="single" w:sz="2" w:space="0" w:color="auto"/>
            </w:tcBorders>
            <w:vAlign w:val="center"/>
          </w:tcPr>
          <w:p w14:paraId="7B8A3FAF" w14:textId="28BF3CF0"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3,340,884.83</w:t>
            </w:r>
          </w:p>
        </w:tc>
        <w:tc>
          <w:tcPr>
            <w:tcW w:w="3213" w:type="dxa"/>
            <w:tcBorders>
              <w:top w:val="single" w:sz="2" w:space="0" w:color="auto"/>
              <w:left w:val="single" w:sz="2" w:space="0" w:color="auto"/>
              <w:bottom w:val="single" w:sz="2" w:space="0" w:color="auto"/>
              <w:right w:val="single" w:sz="2" w:space="0" w:color="auto"/>
            </w:tcBorders>
            <w:vAlign w:val="center"/>
          </w:tcPr>
          <w:p w14:paraId="01BA1D01" w14:textId="2B956EFA"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5,092,028.94</w:t>
            </w:r>
          </w:p>
        </w:tc>
      </w:tr>
      <w:tr w:rsidR="000867CE" w14:paraId="5EF2312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E860D89" w14:textId="77777777" w:rsidR="000867CE" w:rsidRDefault="000867CE" w:rsidP="000867CE">
            <w:pPr>
              <w:spacing w:line="0" w:lineRule="atLeast"/>
              <w:ind w:firstLineChars="100" w:firstLine="180"/>
              <w:rPr>
                <w:rFonts w:ascii="宋体" w:eastAsia="宋体" w:hAnsi="宋体" w:cs="宋体"/>
                <w:sz w:val="18"/>
                <w:szCs w:val="18"/>
              </w:rPr>
            </w:pPr>
            <w:r>
              <w:rPr>
                <w:rFonts w:ascii="宋体" w:eastAsia="宋体" w:hAnsi="宋体" w:cs="宋体"/>
                <w:sz w:val="18"/>
                <w:szCs w:val="18"/>
              </w:rPr>
              <w:t>长期应付款</w:t>
            </w:r>
          </w:p>
        </w:tc>
        <w:tc>
          <w:tcPr>
            <w:tcW w:w="3213" w:type="dxa"/>
            <w:tcBorders>
              <w:top w:val="single" w:sz="2" w:space="0" w:color="auto"/>
              <w:left w:val="single" w:sz="2" w:space="0" w:color="auto"/>
              <w:bottom w:val="single" w:sz="2" w:space="0" w:color="auto"/>
              <w:right w:val="single" w:sz="2" w:space="0" w:color="auto"/>
            </w:tcBorders>
            <w:vAlign w:val="center"/>
          </w:tcPr>
          <w:p w14:paraId="37C21EE1" w14:textId="0D94F893"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744,499,139.41</w:t>
            </w:r>
          </w:p>
        </w:tc>
        <w:tc>
          <w:tcPr>
            <w:tcW w:w="3213" w:type="dxa"/>
            <w:tcBorders>
              <w:top w:val="single" w:sz="2" w:space="0" w:color="auto"/>
              <w:left w:val="single" w:sz="2" w:space="0" w:color="auto"/>
              <w:bottom w:val="single" w:sz="2" w:space="0" w:color="auto"/>
              <w:right w:val="single" w:sz="2" w:space="0" w:color="auto"/>
            </w:tcBorders>
            <w:vAlign w:val="center"/>
          </w:tcPr>
          <w:p w14:paraId="2D277CF9" w14:textId="4C45CA19"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782,955,823.08</w:t>
            </w:r>
          </w:p>
        </w:tc>
      </w:tr>
      <w:tr w:rsidR="000867CE" w14:paraId="5E112A5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C537C35" w14:textId="77777777" w:rsidR="000867CE" w:rsidRDefault="000867CE" w:rsidP="000867CE">
            <w:pPr>
              <w:spacing w:line="0" w:lineRule="atLeast"/>
              <w:ind w:firstLineChars="100" w:firstLine="180"/>
              <w:rPr>
                <w:rFonts w:ascii="宋体" w:eastAsia="宋体" w:hAnsi="宋体" w:cs="宋体"/>
                <w:sz w:val="18"/>
                <w:szCs w:val="18"/>
              </w:rPr>
            </w:pPr>
            <w:r>
              <w:rPr>
                <w:rFonts w:ascii="宋体" w:eastAsia="宋体" w:hAnsi="宋体" w:cs="宋体"/>
                <w:sz w:val="18"/>
                <w:szCs w:val="18"/>
              </w:rPr>
              <w:t>长期应付职工薪酬</w:t>
            </w:r>
          </w:p>
        </w:tc>
        <w:tc>
          <w:tcPr>
            <w:tcW w:w="3213" w:type="dxa"/>
            <w:tcBorders>
              <w:top w:val="single" w:sz="2" w:space="0" w:color="auto"/>
              <w:left w:val="single" w:sz="2" w:space="0" w:color="auto"/>
              <w:bottom w:val="single" w:sz="2" w:space="0" w:color="auto"/>
              <w:right w:val="single" w:sz="2" w:space="0" w:color="auto"/>
            </w:tcBorders>
            <w:vAlign w:val="center"/>
          </w:tcPr>
          <w:p w14:paraId="79D0C016" w14:textId="77777777" w:rsidR="000867CE" w:rsidRDefault="000867CE" w:rsidP="000867CE">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8660D18" w14:textId="77777777" w:rsidR="000867CE" w:rsidRDefault="000867CE" w:rsidP="000867CE">
            <w:pPr>
              <w:spacing w:line="0" w:lineRule="atLeast"/>
              <w:jc w:val="right"/>
              <w:rPr>
                <w:rFonts w:ascii="宋体" w:eastAsia="宋体" w:hAnsi="宋体" w:cs="宋体"/>
                <w:sz w:val="18"/>
                <w:szCs w:val="18"/>
              </w:rPr>
            </w:pPr>
          </w:p>
        </w:tc>
      </w:tr>
      <w:tr w:rsidR="000867CE" w14:paraId="0C31F18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392E0B0" w14:textId="77777777" w:rsidR="000867CE" w:rsidRDefault="000867CE" w:rsidP="000867CE">
            <w:pPr>
              <w:spacing w:line="0" w:lineRule="atLeast"/>
              <w:ind w:firstLineChars="100" w:firstLine="180"/>
              <w:rPr>
                <w:rFonts w:ascii="宋体" w:eastAsia="宋体" w:hAnsi="宋体" w:cs="宋体"/>
                <w:sz w:val="18"/>
                <w:szCs w:val="18"/>
              </w:rPr>
            </w:pPr>
            <w:r>
              <w:rPr>
                <w:rFonts w:ascii="宋体" w:eastAsia="宋体" w:hAnsi="宋体" w:cs="宋体"/>
                <w:sz w:val="18"/>
                <w:szCs w:val="18"/>
              </w:rPr>
              <w:t>预计负债</w:t>
            </w:r>
          </w:p>
        </w:tc>
        <w:tc>
          <w:tcPr>
            <w:tcW w:w="3213" w:type="dxa"/>
            <w:tcBorders>
              <w:top w:val="single" w:sz="2" w:space="0" w:color="auto"/>
              <w:left w:val="single" w:sz="2" w:space="0" w:color="auto"/>
              <w:bottom w:val="single" w:sz="2" w:space="0" w:color="auto"/>
              <w:right w:val="single" w:sz="2" w:space="0" w:color="auto"/>
            </w:tcBorders>
            <w:vAlign w:val="center"/>
          </w:tcPr>
          <w:p w14:paraId="44C2B4E7" w14:textId="072AB099"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491,347,878.49</w:t>
            </w:r>
          </w:p>
        </w:tc>
        <w:tc>
          <w:tcPr>
            <w:tcW w:w="3213" w:type="dxa"/>
            <w:tcBorders>
              <w:top w:val="single" w:sz="2" w:space="0" w:color="auto"/>
              <w:left w:val="single" w:sz="2" w:space="0" w:color="auto"/>
              <w:bottom w:val="single" w:sz="2" w:space="0" w:color="auto"/>
              <w:right w:val="single" w:sz="2" w:space="0" w:color="auto"/>
            </w:tcBorders>
            <w:vAlign w:val="center"/>
          </w:tcPr>
          <w:p w14:paraId="7CA2CA25" w14:textId="357D3C92"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732,558,050.53</w:t>
            </w:r>
          </w:p>
        </w:tc>
      </w:tr>
      <w:tr w:rsidR="000867CE" w14:paraId="06D2848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30C1DF6" w14:textId="77777777" w:rsidR="000867CE" w:rsidRDefault="000867CE" w:rsidP="000867CE">
            <w:pPr>
              <w:spacing w:line="0" w:lineRule="atLeast"/>
              <w:ind w:firstLineChars="100" w:firstLine="180"/>
              <w:rPr>
                <w:rFonts w:ascii="宋体" w:eastAsia="宋体" w:hAnsi="宋体" w:cs="宋体"/>
                <w:sz w:val="18"/>
                <w:szCs w:val="18"/>
              </w:rPr>
            </w:pPr>
            <w:r>
              <w:rPr>
                <w:rFonts w:ascii="宋体" w:eastAsia="宋体" w:hAnsi="宋体" w:cs="宋体"/>
                <w:sz w:val="18"/>
                <w:szCs w:val="18"/>
              </w:rPr>
              <w:t>递延收益</w:t>
            </w:r>
          </w:p>
        </w:tc>
        <w:tc>
          <w:tcPr>
            <w:tcW w:w="3213" w:type="dxa"/>
            <w:tcBorders>
              <w:top w:val="single" w:sz="2" w:space="0" w:color="auto"/>
              <w:left w:val="single" w:sz="2" w:space="0" w:color="auto"/>
              <w:bottom w:val="single" w:sz="2" w:space="0" w:color="auto"/>
              <w:right w:val="single" w:sz="2" w:space="0" w:color="auto"/>
            </w:tcBorders>
            <w:vAlign w:val="center"/>
          </w:tcPr>
          <w:p w14:paraId="32E6569C" w14:textId="554D8B53"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46,504,124.51</w:t>
            </w:r>
          </w:p>
        </w:tc>
        <w:tc>
          <w:tcPr>
            <w:tcW w:w="3213" w:type="dxa"/>
            <w:tcBorders>
              <w:top w:val="single" w:sz="2" w:space="0" w:color="auto"/>
              <w:left w:val="single" w:sz="2" w:space="0" w:color="auto"/>
              <w:bottom w:val="single" w:sz="2" w:space="0" w:color="auto"/>
              <w:right w:val="single" w:sz="2" w:space="0" w:color="auto"/>
            </w:tcBorders>
            <w:vAlign w:val="center"/>
          </w:tcPr>
          <w:p w14:paraId="49957C68" w14:textId="25C766C5"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54,007,472.74</w:t>
            </w:r>
          </w:p>
        </w:tc>
      </w:tr>
      <w:tr w:rsidR="000867CE" w14:paraId="220C516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533650B" w14:textId="77777777" w:rsidR="000867CE" w:rsidRDefault="000867CE" w:rsidP="000867CE">
            <w:pPr>
              <w:spacing w:line="0" w:lineRule="atLeast"/>
              <w:ind w:firstLineChars="100" w:firstLine="180"/>
              <w:rPr>
                <w:rFonts w:ascii="宋体" w:eastAsia="宋体" w:hAnsi="宋体" w:cs="宋体"/>
                <w:sz w:val="18"/>
                <w:szCs w:val="18"/>
              </w:rPr>
            </w:pPr>
            <w:r>
              <w:rPr>
                <w:rFonts w:ascii="宋体" w:eastAsia="宋体" w:hAnsi="宋体" w:cs="宋体"/>
                <w:sz w:val="18"/>
                <w:szCs w:val="18"/>
              </w:rPr>
              <w:t>递延所得税负债</w:t>
            </w:r>
          </w:p>
        </w:tc>
        <w:tc>
          <w:tcPr>
            <w:tcW w:w="3213" w:type="dxa"/>
            <w:tcBorders>
              <w:top w:val="single" w:sz="2" w:space="0" w:color="auto"/>
              <w:left w:val="single" w:sz="2" w:space="0" w:color="auto"/>
              <w:bottom w:val="single" w:sz="2" w:space="0" w:color="auto"/>
              <w:right w:val="single" w:sz="2" w:space="0" w:color="auto"/>
            </w:tcBorders>
            <w:vAlign w:val="center"/>
          </w:tcPr>
          <w:p w14:paraId="2FB838B4" w14:textId="3C24CFB7"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3,822,495.34</w:t>
            </w:r>
          </w:p>
        </w:tc>
        <w:tc>
          <w:tcPr>
            <w:tcW w:w="3213" w:type="dxa"/>
            <w:tcBorders>
              <w:top w:val="single" w:sz="2" w:space="0" w:color="auto"/>
              <w:left w:val="single" w:sz="2" w:space="0" w:color="auto"/>
              <w:bottom w:val="single" w:sz="2" w:space="0" w:color="auto"/>
              <w:right w:val="single" w:sz="2" w:space="0" w:color="auto"/>
            </w:tcBorders>
            <w:vAlign w:val="center"/>
          </w:tcPr>
          <w:p w14:paraId="496425D6" w14:textId="47E9A6B4"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618,327.55</w:t>
            </w:r>
          </w:p>
        </w:tc>
      </w:tr>
      <w:tr w:rsidR="000867CE" w14:paraId="5F2E7D6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D9C4512" w14:textId="77777777" w:rsidR="000867CE" w:rsidRDefault="000867CE" w:rsidP="000867CE">
            <w:pPr>
              <w:spacing w:line="0" w:lineRule="atLeast"/>
              <w:ind w:firstLineChars="100" w:firstLine="180"/>
              <w:rPr>
                <w:rFonts w:ascii="宋体" w:eastAsia="宋体" w:hAnsi="宋体" w:cs="宋体"/>
                <w:sz w:val="18"/>
                <w:szCs w:val="18"/>
              </w:rPr>
            </w:pPr>
            <w:r>
              <w:rPr>
                <w:rFonts w:ascii="宋体" w:eastAsia="宋体" w:hAnsi="宋体" w:cs="宋体"/>
                <w:sz w:val="18"/>
                <w:szCs w:val="18"/>
              </w:rPr>
              <w:t>其他非流动负债</w:t>
            </w:r>
          </w:p>
        </w:tc>
        <w:tc>
          <w:tcPr>
            <w:tcW w:w="3213" w:type="dxa"/>
            <w:tcBorders>
              <w:top w:val="single" w:sz="2" w:space="0" w:color="auto"/>
              <w:left w:val="single" w:sz="2" w:space="0" w:color="auto"/>
              <w:bottom w:val="single" w:sz="2" w:space="0" w:color="auto"/>
              <w:right w:val="single" w:sz="2" w:space="0" w:color="auto"/>
            </w:tcBorders>
            <w:vAlign w:val="center"/>
          </w:tcPr>
          <w:p w14:paraId="7F129D26" w14:textId="77777777" w:rsidR="000867CE" w:rsidRDefault="000867CE" w:rsidP="000867CE">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823C44D" w14:textId="77777777" w:rsidR="000867CE" w:rsidRDefault="000867CE" w:rsidP="000867CE">
            <w:pPr>
              <w:spacing w:line="0" w:lineRule="atLeast"/>
              <w:jc w:val="right"/>
              <w:rPr>
                <w:rFonts w:ascii="宋体" w:eastAsia="宋体" w:hAnsi="宋体" w:cs="宋体"/>
                <w:sz w:val="18"/>
                <w:szCs w:val="18"/>
              </w:rPr>
            </w:pPr>
          </w:p>
        </w:tc>
      </w:tr>
      <w:tr w:rsidR="000867CE" w14:paraId="594ACD9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58F05C3" w14:textId="77777777" w:rsidR="000867CE" w:rsidRDefault="000867CE" w:rsidP="000867CE">
            <w:pPr>
              <w:spacing w:line="0" w:lineRule="atLeast"/>
              <w:rPr>
                <w:rFonts w:ascii="宋体" w:eastAsia="宋体" w:hAnsi="宋体" w:cs="宋体"/>
                <w:sz w:val="18"/>
                <w:szCs w:val="18"/>
              </w:rPr>
            </w:pPr>
            <w:r>
              <w:rPr>
                <w:rFonts w:ascii="宋体" w:eastAsia="宋体" w:hAnsi="宋体" w:cs="宋体"/>
                <w:sz w:val="18"/>
                <w:szCs w:val="18"/>
              </w:rPr>
              <w:t>非流动负债合计</w:t>
            </w:r>
          </w:p>
        </w:tc>
        <w:tc>
          <w:tcPr>
            <w:tcW w:w="3213" w:type="dxa"/>
            <w:tcBorders>
              <w:top w:val="single" w:sz="2" w:space="0" w:color="auto"/>
              <w:left w:val="single" w:sz="2" w:space="0" w:color="auto"/>
              <w:bottom w:val="single" w:sz="2" w:space="0" w:color="auto"/>
              <w:right w:val="single" w:sz="2" w:space="0" w:color="auto"/>
            </w:tcBorders>
            <w:vAlign w:val="center"/>
          </w:tcPr>
          <w:p w14:paraId="2ADCB5AD" w14:textId="34928711"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1,295,214,522.58</w:t>
            </w:r>
          </w:p>
        </w:tc>
        <w:tc>
          <w:tcPr>
            <w:tcW w:w="3213" w:type="dxa"/>
            <w:tcBorders>
              <w:top w:val="single" w:sz="2" w:space="0" w:color="auto"/>
              <w:left w:val="single" w:sz="2" w:space="0" w:color="auto"/>
              <w:bottom w:val="single" w:sz="2" w:space="0" w:color="auto"/>
              <w:right w:val="single" w:sz="2" w:space="0" w:color="auto"/>
            </w:tcBorders>
            <w:vAlign w:val="center"/>
          </w:tcPr>
          <w:p w14:paraId="70326B49" w14:textId="67B12A6A"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1,586,981,702.84</w:t>
            </w:r>
          </w:p>
        </w:tc>
      </w:tr>
      <w:tr w:rsidR="000867CE" w14:paraId="1550159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5BF4194" w14:textId="77777777" w:rsidR="000867CE" w:rsidRDefault="000867CE" w:rsidP="000867CE">
            <w:pPr>
              <w:spacing w:line="0" w:lineRule="atLeast"/>
              <w:rPr>
                <w:rFonts w:ascii="宋体" w:eastAsia="宋体" w:hAnsi="宋体" w:cs="宋体"/>
                <w:sz w:val="18"/>
                <w:szCs w:val="18"/>
              </w:rPr>
            </w:pPr>
            <w:r>
              <w:rPr>
                <w:rFonts w:ascii="宋体" w:eastAsia="宋体" w:hAnsi="宋体" w:cs="宋体"/>
                <w:sz w:val="18"/>
                <w:szCs w:val="18"/>
              </w:rPr>
              <w:t>负债合计</w:t>
            </w:r>
          </w:p>
        </w:tc>
        <w:tc>
          <w:tcPr>
            <w:tcW w:w="3213" w:type="dxa"/>
            <w:tcBorders>
              <w:top w:val="single" w:sz="2" w:space="0" w:color="auto"/>
              <w:left w:val="single" w:sz="2" w:space="0" w:color="auto"/>
              <w:bottom w:val="single" w:sz="2" w:space="0" w:color="auto"/>
              <w:right w:val="single" w:sz="2" w:space="0" w:color="auto"/>
            </w:tcBorders>
            <w:vAlign w:val="center"/>
          </w:tcPr>
          <w:p w14:paraId="35438510" w14:textId="4803C62C"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3,700,685,992.71</w:t>
            </w:r>
          </w:p>
        </w:tc>
        <w:tc>
          <w:tcPr>
            <w:tcW w:w="3213" w:type="dxa"/>
            <w:tcBorders>
              <w:top w:val="single" w:sz="2" w:space="0" w:color="auto"/>
              <w:left w:val="single" w:sz="2" w:space="0" w:color="auto"/>
              <w:bottom w:val="single" w:sz="2" w:space="0" w:color="auto"/>
              <w:right w:val="single" w:sz="2" w:space="0" w:color="auto"/>
            </w:tcBorders>
            <w:vAlign w:val="center"/>
          </w:tcPr>
          <w:p w14:paraId="7A54766C" w14:textId="619739CA"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4,111,975,955.79</w:t>
            </w:r>
          </w:p>
        </w:tc>
      </w:tr>
      <w:tr w:rsidR="000867CE" w14:paraId="74930A5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C59A543" w14:textId="77777777" w:rsidR="000867CE" w:rsidRDefault="000867CE" w:rsidP="000867CE">
            <w:pPr>
              <w:spacing w:line="0" w:lineRule="atLeast"/>
              <w:rPr>
                <w:rFonts w:ascii="宋体" w:eastAsia="宋体" w:hAnsi="宋体" w:cs="宋体"/>
                <w:sz w:val="18"/>
                <w:szCs w:val="18"/>
              </w:rPr>
            </w:pPr>
            <w:r>
              <w:rPr>
                <w:rFonts w:ascii="宋体" w:eastAsia="宋体" w:hAnsi="宋体" w:cs="宋体"/>
                <w:sz w:val="18"/>
                <w:szCs w:val="18"/>
              </w:rPr>
              <w:t>所有者权益：</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625DFE5" w14:textId="77777777" w:rsidR="000867CE" w:rsidRDefault="000867CE" w:rsidP="000867CE"/>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60B24E5" w14:textId="77777777" w:rsidR="000867CE" w:rsidRDefault="000867CE" w:rsidP="000867CE"/>
        </w:tc>
      </w:tr>
      <w:tr w:rsidR="000867CE" w14:paraId="6A7DF9D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801227E" w14:textId="77777777" w:rsidR="000867CE" w:rsidRDefault="000867CE" w:rsidP="000867CE">
            <w:pPr>
              <w:spacing w:line="0" w:lineRule="atLeast"/>
              <w:ind w:firstLineChars="100" w:firstLine="180"/>
              <w:rPr>
                <w:rFonts w:ascii="宋体" w:eastAsia="宋体" w:hAnsi="宋体" w:cs="宋体"/>
                <w:sz w:val="18"/>
                <w:szCs w:val="18"/>
              </w:rPr>
            </w:pPr>
            <w:r>
              <w:rPr>
                <w:rFonts w:ascii="宋体" w:eastAsia="宋体" w:hAnsi="宋体" w:cs="宋体"/>
                <w:sz w:val="18"/>
                <w:szCs w:val="18"/>
              </w:rPr>
              <w:t>股本</w:t>
            </w:r>
          </w:p>
        </w:tc>
        <w:tc>
          <w:tcPr>
            <w:tcW w:w="3213" w:type="dxa"/>
            <w:tcBorders>
              <w:top w:val="single" w:sz="2" w:space="0" w:color="auto"/>
              <w:left w:val="single" w:sz="2" w:space="0" w:color="auto"/>
              <w:bottom w:val="single" w:sz="2" w:space="0" w:color="auto"/>
              <w:right w:val="single" w:sz="2" w:space="0" w:color="auto"/>
            </w:tcBorders>
            <w:vAlign w:val="center"/>
          </w:tcPr>
          <w:p w14:paraId="6E952917" w14:textId="2E3B4896"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3,007,665,385.00</w:t>
            </w:r>
          </w:p>
        </w:tc>
        <w:tc>
          <w:tcPr>
            <w:tcW w:w="3213" w:type="dxa"/>
            <w:tcBorders>
              <w:top w:val="single" w:sz="2" w:space="0" w:color="auto"/>
              <w:left w:val="single" w:sz="2" w:space="0" w:color="auto"/>
              <w:bottom w:val="single" w:sz="2" w:space="0" w:color="auto"/>
              <w:right w:val="single" w:sz="2" w:space="0" w:color="auto"/>
            </w:tcBorders>
            <w:vAlign w:val="center"/>
          </w:tcPr>
          <w:p w14:paraId="6B565814" w14:textId="79A29985"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3,007,665,385.00</w:t>
            </w:r>
          </w:p>
        </w:tc>
      </w:tr>
      <w:tr w:rsidR="000867CE" w14:paraId="02299B6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DE78433" w14:textId="77777777" w:rsidR="000867CE" w:rsidRDefault="000867CE" w:rsidP="000867CE">
            <w:pPr>
              <w:spacing w:line="0" w:lineRule="atLeast"/>
              <w:ind w:firstLineChars="100" w:firstLine="180"/>
              <w:rPr>
                <w:rFonts w:ascii="宋体" w:eastAsia="宋体" w:hAnsi="宋体" w:cs="宋体"/>
                <w:sz w:val="18"/>
                <w:szCs w:val="18"/>
              </w:rPr>
            </w:pPr>
            <w:r>
              <w:rPr>
                <w:rFonts w:ascii="宋体" w:eastAsia="宋体" w:hAnsi="宋体" w:cs="宋体"/>
                <w:sz w:val="18"/>
                <w:szCs w:val="18"/>
              </w:rPr>
              <w:t>其他权益工具</w:t>
            </w:r>
          </w:p>
        </w:tc>
        <w:tc>
          <w:tcPr>
            <w:tcW w:w="3213" w:type="dxa"/>
            <w:tcBorders>
              <w:top w:val="single" w:sz="2" w:space="0" w:color="auto"/>
              <w:left w:val="single" w:sz="2" w:space="0" w:color="auto"/>
              <w:bottom w:val="single" w:sz="2" w:space="0" w:color="auto"/>
              <w:right w:val="single" w:sz="2" w:space="0" w:color="auto"/>
            </w:tcBorders>
            <w:vAlign w:val="center"/>
          </w:tcPr>
          <w:p w14:paraId="35C78E77" w14:textId="77777777" w:rsidR="000867CE" w:rsidRDefault="000867CE" w:rsidP="000867CE">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3B14179" w14:textId="77777777" w:rsidR="000867CE" w:rsidRDefault="000867CE" w:rsidP="000867CE">
            <w:pPr>
              <w:spacing w:line="0" w:lineRule="atLeast"/>
              <w:jc w:val="right"/>
              <w:rPr>
                <w:rFonts w:ascii="宋体" w:eastAsia="宋体" w:hAnsi="宋体" w:cs="宋体"/>
                <w:sz w:val="18"/>
                <w:szCs w:val="18"/>
              </w:rPr>
            </w:pPr>
          </w:p>
        </w:tc>
      </w:tr>
      <w:tr w:rsidR="000867CE" w14:paraId="2BB40B7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13C3742" w14:textId="77777777" w:rsidR="000867CE" w:rsidRDefault="000867CE" w:rsidP="000867CE">
            <w:pPr>
              <w:spacing w:line="0" w:lineRule="atLeast"/>
              <w:ind w:firstLineChars="200" w:firstLine="360"/>
              <w:rPr>
                <w:rFonts w:ascii="宋体" w:eastAsia="宋体" w:hAnsi="宋体" w:cs="宋体"/>
                <w:sz w:val="18"/>
                <w:szCs w:val="18"/>
              </w:rPr>
            </w:pPr>
            <w:r>
              <w:rPr>
                <w:rFonts w:ascii="宋体" w:eastAsia="宋体" w:hAnsi="宋体" w:cs="宋体"/>
                <w:sz w:val="18"/>
                <w:szCs w:val="18"/>
              </w:rPr>
              <w:t>其中：优先股</w:t>
            </w:r>
          </w:p>
        </w:tc>
        <w:tc>
          <w:tcPr>
            <w:tcW w:w="3213" w:type="dxa"/>
            <w:tcBorders>
              <w:top w:val="single" w:sz="2" w:space="0" w:color="auto"/>
              <w:left w:val="single" w:sz="2" w:space="0" w:color="auto"/>
              <w:bottom w:val="single" w:sz="2" w:space="0" w:color="auto"/>
              <w:right w:val="single" w:sz="2" w:space="0" w:color="auto"/>
            </w:tcBorders>
            <w:vAlign w:val="center"/>
          </w:tcPr>
          <w:p w14:paraId="4E209B39" w14:textId="77777777" w:rsidR="000867CE" w:rsidRDefault="000867CE" w:rsidP="000867CE">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3EFA5AF" w14:textId="77777777" w:rsidR="000867CE" w:rsidRDefault="000867CE" w:rsidP="000867CE">
            <w:pPr>
              <w:spacing w:line="0" w:lineRule="atLeast"/>
              <w:jc w:val="right"/>
              <w:rPr>
                <w:rFonts w:ascii="宋体" w:eastAsia="宋体" w:hAnsi="宋体" w:cs="宋体"/>
                <w:sz w:val="18"/>
                <w:szCs w:val="18"/>
              </w:rPr>
            </w:pPr>
          </w:p>
        </w:tc>
      </w:tr>
      <w:tr w:rsidR="000867CE" w14:paraId="5D61A3E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5285C06" w14:textId="77777777" w:rsidR="000867CE" w:rsidRDefault="000867CE" w:rsidP="000867CE">
            <w:pPr>
              <w:spacing w:line="0" w:lineRule="atLeast"/>
              <w:ind w:firstLineChars="500" w:firstLine="900"/>
              <w:rPr>
                <w:rFonts w:ascii="宋体" w:eastAsia="宋体" w:hAnsi="宋体" w:cs="宋体"/>
                <w:sz w:val="18"/>
                <w:szCs w:val="18"/>
              </w:rPr>
            </w:pPr>
            <w:r>
              <w:rPr>
                <w:rFonts w:ascii="宋体" w:eastAsia="宋体" w:hAnsi="宋体" w:cs="宋体"/>
                <w:sz w:val="18"/>
                <w:szCs w:val="18"/>
              </w:rPr>
              <w:t>永续债</w:t>
            </w:r>
          </w:p>
        </w:tc>
        <w:tc>
          <w:tcPr>
            <w:tcW w:w="3213" w:type="dxa"/>
            <w:tcBorders>
              <w:top w:val="single" w:sz="2" w:space="0" w:color="auto"/>
              <w:left w:val="single" w:sz="2" w:space="0" w:color="auto"/>
              <w:bottom w:val="single" w:sz="2" w:space="0" w:color="auto"/>
              <w:right w:val="single" w:sz="2" w:space="0" w:color="auto"/>
            </w:tcBorders>
            <w:vAlign w:val="center"/>
          </w:tcPr>
          <w:p w14:paraId="685F27D2" w14:textId="77777777" w:rsidR="000867CE" w:rsidRDefault="000867CE" w:rsidP="000867CE">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58794BC" w14:textId="77777777" w:rsidR="000867CE" w:rsidRDefault="000867CE" w:rsidP="000867CE">
            <w:pPr>
              <w:spacing w:line="0" w:lineRule="atLeast"/>
              <w:jc w:val="right"/>
              <w:rPr>
                <w:rFonts w:ascii="宋体" w:eastAsia="宋体" w:hAnsi="宋体" w:cs="宋体"/>
                <w:sz w:val="18"/>
                <w:szCs w:val="18"/>
              </w:rPr>
            </w:pPr>
          </w:p>
        </w:tc>
      </w:tr>
      <w:tr w:rsidR="000867CE" w14:paraId="1EF15C1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5DA7459" w14:textId="77777777" w:rsidR="000867CE" w:rsidRDefault="000867CE" w:rsidP="000867CE">
            <w:pPr>
              <w:spacing w:line="0" w:lineRule="atLeast"/>
              <w:ind w:firstLineChars="100" w:firstLine="180"/>
              <w:rPr>
                <w:rFonts w:ascii="宋体" w:eastAsia="宋体" w:hAnsi="宋体" w:cs="宋体"/>
                <w:sz w:val="18"/>
                <w:szCs w:val="18"/>
              </w:rPr>
            </w:pPr>
            <w:r>
              <w:rPr>
                <w:rFonts w:ascii="宋体" w:eastAsia="宋体" w:hAnsi="宋体" w:cs="宋体"/>
                <w:sz w:val="18"/>
                <w:szCs w:val="18"/>
              </w:rPr>
              <w:t>资本公积</w:t>
            </w:r>
          </w:p>
        </w:tc>
        <w:tc>
          <w:tcPr>
            <w:tcW w:w="3213" w:type="dxa"/>
            <w:tcBorders>
              <w:top w:val="single" w:sz="2" w:space="0" w:color="auto"/>
              <w:left w:val="single" w:sz="2" w:space="0" w:color="auto"/>
              <w:bottom w:val="single" w:sz="2" w:space="0" w:color="auto"/>
              <w:right w:val="single" w:sz="2" w:space="0" w:color="auto"/>
            </w:tcBorders>
            <w:vAlign w:val="center"/>
          </w:tcPr>
          <w:p w14:paraId="28AE251E" w14:textId="0CC0DEE4"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8,111,285,461.66</w:t>
            </w:r>
          </w:p>
        </w:tc>
        <w:tc>
          <w:tcPr>
            <w:tcW w:w="3213" w:type="dxa"/>
            <w:tcBorders>
              <w:top w:val="single" w:sz="2" w:space="0" w:color="auto"/>
              <w:left w:val="single" w:sz="2" w:space="0" w:color="auto"/>
              <w:bottom w:val="single" w:sz="2" w:space="0" w:color="auto"/>
              <w:right w:val="single" w:sz="2" w:space="0" w:color="auto"/>
            </w:tcBorders>
            <w:vAlign w:val="center"/>
          </w:tcPr>
          <w:p w14:paraId="3BD2BEE0" w14:textId="7BF118C7"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8,069,746,707.53</w:t>
            </w:r>
          </w:p>
        </w:tc>
      </w:tr>
      <w:tr w:rsidR="000867CE" w14:paraId="25319FB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C668120" w14:textId="77777777" w:rsidR="000867CE" w:rsidRDefault="000867CE" w:rsidP="000867CE">
            <w:pPr>
              <w:spacing w:line="0" w:lineRule="atLeast"/>
              <w:ind w:firstLineChars="100" w:firstLine="180"/>
              <w:rPr>
                <w:rFonts w:ascii="宋体" w:eastAsia="宋体" w:hAnsi="宋体" w:cs="宋体"/>
                <w:sz w:val="18"/>
                <w:szCs w:val="18"/>
              </w:rPr>
            </w:pPr>
            <w:r>
              <w:rPr>
                <w:rFonts w:ascii="宋体" w:eastAsia="宋体" w:hAnsi="宋体" w:cs="宋体"/>
                <w:sz w:val="18"/>
                <w:szCs w:val="18"/>
              </w:rPr>
              <w:t>减：库存股</w:t>
            </w:r>
          </w:p>
        </w:tc>
        <w:tc>
          <w:tcPr>
            <w:tcW w:w="3213" w:type="dxa"/>
            <w:tcBorders>
              <w:top w:val="single" w:sz="2" w:space="0" w:color="auto"/>
              <w:left w:val="single" w:sz="2" w:space="0" w:color="auto"/>
              <w:bottom w:val="single" w:sz="2" w:space="0" w:color="auto"/>
              <w:right w:val="single" w:sz="2" w:space="0" w:color="auto"/>
            </w:tcBorders>
            <w:vAlign w:val="center"/>
          </w:tcPr>
          <w:p w14:paraId="737466E3" w14:textId="0A348F07"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369,138,347.52</w:t>
            </w:r>
          </w:p>
        </w:tc>
        <w:tc>
          <w:tcPr>
            <w:tcW w:w="3213" w:type="dxa"/>
            <w:tcBorders>
              <w:top w:val="single" w:sz="2" w:space="0" w:color="auto"/>
              <w:left w:val="single" w:sz="2" w:space="0" w:color="auto"/>
              <w:bottom w:val="single" w:sz="2" w:space="0" w:color="auto"/>
              <w:right w:val="single" w:sz="2" w:space="0" w:color="auto"/>
            </w:tcBorders>
            <w:vAlign w:val="center"/>
          </w:tcPr>
          <w:p w14:paraId="539C107E" w14:textId="7BCB13D4"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912,321,944.72</w:t>
            </w:r>
          </w:p>
        </w:tc>
      </w:tr>
      <w:tr w:rsidR="000867CE" w14:paraId="5777CBA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BC8350B" w14:textId="77777777" w:rsidR="000867CE" w:rsidRDefault="000867CE" w:rsidP="000867CE">
            <w:pPr>
              <w:spacing w:line="0" w:lineRule="atLeast"/>
              <w:ind w:firstLineChars="100" w:firstLine="180"/>
              <w:rPr>
                <w:rFonts w:ascii="宋体" w:eastAsia="宋体" w:hAnsi="宋体" w:cs="宋体"/>
                <w:sz w:val="18"/>
                <w:szCs w:val="18"/>
              </w:rPr>
            </w:pPr>
            <w:r>
              <w:rPr>
                <w:rFonts w:ascii="宋体" w:eastAsia="宋体" w:hAnsi="宋体" w:cs="宋体"/>
                <w:sz w:val="18"/>
                <w:szCs w:val="18"/>
              </w:rPr>
              <w:t>其他综合收益</w:t>
            </w:r>
          </w:p>
        </w:tc>
        <w:tc>
          <w:tcPr>
            <w:tcW w:w="3213" w:type="dxa"/>
            <w:tcBorders>
              <w:top w:val="single" w:sz="2" w:space="0" w:color="auto"/>
              <w:left w:val="single" w:sz="2" w:space="0" w:color="auto"/>
              <w:bottom w:val="single" w:sz="2" w:space="0" w:color="auto"/>
              <w:right w:val="single" w:sz="2" w:space="0" w:color="auto"/>
            </w:tcBorders>
            <w:vAlign w:val="center"/>
          </w:tcPr>
          <w:p w14:paraId="4AA7EED7" w14:textId="6CC1EA12"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-429,683,907.40</w:t>
            </w:r>
          </w:p>
        </w:tc>
        <w:tc>
          <w:tcPr>
            <w:tcW w:w="3213" w:type="dxa"/>
            <w:tcBorders>
              <w:top w:val="single" w:sz="2" w:space="0" w:color="auto"/>
              <w:left w:val="single" w:sz="2" w:space="0" w:color="auto"/>
              <w:bottom w:val="single" w:sz="2" w:space="0" w:color="auto"/>
              <w:right w:val="single" w:sz="2" w:space="0" w:color="auto"/>
            </w:tcBorders>
            <w:vAlign w:val="center"/>
          </w:tcPr>
          <w:p w14:paraId="27829416" w14:textId="657A2F27"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-426,029,479.11</w:t>
            </w:r>
          </w:p>
        </w:tc>
      </w:tr>
      <w:tr w:rsidR="000867CE" w14:paraId="763BDEE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9CBF62C" w14:textId="77777777" w:rsidR="000867CE" w:rsidRDefault="000867CE" w:rsidP="000867CE">
            <w:pPr>
              <w:spacing w:line="0" w:lineRule="atLeast"/>
              <w:ind w:firstLineChars="100" w:firstLine="180"/>
              <w:rPr>
                <w:rFonts w:ascii="宋体" w:eastAsia="宋体" w:hAnsi="宋体" w:cs="宋体"/>
                <w:sz w:val="18"/>
                <w:szCs w:val="18"/>
              </w:rPr>
            </w:pPr>
            <w:r>
              <w:rPr>
                <w:rFonts w:ascii="宋体" w:eastAsia="宋体" w:hAnsi="宋体" w:cs="宋体"/>
                <w:sz w:val="18"/>
                <w:szCs w:val="18"/>
              </w:rPr>
              <w:t>专项储备</w:t>
            </w:r>
          </w:p>
        </w:tc>
        <w:tc>
          <w:tcPr>
            <w:tcW w:w="3213" w:type="dxa"/>
            <w:tcBorders>
              <w:top w:val="single" w:sz="2" w:space="0" w:color="auto"/>
              <w:left w:val="single" w:sz="2" w:space="0" w:color="auto"/>
              <w:bottom w:val="single" w:sz="2" w:space="0" w:color="auto"/>
              <w:right w:val="single" w:sz="2" w:space="0" w:color="auto"/>
            </w:tcBorders>
            <w:vAlign w:val="center"/>
          </w:tcPr>
          <w:p w14:paraId="10AFB42E" w14:textId="77777777" w:rsidR="000867CE" w:rsidRDefault="000867CE" w:rsidP="000867CE">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F9FF30C" w14:textId="77777777" w:rsidR="000867CE" w:rsidRDefault="000867CE" w:rsidP="000867CE">
            <w:pPr>
              <w:spacing w:line="0" w:lineRule="atLeast"/>
              <w:jc w:val="right"/>
              <w:rPr>
                <w:rFonts w:ascii="宋体" w:eastAsia="宋体" w:hAnsi="宋体" w:cs="宋体"/>
                <w:sz w:val="18"/>
                <w:szCs w:val="18"/>
              </w:rPr>
            </w:pPr>
          </w:p>
        </w:tc>
      </w:tr>
      <w:tr w:rsidR="000867CE" w14:paraId="47D9149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1E287E6" w14:textId="77777777" w:rsidR="000867CE" w:rsidRDefault="000867CE" w:rsidP="000867CE">
            <w:pPr>
              <w:spacing w:line="0" w:lineRule="atLeast"/>
              <w:ind w:firstLineChars="100" w:firstLine="180"/>
              <w:rPr>
                <w:rFonts w:ascii="宋体" w:eastAsia="宋体" w:hAnsi="宋体" w:cs="宋体"/>
                <w:sz w:val="18"/>
                <w:szCs w:val="18"/>
              </w:rPr>
            </w:pPr>
            <w:r>
              <w:rPr>
                <w:rFonts w:ascii="宋体" w:eastAsia="宋体" w:hAnsi="宋体" w:cs="宋体"/>
                <w:sz w:val="18"/>
                <w:szCs w:val="18"/>
              </w:rPr>
              <w:t>盈余公积</w:t>
            </w:r>
          </w:p>
        </w:tc>
        <w:tc>
          <w:tcPr>
            <w:tcW w:w="3213" w:type="dxa"/>
            <w:tcBorders>
              <w:top w:val="single" w:sz="2" w:space="0" w:color="auto"/>
              <w:left w:val="single" w:sz="2" w:space="0" w:color="auto"/>
              <w:bottom w:val="single" w:sz="2" w:space="0" w:color="auto"/>
              <w:right w:val="single" w:sz="2" w:space="0" w:color="auto"/>
            </w:tcBorders>
            <w:vAlign w:val="center"/>
          </w:tcPr>
          <w:p w14:paraId="1A846FE1" w14:textId="2F5D906B"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216,351,763.17</w:t>
            </w:r>
          </w:p>
        </w:tc>
        <w:tc>
          <w:tcPr>
            <w:tcW w:w="3213" w:type="dxa"/>
            <w:tcBorders>
              <w:top w:val="single" w:sz="2" w:space="0" w:color="auto"/>
              <w:left w:val="single" w:sz="2" w:space="0" w:color="auto"/>
              <w:bottom w:val="single" w:sz="2" w:space="0" w:color="auto"/>
              <w:right w:val="single" w:sz="2" w:space="0" w:color="auto"/>
            </w:tcBorders>
            <w:vAlign w:val="center"/>
          </w:tcPr>
          <w:p w14:paraId="65C4BED0" w14:textId="70183762"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216,351,763.17</w:t>
            </w:r>
          </w:p>
        </w:tc>
      </w:tr>
      <w:tr w:rsidR="000867CE" w14:paraId="13C4894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DF8D02E" w14:textId="77777777" w:rsidR="000867CE" w:rsidRDefault="000867CE" w:rsidP="000867CE">
            <w:pPr>
              <w:spacing w:line="0" w:lineRule="atLeast"/>
              <w:ind w:firstLineChars="100" w:firstLine="180"/>
              <w:rPr>
                <w:rFonts w:ascii="宋体" w:eastAsia="宋体" w:hAnsi="宋体" w:cs="宋体"/>
                <w:sz w:val="18"/>
                <w:szCs w:val="18"/>
              </w:rPr>
            </w:pPr>
            <w:r>
              <w:rPr>
                <w:rFonts w:ascii="宋体" w:eastAsia="宋体" w:hAnsi="宋体" w:cs="宋体"/>
                <w:sz w:val="18"/>
                <w:szCs w:val="18"/>
              </w:rPr>
              <w:t>一般风险准备</w:t>
            </w:r>
          </w:p>
        </w:tc>
        <w:tc>
          <w:tcPr>
            <w:tcW w:w="3213" w:type="dxa"/>
            <w:tcBorders>
              <w:top w:val="single" w:sz="2" w:space="0" w:color="auto"/>
              <w:left w:val="single" w:sz="2" w:space="0" w:color="auto"/>
              <w:bottom w:val="single" w:sz="2" w:space="0" w:color="auto"/>
              <w:right w:val="single" w:sz="2" w:space="0" w:color="auto"/>
            </w:tcBorders>
            <w:vAlign w:val="center"/>
          </w:tcPr>
          <w:p w14:paraId="7D576C4B" w14:textId="77777777" w:rsidR="000867CE" w:rsidRDefault="000867CE" w:rsidP="000867CE">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DE2758E" w14:textId="77777777" w:rsidR="000867CE" w:rsidRDefault="000867CE" w:rsidP="000867CE">
            <w:pPr>
              <w:spacing w:line="0" w:lineRule="atLeast"/>
              <w:jc w:val="right"/>
              <w:rPr>
                <w:rFonts w:ascii="宋体" w:eastAsia="宋体" w:hAnsi="宋体" w:cs="宋体"/>
                <w:sz w:val="18"/>
                <w:szCs w:val="18"/>
              </w:rPr>
            </w:pPr>
          </w:p>
        </w:tc>
      </w:tr>
      <w:tr w:rsidR="000867CE" w14:paraId="6A3EF89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5D22CB8" w14:textId="77777777" w:rsidR="000867CE" w:rsidRDefault="000867CE" w:rsidP="000867CE">
            <w:pPr>
              <w:spacing w:line="0" w:lineRule="atLeast"/>
              <w:ind w:firstLineChars="100" w:firstLine="180"/>
              <w:rPr>
                <w:rFonts w:ascii="宋体" w:eastAsia="宋体" w:hAnsi="宋体" w:cs="宋体"/>
                <w:sz w:val="18"/>
                <w:szCs w:val="18"/>
              </w:rPr>
            </w:pPr>
            <w:r>
              <w:rPr>
                <w:rFonts w:ascii="宋体" w:eastAsia="宋体" w:hAnsi="宋体" w:cs="宋体"/>
                <w:sz w:val="18"/>
                <w:szCs w:val="18"/>
              </w:rPr>
              <w:lastRenderedPageBreak/>
              <w:t>未分配利润</w:t>
            </w:r>
          </w:p>
        </w:tc>
        <w:tc>
          <w:tcPr>
            <w:tcW w:w="3213" w:type="dxa"/>
            <w:tcBorders>
              <w:top w:val="single" w:sz="2" w:space="0" w:color="auto"/>
              <w:left w:val="single" w:sz="2" w:space="0" w:color="auto"/>
              <w:bottom w:val="single" w:sz="2" w:space="0" w:color="auto"/>
              <w:right w:val="single" w:sz="2" w:space="0" w:color="auto"/>
            </w:tcBorders>
            <w:vAlign w:val="center"/>
          </w:tcPr>
          <w:p w14:paraId="1B0A9232" w14:textId="7C681770"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-8,675,656,744.48</w:t>
            </w:r>
          </w:p>
        </w:tc>
        <w:tc>
          <w:tcPr>
            <w:tcW w:w="3213" w:type="dxa"/>
            <w:tcBorders>
              <w:top w:val="single" w:sz="2" w:space="0" w:color="auto"/>
              <w:left w:val="single" w:sz="2" w:space="0" w:color="auto"/>
              <w:bottom w:val="single" w:sz="2" w:space="0" w:color="auto"/>
              <w:right w:val="single" w:sz="2" w:space="0" w:color="auto"/>
            </w:tcBorders>
            <w:vAlign w:val="center"/>
          </w:tcPr>
          <w:p w14:paraId="7F974BAC" w14:textId="12489DDA"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-8,535,310,905.30</w:t>
            </w:r>
          </w:p>
        </w:tc>
      </w:tr>
      <w:tr w:rsidR="000867CE" w14:paraId="3F1E89D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CD2F93F" w14:textId="77777777" w:rsidR="000867CE" w:rsidRDefault="000867CE" w:rsidP="000867CE">
            <w:pPr>
              <w:spacing w:line="0" w:lineRule="atLeast"/>
              <w:rPr>
                <w:rFonts w:ascii="宋体" w:eastAsia="宋体" w:hAnsi="宋体" w:cs="宋体"/>
                <w:sz w:val="18"/>
                <w:szCs w:val="18"/>
              </w:rPr>
            </w:pPr>
            <w:r>
              <w:rPr>
                <w:rFonts w:ascii="宋体" w:eastAsia="宋体" w:hAnsi="宋体" w:cs="宋体"/>
                <w:sz w:val="18"/>
                <w:szCs w:val="18"/>
              </w:rPr>
              <w:t>归属于母公司所有者权益合计</w:t>
            </w:r>
          </w:p>
        </w:tc>
        <w:tc>
          <w:tcPr>
            <w:tcW w:w="3213" w:type="dxa"/>
            <w:tcBorders>
              <w:top w:val="single" w:sz="2" w:space="0" w:color="auto"/>
              <w:left w:val="single" w:sz="2" w:space="0" w:color="auto"/>
              <w:bottom w:val="single" w:sz="2" w:space="0" w:color="auto"/>
              <w:right w:val="single" w:sz="2" w:space="0" w:color="auto"/>
            </w:tcBorders>
            <w:vAlign w:val="center"/>
          </w:tcPr>
          <w:p w14:paraId="14B09133" w14:textId="51371B02"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1,860,823,610.43</w:t>
            </w:r>
          </w:p>
        </w:tc>
        <w:tc>
          <w:tcPr>
            <w:tcW w:w="3213" w:type="dxa"/>
            <w:tcBorders>
              <w:top w:val="single" w:sz="2" w:space="0" w:color="auto"/>
              <w:left w:val="single" w:sz="2" w:space="0" w:color="auto"/>
              <w:bottom w:val="single" w:sz="2" w:space="0" w:color="auto"/>
              <w:right w:val="single" w:sz="2" w:space="0" w:color="auto"/>
            </w:tcBorders>
            <w:vAlign w:val="center"/>
          </w:tcPr>
          <w:p w14:paraId="54BF048D" w14:textId="7C055EBB"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1,420,101,526.57</w:t>
            </w:r>
          </w:p>
        </w:tc>
      </w:tr>
      <w:tr w:rsidR="000867CE" w14:paraId="0F28C17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199BC51" w14:textId="77777777" w:rsidR="000867CE" w:rsidRDefault="000867CE" w:rsidP="000867CE">
            <w:pPr>
              <w:spacing w:line="0" w:lineRule="atLeast"/>
              <w:ind w:firstLineChars="100" w:firstLine="180"/>
              <w:rPr>
                <w:rFonts w:ascii="宋体" w:eastAsia="宋体" w:hAnsi="宋体" w:cs="宋体"/>
                <w:sz w:val="18"/>
                <w:szCs w:val="18"/>
              </w:rPr>
            </w:pPr>
            <w:r>
              <w:rPr>
                <w:rFonts w:ascii="宋体" w:eastAsia="宋体" w:hAnsi="宋体" w:cs="宋体"/>
                <w:sz w:val="18"/>
                <w:szCs w:val="18"/>
              </w:rPr>
              <w:t>少数股东权益</w:t>
            </w:r>
          </w:p>
        </w:tc>
        <w:tc>
          <w:tcPr>
            <w:tcW w:w="3213" w:type="dxa"/>
            <w:tcBorders>
              <w:top w:val="single" w:sz="2" w:space="0" w:color="auto"/>
              <w:left w:val="single" w:sz="2" w:space="0" w:color="auto"/>
              <w:bottom w:val="single" w:sz="2" w:space="0" w:color="auto"/>
              <w:right w:val="single" w:sz="2" w:space="0" w:color="auto"/>
            </w:tcBorders>
            <w:vAlign w:val="center"/>
          </w:tcPr>
          <w:p w14:paraId="51DA3B67" w14:textId="079CB680"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-14,725,117.23</w:t>
            </w:r>
          </w:p>
        </w:tc>
        <w:tc>
          <w:tcPr>
            <w:tcW w:w="3213" w:type="dxa"/>
            <w:tcBorders>
              <w:top w:val="single" w:sz="2" w:space="0" w:color="auto"/>
              <w:left w:val="single" w:sz="2" w:space="0" w:color="auto"/>
              <w:bottom w:val="single" w:sz="2" w:space="0" w:color="auto"/>
              <w:right w:val="single" w:sz="2" w:space="0" w:color="auto"/>
            </w:tcBorders>
            <w:vAlign w:val="center"/>
          </w:tcPr>
          <w:p w14:paraId="3C25BF4D" w14:textId="256E0453"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-7,912,844.88</w:t>
            </w:r>
          </w:p>
        </w:tc>
      </w:tr>
      <w:tr w:rsidR="000867CE" w14:paraId="5400935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993D46B" w14:textId="77777777" w:rsidR="000867CE" w:rsidRDefault="000867CE" w:rsidP="000867CE">
            <w:pPr>
              <w:spacing w:line="0" w:lineRule="atLeast"/>
              <w:rPr>
                <w:rFonts w:ascii="宋体" w:eastAsia="宋体" w:hAnsi="宋体" w:cs="宋体"/>
                <w:sz w:val="18"/>
                <w:szCs w:val="18"/>
              </w:rPr>
            </w:pPr>
            <w:r>
              <w:rPr>
                <w:rFonts w:ascii="宋体" w:eastAsia="宋体" w:hAnsi="宋体" w:cs="宋体"/>
                <w:sz w:val="18"/>
                <w:szCs w:val="18"/>
              </w:rPr>
              <w:t>所有者权益合计</w:t>
            </w:r>
          </w:p>
        </w:tc>
        <w:tc>
          <w:tcPr>
            <w:tcW w:w="3213" w:type="dxa"/>
            <w:tcBorders>
              <w:top w:val="single" w:sz="2" w:space="0" w:color="auto"/>
              <w:left w:val="single" w:sz="2" w:space="0" w:color="auto"/>
              <w:bottom w:val="single" w:sz="2" w:space="0" w:color="auto"/>
              <w:right w:val="single" w:sz="2" w:space="0" w:color="auto"/>
            </w:tcBorders>
            <w:vAlign w:val="center"/>
          </w:tcPr>
          <w:p w14:paraId="2748D7F3" w14:textId="4A54648D"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1,846,098,493.20</w:t>
            </w:r>
          </w:p>
        </w:tc>
        <w:tc>
          <w:tcPr>
            <w:tcW w:w="3213" w:type="dxa"/>
            <w:tcBorders>
              <w:top w:val="single" w:sz="2" w:space="0" w:color="auto"/>
              <w:left w:val="single" w:sz="2" w:space="0" w:color="auto"/>
              <w:bottom w:val="single" w:sz="2" w:space="0" w:color="auto"/>
              <w:right w:val="single" w:sz="2" w:space="0" w:color="auto"/>
            </w:tcBorders>
            <w:vAlign w:val="center"/>
          </w:tcPr>
          <w:p w14:paraId="30915F44" w14:textId="493B596A"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1,412,188,681.69</w:t>
            </w:r>
          </w:p>
        </w:tc>
      </w:tr>
      <w:tr w:rsidR="000867CE" w14:paraId="6AFB919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5203536" w14:textId="77777777" w:rsidR="000867CE" w:rsidRDefault="000867CE" w:rsidP="000867CE">
            <w:pPr>
              <w:spacing w:line="0" w:lineRule="atLeast"/>
              <w:rPr>
                <w:rFonts w:ascii="宋体" w:eastAsia="宋体" w:hAnsi="宋体" w:cs="宋体"/>
                <w:sz w:val="18"/>
                <w:szCs w:val="18"/>
              </w:rPr>
            </w:pPr>
            <w:r>
              <w:rPr>
                <w:rFonts w:ascii="宋体" w:eastAsia="宋体" w:hAnsi="宋体" w:cs="宋体"/>
                <w:sz w:val="18"/>
                <w:szCs w:val="18"/>
              </w:rPr>
              <w:t>负债和所有者权益总计</w:t>
            </w:r>
          </w:p>
        </w:tc>
        <w:tc>
          <w:tcPr>
            <w:tcW w:w="3213" w:type="dxa"/>
            <w:tcBorders>
              <w:top w:val="single" w:sz="2" w:space="0" w:color="auto"/>
              <w:left w:val="single" w:sz="2" w:space="0" w:color="auto"/>
              <w:bottom w:val="single" w:sz="2" w:space="0" w:color="auto"/>
              <w:right w:val="single" w:sz="2" w:space="0" w:color="auto"/>
            </w:tcBorders>
            <w:vAlign w:val="center"/>
          </w:tcPr>
          <w:p w14:paraId="2FA62798" w14:textId="6EA6A1AD"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5,546,784,485.91</w:t>
            </w:r>
          </w:p>
        </w:tc>
        <w:tc>
          <w:tcPr>
            <w:tcW w:w="3213" w:type="dxa"/>
            <w:tcBorders>
              <w:top w:val="single" w:sz="2" w:space="0" w:color="auto"/>
              <w:left w:val="single" w:sz="2" w:space="0" w:color="auto"/>
              <w:bottom w:val="single" w:sz="2" w:space="0" w:color="auto"/>
              <w:right w:val="single" w:sz="2" w:space="0" w:color="auto"/>
            </w:tcBorders>
            <w:vAlign w:val="center"/>
          </w:tcPr>
          <w:p w14:paraId="1449B6EE" w14:textId="4149668B"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5,524,164,637.48</w:t>
            </w:r>
          </w:p>
        </w:tc>
      </w:tr>
    </w:tbl>
    <w:p w14:paraId="500D327C" w14:textId="77777777" w:rsidR="00F72FA9" w:rsidRDefault="00BF1E58">
      <w:pPr>
        <w:spacing w:line="240" w:lineRule="exact"/>
        <w:rPr>
          <w:rFonts w:ascii="宋体" w:eastAsia="宋体" w:hAnsi="宋体" w:cs="宋体"/>
          <w:sz w:val="18"/>
          <w:szCs w:val="18"/>
        </w:rPr>
      </w:pPr>
      <w:r>
        <w:rPr>
          <w:rFonts w:ascii="宋体" w:eastAsia="宋体" w:hAnsi="宋体" w:cs="宋体"/>
          <w:sz w:val="18"/>
          <w:szCs w:val="18"/>
        </w:rPr>
        <w:t>法定代表人：许加纳    主管会计工作负责人：廖嘉琦      会计机构负责人：廖嘉琦</w:t>
      </w:r>
    </w:p>
    <w:p w14:paraId="255696CA" w14:textId="77777777" w:rsidR="00F72FA9" w:rsidRDefault="00BF1E58">
      <w:pPr>
        <w:pStyle w:val="3"/>
        <w:spacing w:line="280" w:lineRule="exact"/>
        <w:jc w:val="left"/>
        <w:rPr>
          <w:rFonts w:ascii="宋体" w:hAnsi="宋体" w:cs="宋体"/>
          <w:b/>
          <w:bCs/>
        </w:rPr>
      </w:pPr>
      <w:bookmarkStart w:id="12" w:name="_Toc988900"/>
      <w:r>
        <w:rPr>
          <w:rFonts w:ascii="宋体" w:hAnsi="宋体" w:cs="宋体"/>
          <w:b/>
          <w:bCs/>
        </w:rPr>
        <w:t>2、合并年初到报告</w:t>
      </w:r>
      <w:proofErr w:type="gramStart"/>
      <w:r>
        <w:rPr>
          <w:rFonts w:ascii="宋体" w:hAnsi="宋体" w:cs="宋体"/>
          <w:b/>
          <w:bCs/>
        </w:rPr>
        <w:t>期末利润</w:t>
      </w:r>
      <w:proofErr w:type="gramEnd"/>
      <w:r>
        <w:rPr>
          <w:rFonts w:ascii="宋体" w:hAnsi="宋体" w:cs="宋体"/>
          <w:b/>
          <w:bCs/>
        </w:rPr>
        <w:t>表</w:t>
      </w:r>
      <w:bookmarkEnd w:id="12"/>
    </w:p>
    <w:p w14:paraId="05E391C3" w14:textId="77777777" w:rsidR="00F72FA9" w:rsidRDefault="00BF1E58">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F72FA9" w14:paraId="28E8E1C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65B992B" w14:textId="77777777" w:rsidR="00F72FA9" w:rsidRDefault="00BF1E58">
            <w:pPr>
              <w:spacing w:line="0" w:lineRule="atLeas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30FCA5C" w14:textId="77777777" w:rsidR="00F72FA9" w:rsidRDefault="00BF1E58">
            <w:pPr>
              <w:spacing w:line="0" w:lineRule="atLeas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FD2E6B2" w14:textId="77777777" w:rsidR="00F72FA9" w:rsidRDefault="00BF1E58">
            <w:pPr>
              <w:spacing w:line="0" w:lineRule="atLeast"/>
              <w:jc w:val="center"/>
              <w:rPr>
                <w:rFonts w:ascii="宋体" w:eastAsia="宋体" w:hAnsi="宋体" w:cs="宋体"/>
                <w:sz w:val="18"/>
                <w:szCs w:val="18"/>
              </w:rPr>
            </w:pPr>
            <w:r>
              <w:rPr>
                <w:rFonts w:ascii="宋体" w:eastAsia="宋体" w:hAnsi="宋体" w:cs="宋体"/>
                <w:sz w:val="18"/>
                <w:szCs w:val="18"/>
              </w:rPr>
              <w:t>上期发生额</w:t>
            </w:r>
          </w:p>
        </w:tc>
      </w:tr>
      <w:tr w:rsidR="000867CE" w14:paraId="23A8947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92A7918" w14:textId="77777777" w:rsidR="000867CE" w:rsidRDefault="000867CE" w:rsidP="000867CE">
            <w:pPr>
              <w:spacing w:line="0" w:lineRule="atLeast"/>
              <w:rPr>
                <w:rFonts w:ascii="宋体" w:eastAsia="宋体" w:hAnsi="宋体" w:cs="宋体"/>
                <w:sz w:val="18"/>
                <w:szCs w:val="18"/>
              </w:rPr>
            </w:pPr>
            <w:r>
              <w:rPr>
                <w:rFonts w:ascii="宋体" w:eastAsia="宋体" w:hAnsi="宋体" w:cs="宋体"/>
                <w:sz w:val="18"/>
                <w:szCs w:val="18"/>
              </w:rPr>
              <w:t>一、营业总收入</w:t>
            </w:r>
          </w:p>
        </w:tc>
        <w:tc>
          <w:tcPr>
            <w:tcW w:w="3213" w:type="dxa"/>
            <w:tcBorders>
              <w:top w:val="single" w:sz="2" w:space="0" w:color="auto"/>
              <w:left w:val="single" w:sz="2" w:space="0" w:color="auto"/>
              <w:bottom w:val="single" w:sz="2" w:space="0" w:color="auto"/>
              <w:right w:val="single" w:sz="2" w:space="0" w:color="auto"/>
            </w:tcBorders>
            <w:vAlign w:val="center"/>
          </w:tcPr>
          <w:p w14:paraId="3D74537A" w14:textId="0BF0FE5A"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1,358,000,121.86</w:t>
            </w:r>
          </w:p>
        </w:tc>
        <w:tc>
          <w:tcPr>
            <w:tcW w:w="3213" w:type="dxa"/>
            <w:tcBorders>
              <w:top w:val="single" w:sz="2" w:space="0" w:color="auto"/>
              <w:left w:val="single" w:sz="2" w:space="0" w:color="auto"/>
              <w:bottom w:val="single" w:sz="2" w:space="0" w:color="auto"/>
              <w:right w:val="single" w:sz="2" w:space="0" w:color="auto"/>
            </w:tcBorders>
            <w:vAlign w:val="center"/>
          </w:tcPr>
          <w:p w14:paraId="32B34D48" w14:textId="25E9F6D9"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1,819,272,744.55</w:t>
            </w:r>
          </w:p>
        </w:tc>
      </w:tr>
      <w:tr w:rsidR="000867CE" w14:paraId="27E72BD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554030E" w14:textId="77777777" w:rsidR="000867CE" w:rsidRDefault="000867CE" w:rsidP="000867CE">
            <w:pPr>
              <w:spacing w:line="0" w:lineRule="atLeast"/>
              <w:ind w:firstLineChars="100" w:firstLine="180"/>
              <w:rPr>
                <w:rFonts w:ascii="宋体" w:eastAsia="宋体" w:hAnsi="宋体" w:cs="宋体"/>
                <w:sz w:val="18"/>
                <w:szCs w:val="18"/>
              </w:rPr>
            </w:pPr>
            <w:r>
              <w:rPr>
                <w:rFonts w:ascii="宋体" w:eastAsia="宋体" w:hAnsi="宋体" w:cs="宋体"/>
                <w:sz w:val="18"/>
                <w:szCs w:val="18"/>
              </w:rPr>
              <w:t>其中：营业收入</w:t>
            </w:r>
          </w:p>
        </w:tc>
        <w:tc>
          <w:tcPr>
            <w:tcW w:w="3213" w:type="dxa"/>
            <w:tcBorders>
              <w:top w:val="single" w:sz="2" w:space="0" w:color="auto"/>
              <w:left w:val="single" w:sz="2" w:space="0" w:color="auto"/>
              <w:bottom w:val="single" w:sz="2" w:space="0" w:color="auto"/>
              <w:right w:val="single" w:sz="2" w:space="0" w:color="auto"/>
            </w:tcBorders>
            <w:vAlign w:val="center"/>
          </w:tcPr>
          <w:p w14:paraId="5305EC8D" w14:textId="3A48A4D2"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1,358,000,121.86</w:t>
            </w:r>
          </w:p>
        </w:tc>
        <w:tc>
          <w:tcPr>
            <w:tcW w:w="3213" w:type="dxa"/>
            <w:tcBorders>
              <w:top w:val="single" w:sz="2" w:space="0" w:color="auto"/>
              <w:left w:val="single" w:sz="2" w:space="0" w:color="auto"/>
              <w:bottom w:val="single" w:sz="2" w:space="0" w:color="auto"/>
              <w:right w:val="single" w:sz="2" w:space="0" w:color="auto"/>
            </w:tcBorders>
            <w:vAlign w:val="center"/>
          </w:tcPr>
          <w:p w14:paraId="2550CD78" w14:textId="4CB9A593"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1,819,272,744.55</w:t>
            </w:r>
          </w:p>
        </w:tc>
      </w:tr>
      <w:tr w:rsidR="000867CE" w14:paraId="3BD553D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A88C5BE" w14:textId="77777777" w:rsidR="000867CE" w:rsidRDefault="000867CE" w:rsidP="000867CE">
            <w:pPr>
              <w:spacing w:line="0" w:lineRule="atLeast"/>
              <w:ind w:firstLineChars="400" w:firstLine="720"/>
              <w:rPr>
                <w:rFonts w:ascii="宋体" w:eastAsia="宋体" w:hAnsi="宋体" w:cs="宋体"/>
                <w:sz w:val="18"/>
                <w:szCs w:val="18"/>
              </w:rPr>
            </w:pPr>
            <w:r>
              <w:rPr>
                <w:rFonts w:ascii="宋体" w:eastAsia="宋体" w:hAnsi="宋体" w:cs="宋体"/>
                <w:sz w:val="18"/>
                <w:szCs w:val="18"/>
              </w:rPr>
              <w:t>利息收入</w:t>
            </w:r>
          </w:p>
        </w:tc>
        <w:tc>
          <w:tcPr>
            <w:tcW w:w="3213" w:type="dxa"/>
            <w:tcBorders>
              <w:top w:val="single" w:sz="2" w:space="0" w:color="auto"/>
              <w:left w:val="single" w:sz="2" w:space="0" w:color="auto"/>
              <w:bottom w:val="single" w:sz="2" w:space="0" w:color="auto"/>
              <w:right w:val="single" w:sz="2" w:space="0" w:color="auto"/>
            </w:tcBorders>
            <w:vAlign w:val="center"/>
          </w:tcPr>
          <w:p w14:paraId="1C16FB8B" w14:textId="77777777" w:rsidR="000867CE" w:rsidRDefault="000867CE" w:rsidP="000867CE">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8BCBE17" w14:textId="77777777" w:rsidR="000867CE" w:rsidRDefault="000867CE" w:rsidP="000867CE">
            <w:pPr>
              <w:spacing w:line="0" w:lineRule="atLeast"/>
              <w:jc w:val="right"/>
              <w:rPr>
                <w:rFonts w:ascii="宋体" w:eastAsia="宋体" w:hAnsi="宋体" w:cs="宋体"/>
                <w:sz w:val="18"/>
                <w:szCs w:val="18"/>
              </w:rPr>
            </w:pPr>
          </w:p>
        </w:tc>
      </w:tr>
      <w:tr w:rsidR="000867CE" w14:paraId="6EA120A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1FE56FF" w14:textId="77777777" w:rsidR="000867CE" w:rsidRDefault="000867CE" w:rsidP="000867CE">
            <w:pPr>
              <w:spacing w:line="0" w:lineRule="atLeast"/>
              <w:ind w:firstLineChars="400" w:firstLine="720"/>
              <w:rPr>
                <w:rFonts w:ascii="宋体" w:eastAsia="宋体" w:hAnsi="宋体" w:cs="宋体"/>
                <w:sz w:val="18"/>
                <w:szCs w:val="18"/>
              </w:rPr>
            </w:pPr>
            <w:r>
              <w:rPr>
                <w:rFonts w:ascii="宋体" w:eastAsia="宋体" w:hAnsi="宋体" w:cs="宋体"/>
                <w:sz w:val="18"/>
                <w:szCs w:val="18"/>
              </w:rPr>
              <w:t>已赚保费</w:t>
            </w:r>
          </w:p>
        </w:tc>
        <w:tc>
          <w:tcPr>
            <w:tcW w:w="3213" w:type="dxa"/>
            <w:tcBorders>
              <w:top w:val="single" w:sz="2" w:space="0" w:color="auto"/>
              <w:left w:val="single" w:sz="2" w:space="0" w:color="auto"/>
              <w:bottom w:val="single" w:sz="2" w:space="0" w:color="auto"/>
              <w:right w:val="single" w:sz="2" w:space="0" w:color="auto"/>
            </w:tcBorders>
            <w:vAlign w:val="center"/>
          </w:tcPr>
          <w:p w14:paraId="155C19BB" w14:textId="77777777" w:rsidR="000867CE" w:rsidRDefault="000867CE" w:rsidP="000867CE">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953CB0B" w14:textId="77777777" w:rsidR="000867CE" w:rsidRDefault="000867CE" w:rsidP="000867CE">
            <w:pPr>
              <w:spacing w:line="0" w:lineRule="atLeast"/>
              <w:jc w:val="right"/>
              <w:rPr>
                <w:rFonts w:ascii="宋体" w:eastAsia="宋体" w:hAnsi="宋体" w:cs="宋体"/>
                <w:sz w:val="18"/>
                <w:szCs w:val="18"/>
              </w:rPr>
            </w:pPr>
          </w:p>
        </w:tc>
      </w:tr>
      <w:tr w:rsidR="000867CE" w14:paraId="2714159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66DFD89" w14:textId="77777777" w:rsidR="000867CE" w:rsidRDefault="000867CE" w:rsidP="000867CE">
            <w:pPr>
              <w:spacing w:line="0" w:lineRule="atLeast"/>
              <w:ind w:firstLineChars="400" w:firstLine="720"/>
              <w:rPr>
                <w:rFonts w:ascii="宋体" w:eastAsia="宋体" w:hAnsi="宋体" w:cs="宋体"/>
                <w:sz w:val="18"/>
                <w:szCs w:val="18"/>
              </w:rPr>
            </w:pPr>
            <w:r>
              <w:rPr>
                <w:rFonts w:ascii="宋体" w:eastAsia="宋体" w:hAnsi="宋体" w:cs="宋体"/>
                <w:sz w:val="18"/>
                <w:szCs w:val="18"/>
              </w:rPr>
              <w:t>手续费及佣金收入</w:t>
            </w:r>
          </w:p>
        </w:tc>
        <w:tc>
          <w:tcPr>
            <w:tcW w:w="3213" w:type="dxa"/>
            <w:tcBorders>
              <w:top w:val="single" w:sz="2" w:space="0" w:color="auto"/>
              <w:left w:val="single" w:sz="2" w:space="0" w:color="auto"/>
              <w:bottom w:val="single" w:sz="2" w:space="0" w:color="auto"/>
              <w:right w:val="single" w:sz="2" w:space="0" w:color="auto"/>
            </w:tcBorders>
            <w:vAlign w:val="center"/>
          </w:tcPr>
          <w:p w14:paraId="34A42F09" w14:textId="77777777" w:rsidR="000867CE" w:rsidRDefault="000867CE" w:rsidP="000867CE">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9AD43F0" w14:textId="77777777" w:rsidR="000867CE" w:rsidRDefault="000867CE" w:rsidP="000867CE">
            <w:pPr>
              <w:spacing w:line="0" w:lineRule="atLeast"/>
              <w:jc w:val="right"/>
              <w:rPr>
                <w:rFonts w:ascii="宋体" w:eastAsia="宋体" w:hAnsi="宋体" w:cs="宋体"/>
                <w:sz w:val="18"/>
                <w:szCs w:val="18"/>
              </w:rPr>
            </w:pPr>
          </w:p>
        </w:tc>
      </w:tr>
      <w:tr w:rsidR="000867CE" w14:paraId="71B4D8C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88D4607" w14:textId="77777777" w:rsidR="000867CE" w:rsidRDefault="000867CE" w:rsidP="000867CE">
            <w:pPr>
              <w:spacing w:before="40" w:after="40" w:line="0" w:lineRule="atLeast"/>
              <w:rPr>
                <w:rFonts w:ascii="宋体" w:eastAsia="宋体" w:hAnsi="宋体" w:cs="宋体"/>
                <w:sz w:val="18"/>
                <w:szCs w:val="18"/>
              </w:rPr>
            </w:pPr>
            <w:r>
              <w:rPr>
                <w:rFonts w:ascii="宋体" w:eastAsia="宋体" w:hAnsi="宋体" w:cs="宋体"/>
                <w:sz w:val="18"/>
                <w:szCs w:val="18"/>
              </w:rPr>
              <w:t>二、营业总成本</w:t>
            </w:r>
          </w:p>
        </w:tc>
        <w:tc>
          <w:tcPr>
            <w:tcW w:w="3213" w:type="dxa"/>
            <w:tcBorders>
              <w:top w:val="single" w:sz="2" w:space="0" w:color="auto"/>
              <w:left w:val="single" w:sz="2" w:space="0" w:color="auto"/>
              <w:bottom w:val="single" w:sz="2" w:space="0" w:color="auto"/>
              <w:right w:val="single" w:sz="2" w:space="0" w:color="auto"/>
            </w:tcBorders>
            <w:vAlign w:val="center"/>
          </w:tcPr>
          <w:p w14:paraId="6EC46444" w14:textId="0EC94306"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1,555,964,305.34</w:t>
            </w:r>
          </w:p>
        </w:tc>
        <w:tc>
          <w:tcPr>
            <w:tcW w:w="3213" w:type="dxa"/>
            <w:tcBorders>
              <w:top w:val="single" w:sz="2" w:space="0" w:color="auto"/>
              <w:left w:val="single" w:sz="2" w:space="0" w:color="auto"/>
              <w:bottom w:val="single" w:sz="2" w:space="0" w:color="auto"/>
              <w:right w:val="single" w:sz="2" w:space="0" w:color="auto"/>
            </w:tcBorders>
            <w:vAlign w:val="center"/>
          </w:tcPr>
          <w:p w14:paraId="7F4769DA" w14:textId="21F5FDF7"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2,253,561,176.72</w:t>
            </w:r>
          </w:p>
        </w:tc>
      </w:tr>
      <w:tr w:rsidR="000867CE" w14:paraId="5C7C6F6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1ED9C51" w14:textId="77777777" w:rsidR="000867CE" w:rsidRDefault="000867CE" w:rsidP="000867CE">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其中：营业成本</w:t>
            </w:r>
          </w:p>
        </w:tc>
        <w:tc>
          <w:tcPr>
            <w:tcW w:w="3213" w:type="dxa"/>
            <w:tcBorders>
              <w:top w:val="single" w:sz="2" w:space="0" w:color="auto"/>
              <w:left w:val="single" w:sz="2" w:space="0" w:color="auto"/>
              <w:bottom w:val="single" w:sz="2" w:space="0" w:color="auto"/>
              <w:right w:val="single" w:sz="2" w:space="0" w:color="auto"/>
            </w:tcBorders>
            <w:vAlign w:val="center"/>
          </w:tcPr>
          <w:p w14:paraId="5392AEA9" w14:textId="6A0C36F4"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1,215,539,911.46</w:t>
            </w:r>
          </w:p>
        </w:tc>
        <w:tc>
          <w:tcPr>
            <w:tcW w:w="3213" w:type="dxa"/>
            <w:tcBorders>
              <w:top w:val="single" w:sz="2" w:space="0" w:color="auto"/>
              <w:left w:val="single" w:sz="2" w:space="0" w:color="auto"/>
              <w:bottom w:val="single" w:sz="2" w:space="0" w:color="auto"/>
              <w:right w:val="single" w:sz="2" w:space="0" w:color="auto"/>
            </w:tcBorders>
            <w:vAlign w:val="center"/>
          </w:tcPr>
          <w:p w14:paraId="3D435E10" w14:textId="65F50951"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1,431,966,380.24</w:t>
            </w:r>
          </w:p>
        </w:tc>
      </w:tr>
      <w:tr w:rsidR="000867CE" w14:paraId="3CD6DB0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CCA3887" w14:textId="77777777" w:rsidR="000867CE" w:rsidRDefault="000867CE" w:rsidP="000867CE">
            <w:pPr>
              <w:spacing w:before="40" w:after="40" w:line="0" w:lineRule="atLeast"/>
              <w:ind w:firstLineChars="400" w:firstLine="720"/>
              <w:rPr>
                <w:rFonts w:ascii="宋体" w:eastAsia="宋体" w:hAnsi="宋体" w:cs="宋体"/>
                <w:sz w:val="18"/>
                <w:szCs w:val="18"/>
              </w:rPr>
            </w:pPr>
            <w:r>
              <w:rPr>
                <w:rFonts w:ascii="宋体" w:eastAsia="宋体" w:hAnsi="宋体" w:cs="宋体"/>
                <w:sz w:val="18"/>
                <w:szCs w:val="18"/>
              </w:rPr>
              <w:t>利息支出</w:t>
            </w:r>
          </w:p>
        </w:tc>
        <w:tc>
          <w:tcPr>
            <w:tcW w:w="3213" w:type="dxa"/>
            <w:tcBorders>
              <w:top w:val="single" w:sz="2" w:space="0" w:color="auto"/>
              <w:left w:val="single" w:sz="2" w:space="0" w:color="auto"/>
              <w:bottom w:val="single" w:sz="2" w:space="0" w:color="auto"/>
              <w:right w:val="single" w:sz="2" w:space="0" w:color="auto"/>
            </w:tcBorders>
            <w:vAlign w:val="center"/>
          </w:tcPr>
          <w:p w14:paraId="64E76DC7" w14:textId="77777777" w:rsidR="000867CE" w:rsidRDefault="000867CE" w:rsidP="000867CE">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D6B6A39" w14:textId="77777777" w:rsidR="000867CE" w:rsidRDefault="000867CE" w:rsidP="000867CE">
            <w:pPr>
              <w:spacing w:line="0" w:lineRule="atLeast"/>
              <w:jc w:val="right"/>
              <w:rPr>
                <w:rFonts w:ascii="宋体" w:eastAsia="宋体" w:hAnsi="宋体" w:cs="宋体"/>
                <w:sz w:val="18"/>
                <w:szCs w:val="18"/>
              </w:rPr>
            </w:pPr>
          </w:p>
        </w:tc>
      </w:tr>
      <w:tr w:rsidR="000867CE" w14:paraId="7D474C2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99CAE73" w14:textId="77777777" w:rsidR="000867CE" w:rsidRDefault="000867CE" w:rsidP="000867CE">
            <w:pPr>
              <w:spacing w:before="40" w:after="40" w:line="0" w:lineRule="atLeast"/>
              <w:ind w:firstLineChars="400" w:firstLine="720"/>
              <w:rPr>
                <w:rFonts w:ascii="宋体" w:eastAsia="宋体" w:hAnsi="宋体" w:cs="宋体"/>
                <w:sz w:val="18"/>
                <w:szCs w:val="18"/>
              </w:rPr>
            </w:pPr>
            <w:r>
              <w:rPr>
                <w:rFonts w:ascii="宋体" w:eastAsia="宋体" w:hAnsi="宋体" w:cs="宋体"/>
                <w:sz w:val="18"/>
                <w:szCs w:val="18"/>
              </w:rPr>
              <w:t>手续费及佣金支出</w:t>
            </w:r>
          </w:p>
        </w:tc>
        <w:tc>
          <w:tcPr>
            <w:tcW w:w="3213" w:type="dxa"/>
            <w:tcBorders>
              <w:top w:val="single" w:sz="2" w:space="0" w:color="auto"/>
              <w:left w:val="single" w:sz="2" w:space="0" w:color="auto"/>
              <w:bottom w:val="single" w:sz="2" w:space="0" w:color="auto"/>
              <w:right w:val="single" w:sz="2" w:space="0" w:color="auto"/>
            </w:tcBorders>
            <w:vAlign w:val="center"/>
          </w:tcPr>
          <w:p w14:paraId="2ADD39A3" w14:textId="77777777" w:rsidR="000867CE" w:rsidRDefault="000867CE" w:rsidP="000867CE">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3F8DD1D" w14:textId="77777777" w:rsidR="000867CE" w:rsidRDefault="000867CE" w:rsidP="000867CE">
            <w:pPr>
              <w:spacing w:line="0" w:lineRule="atLeast"/>
              <w:jc w:val="right"/>
              <w:rPr>
                <w:rFonts w:ascii="宋体" w:eastAsia="宋体" w:hAnsi="宋体" w:cs="宋体"/>
                <w:sz w:val="18"/>
                <w:szCs w:val="18"/>
              </w:rPr>
            </w:pPr>
          </w:p>
        </w:tc>
      </w:tr>
      <w:tr w:rsidR="000867CE" w14:paraId="7681A59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341F506" w14:textId="77777777" w:rsidR="000867CE" w:rsidRDefault="000867CE" w:rsidP="000867CE">
            <w:pPr>
              <w:spacing w:before="40" w:after="40" w:line="0" w:lineRule="atLeast"/>
              <w:ind w:firstLineChars="400" w:firstLine="720"/>
              <w:rPr>
                <w:rFonts w:ascii="宋体" w:eastAsia="宋体" w:hAnsi="宋体" w:cs="宋体"/>
                <w:sz w:val="18"/>
                <w:szCs w:val="18"/>
              </w:rPr>
            </w:pPr>
            <w:r>
              <w:rPr>
                <w:rFonts w:ascii="宋体" w:eastAsia="宋体" w:hAnsi="宋体" w:cs="宋体"/>
                <w:sz w:val="18"/>
                <w:szCs w:val="18"/>
              </w:rPr>
              <w:t>退保金</w:t>
            </w:r>
          </w:p>
        </w:tc>
        <w:tc>
          <w:tcPr>
            <w:tcW w:w="3213" w:type="dxa"/>
            <w:tcBorders>
              <w:top w:val="single" w:sz="2" w:space="0" w:color="auto"/>
              <w:left w:val="single" w:sz="2" w:space="0" w:color="auto"/>
              <w:bottom w:val="single" w:sz="2" w:space="0" w:color="auto"/>
              <w:right w:val="single" w:sz="2" w:space="0" w:color="auto"/>
            </w:tcBorders>
            <w:vAlign w:val="center"/>
          </w:tcPr>
          <w:p w14:paraId="0461B423" w14:textId="77777777" w:rsidR="000867CE" w:rsidRDefault="000867CE" w:rsidP="000867CE">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34844BC" w14:textId="77777777" w:rsidR="000867CE" w:rsidRDefault="000867CE" w:rsidP="000867CE">
            <w:pPr>
              <w:spacing w:line="0" w:lineRule="atLeast"/>
              <w:jc w:val="right"/>
              <w:rPr>
                <w:rFonts w:ascii="宋体" w:eastAsia="宋体" w:hAnsi="宋体" w:cs="宋体"/>
                <w:sz w:val="18"/>
                <w:szCs w:val="18"/>
              </w:rPr>
            </w:pPr>
          </w:p>
        </w:tc>
      </w:tr>
      <w:tr w:rsidR="000867CE" w14:paraId="17DAD72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6BB05D2" w14:textId="77777777" w:rsidR="000867CE" w:rsidRDefault="000867CE" w:rsidP="000867CE">
            <w:pPr>
              <w:spacing w:before="40" w:after="40" w:line="0" w:lineRule="atLeast"/>
              <w:ind w:firstLineChars="400" w:firstLine="720"/>
              <w:rPr>
                <w:rFonts w:ascii="宋体" w:eastAsia="宋体" w:hAnsi="宋体" w:cs="宋体"/>
                <w:sz w:val="18"/>
                <w:szCs w:val="18"/>
              </w:rPr>
            </w:pPr>
            <w:r>
              <w:rPr>
                <w:rFonts w:ascii="宋体" w:eastAsia="宋体" w:hAnsi="宋体" w:cs="宋体"/>
                <w:sz w:val="18"/>
                <w:szCs w:val="18"/>
              </w:rPr>
              <w:t>赔付支出净额</w:t>
            </w:r>
          </w:p>
        </w:tc>
        <w:tc>
          <w:tcPr>
            <w:tcW w:w="3213" w:type="dxa"/>
            <w:tcBorders>
              <w:top w:val="single" w:sz="2" w:space="0" w:color="auto"/>
              <w:left w:val="single" w:sz="2" w:space="0" w:color="auto"/>
              <w:bottom w:val="single" w:sz="2" w:space="0" w:color="auto"/>
              <w:right w:val="single" w:sz="2" w:space="0" w:color="auto"/>
            </w:tcBorders>
            <w:vAlign w:val="center"/>
          </w:tcPr>
          <w:p w14:paraId="2FDB3350" w14:textId="77777777" w:rsidR="000867CE" w:rsidRDefault="000867CE" w:rsidP="000867CE">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74C5EBB" w14:textId="77777777" w:rsidR="000867CE" w:rsidRDefault="000867CE" w:rsidP="000867CE">
            <w:pPr>
              <w:spacing w:line="0" w:lineRule="atLeast"/>
              <w:jc w:val="right"/>
              <w:rPr>
                <w:rFonts w:ascii="宋体" w:eastAsia="宋体" w:hAnsi="宋体" w:cs="宋体"/>
                <w:sz w:val="18"/>
                <w:szCs w:val="18"/>
              </w:rPr>
            </w:pPr>
          </w:p>
        </w:tc>
      </w:tr>
      <w:tr w:rsidR="000867CE" w14:paraId="4A6B67D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17D5F0B" w14:textId="77777777" w:rsidR="000867CE" w:rsidRDefault="000867CE" w:rsidP="000867CE">
            <w:pPr>
              <w:spacing w:before="40" w:after="40" w:line="0" w:lineRule="atLeast"/>
              <w:ind w:firstLineChars="400" w:firstLine="720"/>
              <w:rPr>
                <w:rFonts w:ascii="宋体" w:eastAsia="宋体" w:hAnsi="宋体" w:cs="宋体"/>
                <w:sz w:val="18"/>
                <w:szCs w:val="18"/>
              </w:rPr>
            </w:pPr>
            <w:r>
              <w:rPr>
                <w:rFonts w:ascii="宋体" w:eastAsia="宋体" w:hAnsi="宋体" w:cs="宋体"/>
                <w:sz w:val="18"/>
                <w:szCs w:val="18"/>
              </w:rPr>
              <w:t>提取保险责任准备金净额</w:t>
            </w:r>
          </w:p>
        </w:tc>
        <w:tc>
          <w:tcPr>
            <w:tcW w:w="3213" w:type="dxa"/>
            <w:tcBorders>
              <w:top w:val="single" w:sz="2" w:space="0" w:color="auto"/>
              <w:left w:val="single" w:sz="2" w:space="0" w:color="auto"/>
              <w:bottom w:val="single" w:sz="2" w:space="0" w:color="auto"/>
              <w:right w:val="single" w:sz="2" w:space="0" w:color="auto"/>
            </w:tcBorders>
            <w:vAlign w:val="center"/>
          </w:tcPr>
          <w:p w14:paraId="01B3FB59" w14:textId="77777777" w:rsidR="000867CE" w:rsidRDefault="000867CE" w:rsidP="000867CE">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0BE2A58" w14:textId="77777777" w:rsidR="000867CE" w:rsidRDefault="000867CE" w:rsidP="000867CE">
            <w:pPr>
              <w:spacing w:line="0" w:lineRule="atLeast"/>
              <w:jc w:val="right"/>
              <w:rPr>
                <w:rFonts w:ascii="宋体" w:eastAsia="宋体" w:hAnsi="宋体" w:cs="宋体"/>
                <w:sz w:val="18"/>
                <w:szCs w:val="18"/>
              </w:rPr>
            </w:pPr>
          </w:p>
        </w:tc>
      </w:tr>
      <w:tr w:rsidR="000867CE" w14:paraId="7A4C4DF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57B3C82" w14:textId="77777777" w:rsidR="000867CE" w:rsidRDefault="000867CE" w:rsidP="000867CE">
            <w:pPr>
              <w:spacing w:before="40" w:after="40" w:line="0" w:lineRule="atLeast"/>
              <w:ind w:firstLineChars="400" w:firstLine="720"/>
              <w:rPr>
                <w:rFonts w:ascii="宋体" w:eastAsia="宋体" w:hAnsi="宋体" w:cs="宋体"/>
                <w:sz w:val="18"/>
                <w:szCs w:val="18"/>
              </w:rPr>
            </w:pPr>
            <w:r>
              <w:rPr>
                <w:rFonts w:ascii="宋体" w:eastAsia="宋体" w:hAnsi="宋体" w:cs="宋体"/>
                <w:sz w:val="18"/>
                <w:szCs w:val="18"/>
              </w:rPr>
              <w:t>保单红利支出</w:t>
            </w:r>
          </w:p>
        </w:tc>
        <w:tc>
          <w:tcPr>
            <w:tcW w:w="3213" w:type="dxa"/>
            <w:tcBorders>
              <w:top w:val="single" w:sz="2" w:space="0" w:color="auto"/>
              <w:left w:val="single" w:sz="2" w:space="0" w:color="auto"/>
              <w:bottom w:val="single" w:sz="2" w:space="0" w:color="auto"/>
              <w:right w:val="single" w:sz="2" w:space="0" w:color="auto"/>
            </w:tcBorders>
            <w:vAlign w:val="center"/>
          </w:tcPr>
          <w:p w14:paraId="33CD10CF" w14:textId="77777777" w:rsidR="000867CE" w:rsidRDefault="000867CE" w:rsidP="000867CE">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D0A96E9" w14:textId="77777777" w:rsidR="000867CE" w:rsidRDefault="000867CE" w:rsidP="000867CE">
            <w:pPr>
              <w:spacing w:line="0" w:lineRule="atLeast"/>
              <w:jc w:val="right"/>
              <w:rPr>
                <w:rFonts w:ascii="宋体" w:eastAsia="宋体" w:hAnsi="宋体" w:cs="宋体"/>
                <w:sz w:val="18"/>
                <w:szCs w:val="18"/>
              </w:rPr>
            </w:pPr>
          </w:p>
        </w:tc>
      </w:tr>
      <w:tr w:rsidR="000867CE" w14:paraId="393D9B4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C572CEE" w14:textId="77777777" w:rsidR="000867CE" w:rsidRDefault="000867CE" w:rsidP="000867CE">
            <w:pPr>
              <w:spacing w:before="40" w:after="40" w:line="0" w:lineRule="atLeast"/>
              <w:ind w:firstLineChars="400" w:firstLine="720"/>
              <w:rPr>
                <w:rFonts w:ascii="宋体" w:eastAsia="宋体" w:hAnsi="宋体" w:cs="宋体"/>
                <w:sz w:val="18"/>
                <w:szCs w:val="18"/>
              </w:rPr>
            </w:pPr>
            <w:r>
              <w:rPr>
                <w:rFonts w:ascii="宋体" w:eastAsia="宋体" w:hAnsi="宋体" w:cs="宋体"/>
                <w:sz w:val="18"/>
                <w:szCs w:val="18"/>
              </w:rPr>
              <w:t>分保费用</w:t>
            </w:r>
          </w:p>
        </w:tc>
        <w:tc>
          <w:tcPr>
            <w:tcW w:w="3213" w:type="dxa"/>
            <w:tcBorders>
              <w:top w:val="single" w:sz="2" w:space="0" w:color="auto"/>
              <w:left w:val="single" w:sz="2" w:space="0" w:color="auto"/>
              <w:bottom w:val="single" w:sz="2" w:space="0" w:color="auto"/>
              <w:right w:val="single" w:sz="2" w:space="0" w:color="auto"/>
            </w:tcBorders>
            <w:vAlign w:val="center"/>
          </w:tcPr>
          <w:p w14:paraId="17639595" w14:textId="77777777" w:rsidR="000867CE" w:rsidRDefault="000867CE" w:rsidP="000867CE">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26E36EA" w14:textId="77777777" w:rsidR="000867CE" w:rsidRDefault="000867CE" w:rsidP="000867CE">
            <w:pPr>
              <w:spacing w:line="0" w:lineRule="atLeast"/>
              <w:jc w:val="right"/>
              <w:rPr>
                <w:rFonts w:ascii="宋体" w:eastAsia="宋体" w:hAnsi="宋体" w:cs="宋体"/>
                <w:sz w:val="18"/>
                <w:szCs w:val="18"/>
              </w:rPr>
            </w:pPr>
          </w:p>
        </w:tc>
      </w:tr>
      <w:tr w:rsidR="000867CE" w14:paraId="5BCF4BA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B7ADEB1" w14:textId="77777777" w:rsidR="000867CE" w:rsidRDefault="000867CE" w:rsidP="000867CE">
            <w:pPr>
              <w:spacing w:line="0" w:lineRule="atLeast"/>
              <w:ind w:firstLineChars="400" w:firstLine="720"/>
              <w:rPr>
                <w:rFonts w:ascii="宋体" w:eastAsia="宋体" w:hAnsi="宋体" w:cs="宋体"/>
                <w:sz w:val="18"/>
                <w:szCs w:val="18"/>
              </w:rPr>
            </w:pPr>
            <w:r>
              <w:rPr>
                <w:rFonts w:ascii="宋体" w:eastAsia="宋体" w:hAnsi="宋体" w:cs="宋体"/>
                <w:sz w:val="18"/>
                <w:szCs w:val="18"/>
              </w:rPr>
              <w:t>税金及附加</w:t>
            </w:r>
          </w:p>
        </w:tc>
        <w:tc>
          <w:tcPr>
            <w:tcW w:w="3213" w:type="dxa"/>
            <w:tcBorders>
              <w:top w:val="single" w:sz="2" w:space="0" w:color="auto"/>
              <w:left w:val="single" w:sz="2" w:space="0" w:color="auto"/>
              <w:bottom w:val="single" w:sz="2" w:space="0" w:color="auto"/>
              <w:right w:val="single" w:sz="2" w:space="0" w:color="auto"/>
            </w:tcBorders>
            <w:vAlign w:val="center"/>
          </w:tcPr>
          <w:p w14:paraId="03BDF55C" w14:textId="55F86E68"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17,648,458.29</w:t>
            </w:r>
          </w:p>
        </w:tc>
        <w:tc>
          <w:tcPr>
            <w:tcW w:w="3213" w:type="dxa"/>
            <w:tcBorders>
              <w:top w:val="single" w:sz="2" w:space="0" w:color="auto"/>
              <w:left w:val="single" w:sz="2" w:space="0" w:color="auto"/>
              <w:bottom w:val="single" w:sz="2" w:space="0" w:color="auto"/>
              <w:right w:val="single" w:sz="2" w:space="0" w:color="auto"/>
            </w:tcBorders>
            <w:vAlign w:val="center"/>
          </w:tcPr>
          <w:p w14:paraId="297A81B8" w14:textId="2A707CD4"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17,951,871.50</w:t>
            </w:r>
          </w:p>
        </w:tc>
      </w:tr>
      <w:tr w:rsidR="000867CE" w14:paraId="1CEABF2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A954CE2" w14:textId="77777777" w:rsidR="000867CE" w:rsidRDefault="000867CE" w:rsidP="000867CE">
            <w:pPr>
              <w:spacing w:before="40" w:after="40" w:line="0" w:lineRule="atLeast"/>
              <w:ind w:firstLineChars="400" w:firstLine="720"/>
              <w:rPr>
                <w:rFonts w:ascii="宋体" w:eastAsia="宋体" w:hAnsi="宋体" w:cs="宋体"/>
                <w:sz w:val="18"/>
                <w:szCs w:val="18"/>
              </w:rPr>
            </w:pPr>
            <w:r>
              <w:rPr>
                <w:rFonts w:ascii="宋体" w:eastAsia="宋体" w:hAnsi="宋体" w:cs="宋体"/>
                <w:sz w:val="18"/>
                <w:szCs w:val="18"/>
              </w:rPr>
              <w:t>销售费用</w:t>
            </w:r>
          </w:p>
        </w:tc>
        <w:tc>
          <w:tcPr>
            <w:tcW w:w="3213" w:type="dxa"/>
            <w:tcBorders>
              <w:top w:val="single" w:sz="2" w:space="0" w:color="auto"/>
              <w:left w:val="single" w:sz="2" w:space="0" w:color="auto"/>
              <w:bottom w:val="single" w:sz="2" w:space="0" w:color="auto"/>
              <w:right w:val="single" w:sz="2" w:space="0" w:color="auto"/>
            </w:tcBorders>
            <w:vAlign w:val="center"/>
          </w:tcPr>
          <w:p w14:paraId="0CB35B70" w14:textId="7A1677DA"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74,030,050.71</w:t>
            </w:r>
          </w:p>
        </w:tc>
        <w:tc>
          <w:tcPr>
            <w:tcW w:w="3213" w:type="dxa"/>
            <w:tcBorders>
              <w:top w:val="single" w:sz="2" w:space="0" w:color="auto"/>
              <w:left w:val="single" w:sz="2" w:space="0" w:color="auto"/>
              <w:bottom w:val="single" w:sz="2" w:space="0" w:color="auto"/>
              <w:right w:val="single" w:sz="2" w:space="0" w:color="auto"/>
            </w:tcBorders>
            <w:vAlign w:val="center"/>
          </w:tcPr>
          <w:p w14:paraId="57C7894A" w14:textId="79748CC0"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116,046,233.23</w:t>
            </w:r>
          </w:p>
        </w:tc>
      </w:tr>
      <w:tr w:rsidR="000867CE" w14:paraId="59DCFA1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4B47B95" w14:textId="77777777" w:rsidR="000867CE" w:rsidRDefault="000867CE" w:rsidP="000867CE">
            <w:pPr>
              <w:spacing w:before="40" w:after="40" w:line="0" w:lineRule="atLeast"/>
              <w:ind w:firstLineChars="400" w:firstLine="720"/>
              <w:rPr>
                <w:rFonts w:ascii="宋体" w:eastAsia="宋体" w:hAnsi="宋体" w:cs="宋体"/>
                <w:sz w:val="18"/>
                <w:szCs w:val="18"/>
              </w:rPr>
            </w:pPr>
            <w:r>
              <w:rPr>
                <w:rFonts w:ascii="宋体" w:eastAsia="宋体" w:hAnsi="宋体" w:cs="宋体"/>
                <w:sz w:val="18"/>
                <w:szCs w:val="18"/>
              </w:rPr>
              <w:t>管理费用</w:t>
            </w:r>
          </w:p>
        </w:tc>
        <w:tc>
          <w:tcPr>
            <w:tcW w:w="3213" w:type="dxa"/>
            <w:tcBorders>
              <w:top w:val="single" w:sz="2" w:space="0" w:color="auto"/>
              <w:left w:val="single" w:sz="2" w:space="0" w:color="auto"/>
              <w:bottom w:val="single" w:sz="2" w:space="0" w:color="auto"/>
              <w:right w:val="single" w:sz="2" w:space="0" w:color="auto"/>
            </w:tcBorders>
            <w:vAlign w:val="center"/>
          </w:tcPr>
          <w:p w14:paraId="4AF5EE5A" w14:textId="08AABD1E"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154,653,166.49</w:t>
            </w:r>
          </w:p>
        </w:tc>
        <w:tc>
          <w:tcPr>
            <w:tcW w:w="3213" w:type="dxa"/>
            <w:tcBorders>
              <w:top w:val="single" w:sz="2" w:space="0" w:color="auto"/>
              <w:left w:val="single" w:sz="2" w:space="0" w:color="auto"/>
              <w:bottom w:val="single" w:sz="2" w:space="0" w:color="auto"/>
              <w:right w:val="single" w:sz="2" w:space="0" w:color="auto"/>
            </w:tcBorders>
            <w:vAlign w:val="center"/>
          </w:tcPr>
          <w:p w14:paraId="57C5C9D6" w14:textId="5D4C58D0"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410,264,448.35</w:t>
            </w:r>
          </w:p>
        </w:tc>
      </w:tr>
      <w:tr w:rsidR="000867CE" w14:paraId="016B833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D736561" w14:textId="77777777" w:rsidR="000867CE" w:rsidRDefault="000867CE" w:rsidP="000867CE">
            <w:pPr>
              <w:spacing w:before="40" w:after="40" w:line="0" w:lineRule="atLeast"/>
              <w:ind w:firstLineChars="400" w:firstLine="720"/>
              <w:rPr>
                <w:rFonts w:ascii="宋体" w:eastAsia="宋体" w:hAnsi="宋体" w:cs="宋体"/>
                <w:sz w:val="18"/>
                <w:szCs w:val="18"/>
              </w:rPr>
            </w:pPr>
            <w:r>
              <w:rPr>
                <w:rFonts w:ascii="宋体" w:eastAsia="宋体" w:hAnsi="宋体" w:cs="宋体"/>
                <w:sz w:val="18"/>
                <w:szCs w:val="18"/>
              </w:rPr>
              <w:t>研发费用</w:t>
            </w:r>
          </w:p>
        </w:tc>
        <w:tc>
          <w:tcPr>
            <w:tcW w:w="3213" w:type="dxa"/>
            <w:tcBorders>
              <w:top w:val="single" w:sz="2" w:space="0" w:color="auto"/>
              <w:left w:val="single" w:sz="2" w:space="0" w:color="auto"/>
              <w:bottom w:val="single" w:sz="2" w:space="0" w:color="auto"/>
              <w:right w:val="single" w:sz="2" w:space="0" w:color="auto"/>
            </w:tcBorders>
            <w:vAlign w:val="center"/>
          </w:tcPr>
          <w:p w14:paraId="1F04FAFB" w14:textId="492B854E"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43,149,836.72</w:t>
            </w:r>
          </w:p>
        </w:tc>
        <w:tc>
          <w:tcPr>
            <w:tcW w:w="3213" w:type="dxa"/>
            <w:tcBorders>
              <w:top w:val="single" w:sz="2" w:space="0" w:color="auto"/>
              <w:left w:val="single" w:sz="2" w:space="0" w:color="auto"/>
              <w:bottom w:val="single" w:sz="2" w:space="0" w:color="auto"/>
              <w:right w:val="single" w:sz="2" w:space="0" w:color="auto"/>
            </w:tcBorders>
            <w:vAlign w:val="center"/>
          </w:tcPr>
          <w:p w14:paraId="1D1D2044" w14:textId="66EA3E1D"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72,093,792.88</w:t>
            </w:r>
          </w:p>
        </w:tc>
      </w:tr>
      <w:tr w:rsidR="000867CE" w14:paraId="239806A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4954C11" w14:textId="77777777" w:rsidR="000867CE" w:rsidRDefault="000867CE" w:rsidP="000867CE">
            <w:pPr>
              <w:spacing w:before="40" w:after="40" w:line="0" w:lineRule="atLeast"/>
              <w:ind w:firstLineChars="400" w:firstLine="720"/>
              <w:rPr>
                <w:rFonts w:ascii="宋体" w:eastAsia="宋体" w:hAnsi="宋体" w:cs="宋体"/>
                <w:sz w:val="18"/>
                <w:szCs w:val="18"/>
              </w:rPr>
            </w:pPr>
            <w:r>
              <w:rPr>
                <w:rFonts w:ascii="宋体" w:eastAsia="宋体" w:hAnsi="宋体" w:cs="宋体"/>
                <w:sz w:val="18"/>
                <w:szCs w:val="18"/>
              </w:rPr>
              <w:t>财务费用</w:t>
            </w:r>
          </w:p>
        </w:tc>
        <w:tc>
          <w:tcPr>
            <w:tcW w:w="3213" w:type="dxa"/>
            <w:tcBorders>
              <w:top w:val="single" w:sz="2" w:space="0" w:color="auto"/>
              <w:left w:val="single" w:sz="2" w:space="0" w:color="auto"/>
              <w:bottom w:val="single" w:sz="2" w:space="0" w:color="auto"/>
              <w:right w:val="single" w:sz="2" w:space="0" w:color="auto"/>
            </w:tcBorders>
            <w:vAlign w:val="center"/>
          </w:tcPr>
          <w:p w14:paraId="3E93EA6A" w14:textId="7ED2DCE5"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50,942,881.67</w:t>
            </w:r>
          </w:p>
        </w:tc>
        <w:tc>
          <w:tcPr>
            <w:tcW w:w="3213" w:type="dxa"/>
            <w:tcBorders>
              <w:top w:val="single" w:sz="2" w:space="0" w:color="auto"/>
              <w:left w:val="single" w:sz="2" w:space="0" w:color="auto"/>
              <w:bottom w:val="single" w:sz="2" w:space="0" w:color="auto"/>
              <w:right w:val="single" w:sz="2" w:space="0" w:color="auto"/>
            </w:tcBorders>
            <w:vAlign w:val="center"/>
          </w:tcPr>
          <w:p w14:paraId="4B94B95D" w14:textId="653EBE28"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205,238,450.52</w:t>
            </w:r>
          </w:p>
        </w:tc>
      </w:tr>
      <w:tr w:rsidR="000867CE" w14:paraId="401793C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A43A3F6" w14:textId="77777777" w:rsidR="000867CE" w:rsidRDefault="000867CE" w:rsidP="000867CE">
            <w:pPr>
              <w:spacing w:before="40" w:after="40" w:line="0" w:lineRule="atLeast"/>
              <w:ind w:firstLineChars="500" w:firstLine="900"/>
              <w:rPr>
                <w:rFonts w:ascii="宋体" w:eastAsia="宋体" w:hAnsi="宋体" w:cs="宋体"/>
                <w:sz w:val="18"/>
                <w:szCs w:val="18"/>
              </w:rPr>
            </w:pPr>
            <w:r>
              <w:rPr>
                <w:rFonts w:ascii="宋体" w:eastAsia="宋体" w:hAnsi="宋体" w:cs="宋体"/>
                <w:sz w:val="18"/>
                <w:szCs w:val="18"/>
              </w:rPr>
              <w:t>其中：利息费用</w:t>
            </w:r>
          </w:p>
        </w:tc>
        <w:tc>
          <w:tcPr>
            <w:tcW w:w="3213" w:type="dxa"/>
            <w:tcBorders>
              <w:top w:val="single" w:sz="2" w:space="0" w:color="auto"/>
              <w:left w:val="single" w:sz="2" w:space="0" w:color="auto"/>
              <w:bottom w:val="single" w:sz="2" w:space="0" w:color="auto"/>
              <w:right w:val="single" w:sz="2" w:space="0" w:color="auto"/>
            </w:tcBorders>
            <w:vAlign w:val="center"/>
          </w:tcPr>
          <w:p w14:paraId="2FF5DACD" w14:textId="54AB7936"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65,728,781.56</w:t>
            </w:r>
          </w:p>
        </w:tc>
        <w:tc>
          <w:tcPr>
            <w:tcW w:w="3213" w:type="dxa"/>
            <w:tcBorders>
              <w:top w:val="single" w:sz="2" w:space="0" w:color="auto"/>
              <w:left w:val="single" w:sz="2" w:space="0" w:color="auto"/>
              <w:bottom w:val="single" w:sz="2" w:space="0" w:color="auto"/>
              <w:right w:val="single" w:sz="2" w:space="0" w:color="auto"/>
            </w:tcBorders>
            <w:vAlign w:val="center"/>
          </w:tcPr>
          <w:p w14:paraId="05D7BA6D" w14:textId="677CA7EA"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209,415,610.71</w:t>
            </w:r>
          </w:p>
        </w:tc>
      </w:tr>
      <w:tr w:rsidR="000867CE" w14:paraId="23ECF36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38E261E" w14:textId="77777777" w:rsidR="000867CE" w:rsidRDefault="000867CE" w:rsidP="000867CE">
            <w:pPr>
              <w:spacing w:before="40" w:after="40" w:line="0" w:lineRule="atLeast"/>
              <w:ind w:firstLineChars="800" w:firstLine="1440"/>
              <w:rPr>
                <w:rFonts w:ascii="宋体" w:eastAsia="宋体" w:hAnsi="宋体" w:cs="宋体"/>
                <w:sz w:val="18"/>
                <w:szCs w:val="18"/>
              </w:rPr>
            </w:pPr>
            <w:r>
              <w:rPr>
                <w:rFonts w:ascii="宋体" w:eastAsia="宋体" w:hAnsi="宋体" w:cs="宋体"/>
                <w:sz w:val="18"/>
                <w:szCs w:val="18"/>
              </w:rPr>
              <w:t>利息收入</w:t>
            </w:r>
          </w:p>
        </w:tc>
        <w:tc>
          <w:tcPr>
            <w:tcW w:w="3213" w:type="dxa"/>
            <w:tcBorders>
              <w:top w:val="single" w:sz="2" w:space="0" w:color="auto"/>
              <w:left w:val="single" w:sz="2" w:space="0" w:color="auto"/>
              <w:bottom w:val="single" w:sz="2" w:space="0" w:color="auto"/>
              <w:right w:val="single" w:sz="2" w:space="0" w:color="auto"/>
            </w:tcBorders>
            <w:vAlign w:val="center"/>
          </w:tcPr>
          <w:p w14:paraId="5F593665" w14:textId="7DEDC44A"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10,872,938.34</w:t>
            </w:r>
          </w:p>
        </w:tc>
        <w:tc>
          <w:tcPr>
            <w:tcW w:w="3213" w:type="dxa"/>
            <w:tcBorders>
              <w:top w:val="single" w:sz="2" w:space="0" w:color="auto"/>
              <w:left w:val="single" w:sz="2" w:space="0" w:color="auto"/>
              <w:bottom w:val="single" w:sz="2" w:space="0" w:color="auto"/>
              <w:right w:val="single" w:sz="2" w:space="0" w:color="auto"/>
            </w:tcBorders>
            <w:vAlign w:val="center"/>
          </w:tcPr>
          <w:p w14:paraId="7C88B74D" w14:textId="2872C136"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3,023,910.03</w:t>
            </w:r>
          </w:p>
        </w:tc>
      </w:tr>
      <w:tr w:rsidR="000867CE" w14:paraId="29BBE16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4431FD2" w14:textId="77777777" w:rsidR="000867CE" w:rsidRDefault="000867CE" w:rsidP="000867CE">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加：其他收益</w:t>
            </w:r>
          </w:p>
        </w:tc>
        <w:tc>
          <w:tcPr>
            <w:tcW w:w="3213" w:type="dxa"/>
            <w:tcBorders>
              <w:top w:val="single" w:sz="2" w:space="0" w:color="auto"/>
              <w:left w:val="single" w:sz="2" w:space="0" w:color="auto"/>
              <w:bottom w:val="single" w:sz="2" w:space="0" w:color="auto"/>
              <w:right w:val="single" w:sz="2" w:space="0" w:color="auto"/>
            </w:tcBorders>
            <w:vAlign w:val="center"/>
          </w:tcPr>
          <w:p w14:paraId="2E288DDD" w14:textId="03FFF3BF"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10,639,980.92</w:t>
            </w:r>
          </w:p>
        </w:tc>
        <w:tc>
          <w:tcPr>
            <w:tcW w:w="3213" w:type="dxa"/>
            <w:tcBorders>
              <w:top w:val="single" w:sz="2" w:space="0" w:color="auto"/>
              <w:left w:val="single" w:sz="2" w:space="0" w:color="auto"/>
              <w:bottom w:val="single" w:sz="2" w:space="0" w:color="auto"/>
              <w:right w:val="single" w:sz="2" w:space="0" w:color="auto"/>
            </w:tcBorders>
            <w:vAlign w:val="center"/>
          </w:tcPr>
          <w:p w14:paraId="64D71134" w14:textId="0004C421"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13,152,063.66</w:t>
            </w:r>
          </w:p>
        </w:tc>
      </w:tr>
      <w:tr w:rsidR="000867CE" w14:paraId="4A3C998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7C28994" w14:textId="77777777" w:rsidR="000867CE" w:rsidRDefault="000867CE" w:rsidP="000867CE">
            <w:pPr>
              <w:spacing w:before="40" w:after="40" w:line="0" w:lineRule="atLeast"/>
              <w:ind w:firstLineChars="300" w:firstLine="540"/>
              <w:rPr>
                <w:rFonts w:ascii="宋体" w:eastAsia="宋体" w:hAnsi="宋体" w:cs="宋体"/>
                <w:sz w:val="18"/>
                <w:szCs w:val="18"/>
              </w:rPr>
            </w:pPr>
            <w:r>
              <w:rPr>
                <w:rFonts w:ascii="宋体" w:eastAsia="宋体" w:hAnsi="宋体" w:cs="宋体"/>
                <w:sz w:val="18"/>
                <w:szCs w:val="18"/>
              </w:rPr>
              <w:t>投资收益（损失以“－”号填列）</w:t>
            </w:r>
          </w:p>
        </w:tc>
        <w:tc>
          <w:tcPr>
            <w:tcW w:w="3213" w:type="dxa"/>
            <w:tcBorders>
              <w:top w:val="single" w:sz="2" w:space="0" w:color="auto"/>
              <w:left w:val="single" w:sz="2" w:space="0" w:color="auto"/>
              <w:bottom w:val="single" w:sz="2" w:space="0" w:color="auto"/>
              <w:right w:val="single" w:sz="2" w:space="0" w:color="auto"/>
            </w:tcBorders>
            <w:vAlign w:val="center"/>
          </w:tcPr>
          <w:p w14:paraId="6D24BAD8" w14:textId="52C2640D"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11,272,349.15</w:t>
            </w:r>
          </w:p>
        </w:tc>
        <w:tc>
          <w:tcPr>
            <w:tcW w:w="3213" w:type="dxa"/>
            <w:tcBorders>
              <w:top w:val="single" w:sz="2" w:space="0" w:color="auto"/>
              <w:left w:val="single" w:sz="2" w:space="0" w:color="auto"/>
              <w:bottom w:val="single" w:sz="2" w:space="0" w:color="auto"/>
              <w:right w:val="single" w:sz="2" w:space="0" w:color="auto"/>
            </w:tcBorders>
            <w:vAlign w:val="center"/>
          </w:tcPr>
          <w:p w14:paraId="3520E6A2" w14:textId="3CEB7E3A"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6,522,761.89</w:t>
            </w:r>
          </w:p>
        </w:tc>
      </w:tr>
      <w:tr w:rsidR="000867CE" w14:paraId="1F9AE62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1DBF272" w14:textId="77777777" w:rsidR="000867CE" w:rsidRDefault="000867CE" w:rsidP="000867CE">
            <w:pPr>
              <w:spacing w:before="40" w:after="40" w:line="0" w:lineRule="atLeast"/>
              <w:ind w:firstLineChars="500" w:firstLine="900"/>
              <w:rPr>
                <w:rFonts w:ascii="宋体" w:eastAsia="宋体" w:hAnsi="宋体" w:cs="宋体"/>
                <w:sz w:val="18"/>
                <w:szCs w:val="18"/>
              </w:rPr>
            </w:pPr>
            <w:r>
              <w:rPr>
                <w:rFonts w:ascii="宋体" w:eastAsia="宋体" w:hAnsi="宋体" w:cs="宋体"/>
                <w:sz w:val="18"/>
                <w:szCs w:val="18"/>
              </w:rPr>
              <w:t>其中：对联营企业和合营企业的投资收益</w:t>
            </w:r>
          </w:p>
        </w:tc>
        <w:tc>
          <w:tcPr>
            <w:tcW w:w="3213" w:type="dxa"/>
            <w:tcBorders>
              <w:top w:val="single" w:sz="2" w:space="0" w:color="auto"/>
              <w:left w:val="single" w:sz="2" w:space="0" w:color="auto"/>
              <w:bottom w:val="single" w:sz="2" w:space="0" w:color="auto"/>
              <w:right w:val="single" w:sz="2" w:space="0" w:color="auto"/>
            </w:tcBorders>
            <w:vAlign w:val="center"/>
          </w:tcPr>
          <w:p w14:paraId="3DF0BDAE" w14:textId="77777777" w:rsidR="000867CE" w:rsidRDefault="000867CE" w:rsidP="000867CE">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7A993E0" w14:textId="54CA2A94"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-137,906.35</w:t>
            </w:r>
          </w:p>
        </w:tc>
      </w:tr>
      <w:tr w:rsidR="000867CE" w14:paraId="25CDD6E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47BF741" w14:textId="77777777" w:rsidR="000867CE" w:rsidRDefault="000867CE" w:rsidP="000867CE">
            <w:pPr>
              <w:spacing w:before="40" w:after="40" w:line="0" w:lineRule="atLeast"/>
              <w:ind w:firstLineChars="800" w:firstLine="1440"/>
              <w:rPr>
                <w:rFonts w:ascii="宋体" w:eastAsia="宋体" w:hAnsi="宋体" w:cs="宋体"/>
                <w:sz w:val="18"/>
                <w:szCs w:val="18"/>
              </w:rPr>
            </w:pPr>
            <w:r>
              <w:rPr>
                <w:rFonts w:ascii="宋体" w:eastAsia="宋体" w:hAnsi="宋体" w:cs="宋体"/>
                <w:sz w:val="18"/>
                <w:szCs w:val="18"/>
              </w:rPr>
              <w:t>以摊</w:t>
            </w:r>
            <w:proofErr w:type="gramStart"/>
            <w:r>
              <w:rPr>
                <w:rFonts w:ascii="宋体" w:eastAsia="宋体" w:hAnsi="宋体" w:cs="宋体"/>
                <w:sz w:val="18"/>
                <w:szCs w:val="18"/>
              </w:rPr>
              <w:t>余成本</w:t>
            </w:r>
            <w:proofErr w:type="gramEnd"/>
            <w:r>
              <w:rPr>
                <w:rFonts w:ascii="宋体" w:eastAsia="宋体" w:hAnsi="宋体" w:cs="宋体"/>
                <w:sz w:val="18"/>
                <w:szCs w:val="18"/>
              </w:rPr>
              <w:t>计量的金融资产终止确认收益</w:t>
            </w:r>
          </w:p>
        </w:tc>
        <w:tc>
          <w:tcPr>
            <w:tcW w:w="3213" w:type="dxa"/>
            <w:tcBorders>
              <w:top w:val="single" w:sz="2" w:space="0" w:color="auto"/>
              <w:left w:val="single" w:sz="2" w:space="0" w:color="auto"/>
              <w:bottom w:val="single" w:sz="2" w:space="0" w:color="auto"/>
              <w:right w:val="single" w:sz="2" w:space="0" w:color="auto"/>
            </w:tcBorders>
            <w:vAlign w:val="center"/>
          </w:tcPr>
          <w:p w14:paraId="72C93BF9" w14:textId="77777777" w:rsidR="000867CE" w:rsidRDefault="000867CE" w:rsidP="000867CE">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D0EA49D" w14:textId="77777777" w:rsidR="000867CE" w:rsidRDefault="000867CE" w:rsidP="000867CE">
            <w:pPr>
              <w:spacing w:line="0" w:lineRule="atLeast"/>
              <w:jc w:val="right"/>
              <w:rPr>
                <w:rFonts w:ascii="宋体" w:eastAsia="宋体" w:hAnsi="宋体" w:cs="宋体"/>
                <w:sz w:val="18"/>
                <w:szCs w:val="18"/>
              </w:rPr>
            </w:pPr>
          </w:p>
        </w:tc>
      </w:tr>
      <w:tr w:rsidR="000867CE" w14:paraId="0BAED5F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4BA3AC6" w14:textId="77777777" w:rsidR="000867CE" w:rsidRDefault="000867CE" w:rsidP="000867CE">
            <w:pPr>
              <w:spacing w:before="40" w:after="40" w:line="0" w:lineRule="atLeast"/>
              <w:ind w:firstLineChars="300" w:firstLine="540"/>
              <w:rPr>
                <w:rFonts w:ascii="宋体" w:eastAsia="宋体" w:hAnsi="宋体" w:cs="宋体"/>
                <w:sz w:val="18"/>
                <w:szCs w:val="18"/>
              </w:rPr>
            </w:pPr>
            <w:r>
              <w:rPr>
                <w:rFonts w:ascii="宋体" w:eastAsia="宋体" w:hAnsi="宋体" w:cs="宋体"/>
                <w:sz w:val="18"/>
                <w:szCs w:val="18"/>
              </w:rPr>
              <w:t>汇兑收益（损失以“-”号填列）</w:t>
            </w:r>
          </w:p>
        </w:tc>
        <w:tc>
          <w:tcPr>
            <w:tcW w:w="3213" w:type="dxa"/>
            <w:tcBorders>
              <w:top w:val="single" w:sz="2" w:space="0" w:color="auto"/>
              <w:left w:val="single" w:sz="2" w:space="0" w:color="auto"/>
              <w:bottom w:val="single" w:sz="2" w:space="0" w:color="auto"/>
              <w:right w:val="single" w:sz="2" w:space="0" w:color="auto"/>
            </w:tcBorders>
            <w:vAlign w:val="center"/>
          </w:tcPr>
          <w:p w14:paraId="576DBC7C" w14:textId="77777777" w:rsidR="000867CE" w:rsidRDefault="000867CE" w:rsidP="000867CE">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7E4B2DF" w14:textId="77777777" w:rsidR="000867CE" w:rsidRDefault="000867CE" w:rsidP="000867CE">
            <w:pPr>
              <w:spacing w:line="0" w:lineRule="atLeast"/>
              <w:jc w:val="right"/>
              <w:rPr>
                <w:rFonts w:ascii="宋体" w:eastAsia="宋体" w:hAnsi="宋体" w:cs="宋体"/>
                <w:sz w:val="18"/>
                <w:szCs w:val="18"/>
              </w:rPr>
            </w:pPr>
          </w:p>
        </w:tc>
      </w:tr>
      <w:tr w:rsidR="000867CE" w14:paraId="2BE7B62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D539DCE" w14:textId="77777777" w:rsidR="000867CE" w:rsidRDefault="000867CE" w:rsidP="000867CE">
            <w:pPr>
              <w:spacing w:before="40" w:after="40" w:line="0" w:lineRule="atLeast"/>
              <w:ind w:firstLineChars="300" w:firstLine="540"/>
              <w:rPr>
                <w:rFonts w:ascii="宋体" w:eastAsia="宋体" w:hAnsi="宋体" w:cs="宋体"/>
                <w:sz w:val="18"/>
                <w:szCs w:val="18"/>
              </w:rPr>
            </w:pPr>
            <w:r>
              <w:rPr>
                <w:rFonts w:ascii="宋体" w:eastAsia="宋体" w:hAnsi="宋体" w:cs="宋体"/>
                <w:sz w:val="18"/>
                <w:szCs w:val="18"/>
              </w:rPr>
              <w:t>净敞口套期收益（损失以“－”号填列）</w:t>
            </w:r>
          </w:p>
        </w:tc>
        <w:tc>
          <w:tcPr>
            <w:tcW w:w="3213" w:type="dxa"/>
            <w:tcBorders>
              <w:top w:val="single" w:sz="2" w:space="0" w:color="auto"/>
              <w:left w:val="single" w:sz="2" w:space="0" w:color="auto"/>
              <w:bottom w:val="single" w:sz="2" w:space="0" w:color="auto"/>
              <w:right w:val="single" w:sz="2" w:space="0" w:color="auto"/>
            </w:tcBorders>
            <w:vAlign w:val="center"/>
          </w:tcPr>
          <w:p w14:paraId="1BD9B457" w14:textId="77777777" w:rsidR="000867CE" w:rsidRDefault="000867CE" w:rsidP="000867CE">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9E8328B" w14:textId="77777777" w:rsidR="000867CE" w:rsidRDefault="000867CE" w:rsidP="000867CE">
            <w:pPr>
              <w:spacing w:line="0" w:lineRule="atLeast"/>
              <w:jc w:val="right"/>
              <w:rPr>
                <w:rFonts w:ascii="宋体" w:eastAsia="宋体" w:hAnsi="宋体" w:cs="宋体"/>
                <w:sz w:val="18"/>
                <w:szCs w:val="18"/>
              </w:rPr>
            </w:pPr>
          </w:p>
        </w:tc>
      </w:tr>
      <w:tr w:rsidR="000867CE" w14:paraId="37E9C68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34467E2" w14:textId="77777777" w:rsidR="000867CE" w:rsidRDefault="000867CE" w:rsidP="000867CE">
            <w:pPr>
              <w:spacing w:before="40" w:after="40" w:line="0" w:lineRule="atLeast"/>
              <w:ind w:firstLineChars="300" w:firstLine="540"/>
              <w:rPr>
                <w:rFonts w:ascii="宋体" w:eastAsia="宋体" w:hAnsi="宋体" w:cs="宋体"/>
                <w:sz w:val="18"/>
                <w:szCs w:val="18"/>
              </w:rPr>
            </w:pPr>
            <w:r>
              <w:rPr>
                <w:rFonts w:ascii="宋体" w:eastAsia="宋体" w:hAnsi="宋体" w:cs="宋体"/>
                <w:sz w:val="18"/>
                <w:szCs w:val="18"/>
              </w:rPr>
              <w:t>公允价值变动收益（损失以“－”号填列）</w:t>
            </w:r>
          </w:p>
        </w:tc>
        <w:tc>
          <w:tcPr>
            <w:tcW w:w="3213" w:type="dxa"/>
            <w:tcBorders>
              <w:top w:val="single" w:sz="2" w:space="0" w:color="auto"/>
              <w:left w:val="single" w:sz="2" w:space="0" w:color="auto"/>
              <w:bottom w:val="single" w:sz="2" w:space="0" w:color="auto"/>
              <w:right w:val="single" w:sz="2" w:space="0" w:color="auto"/>
            </w:tcBorders>
            <w:vAlign w:val="center"/>
          </w:tcPr>
          <w:p w14:paraId="22524842" w14:textId="545C88B4"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12,970,290.19</w:t>
            </w:r>
          </w:p>
        </w:tc>
        <w:tc>
          <w:tcPr>
            <w:tcW w:w="3213" w:type="dxa"/>
            <w:tcBorders>
              <w:top w:val="single" w:sz="2" w:space="0" w:color="auto"/>
              <w:left w:val="single" w:sz="2" w:space="0" w:color="auto"/>
              <w:bottom w:val="single" w:sz="2" w:space="0" w:color="auto"/>
              <w:right w:val="single" w:sz="2" w:space="0" w:color="auto"/>
            </w:tcBorders>
            <w:vAlign w:val="center"/>
          </w:tcPr>
          <w:p w14:paraId="49AAC8E5" w14:textId="679A9058"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-12,149,402.37</w:t>
            </w:r>
          </w:p>
        </w:tc>
      </w:tr>
      <w:tr w:rsidR="000867CE" w14:paraId="2C35519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E71A12E" w14:textId="77777777" w:rsidR="000867CE" w:rsidRDefault="000867CE" w:rsidP="000867CE">
            <w:pPr>
              <w:spacing w:line="0" w:lineRule="atLeast"/>
              <w:ind w:firstLineChars="300" w:firstLine="540"/>
              <w:rPr>
                <w:rFonts w:ascii="宋体" w:eastAsia="宋体" w:hAnsi="宋体" w:cs="宋体"/>
                <w:sz w:val="18"/>
                <w:szCs w:val="18"/>
              </w:rPr>
            </w:pPr>
            <w:r>
              <w:rPr>
                <w:rFonts w:ascii="宋体" w:eastAsia="宋体" w:hAnsi="宋体" w:cs="宋体"/>
                <w:sz w:val="18"/>
                <w:szCs w:val="18"/>
              </w:rPr>
              <w:t>信用减值损失（损失以“-”号填列）</w:t>
            </w:r>
          </w:p>
        </w:tc>
        <w:tc>
          <w:tcPr>
            <w:tcW w:w="3213" w:type="dxa"/>
            <w:tcBorders>
              <w:top w:val="single" w:sz="2" w:space="0" w:color="auto"/>
              <w:left w:val="single" w:sz="2" w:space="0" w:color="auto"/>
              <w:bottom w:val="single" w:sz="2" w:space="0" w:color="auto"/>
              <w:right w:val="single" w:sz="2" w:space="0" w:color="auto"/>
            </w:tcBorders>
            <w:vAlign w:val="center"/>
          </w:tcPr>
          <w:p w14:paraId="0841126B" w14:textId="38C707A9"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20,651,653.00</w:t>
            </w:r>
          </w:p>
        </w:tc>
        <w:tc>
          <w:tcPr>
            <w:tcW w:w="3213" w:type="dxa"/>
            <w:tcBorders>
              <w:top w:val="single" w:sz="2" w:space="0" w:color="auto"/>
              <w:left w:val="single" w:sz="2" w:space="0" w:color="auto"/>
              <w:bottom w:val="single" w:sz="2" w:space="0" w:color="auto"/>
              <w:right w:val="single" w:sz="2" w:space="0" w:color="auto"/>
            </w:tcBorders>
            <w:vAlign w:val="center"/>
          </w:tcPr>
          <w:p w14:paraId="436C48E5" w14:textId="5F8D6D6B"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-24,729,323.75</w:t>
            </w:r>
          </w:p>
        </w:tc>
      </w:tr>
      <w:tr w:rsidR="000867CE" w14:paraId="5355543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4888E0A" w14:textId="77777777" w:rsidR="000867CE" w:rsidRDefault="000867CE" w:rsidP="000867CE">
            <w:pPr>
              <w:spacing w:line="0" w:lineRule="atLeast"/>
              <w:ind w:firstLineChars="300" w:firstLine="540"/>
              <w:rPr>
                <w:rFonts w:ascii="宋体" w:eastAsia="宋体" w:hAnsi="宋体" w:cs="宋体"/>
                <w:sz w:val="18"/>
                <w:szCs w:val="18"/>
              </w:rPr>
            </w:pPr>
            <w:r>
              <w:rPr>
                <w:rFonts w:ascii="宋体" w:eastAsia="宋体" w:hAnsi="宋体" w:cs="宋体"/>
                <w:sz w:val="18"/>
                <w:szCs w:val="18"/>
              </w:rPr>
              <w:t>资产减值损失（损失以“-”号填列）</w:t>
            </w:r>
          </w:p>
        </w:tc>
        <w:tc>
          <w:tcPr>
            <w:tcW w:w="3213" w:type="dxa"/>
            <w:tcBorders>
              <w:top w:val="single" w:sz="2" w:space="0" w:color="auto"/>
              <w:left w:val="single" w:sz="2" w:space="0" w:color="auto"/>
              <w:bottom w:val="single" w:sz="2" w:space="0" w:color="auto"/>
              <w:right w:val="single" w:sz="2" w:space="0" w:color="auto"/>
            </w:tcBorders>
            <w:vAlign w:val="center"/>
          </w:tcPr>
          <w:p w14:paraId="55BDCA3B" w14:textId="004E4B73"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-4,976,001.93</w:t>
            </w:r>
          </w:p>
        </w:tc>
        <w:tc>
          <w:tcPr>
            <w:tcW w:w="3213" w:type="dxa"/>
            <w:tcBorders>
              <w:top w:val="single" w:sz="2" w:space="0" w:color="auto"/>
              <w:left w:val="single" w:sz="2" w:space="0" w:color="auto"/>
              <w:bottom w:val="single" w:sz="2" w:space="0" w:color="auto"/>
              <w:right w:val="single" w:sz="2" w:space="0" w:color="auto"/>
            </w:tcBorders>
            <w:vAlign w:val="center"/>
          </w:tcPr>
          <w:p w14:paraId="6D0426E7" w14:textId="65738EDB"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-5,424,584.95</w:t>
            </w:r>
          </w:p>
        </w:tc>
      </w:tr>
      <w:tr w:rsidR="000867CE" w14:paraId="4085AE4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B8CBC31" w14:textId="77777777" w:rsidR="000867CE" w:rsidRDefault="000867CE" w:rsidP="000867CE">
            <w:pPr>
              <w:spacing w:line="0" w:lineRule="atLeast"/>
              <w:ind w:firstLineChars="300" w:firstLine="540"/>
              <w:rPr>
                <w:rFonts w:ascii="宋体" w:eastAsia="宋体" w:hAnsi="宋体" w:cs="宋体"/>
                <w:sz w:val="18"/>
                <w:szCs w:val="18"/>
              </w:rPr>
            </w:pPr>
            <w:r>
              <w:rPr>
                <w:rFonts w:ascii="宋体" w:eastAsia="宋体" w:hAnsi="宋体" w:cs="宋体"/>
                <w:sz w:val="18"/>
                <w:szCs w:val="18"/>
              </w:rPr>
              <w:t>资产处置收益（损失以“-”号</w:t>
            </w:r>
            <w:r>
              <w:rPr>
                <w:rFonts w:ascii="宋体" w:eastAsia="宋体" w:hAnsi="宋体" w:cs="宋体"/>
                <w:sz w:val="18"/>
                <w:szCs w:val="18"/>
              </w:rPr>
              <w:lastRenderedPageBreak/>
              <w:t>填列）</w:t>
            </w:r>
          </w:p>
        </w:tc>
        <w:tc>
          <w:tcPr>
            <w:tcW w:w="3213" w:type="dxa"/>
            <w:tcBorders>
              <w:top w:val="single" w:sz="2" w:space="0" w:color="auto"/>
              <w:left w:val="single" w:sz="2" w:space="0" w:color="auto"/>
              <w:bottom w:val="single" w:sz="2" w:space="0" w:color="auto"/>
              <w:right w:val="single" w:sz="2" w:space="0" w:color="auto"/>
            </w:tcBorders>
            <w:vAlign w:val="center"/>
          </w:tcPr>
          <w:p w14:paraId="311C6118" w14:textId="2D71A309"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lastRenderedPageBreak/>
              <w:t>32,496.41</w:t>
            </w:r>
          </w:p>
        </w:tc>
        <w:tc>
          <w:tcPr>
            <w:tcW w:w="3213" w:type="dxa"/>
            <w:tcBorders>
              <w:top w:val="single" w:sz="2" w:space="0" w:color="auto"/>
              <w:left w:val="single" w:sz="2" w:space="0" w:color="auto"/>
              <w:bottom w:val="single" w:sz="2" w:space="0" w:color="auto"/>
              <w:right w:val="single" w:sz="2" w:space="0" w:color="auto"/>
            </w:tcBorders>
            <w:vAlign w:val="center"/>
          </w:tcPr>
          <w:p w14:paraId="28C59F86" w14:textId="3A365309"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2,932,130.56</w:t>
            </w:r>
          </w:p>
        </w:tc>
      </w:tr>
      <w:tr w:rsidR="000867CE" w14:paraId="6602926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37C728C" w14:textId="77777777" w:rsidR="000867CE" w:rsidRDefault="000867CE" w:rsidP="000867CE">
            <w:pPr>
              <w:spacing w:line="0" w:lineRule="atLeast"/>
              <w:rPr>
                <w:rFonts w:ascii="宋体" w:eastAsia="宋体" w:hAnsi="宋体" w:cs="宋体"/>
                <w:sz w:val="18"/>
                <w:szCs w:val="18"/>
              </w:rPr>
            </w:pPr>
            <w:r>
              <w:rPr>
                <w:rFonts w:ascii="宋体" w:eastAsia="宋体" w:hAnsi="宋体" w:cs="宋体"/>
                <w:sz w:val="18"/>
                <w:szCs w:val="18"/>
              </w:rPr>
              <w:t>三、营业利润（亏损以“－”号填列）</w:t>
            </w:r>
          </w:p>
        </w:tc>
        <w:tc>
          <w:tcPr>
            <w:tcW w:w="3213" w:type="dxa"/>
            <w:tcBorders>
              <w:top w:val="single" w:sz="2" w:space="0" w:color="auto"/>
              <w:left w:val="single" w:sz="2" w:space="0" w:color="auto"/>
              <w:bottom w:val="single" w:sz="2" w:space="0" w:color="auto"/>
              <w:right w:val="single" w:sz="2" w:space="0" w:color="auto"/>
            </w:tcBorders>
            <w:vAlign w:val="center"/>
          </w:tcPr>
          <w:p w14:paraId="38435600" w14:textId="47693977"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-147,373,415.74</w:t>
            </w:r>
          </w:p>
        </w:tc>
        <w:tc>
          <w:tcPr>
            <w:tcW w:w="3213" w:type="dxa"/>
            <w:tcBorders>
              <w:top w:val="single" w:sz="2" w:space="0" w:color="auto"/>
              <w:left w:val="single" w:sz="2" w:space="0" w:color="auto"/>
              <w:bottom w:val="single" w:sz="2" w:space="0" w:color="auto"/>
              <w:right w:val="single" w:sz="2" w:space="0" w:color="auto"/>
            </w:tcBorders>
            <w:vAlign w:val="center"/>
          </w:tcPr>
          <w:p w14:paraId="0A47227C" w14:textId="4ADC1878"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-453,984,787.13</w:t>
            </w:r>
          </w:p>
        </w:tc>
      </w:tr>
      <w:tr w:rsidR="000867CE" w14:paraId="0A8A07C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BB7BC29" w14:textId="77777777" w:rsidR="000867CE" w:rsidRDefault="000867CE" w:rsidP="000867CE">
            <w:pPr>
              <w:spacing w:line="0" w:lineRule="atLeast"/>
              <w:ind w:firstLineChars="100" w:firstLine="180"/>
              <w:rPr>
                <w:rFonts w:ascii="宋体" w:eastAsia="宋体" w:hAnsi="宋体" w:cs="宋体"/>
                <w:sz w:val="18"/>
                <w:szCs w:val="18"/>
              </w:rPr>
            </w:pPr>
            <w:r>
              <w:rPr>
                <w:rFonts w:ascii="宋体" w:eastAsia="宋体" w:hAnsi="宋体" w:cs="宋体"/>
                <w:sz w:val="18"/>
                <w:szCs w:val="18"/>
              </w:rPr>
              <w:t>加：营业外收入</w:t>
            </w:r>
          </w:p>
        </w:tc>
        <w:tc>
          <w:tcPr>
            <w:tcW w:w="3213" w:type="dxa"/>
            <w:tcBorders>
              <w:top w:val="single" w:sz="2" w:space="0" w:color="auto"/>
              <w:left w:val="single" w:sz="2" w:space="0" w:color="auto"/>
              <w:bottom w:val="single" w:sz="2" w:space="0" w:color="auto"/>
              <w:right w:val="single" w:sz="2" w:space="0" w:color="auto"/>
            </w:tcBorders>
            <w:vAlign w:val="center"/>
          </w:tcPr>
          <w:p w14:paraId="22BA2798" w14:textId="36A09F8C"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6,119,750.80</w:t>
            </w:r>
          </w:p>
        </w:tc>
        <w:tc>
          <w:tcPr>
            <w:tcW w:w="3213" w:type="dxa"/>
            <w:tcBorders>
              <w:top w:val="single" w:sz="2" w:space="0" w:color="auto"/>
              <w:left w:val="single" w:sz="2" w:space="0" w:color="auto"/>
              <w:bottom w:val="single" w:sz="2" w:space="0" w:color="auto"/>
              <w:right w:val="single" w:sz="2" w:space="0" w:color="auto"/>
            </w:tcBorders>
            <w:vAlign w:val="center"/>
          </w:tcPr>
          <w:p w14:paraId="5A8DBC9F" w14:textId="15610B9A"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11,574,944.57</w:t>
            </w:r>
          </w:p>
        </w:tc>
      </w:tr>
      <w:tr w:rsidR="000867CE" w14:paraId="136ACBE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C58A22C" w14:textId="77777777" w:rsidR="000867CE" w:rsidRDefault="000867CE" w:rsidP="000867CE">
            <w:pPr>
              <w:spacing w:line="0" w:lineRule="atLeast"/>
              <w:ind w:firstLineChars="100" w:firstLine="180"/>
              <w:rPr>
                <w:rFonts w:ascii="宋体" w:eastAsia="宋体" w:hAnsi="宋体" w:cs="宋体"/>
                <w:sz w:val="18"/>
                <w:szCs w:val="18"/>
              </w:rPr>
            </w:pPr>
            <w:r>
              <w:rPr>
                <w:rFonts w:ascii="宋体" w:eastAsia="宋体" w:hAnsi="宋体" w:cs="宋体"/>
                <w:sz w:val="18"/>
                <w:szCs w:val="18"/>
              </w:rPr>
              <w:t>减：营业外支出</w:t>
            </w:r>
          </w:p>
        </w:tc>
        <w:tc>
          <w:tcPr>
            <w:tcW w:w="3213" w:type="dxa"/>
            <w:tcBorders>
              <w:top w:val="single" w:sz="2" w:space="0" w:color="auto"/>
              <w:left w:val="single" w:sz="2" w:space="0" w:color="auto"/>
              <w:bottom w:val="single" w:sz="2" w:space="0" w:color="auto"/>
              <w:right w:val="single" w:sz="2" w:space="0" w:color="auto"/>
            </w:tcBorders>
            <w:vAlign w:val="center"/>
          </w:tcPr>
          <w:p w14:paraId="1F526620" w14:textId="69393771"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15,797,653.30</w:t>
            </w:r>
          </w:p>
        </w:tc>
        <w:tc>
          <w:tcPr>
            <w:tcW w:w="3213" w:type="dxa"/>
            <w:tcBorders>
              <w:top w:val="single" w:sz="2" w:space="0" w:color="auto"/>
              <w:left w:val="single" w:sz="2" w:space="0" w:color="auto"/>
              <w:bottom w:val="single" w:sz="2" w:space="0" w:color="auto"/>
              <w:right w:val="single" w:sz="2" w:space="0" w:color="auto"/>
            </w:tcBorders>
            <w:vAlign w:val="center"/>
          </w:tcPr>
          <w:p w14:paraId="3724A215" w14:textId="45AACE54"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9,505,232.41</w:t>
            </w:r>
          </w:p>
        </w:tc>
      </w:tr>
      <w:tr w:rsidR="000867CE" w14:paraId="7356F2E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31D59AD" w14:textId="77777777" w:rsidR="000867CE" w:rsidRDefault="000867CE" w:rsidP="000867CE">
            <w:pPr>
              <w:spacing w:line="0" w:lineRule="atLeast"/>
              <w:rPr>
                <w:rFonts w:ascii="宋体" w:eastAsia="宋体" w:hAnsi="宋体" w:cs="宋体"/>
                <w:sz w:val="18"/>
                <w:szCs w:val="18"/>
              </w:rPr>
            </w:pPr>
            <w:r>
              <w:rPr>
                <w:rFonts w:ascii="宋体" w:eastAsia="宋体" w:hAnsi="宋体" w:cs="宋体"/>
                <w:sz w:val="18"/>
                <w:szCs w:val="18"/>
              </w:rPr>
              <w:t>四、利润总额（亏损总额以“－”号填列）</w:t>
            </w:r>
          </w:p>
        </w:tc>
        <w:tc>
          <w:tcPr>
            <w:tcW w:w="3213" w:type="dxa"/>
            <w:tcBorders>
              <w:top w:val="single" w:sz="2" w:space="0" w:color="auto"/>
              <w:left w:val="single" w:sz="2" w:space="0" w:color="auto"/>
              <w:bottom w:val="single" w:sz="2" w:space="0" w:color="auto"/>
              <w:right w:val="single" w:sz="2" w:space="0" w:color="auto"/>
            </w:tcBorders>
            <w:vAlign w:val="center"/>
          </w:tcPr>
          <w:p w14:paraId="180605E3" w14:textId="3763B72A"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-157,051,318.24</w:t>
            </w:r>
          </w:p>
        </w:tc>
        <w:tc>
          <w:tcPr>
            <w:tcW w:w="3213" w:type="dxa"/>
            <w:tcBorders>
              <w:top w:val="single" w:sz="2" w:space="0" w:color="auto"/>
              <w:left w:val="single" w:sz="2" w:space="0" w:color="auto"/>
              <w:bottom w:val="single" w:sz="2" w:space="0" w:color="auto"/>
              <w:right w:val="single" w:sz="2" w:space="0" w:color="auto"/>
            </w:tcBorders>
            <w:vAlign w:val="center"/>
          </w:tcPr>
          <w:p w14:paraId="3A1C863F" w14:textId="6CAF3357"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-451,915,074.97</w:t>
            </w:r>
          </w:p>
        </w:tc>
      </w:tr>
      <w:tr w:rsidR="000867CE" w14:paraId="27A695C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9B09354" w14:textId="77777777" w:rsidR="000867CE" w:rsidRDefault="000867CE" w:rsidP="000867CE">
            <w:pPr>
              <w:spacing w:line="0" w:lineRule="atLeast"/>
              <w:ind w:firstLineChars="100" w:firstLine="180"/>
              <w:rPr>
                <w:rFonts w:ascii="宋体" w:eastAsia="宋体" w:hAnsi="宋体" w:cs="宋体"/>
                <w:sz w:val="18"/>
                <w:szCs w:val="18"/>
              </w:rPr>
            </w:pPr>
            <w:r>
              <w:rPr>
                <w:rFonts w:ascii="宋体" w:eastAsia="宋体" w:hAnsi="宋体" w:cs="宋体"/>
                <w:sz w:val="18"/>
                <w:szCs w:val="18"/>
              </w:rPr>
              <w:t>减：所得税费用</w:t>
            </w:r>
          </w:p>
        </w:tc>
        <w:tc>
          <w:tcPr>
            <w:tcW w:w="3213" w:type="dxa"/>
            <w:tcBorders>
              <w:top w:val="single" w:sz="2" w:space="0" w:color="auto"/>
              <w:left w:val="single" w:sz="2" w:space="0" w:color="auto"/>
              <w:bottom w:val="single" w:sz="2" w:space="0" w:color="auto"/>
              <w:right w:val="single" w:sz="2" w:space="0" w:color="auto"/>
            </w:tcBorders>
            <w:vAlign w:val="center"/>
          </w:tcPr>
          <w:p w14:paraId="3610E571" w14:textId="0736A01D"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-10,192,512.45</w:t>
            </w:r>
          </w:p>
        </w:tc>
        <w:tc>
          <w:tcPr>
            <w:tcW w:w="3213" w:type="dxa"/>
            <w:tcBorders>
              <w:top w:val="single" w:sz="2" w:space="0" w:color="auto"/>
              <w:left w:val="single" w:sz="2" w:space="0" w:color="auto"/>
              <w:bottom w:val="single" w:sz="2" w:space="0" w:color="auto"/>
              <w:right w:val="single" w:sz="2" w:space="0" w:color="auto"/>
            </w:tcBorders>
            <w:vAlign w:val="center"/>
          </w:tcPr>
          <w:p w14:paraId="413EF76B" w14:textId="5407B7E9"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2,409,088.51</w:t>
            </w:r>
          </w:p>
        </w:tc>
      </w:tr>
      <w:tr w:rsidR="000867CE" w14:paraId="6BF61D2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CCC6E80" w14:textId="77777777" w:rsidR="000867CE" w:rsidRDefault="000867CE" w:rsidP="000867CE">
            <w:pPr>
              <w:spacing w:line="0" w:lineRule="atLeast"/>
              <w:rPr>
                <w:rFonts w:ascii="宋体" w:eastAsia="宋体" w:hAnsi="宋体" w:cs="宋体"/>
                <w:sz w:val="18"/>
                <w:szCs w:val="18"/>
              </w:rPr>
            </w:pPr>
            <w:r>
              <w:rPr>
                <w:rFonts w:ascii="宋体" w:eastAsia="宋体" w:hAnsi="宋体" w:cs="宋体"/>
                <w:sz w:val="18"/>
                <w:szCs w:val="18"/>
              </w:rPr>
              <w:t>五、净利润（净亏损以“－”号填列）</w:t>
            </w:r>
          </w:p>
        </w:tc>
        <w:tc>
          <w:tcPr>
            <w:tcW w:w="3213" w:type="dxa"/>
            <w:tcBorders>
              <w:top w:val="single" w:sz="2" w:space="0" w:color="auto"/>
              <w:left w:val="single" w:sz="2" w:space="0" w:color="auto"/>
              <w:bottom w:val="single" w:sz="2" w:space="0" w:color="auto"/>
              <w:right w:val="single" w:sz="2" w:space="0" w:color="auto"/>
            </w:tcBorders>
            <w:vAlign w:val="center"/>
          </w:tcPr>
          <w:p w14:paraId="09B7E65E" w14:textId="48FA5B5D"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-146,858,805.79</w:t>
            </w:r>
          </w:p>
        </w:tc>
        <w:tc>
          <w:tcPr>
            <w:tcW w:w="3213" w:type="dxa"/>
            <w:tcBorders>
              <w:top w:val="single" w:sz="2" w:space="0" w:color="auto"/>
              <w:left w:val="single" w:sz="2" w:space="0" w:color="auto"/>
              <w:bottom w:val="single" w:sz="2" w:space="0" w:color="auto"/>
              <w:right w:val="single" w:sz="2" w:space="0" w:color="auto"/>
            </w:tcBorders>
            <w:vAlign w:val="center"/>
          </w:tcPr>
          <w:p w14:paraId="6F0D4AA9" w14:textId="74D51F87"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-454,324,163.48</w:t>
            </w:r>
          </w:p>
        </w:tc>
      </w:tr>
      <w:tr w:rsidR="000867CE" w14:paraId="2C47176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BC9EA7D" w14:textId="77777777" w:rsidR="000867CE" w:rsidRDefault="000867CE" w:rsidP="000867CE">
            <w:pPr>
              <w:spacing w:line="0" w:lineRule="atLeast"/>
              <w:ind w:firstLineChars="100" w:firstLine="180"/>
              <w:rPr>
                <w:rFonts w:ascii="宋体" w:eastAsia="宋体" w:hAnsi="宋体" w:cs="宋体"/>
                <w:sz w:val="18"/>
                <w:szCs w:val="18"/>
              </w:rPr>
            </w:pPr>
            <w:r>
              <w:rPr>
                <w:rFonts w:ascii="宋体" w:eastAsia="宋体" w:hAnsi="宋体" w:cs="宋体"/>
                <w:sz w:val="18"/>
                <w:szCs w:val="18"/>
              </w:rPr>
              <w:t>（一）按经营持续性分类</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C359E97" w14:textId="77777777" w:rsidR="000867CE" w:rsidRDefault="000867CE" w:rsidP="000867CE"/>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011F73F" w14:textId="77777777" w:rsidR="000867CE" w:rsidRDefault="000867CE" w:rsidP="000867CE"/>
        </w:tc>
      </w:tr>
      <w:tr w:rsidR="000867CE" w14:paraId="7A245CA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E59E3B9" w14:textId="77777777" w:rsidR="000867CE" w:rsidRDefault="000867CE" w:rsidP="000867CE">
            <w:pPr>
              <w:spacing w:line="0" w:lineRule="atLeast"/>
              <w:ind w:firstLineChars="200" w:firstLine="360"/>
              <w:rPr>
                <w:rFonts w:ascii="宋体" w:eastAsia="宋体" w:hAnsi="宋体" w:cs="宋体"/>
                <w:sz w:val="18"/>
                <w:szCs w:val="18"/>
              </w:rPr>
            </w:pPr>
            <w:r>
              <w:rPr>
                <w:rFonts w:ascii="宋体" w:eastAsia="宋体" w:hAnsi="宋体" w:cs="宋体"/>
                <w:sz w:val="18"/>
                <w:szCs w:val="18"/>
              </w:rPr>
              <w:t>1.持续经营净利润（净亏损以“－”号填列）</w:t>
            </w:r>
          </w:p>
        </w:tc>
        <w:tc>
          <w:tcPr>
            <w:tcW w:w="3213" w:type="dxa"/>
            <w:tcBorders>
              <w:top w:val="single" w:sz="2" w:space="0" w:color="auto"/>
              <w:left w:val="single" w:sz="2" w:space="0" w:color="auto"/>
              <w:bottom w:val="single" w:sz="2" w:space="0" w:color="auto"/>
              <w:right w:val="single" w:sz="2" w:space="0" w:color="auto"/>
            </w:tcBorders>
            <w:vAlign w:val="center"/>
          </w:tcPr>
          <w:p w14:paraId="1981FC1D" w14:textId="15EFCD92"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-146,858,805.79</w:t>
            </w:r>
          </w:p>
        </w:tc>
        <w:tc>
          <w:tcPr>
            <w:tcW w:w="3213" w:type="dxa"/>
            <w:tcBorders>
              <w:top w:val="single" w:sz="2" w:space="0" w:color="auto"/>
              <w:left w:val="single" w:sz="2" w:space="0" w:color="auto"/>
              <w:bottom w:val="single" w:sz="2" w:space="0" w:color="auto"/>
              <w:right w:val="single" w:sz="2" w:space="0" w:color="auto"/>
            </w:tcBorders>
            <w:vAlign w:val="center"/>
          </w:tcPr>
          <w:p w14:paraId="2AB19816" w14:textId="4F1874D3"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-454,324,163.48</w:t>
            </w:r>
          </w:p>
        </w:tc>
      </w:tr>
      <w:tr w:rsidR="000867CE" w14:paraId="0964FA7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002881E" w14:textId="77777777" w:rsidR="000867CE" w:rsidRDefault="000867CE" w:rsidP="000867CE">
            <w:pPr>
              <w:spacing w:line="0" w:lineRule="atLeast"/>
              <w:ind w:firstLineChars="200" w:firstLine="360"/>
              <w:rPr>
                <w:rFonts w:ascii="宋体" w:eastAsia="宋体" w:hAnsi="宋体" w:cs="宋体"/>
                <w:sz w:val="18"/>
                <w:szCs w:val="18"/>
              </w:rPr>
            </w:pPr>
            <w:r>
              <w:rPr>
                <w:rFonts w:ascii="宋体" w:eastAsia="宋体" w:hAnsi="宋体" w:cs="宋体"/>
                <w:sz w:val="18"/>
                <w:szCs w:val="18"/>
              </w:rPr>
              <w:t>2.终止经营净利润（净亏损以“－”号填列）</w:t>
            </w:r>
          </w:p>
        </w:tc>
        <w:tc>
          <w:tcPr>
            <w:tcW w:w="3213" w:type="dxa"/>
            <w:tcBorders>
              <w:top w:val="single" w:sz="2" w:space="0" w:color="auto"/>
              <w:left w:val="single" w:sz="2" w:space="0" w:color="auto"/>
              <w:bottom w:val="single" w:sz="2" w:space="0" w:color="auto"/>
              <w:right w:val="single" w:sz="2" w:space="0" w:color="auto"/>
            </w:tcBorders>
            <w:vAlign w:val="center"/>
          </w:tcPr>
          <w:p w14:paraId="5C2CDC03" w14:textId="77777777" w:rsidR="000867CE" w:rsidRDefault="000867CE" w:rsidP="000867CE">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0013542" w14:textId="77777777" w:rsidR="000867CE" w:rsidRDefault="000867CE" w:rsidP="000867CE">
            <w:pPr>
              <w:spacing w:line="0" w:lineRule="atLeast"/>
              <w:jc w:val="right"/>
              <w:rPr>
                <w:rFonts w:ascii="宋体" w:eastAsia="宋体" w:hAnsi="宋体" w:cs="宋体"/>
                <w:sz w:val="18"/>
                <w:szCs w:val="18"/>
              </w:rPr>
            </w:pPr>
          </w:p>
        </w:tc>
      </w:tr>
      <w:tr w:rsidR="000867CE" w14:paraId="487DBA0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1E9B11A" w14:textId="77777777" w:rsidR="000867CE" w:rsidRDefault="000867CE" w:rsidP="000867CE">
            <w:pPr>
              <w:spacing w:line="0" w:lineRule="atLeast"/>
              <w:ind w:firstLineChars="100" w:firstLine="180"/>
              <w:rPr>
                <w:rFonts w:ascii="宋体" w:eastAsia="宋体" w:hAnsi="宋体" w:cs="宋体"/>
                <w:sz w:val="18"/>
                <w:szCs w:val="18"/>
              </w:rPr>
            </w:pPr>
            <w:r>
              <w:rPr>
                <w:rFonts w:ascii="宋体" w:eastAsia="宋体" w:hAnsi="宋体" w:cs="宋体"/>
                <w:sz w:val="18"/>
                <w:szCs w:val="18"/>
              </w:rPr>
              <w:t>（二）按所有权归属分类</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D3BEE4F" w14:textId="77777777" w:rsidR="000867CE" w:rsidRDefault="000867CE" w:rsidP="000867CE"/>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F3251EC" w14:textId="77777777" w:rsidR="000867CE" w:rsidRDefault="000867CE" w:rsidP="000867CE"/>
        </w:tc>
      </w:tr>
      <w:tr w:rsidR="000867CE" w14:paraId="6AFBBB7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A55882A" w14:textId="77777777" w:rsidR="000867CE" w:rsidRDefault="000867CE" w:rsidP="000867CE">
            <w:pPr>
              <w:spacing w:line="0" w:lineRule="atLeast"/>
              <w:ind w:firstLineChars="200" w:firstLine="360"/>
              <w:rPr>
                <w:rFonts w:ascii="宋体" w:eastAsia="宋体" w:hAnsi="宋体" w:cs="宋体"/>
                <w:sz w:val="18"/>
                <w:szCs w:val="18"/>
              </w:rPr>
            </w:pPr>
            <w:r>
              <w:rPr>
                <w:rFonts w:ascii="宋体" w:eastAsia="宋体" w:hAnsi="宋体" w:cs="宋体"/>
                <w:sz w:val="18"/>
                <w:szCs w:val="18"/>
              </w:rPr>
              <w:t>1.归属于母公司股东的净利润（净亏损以“-”号填列）</w:t>
            </w:r>
          </w:p>
        </w:tc>
        <w:tc>
          <w:tcPr>
            <w:tcW w:w="3213" w:type="dxa"/>
            <w:tcBorders>
              <w:top w:val="single" w:sz="2" w:space="0" w:color="auto"/>
              <w:left w:val="single" w:sz="2" w:space="0" w:color="auto"/>
              <w:bottom w:val="single" w:sz="2" w:space="0" w:color="auto"/>
              <w:right w:val="single" w:sz="2" w:space="0" w:color="auto"/>
            </w:tcBorders>
            <w:vAlign w:val="center"/>
          </w:tcPr>
          <w:p w14:paraId="5E5577E4" w14:textId="46DD4BBB"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-140,345,839.18</w:t>
            </w:r>
          </w:p>
        </w:tc>
        <w:tc>
          <w:tcPr>
            <w:tcW w:w="3213" w:type="dxa"/>
            <w:tcBorders>
              <w:top w:val="single" w:sz="2" w:space="0" w:color="auto"/>
              <w:left w:val="single" w:sz="2" w:space="0" w:color="auto"/>
              <w:bottom w:val="single" w:sz="2" w:space="0" w:color="auto"/>
              <w:right w:val="single" w:sz="2" w:space="0" w:color="auto"/>
            </w:tcBorders>
            <w:vAlign w:val="center"/>
          </w:tcPr>
          <w:p w14:paraId="0FE54E5B" w14:textId="045BD6AC"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-454,010,793.24</w:t>
            </w:r>
          </w:p>
        </w:tc>
      </w:tr>
      <w:tr w:rsidR="000867CE" w14:paraId="7D251DD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652DBB4" w14:textId="77777777" w:rsidR="000867CE" w:rsidRDefault="000867CE" w:rsidP="000867CE">
            <w:pPr>
              <w:spacing w:line="0" w:lineRule="atLeast"/>
              <w:ind w:firstLineChars="200" w:firstLine="360"/>
              <w:rPr>
                <w:rFonts w:ascii="宋体" w:eastAsia="宋体" w:hAnsi="宋体" w:cs="宋体"/>
                <w:sz w:val="18"/>
                <w:szCs w:val="18"/>
              </w:rPr>
            </w:pPr>
            <w:r>
              <w:rPr>
                <w:rFonts w:ascii="宋体" w:eastAsia="宋体" w:hAnsi="宋体" w:cs="宋体"/>
                <w:sz w:val="18"/>
                <w:szCs w:val="18"/>
              </w:rPr>
              <w:t>2.少数股东损益（净亏损以“-”号填列）</w:t>
            </w:r>
          </w:p>
        </w:tc>
        <w:tc>
          <w:tcPr>
            <w:tcW w:w="3213" w:type="dxa"/>
            <w:tcBorders>
              <w:top w:val="single" w:sz="2" w:space="0" w:color="auto"/>
              <w:left w:val="single" w:sz="2" w:space="0" w:color="auto"/>
              <w:bottom w:val="single" w:sz="2" w:space="0" w:color="auto"/>
              <w:right w:val="single" w:sz="2" w:space="0" w:color="auto"/>
            </w:tcBorders>
            <w:vAlign w:val="center"/>
          </w:tcPr>
          <w:p w14:paraId="43C379C2" w14:textId="12A4D9BF"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-6,512,966.61</w:t>
            </w:r>
          </w:p>
        </w:tc>
        <w:tc>
          <w:tcPr>
            <w:tcW w:w="3213" w:type="dxa"/>
            <w:tcBorders>
              <w:top w:val="single" w:sz="2" w:space="0" w:color="auto"/>
              <w:left w:val="single" w:sz="2" w:space="0" w:color="auto"/>
              <w:bottom w:val="single" w:sz="2" w:space="0" w:color="auto"/>
              <w:right w:val="single" w:sz="2" w:space="0" w:color="auto"/>
            </w:tcBorders>
            <w:vAlign w:val="center"/>
          </w:tcPr>
          <w:p w14:paraId="3D22DA7F" w14:textId="5C9AFCF4"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-313,370.24</w:t>
            </w:r>
          </w:p>
        </w:tc>
      </w:tr>
      <w:tr w:rsidR="000867CE" w14:paraId="6A5F144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3F79E6D" w14:textId="77777777" w:rsidR="000867CE" w:rsidRDefault="000867CE" w:rsidP="000867CE">
            <w:pPr>
              <w:spacing w:line="0" w:lineRule="atLeast"/>
              <w:rPr>
                <w:rFonts w:ascii="宋体" w:eastAsia="宋体" w:hAnsi="宋体" w:cs="宋体"/>
                <w:sz w:val="18"/>
                <w:szCs w:val="18"/>
              </w:rPr>
            </w:pPr>
            <w:r>
              <w:rPr>
                <w:rFonts w:ascii="宋体" w:eastAsia="宋体" w:hAnsi="宋体" w:cs="宋体"/>
                <w:sz w:val="18"/>
                <w:szCs w:val="18"/>
              </w:rPr>
              <w:t>六、其他综合收益的税后净额</w:t>
            </w:r>
          </w:p>
        </w:tc>
        <w:tc>
          <w:tcPr>
            <w:tcW w:w="3213" w:type="dxa"/>
            <w:tcBorders>
              <w:top w:val="single" w:sz="2" w:space="0" w:color="auto"/>
              <w:left w:val="single" w:sz="2" w:space="0" w:color="auto"/>
              <w:bottom w:val="single" w:sz="2" w:space="0" w:color="auto"/>
              <w:right w:val="single" w:sz="2" w:space="0" w:color="auto"/>
            </w:tcBorders>
            <w:vAlign w:val="center"/>
          </w:tcPr>
          <w:p w14:paraId="1D8567E2" w14:textId="77EC59F5"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-3,953,734.03</w:t>
            </w:r>
          </w:p>
        </w:tc>
        <w:tc>
          <w:tcPr>
            <w:tcW w:w="3213" w:type="dxa"/>
            <w:tcBorders>
              <w:top w:val="single" w:sz="2" w:space="0" w:color="auto"/>
              <w:left w:val="single" w:sz="2" w:space="0" w:color="auto"/>
              <w:bottom w:val="single" w:sz="2" w:space="0" w:color="auto"/>
              <w:right w:val="single" w:sz="2" w:space="0" w:color="auto"/>
            </w:tcBorders>
            <w:vAlign w:val="center"/>
          </w:tcPr>
          <w:p w14:paraId="21EF09FE" w14:textId="66C3CAF8"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32,263,390.90</w:t>
            </w:r>
          </w:p>
        </w:tc>
      </w:tr>
      <w:tr w:rsidR="000867CE" w14:paraId="2931424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C9A2B81" w14:textId="77777777" w:rsidR="000867CE" w:rsidRDefault="000867CE" w:rsidP="000867CE">
            <w:pPr>
              <w:spacing w:line="0" w:lineRule="atLeast"/>
              <w:ind w:firstLineChars="100" w:firstLine="180"/>
              <w:rPr>
                <w:rFonts w:ascii="宋体" w:eastAsia="宋体" w:hAnsi="宋体" w:cs="宋体"/>
                <w:sz w:val="18"/>
                <w:szCs w:val="18"/>
              </w:rPr>
            </w:pPr>
            <w:r>
              <w:rPr>
                <w:rFonts w:ascii="宋体" w:eastAsia="宋体" w:hAnsi="宋体" w:cs="宋体"/>
                <w:sz w:val="18"/>
                <w:szCs w:val="18"/>
              </w:rPr>
              <w:t>归属母公司所有者的其他综合收益的税后净额</w:t>
            </w:r>
          </w:p>
        </w:tc>
        <w:tc>
          <w:tcPr>
            <w:tcW w:w="3213" w:type="dxa"/>
            <w:tcBorders>
              <w:top w:val="single" w:sz="2" w:space="0" w:color="auto"/>
              <w:left w:val="single" w:sz="2" w:space="0" w:color="auto"/>
              <w:bottom w:val="single" w:sz="2" w:space="0" w:color="auto"/>
              <w:right w:val="single" w:sz="2" w:space="0" w:color="auto"/>
            </w:tcBorders>
            <w:vAlign w:val="center"/>
          </w:tcPr>
          <w:p w14:paraId="2183DECA" w14:textId="5EA5C595"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-3,654,428.29</w:t>
            </w:r>
          </w:p>
        </w:tc>
        <w:tc>
          <w:tcPr>
            <w:tcW w:w="3213" w:type="dxa"/>
            <w:tcBorders>
              <w:top w:val="single" w:sz="2" w:space="0" w:color="auto"/>
              <w:left w:val="single" w:sz="2" w:space="0" w:color="auto"/>
              <w:bottom w:val="single" w:sz="2" w:space="0" w:color="auto"/>
              <w:right w:val="single" w:sz="2" w:space="0" w:color="auto"/>
            </w:tcBorders>
            <w:vAlign w:val="center"/>
          </w:tcPr>
          <w:p w14:paraId="5B06A693" w14:textId="622837A2"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32,331,846.56</w:t>
            </w:r>
          </w:p>
        </w:tc>
      </w:tr>
      <w:tr w:rsidR="000867CE" w14:paraId="75D3820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1C84E58" w14:textId="77777777" w:rsidR="000867CE" w:rsidRDefault="000867CE" w:rsidP="000867CE">
            <w:pPr>
              <w:spacing w:line="0" w:lineRule="atLeast"/>
              <w:ind w:firstLineChars="200" w:firstLine="360"/>
              <w:rPr>
                <w:rFonts w:ascii="宋体" w:eastAsia="宋体" w:hAnsi="宋体" w:cs="宋体"/>
                <w:sz w:val="18"/>
                <w:szCs w:val="18"/>
              </w:rPr>
            </w:pPr>
            <w:r>
              <w:rPr>
                <w:rFonts w:ascii="宋体" w:eastAsia="宋体" w:hAnsi="宋体" w:cs="宋体"/>
                <w:sz w:val="18"/>
                <w:szCs w:val="18"/>
              </w:rPr>
              <w:t>（一）不能重分类进损益的其他综合收益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14:paraId="5C727AC8" w14:textId="77777777" w:rsidR="000867CE" w:rsidRDefault="000867CE" w:rsidP="000867CE">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EDD2B51" w14:textId="77777777" w:rsidR="000867CE" w:rsidRDefault="000867CE" w:rsidP="000867CE">
            <w:pPr>
              <w:spacing w:line="0" w:lineRule="atLeast"/>
              <w:jc w:val="right"/>
              <w:rPr>
                <w:rFonts w:ascii="宋体" w:eastAsia="宋体" w:hAnsi="宋体" w:cs="宋体"/>
                <w:sz w:val="18"/>
                <w:szCs w:val="18"/>
              </w:rPr>
            </w:pPr>
          </w:p>
        </w:tc>
      </w:tr>
      <w:tr w:rsidR="000867CE" w14:paraId="708FCB1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E309BA3" w14:textId="77777777" w:rsidR="000867CE" w:rsidRDefault="000867CE" w:rsidP="000867CE">
            <w:pPr>
              <w:spacing w:line="0" w:lineRule="atLeast"/>
              <w:ind w:firstLineChars="300" w:firstLine="540"/>
              <w:rPr>
                <w:rFonts w:ascii="宋体" w:eastAsia="宋体" w:hAnsi="宋体" w:cs="宋体"/>
                <w:sz w:val="18"/>
                <w:szCs w:val="18"/>
              </w:rPr>
            </w:pPr>
            <w:r>
              <w:rPr>
                <w:rFonts w:ascii="宋体" w:eastAsia="宋体" w:hAnsi="宋体" w:cs="宋体"/>
                <w:sz w:val="18"/>
                <w:szCs w:val="18"/>
              </w:rPr>
              <w:t>1.重新计量设定受益计划变动额</w:t>
            </w:r>
          </w:p>
        </w:tc>
        <w:tc>
          <w:tcPr>
            <w:tcW w:w="3213" w:type="dxa"/>
            <w:tcBorders>
              <w:top w:val="single" w:sz="2" w:space="0" w:color="auto"/>
              <w:left w:val="single" w:sz="2" w:space="0" w:color="auto"/>
              <w:bottom w:val="single" w:sz="2" w:space="0" w:color="auto"/>
              <w:right w:val="single" w:sz="2" w:space="0" w:color="auto"/>
            </w:tcBorders>
            <w:vAlign w:val="center"/>
          </w:tcPr>
          <w:p w14:paraId="39CFAC88" w14:textId="77777777" w:rsidR="000867CE" w:rsidRDefault="000867CE" w:rsidP="000867CE">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F1AC1F5" w14:textId="77777777" w:rsidR="000867CE" w:rsidRDefault="000867CE" w:rsidP="000867CE">
            <w:pPr>
              <w:spacing w:line="0" w:lineRule="atLeast"/>
              <w:jc w:val="right"/>
              <w:rPr>
                <w:rFonts w:ascii="宋体" w:eastAsia="宋体" w:hAnsi="宋体" w:cs="宋体"/>
                <w:sz w:val="18"/>
                <w:szCs w:val="18"/>
              </w:rPr>
            </w:pPr>
          </w:p>
        </w:tc>
      </w:tr>
      <w:tr w:rsidR="000867CE" w14:paraId="462DF80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76E16C7" w14:textId="77777777" w:rsidR="000867CE" w:rsidRDefault="000867CE" w:rsidP="000867CE">
            <w:pPr>
              <w:spacing w:line="0" w:lineRule="atLeast"/>
              <w:ind w:firstLineChars="300" w:firstLine="540"/>
              <w:rPr>
                <w:rFonts w:ascii="宋体" w:eastAsia="宋体" w:hAnsi="宋体" w:cs="宋体"/>
                <w:sz w:val="18"/>
                <w:szCs w:val="18"/>
              </w:rPr>
            </w:pPr>
            <w:r>
              <w:rPr>
                <w:rFonts w:ascii="宋体" w:eastAsia="宋体" w:hAnsi="宋体" w:cs="宋体"/>
                <w:sz w:val="18"/>
                <w:szCs w:val="18"/>
              </w:rPr>
              <w:t>2.权益法下不能转损益的其他综合收益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14:paraId="356CB4C6" w14:textId="77777777" w:rsidR="000867CE" w:rsidRDefault="000867CE" w:rsidP="000867CE">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65FD9A9" w14:textId="77777777" w:rsidR="000867CE" w:rsidRDefault="000867CE" w:rsidP="000867CE">
            <w:pPr>
              <w:spacing w:line="0" w:lineRule="atLeast"/>
              <w:jc w:val="right"/>
              <w:rPr>
                <w:rFonts w:ascii="宋体" w:eastAsia="宋体" w:hAnsi="宋体" w:cs="宋体"/>
                <w:sz w:val="18"/>
                <w:szCs w:val="18"/>
              </w:rPr>
            </w:pPr>
          </w:p>
        </w:tc>
      </w:tr>
      <w:tr w:rsidR="000867CE" w14:paraId="6EDABB5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C919B0E" w14:textId="77777777" w:rsidR="000867CE" w:rsidRDefault="000867CE" w:rsidP="000867CE">
            <w:pPr>
              <w:spacing w:line="0" w:lineRule="atLeast"/>
              <w:ind w:firstLineChars="300" w:firstLine="540"/>
              <w:rPr>
                <w:rFonts w:ascii="宋体" w:eastAsia="宋体" w:hAnsi="宋体" w:cs="宋体"/>
                <w:sz w:val="18"/>
                <w:szCs w:val="18"/>
              </w:rPr>
            </w:pPr>
            <w:r>
              <w:rPr>
                <w:rFonts w:ascii="宋体" w:eastAsia="宋体" w:hAnsi="宋体" w:cs="宋体"/>
                <w:sz w:val="18"/>
                <w:szCs w:val="18"/>
              </w:rPr>
              <w:t>3.其他权益工具投资公允价值变动</w:t>
            </w:r>
          </w:p>
        </w:tc>
        <w:tc>
          <w:tcPr>
            <w:tcW w:w="3213" w:type="dxa"/>
            <w:tcBorders>
              <w:top w:val="single" w:sz="2" w:space="0" w:color="auto"/>
              <w:left w:val="single" w:sz="2" w:space="0" w:color="auto"/>
              <w:bottom w:val="single" w:sz="2" w:space="0" w:color="auto"/>
              <w:right w:val="single" w:sz="2" w:space="0" w:color="auto"/>
            </w:tcBorders>
            <w:vAlign w:val="center"/>
          </w:tcPr>
          <w:p w14:paraId="28F658DB" w14:textId="77777777" w:rsidR="000867CE" w:rsidRDefault="000867CE" w:rsidP="000867CE">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DBB8B46" w14:textId="77777777" w:rsidR="000867CE" w:rsidRDefault="000867CE" w:rsidP="000867CE">
            <w:pPr>
              <w:spacing w:line="0" w:lineRule="atLeast"/>
              <w:jc w:val="right"/>
              <w:rPr>
                <w:rFonts w:ascii="宋体" w:eastAsia="宋体" w:hAnsi="宋体" w:cs="宋体"/>
                <w:sz w:val="18"/>
                <w:szCs w:val="18"/>
              </w:rPr>
            </w:pPr>
          </w:p>
        </w:tc>
      </w:tr>
      <w:tr w:rsidR="000867CE" w14:paraId="330B647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852F52A" w14:textId="77777777" w:rsidR="000867CE" w:rsidRDefault="000867CE" w:rsidP="000867CE">
            <w:pPr>
              <w:spacing w:line="0" w:lineRule="atLeast"/>
              <w:ind w:firstLineChars="300" w:firstLine="540"/>
              <w:rPr>
                <w:rFonts w:ascii="宋体" w:eastAsia="宋体" w:hAnsi="宋体" w:cs="宋体"/>
                <w:sz w:val="18"/>
                <w:szCs w:val="18"/>
              </w:rPr>
            </w:pPr>
            <w:r>
              <w:rPr>
                <w:rFonts w:ascii="宋体" w:eastAsia="宋体" w:hAnsi="宋体" w:cs="宋体"/>
                <w:sz w:val="18"/>
                <w:szCs w:val="18"/>
              </w:rPr>
              <w:t>4.企业自身信用风险公允价值变动</w:t>
            </w:r>
          </w:p>
        </w:tc>
        <w:tc>
          <w:tcPr>
            <w:tcW w:w="3213" w:type="dxa"/>
            <w:tcBorders>
              <w:top w:val="single" w:sz="2" w:space="0" w:color="auto"/>
              <w:left w:val="single" w:sz="2" w:space="0" w:color="auto"/>
              <w:bottom w:val="single" w:sz="2" w:space="0" w:color="auto"/>
              <w:right w:val="single" w:sz="2" w:space="0" w:color="auto"/>
            </w:tcBorders>
            <w:vAlign w:val="center"/>
          </w:tcPr>
          <w:p w14:paraId="01943B61" w14:textId="77777777" w:rsidR="000867CE" w:rsidRDefault="000867CE" w:rsidP="000867CE">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EB6BA07" w14:textId="77777777" w:rsidR="000867CE" w:rsidRDefault="000867CE" w:rsidP="000867CE">
            <w:pPr>
              <w:spacing w:line="0" w:lineRule="atLeast"/>
              <w:jc w:val="right"/>
              <w:rPr>
                <w:rFonts w:ascii="宋体" w:eastAsia="宋体" w:hAnsi="宋体" w:cs="宋体"/>
                <w:sz w:val="18"/>
                <w:szCs w:val="18"/>
              </w:rPr>
            </w:pPr>
          </w:p>
        </w:tc>
      </w:tr>
      <w:tr w:rsidR="000867CE" w14:paraId="2E84C39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719872D" w14:textId="77777777" w:rsidR="000867CE" w:rsidRDefault="000867CE" w:rsidP="000867CE">
            <w:pPr>
              <w:spacing w:line="0" w:lineRule="atLeast"/>
              <w:ind w:firstLineChars="300" w:firstLine="540"/>
              <w:rPr>
                <w:rFonts w:ascii="宋体" w:eastAsia="宋体" w:hAnsi="宋体" w:cs="宋体"/>
                <w:sz w:val="18"/>
                <w:szCs w:val="18"/>
              </w:rPr>
            </w:pPr>
            <w:r>
              <w:rPr>
                <w:rFonts w:ascii="宋体" w:eastAsia="宋体" w:hAnsi="宋体" w:cs="宋体"/>
                <w:sz w:val="18"/>
                <w:szCs w:val="18"/>
              </w:rPr>
              <w:t>5.其他</w:t>
            </w:r>
          </w:p>
        </w:tc>
        <w:tc>
          <w:tcPr>
            <w:tcW w:w="3213" w:type="dxa"/>
            <w:tcBorders>
              <w:top w:val="single" w:sz="2" w:space="0" w:color="auto"/>
              <w:left w:val="single" w:sz="2" w:space="0" w:color="auto"/>
              <w:bottom w:val="single" w:sz="2" w:space="0" w:color="auto"/>
              <w:right w:val="single" w:sz="2" w:space="0" w:color="auto"/>
            </w:tcBorders>
            <w:vAlign w:val="center"/>
          </w:tcPr>
          <w:p w14:paraId="0963A10E" w14:textId="77777777" w:rsidR="000867CE" w:rsidRDefault="000867CE" w:rsidP="000867CE">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E264DD5" w14:textId="77777777" w:rsidR="000867CE" w:rsidRDefault="000867CE" w:rsidP="000867CE">
            <w:pPr>
              <w:spacing w:line="0" w:lineRule="atLeast"/>
              <w:jc w:val="right"/>
              <w:rPr>
                <w:rFonts w:ascii="宋体" w:eastAsia="宋体" w:hAnsi="宋体" w:cs="宋体"/>
                <w:sz w:val="18"/>
                <w:szCs w:val="18"/>
              </w:rPr>
            </w:pPr>
          </w:p>
        </w:tc>
      </w:tr>
      <w:tr w:rsidR="000867CE" w14:paraId="0378B4F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65132B4" w14:textId="77777777" w:rsidR="000867CE" w:rsidRDefault="000867CE" w:rsidP="000867CE">
            <w:pPr>
              <w:spacing w:line="0" w:lineRule="atLeast"/>
              <w:ind w:firstLineChars="200" w:firstLine="360"/>
              <w:rPr>
                <w:rFonts w:ascii="宋体" w:eastAsia="宋体" w:hAnsi="宋体" w:cs="宋体"/>
                <w:sz w:val="18"/>
                <w:szCs w:val="18"/>
              </w:rPr>
            </w:pPr>
            <w:r>
              <w:rPr>
                <w:rFonts w:ascii="宋体" w:eastAsia="宋体" w:hAnsi="宋体" w:cs="宋体"/>
                <w:sz w:val="18"/>
                <w:szCs w:val="18"/>
              </w:rPr>
              <w:t>（二）将重分类进损益的其他综合收益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14:paraId="641306F8" w14:textId="4ADC0A0F"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-3,654,428.29</w:t>
            </w:r>
          </w:p>
        </w:tc>
        <w:tc>
          <w:tcPr>
            <w:tcW w:w="3213" w:type="dxa"/>
            <w:tcBorders>
              <w:top w:val="single" w:sz="2" w:space="0" w:color="auto"/>
              <w:left w:val="single" w:sz="2" w:space="0" w:color="auto"/>
              <w:bottom w:val="single" w:sz="2" w:space="0" w:color="auto"/>
              <w:right w:val="single" w:sz="2" w:space="0" w:color="auto"/>
            </w:tcBorders>
            <w:vAlign w:val="center"/>
          </w:tcPr>
          <w:p w14:paraId="48FF414B" w14:textId="5FB19D8F"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32,331,846.56</w:t>
            </w:r>
          </w:p>
        </w:tc>
      </w:tr>
      <w:tr w:rsidR="000867CE" w14:paraId="739E471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8C4001D" w14:textId="77777777" w:rsidR="000867CE" w:rsidRDefault="000867CE" w:rsidP="000867CE">
            <w:pPr>
              <w:spacing w:line="0" w:lineRule="atLeast"/>
              <w:ind w:firstLineChars="300" w:firstLine="540"/>
              <w:rPr>
                <w:rFonts w:ascii="宋体" w:eastAsia="宋体" w:hAnsi="宋体" w:cs="宋体"/>
                <w:sz w:val="18"/>
                <w:szCs w:val="18"/>
              </w:rPr>
            </w:pPr>
            <w:r>
              <w:rPr>
                <w:rFonts w:ascii="宋体" w:eastAsia="宋体" w:hAnsi="宋体" w:cs="宋体"/>
                <w:sz w:val="18"/>
                <w:szCs w:val="18"/>
              </w:rPr>
              <w:t>1.权益法下可转损益的其他综合收益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14:paraId="224526D6" w14:textId="77777777" w:rsidR="000867CE" w:rsidRDefault="000867CE" w:rsidP="000867CE">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1EFB276" w14:textId="77777777" w:rsidR="000867CE" w:rsidRDefault="000867CE" w:rsidP="000867CE">
            <w:pPr>
              <w:spacing w:line="0" w:lineRule="atLeast"/>
              <w:jc w:val="right"/>
              <w:rPr>
                <w:rFonts w:ascii="宋体" w:eastAsia="宋体" w:hAnsi="宋体" w:cs="宋体"/>
                <w:sz w:val="18"/>
                <w:szCs w:val="18"/>
              </w:rPr>
            </w:pPr>
          </w:p>
        </w:tc>
      </w:tr>
      <w:tr w:rsidR="000867CE" w14:paraId="3B742FC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A19F840" w14:textId="77777777" w:rsidR="000867CE" w:rsidRDefault="000867CE" w:rsidP="000867CE">
            <w:pPr>
              <w:spacing w:line="0" w:lineRule="atLeast"/>
              <w:ind w:firstLineChars="300" w:firstLine="540"/>
              <w:rPr>
                <w:rFonts w:ascii="宋体" w:eastAsia="宋体" w:hAnsi="宋体" w:cs="宋体"/>
                <w:sz w:val="18"/>
                <w:szCs w:val="18"/>
              </w:rPr>
            </w:pPr>
            <w:r>
              <w:rPr>
                <w:rFonts w:ascii="宋体" w:eastAsia="宋体" w:hAnsi="宋体" w:cs="宋体"/>
                <w:sz w:val="18"/>
                <w:szCs w:val="18"/>
              </w:rPr>
              <w:t>2.其他债权投资公允价值变动</w:t>
            </w:r>
          </w:p>
        </w:tc>
        <w:tc>
          <w:tcPr>
            <w:tcW w:w="3213" w:type="dxa"/>
            <w:tcBorders>
              <w:top w:val="single" w:sz="2" w:space="0" w:color="auto"/>
              <w:left w:val="single" w:sz="2" w:space="0" w:color="auto"/>
              <w:bottom w:val="single" w:sz="2" w:space="0" w:color="auto"/>
              <w:right w:val="single" w:sz="2" w:space="0" w:color="auto"/>
            </w:tcBorders>
            <w:vAlign w:val="center"/>
          </w:tcPr>
          <w:p w14:paraId="71558065" w14:textId="77777777" w:rsidR="000867CE" w:rsidRDefault="000867CE" w:rsidP="000867CE">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82B9807" w14:textId="77777777" w:rsidR="000867CE" w:rsidRDefault="000867CE" w:rsidP="000867CE">
            <w:pPr>
              <w:spacing w:line="0" w:lineRule="atLeast"/>
              <w:jc w:val="right"/>
              <w:rPr>
                <w:rFonts w:ascii="宋体" w:eastAsia="宋体" w:hAnsi="宋体" w:cs="宋体"/>
                <w:sz w:val="18"/>
                <w:szCs w:val="18"/>
              </w:rPr>
            </w:pPr>
          </w:p>
        </w:tc>
      </w:tr>
      <w:tr w:rsidR="000867CE" w14:paraId="14AFC84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3594958" w14:textId="77777777" w:rsidR="000867CE" w:rsidRDefault="000867CE" w:rsidP="000867CE">
            <w:pPr>
              <w:spacing w:line="0" w:lineRule="atLeast"/>
              <w:ind w:firstLineChars="300" w:firstLine="540"/>
              <w:rPr>
                <w:rFonts w:ascii="宋体" w:eastAsia="宋体" w:hAnsi="宋体" w:cs="宋体"/>
                <w:sz w:val="18"/>
                <w:szCs w:val="18"/>
              </w:rPr>
            </w:pPr>
            <w:r>
              <w:rPr>
                <w:rFonts w:ascii="宋体" w:eastAsia="宋体" w:hAnsi="宋体" w:cs="宋体"/>
                <w:sz w:val="18"/>
                <w:szCs w:val="18"/>
              </w:rPr>
              <w:t>3.金融资产重分类计入其他综合收益的金额</w:t>
            </w:r>
          </w:p>
        </w:tc>
        <w:tc>
          <w:tcPr>
            <w:tcW w:w="3213" w:type="dxa"/>
            <w:tcBorders>
              <w:top w:val="single" w:sz="2" w:space="0" w:color="auto"/>
              <w:left w:val="single" w:sz="2" w:space="0" w:color="auto"/>
              <w:bottom w:val="single" w:sz="2" w:space="0" w:color="auto"/>
              <w:right w:val="single" w:sz="2" w:space="0" w:color="auto"/>
            </w:tcBorders>
            <w:vAlign w:val="center"/>
          </w:tcPr>
          <w:p w14:paraId="435F9853" w14:textId="77777777" w:rsidR="000867CE" w:rsidRDefault="000867CE" w:rsidP="000867CE">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5637C99" w14:textId="77777777" w:rsidR="000867CE" w:rsidRDefault="000867CE" w:rsidP="000867CE">
            <w:pPr>
              <w:spacing w:line="0" w:lineRule="atLeast"/>
              <w:jc w:val="right"/>
              <w:rPr>
                <w:rFonts w:ascii="宋体" w:eastAsia="宋体" w:hAnsi="宋体" w:cs="宋体"/>
                <w:sz w:val="18"/>
                <w:szCs w:val="18"/>
              </w:rPr>
            </w:pPr>
          </w:p>
        </w:tc>
      </w:tr>
      <w:tr w:rsidR="000867CE" w14:paraId="29D303E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6A25B2D" w14:textId="77777777" w:rsidR="000867CE" w:rsidRDefault="000867CE" w:rsidP="000867CE">
            <w:pPr>
              <w:spacing w:line="0" w:lineRule="atLeast"/>
              <w:ind w:firstLineChars="300" w:firstLine="540"/>
              <w:rPr>
                <w:rFonts w:ascii="宋体" w:eastAsia="宋体" w:hAnsi="宋体" w:cs="宋体"/>
                <w:sz w:val="18"/>
                <w:szCs w:val="18"/>
              </w:rPr>
            </w:pPr>
            <w:r>
              <w:rPr>
                <w:rFonts w:ascii="宋体" w:eastAsia="宋体" w:hAnsi="宋体" w:cs="宋体"/>
                <w:sz w:val="18"/>
                <w:szCs w:val="18"/>
              </w:rPr>
              <w:t>4.其他债权投资信用减值准备</w:t>
            </w:r>
          </w:p>
        </w:tc>
        <w:tc>
          <w:tcPr>
            <w:tcW w:w="3213" w:type="dxa"/>
            <w:tcBorders>
              <w:top w:val="single" w:sz="2" w:space="0" w:color="auto"/>
              <w:left w:val="single" w:sz="2" w:space="0" w:color="auto"/>
              <w:bottom w:val="single" w:sz="2" w:space="0" w:color="auto"/>
              <w:right w:val="single" w:sz="2" w:space="0" w:color="auto"/>
            </w:tcBorders>
            <w:vAlign w:val="center"/>
          </w:tcPr>
          <w:p w14:paraId="0D90A6F7" w14:textId="77777777" w:rsidR="000867CE" w:rsidRDefault="000867CE" w:rsidP="000867CE">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1620E80" w14:textId="77777777" w:rsidR="000867CE" w:rsidRDefault="000867CE" w:rsidP="000867CE">
            <w:pPr>
              <w:spacing w:line="0" w:lineRule="atLeast"/>
              <w:jc w:val="right"/>
              <w:rPr>
                <w:rFonts w:ascii="宋体" w:eastAsia="宋体" w:hAnsi="宋体" w:cs="宋体"/>
                <w:sz w:val="18"/>
                <w:szCs w:val="18"/>
              </w:rPr>
            </w:pPr>
          </w:p>
        </w:tc>
      </w:tr>
      <w:tr w:rsidR="000867CE" w14:paraId="50B499B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F490EEF" w14:textId="77777777" w:rsidR="000867CE" w:rsidRDefault="000867CE" w:rsidP="000867CE">
            <w:pPr>
              <w:spacing w:line="0" w:lineRule="atLeast"/>
              <w:ind w:firstLineChars="300" w:firstLine="540"/>
              <w:rPr>
                <w:rFonts w:ascii="宋体" w:eastAsia="宋体" w:hAnsi="宋体" w:cs="宋体"/>
                <w:sz w:val="18"/>
                <w:szCs w:val="18"/>
              </w:rPr>
            </w:pPr>
            <w:r>
              <w:rPr>
                <w:rFonts w:ascii="宋体" w:eastAsia="宋体" w:hAnsi="宋体" w:cs="宋体"/>
                <w:sz w:val="18"/>
                <w:szCs w:val="18"/>
              </w:rPr>
              <w:t>5.现金流量套期储备</w:t>
            </w:r>
          </w:p>
        </w:tc>
        <w:tc>
          <w:tcPr>
            <w:tcW w:w="3213" w:type="dxa"/>
            <w:tcBorders>
              <w:top w:val="single" w:sz="2" w:space="0" w:color="auto"/>
              <w:left w:val="single" w:sz="2" w:space="0" w:color="auto"/>
              <w:bottom w:val="single" w:sz="2" w:space="0" w:color="auto"/>
              <w:right w:val="single" w:sz="2" w:space="0" w:color="auto"/>
            </w:tcBorders>
            <w:vAlign w:val="center"/>
          </w:tcPr>
          <w:p w14:paraId="50CEA247" w14:textId="77777777" w:rsidR="000867CE" w:rsidRDefault="000867CE" w:rsidP="000867CE">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2346FE0" w14:textId="77777777" w:rsidR="000867CE" w:rsidRDefault="000867CE" w:rsidP="000867CE">
            <w:pPr>
              <w:spacing w:line="0" w:lineRule="atLeast"/>
              <w:jc w:val="right"/>
              <w:rPr>
                <w:rFonts w:ascii="宋体" w:eastAsia="宋体" w:hAnsi="宋体" w:cs="宋体"/>
                <w:sz w:val="18"/>
                <w:szCs w:val="18"/>
              </w:rPr>
            </w:pPr>
          </w:p>
        </w:tc>
      </w:tr>
      <w:tr w:rsidR="000867CE" w14:paraId="2AD205E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B7A34A2" w14:textId="77777777" w:rsidR="000867CE" w:rsidRDefault="000867CE" w:rsidP="000867CE">
            <w:pPr>
              <w:spacing w:line="0" w:lineRule="atLeast"/>
              <w:ind w:firstLineChars="300" w:firstLine="540"/>
              <w:rPr>
                <w:rFonts w:ascii="宋体" w:eastAsia="宋体" w:hAnsi="宋体" w:cs="宋体"/>
                <w:sz w:val="18"/>
                <w:szCs w:val="18"/>
              </w:rPr>
            </w:pPr>
            <w:r>
              <w:rPr>
                <w:rFonts w:ascii="宋体" w:eastAsia="宋体" w:hAnsi="宋体" w:cs="宋体"/>
                <w:sz w:val="18"/>
                <w:szCs w:val="18"/>
              </w:rPr>
              <w:t>6.外币财务报表折算差额</w:t>
            </w:r>
          </w:p>
        </w:tc>
        <w:tc>
          <w:tcPr>
            <w:tcW w:w="3213" w:type="dxa"/>
            <w:tcBorders>
              <w:top w:val="single" w:sz="2" w:space="0" w:color="auto"/>
              <w:left w:val="single" w:sz="2" w:space="0" w:color="auto"/>
              <w:bottom w:val="single" w:sz="2" w:space="0" w:color="auto"/>
              <w:right w:val="single" w:sz="2" w:space="0" w:color="auto"/>
            </w:tcBorders>
            <w:vAlign w:val="center"/>
          </w:tcPr>
          <w:p w14:paraId="5A42104E" w14:textId="75D08CAB"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-3,654,428.29</w:t>
            </w:r>
          </w:p>
        </w:tc>
        <w:tc>
          <w:tcPr>
            <w:tcW w:w="3213" w:type="dxa"/>
            <w:tcBorders>
              <w:top w:val="single" w:sz="2" w:space="0" w:color="auto"/>
              <w:left w:val="single" w:sz="2" w:space="0" w:color="auto"/>
              <w:bottom w:val="single" w:sz="2" w:space="0" w:color="auto"/>
              <w:right w:val="single" w:sz="2" w:space="0" w:color="auto"/>
            </w:tcBorders>
            <w:vAlign w:val="center"/>
          </w:tcPr>
          <w:p w14:paraId="337857EE" w14:textId="206888FD"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32,331,846.56</w:t>
            </w:r>
          </w:p>
        </w:tc>
      </w:tr>
      <w:tr w:rsidR="000867CE" w14:paraId="219AA57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6392A7C" w14:textId="77777777" w:rsidR="000867CE" w:rsidRDefault="000867CE" w:rsidP="000867CE">
            <w:pPr>
              <w:spacing w:line="0" w:lineRule="atLeast"/>
              <w:ind w:firstLineChars="300" w:firstLine="540"/>
              <w:rPr>
                <w:rFonts w:ascii="宋体" w:eastAsia="宋体" w:hAnsi="宋体" w:cs="宋体"/>
                <w:sz w:val="18"/>
                <w:szCs w:val="18"/>
              </w:rPr>
            </w:pPr>
            <w:r>
              <w:rPr>
                <w:rFonts w:ascii="宋体" w:eastAsia="宋体" w:hAnsi="宋体" w:cs="宋体"/>
                <w:sz w:val="18"/>
                <w:szCs w:val="18"/>
              </w:rPr>
              <w:t>7.其他</w:t>
            </w:r>
          </w:p>
        </w:tc>
        <w:tc>
          <w:tcPr>
            <w:tcW w:w="3213" w:type="dxa"/>
            <w:tcBorders>
              <w:top w:val="single" w:sz="2" w:space="0" w:color="auto"/>
              <w:left w:val="single" w:sz="2" w:space="0" w:color="auto"/>
              <w:bottom w:val="single" w:sz="2" w:space="0" w:color="auto"/>
              <w:right w:val="single" w:sz="2" w:space="0" w:color="auto"/>
            </w:tcBorders>
            <w:vAlign w:val="center"/>
          </w:tcPr>
          <w:p w14:paraId="6A1FC065" w14:textId="77777777" w:rsidR="000867CE" w:rsidRDefault="000867CE" w:rsidP="000867CE">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F24CB5D" w14:textId="77777777" w:rsidR="000867CE" w:rsidRDefault="000867CE" w:rsidP="000867CE">
            <w:pPr>
              <w:spacing w:line="0" w:lineRule="atLeast"/>
              <w:jc w:val="right"/>
              <w:rPr>
                <w:rFonts w:ascii="宋体" w:eastAsia="宋体" w:hAnsi="宋体" w:cs="宋体"/>
                <w:sz w:val="18"/>
                <w:szCs w:val="18"/>
              </w:rPr>
            </w:pPr>
          </w:p>
        </w:tc>
      </w:tr>
      <w:tr w:rsidR="000867CE" w14:paraId="185A1E6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4CAE202" w14:textId="77777777" w:rsidR="000867CE" w:rsidRDefault="000867CE" w:rsidP="000867CE">
            <w:pPr>
              <w:spacing w:line="0" w:lineRule="atLeast"/>
              <w:ind w:firstLineChars="100" w:firstLine="180"/>
              <w:rPr>
                <w:rFonts w:ascii="宋体" w:eastAsia="宋体" w:hAnsi="宋体" w:cs="宋体"/>
                <w:sz w:val="18"/>
                <w:szCs w:val="18"/>
              </w:rPr>
            </w:pPr>
            <w:r>
              <w:rPr>
                <w:rFonts w:ascii="宋体" w:eastAsia="宋体" w:hAnsi="宋体" w:cs="宋体"/>
                <w:sz w:val="18"/>
                <w:szCs w:val="18"/>
              </w:rPr>
              <w:t>归属于少数股东的其他综合收益的税后净额</w:t>
            </w:r>
          </w:p>
        </w:tc>
        <w:tc>
          <w:tcPr>
            <w:tcW w:w="3213" w:type="dxa"/>
            <w:tcBorders>
              <w:top w:val="single" w:sz="2" w:space="0" w:color="auto"/>
              <w:left w:val="single" w:sz="2" w:space="0" w:color="auto"/>
              <w:bottom w:val="single" w:sz="2" w:space="0" w:color="auto"/>
              <w:right w:val="single" w:sz="2" w:space="0" w:color="auto"/>
            </w:tcBorders>
            <w:vAlign w:val="center"/>
          </w:tcPr>
          <w:p w14:paraId="364D3268" w14:textId="16C8D2D2"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-299,305.74</w:t>
            </w:r>
          </w:p>
        </w:tc>
        <w:tc>
          <w:tcPr>
            <w:tcW w:w="3213" w:type="dxa"/>
            <w:tcBorders>
              <w:top w:val="single" w:sz="2" w:space="0" w:color="auto"/>
              <w:left w:val="single" w:sz="2" w:space="0" w:color="auto"/>
              <w:bottom w:val="single" w:sz="2" w:space="0" w:color="auto"/>
              <w:right w:val="single" w:sz="2" w:space="0" w:color="auto"/>
            </w:tcBorders>
            <w:vAlign w:val="center"/>
          </w:tcPr>
          <w:p w14:paraId="4A9384CA" w14:textId="5E31C7A8"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-68,455.66</w:t>
            </w:r>
          </w:p>
        </w:tc>
      </w:tr>
      <w:tr w:rsidR="000867CE" w14:paraId="76D7493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44C901C" w14:textId="77777777" w:rsidR="000867CE" w:rsidRDefault="000867CE" w:rsidP="000867CE">
            <w:pPr>
              <w:spacing w:line="0" w:lineRule="atLeast"/>
              <w:rPr>
                <w:rFonts w:ascii="宋体" w:eastAsia="宋体" w:hAnsi="宋体" w:cs="宋体"/>
                <w:sz w:val="18"/>
                <w:szCs w:val="18"/>
              </w:rPr>
            </w:pPr>
            <w:r>
              <w:rPr>
                <w:rFonts w:ascii="宋体" w:eastAsia="宋体" w:hAnsi="宋体" w:cs="宋体"/>
                <w:sz w:val="18"/>
                <w:szCs w:val="18"/>
              </w:rPr>
              <w:t>七、综合收益总额</w:t>
            </w:r>
          </w:p>
        </w:tc>
        <w:tc>
          <w:tcPr>
            <w:tcW w:w="3213" w:type="dxa"/>
            <w:tcBorders>
              <w:top w:val="single" w:sz="2" w:space="0" w:color="auto"/>
              <w:left w:val="single" w:sz="2" w:space="0" w:color="auto"/>
              <w:bottom w:val="single" w:sz="2" w:space="0" w:color="auto"/>
              <w:right w:val="single" w:sz="2" w:space="0" w:color="auto"/>
            </w:tcBorders>
            <w:vAlign w:val="center"/>
          </w:tcPr>
          <w:p w14:paraId="18415B57" w14:textId="4DC56872"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-150,812,539.82</w:t>
            </w:r>
          </w:p>
        </w:tc>
        <w:tc>
          <w:tcPr>
            <w:tcW w:w="3213" w:type="dxa"/>
            <w:tcBorders>
              <w:top w:val="single" w:sz="2" w:space="0" w:color="auto"/>
              <w:left w:val="single" w:sz="2" w:space="0" w:color="auto"/>
              <w:bottom w:val="single" w:sz="2" w:space="0" w:color="auto"/>
              <w:right w:val="single" w:sz="2" w:space="0" w:color="auto"/>
            </w:tcBorders>
            <w:vAlign w:val="center"/>
          </w:tcPr>
          <w:p w14:paraId="1E59D1EE" w14:textId="4E679111"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-422,060,772.58</w:t>
            </w:r>
          </w:p>
        </w:tc>
      </w:tr>
      <w:tr w:rsidR="000867CE" w14:paraId="71121D0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C208DD6" w14:textId="77777777" w:rsidR="000867CE" w:rsidRDefault="000867CE" w:rsidP="000867CE">
            <w:pPr>
              <w:spacing w:line="0" w:lineRule="atLeast"/>
              <w:ind w:firstLineChars="100" w:firstLine="180"/>
              <w:rPr>
                <w:rFonts w:ascii="宋体" w:eastAsia="宋体" w:hAnsi="宋体" w:cs="宋体"/>
                <w:sz w:val="18"/>
                <w:szCs w:val="18"/>
              </w:rPr>
            </w:pPr>
            <w:r>
              <w:rPr>
                <w:rFonts w:ascii="宋体" w:eastAsia="宋体" w:hAnsi="宋体" w:cs="宋体"/>
                <w:sz w:val="18"/>
                <w:szCs w:val="18"/>
              </w:rPr>
              <w:t>（一）归属于母公司所有者的综合收益总额</w:t>
            </w:r>
          </w:p>
        </w:tc>
        <w:tc>
          <w:tcPr>
            <w:tcW w:w="3213" w:type="dxa"/>
            <w:tcBorders>
              <w:top w:val="single" w:sz="2" w:space="0" w:color="auto"/>
              <w:left w:val="single" w:sz="2" w:space="0" w:color="auto"/>
              <w:bottom w:val="single" w:sz="2" w:space="0" w:color="auto"/>
              <w:right w:val="single" w:sz="2" w:space="0" w:color="auto"/>
            </w:tcBorders>
            <w:vAlign w:val="center"/>
          </w:tcPr>
          <w:p w14:paraId="47EE0FE7" w14:textId="6D63AF68"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-144,000,267.47</w:t>
            </w:r>
          </w:p>
        </w:tc>
        <w:tc>
          <w:tcPr>
            <w:tcW w:w="3213" w:type="dxa"/>
            <w:tcBorders>
              <w:top w:val="single" w:sz="2" w:space="0" w:color="auto"/>
              <w:left w:val="single" w:sz="2" w:space="0" w:color="auto"/>
              <w:bottom w:val="single" w:sz="2" w:space="0" w:color="auto"/>
              <w:right w:val="single" w:sz="2" w:space="0" w:color="auto"/>
            </w:tcBorders>
            <w:vAlign w:val="center"/>
          </w:tcPr>
          <w:p w14:paraId="12E4DD7F" w14:textId="3DA32EE2"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-421,678,946.68</w:t>
            </w:r>
          </w:p>
        </w:tc>
      </w:tr>
      <w:tr w:rsidR="000867CE" w14:paraId="3AD7802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EF0E28C" w14:textId="77777777" w:rsidR="000867CE" w:rsidRDefault="000867CE" w:rsidP="000867CE">
            <w:pPr>
              <w:spacing w:line="0" w:lineRule="atLeast"/>
              <w:ind w:firstLineChars="100" w:firstLine="180"/>
              <w:rPr>
                <w:rFonts w:ascii="宋体" w:eastAsia="宋体" w:hAnsi="宋体" w:cs="宋体"/>
                <w:sz w:val="18"/>
                <w:szCs w:val="18"/>
              </w:rPr>
            </w:pPr>
            <w:r>
              <w:rPr>
                <w:rFonts w:ascii="宋体" w:eastAsia="宋体" w:hAnsi="宋体" w:cs="宋体"/>
                <w:sz w:val="18"/>
                <w:szCs w:val="18"/>
              </w:rPr>
              <w:t>（二）归属于少数股东的综合收益总额</w:t>
            </w:r>
          </w:p>
        </w:tc>
        <w:tc>
          <w:tcPr>
            <w:tcW w:w="3213" w:type="dxa"/>
            <w:tcBorders>
              <w:top w:val="single" w:sz="2" w:space="0" w:color="auto"/>
              <w:left w:val="single" w:sz="2" w:space="0" w:color="auto"/>
              <w:bottom w:val="single" w:sz="2" w:space="0" w:color="auto"/>
              <w:right w:val="single" w:sz="2" w:space="0" w:color="auto"/>
            </w:tcBorders>
            <w:vAlign w:val="center"/>
          </w:tcPr>
          <w:p w14:paraId="5A2FED80" w14:textId="1923B6D7"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-6,812,272.35</w:t>
            </w:r>
          </w:p>
        </w:tc>
        <w:tc>
          <w:tcPr>
            <w:tcW w:w="3213" w:type="dxa"/>
            <w:tcBorders>
              <w:top w:val="single" w:sz="2" w:space="0" w:color="auto"/>
              <w:left w:val="single" w:sz="2" w:space="0" w:color="auto"/>
              <w:bottom w:val="single" w:sz="2" w:space="0" w:color="auto"/>
              <w:right w:val="single" w:sz="2" w:space="0" w:color="auto"/>
            </w:tcBorders>
            <w:vAlign w:val="center"/>
          </w:tcPr>
          <w:p w14:paraId="7BB71CC4" w14:textId="0A794266"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-381,825.90</w:t>
            </w:r>
          </w:p>
        </w:tc>
      </w:tr>
      <w:tr w:rsidR="000867CE" w14:paraId="6572157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85CB9EC" w14:textId="77777777" w:rsidR="000867CE" w:rsidRDefault="000867CE" w:rsidP="000867CE">
            <w:pPr>
              <w:spacing w:line="0" w:lineRule="atLeast"/>
              <w:rPr>
                <w:rFonts w:ascii="宋体" w:eastAsia="宋体" w:hAnsi="宋体" w:cs="宋体"/>
                <w:sz w:val="18"/>
                <w:szCs w:val="18"/>
              </w:rPr>
            </w:pPr>
            <w:r>
              <w:rPr>
                <w:rFonts w:ascii="宋体" w:eastAsia="宋体" w:hAnsi="宋体" w:cs="宋体"/>
                <w:sz w:val="18"/>
                <w:szCs w:val="18"/>
              </w:rPr>
              <w:t>八、每股收益：</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8559DCE" w14:textId="77777777" w:rsidR="000867CE" w:rsidRDefault="000867CE" w:rsidP="000867CE"/>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793A01C" w14:textId="77777777" w:rsidR="000867CE" w:rsidRDefault="000867CE" w:rsidP="000867CE"/>
        </w:tc>
      </w:tr>
      <w:tr w:rsidR="000867CE" w14:paraId="6102381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4AE07B0" w14:textId="77777777" w:rsidR="000867CE" w:rsidRDefault="000867CE" w:rsidP="000867CE">
            <w:pPr>
              <w:spacing w:line="0" w:lineRule="atLeast"/>
              <w:ind w:firstLineChars="100" w:firstLine="180"/>
              <w:rPr>
                <w:rFonts w:ascii="宋体" w:eastAsia="宋体" w:hAnsi="宋体" w:cs="宋体"/>
                <w:sz w:val="18"/>
                <w:szCs w:val="18"/>
              </w:rPr>
            </w:pPr>
            <w:r>
              <w:rPr>
                <w:rFonts w:ascii="宋体" w:eastAsia="宋体" w:hAnsi="宋体" w:cs="宋体"/>
                <w:sz w:val="18"/>
                <w:szCs w:val="18"/>
              </w:rPr>
              <w:t>（一）基本每股收益</w:t>
            </w:r>
          </w:p>
        </w:tc>
        <w:tc>
          <w:tcPr>
            <w:tcW w:w="3213" w:type="dxa"/>
            <w:tcBorders>
              <w:top w:val="single" w:sz="2" w:space="0" w:color="auto"/>
              <w:left w:val="single" w:sz="2" w:space="0" w:color="auto"/>
              <w:bottom w:val="single" w:sz="2" w:space="0" w:color="auto"/>
              <w:right w:val="single" w:sz="2" w:space="0" w:color="auto"/>
            </w:tcBorders>
            <w:vAlign w:val="center"/>
          </w:tcPr>
          <w:p w14:paraId="0369D125" w14:textId="18AB30B1"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-0.051</w:t>
            </w:r>
          </w:p>
        </w:tc>
        <w:tc>
          <w:tcPr>
            <w:tcW w:w="3213" w:type="dxa"/>
            <w:tcBorders>
              <w:top w:val="single" w:sz="2" w:space="0" w:color="auto"/>
              <w:left w:val="single" w:sz="2" w:space="0" w:color="auto"/>
              <w:bottom w:val="single" w:sz="2" w:space="0" w:color="auto"/>
              <w:right w:val="single" w:sz="2" w:space="0" w:color="auto"/>
            </w:tcBorders>
            <w:vAlign w:val="center"/>
          </w:tcPr>
          <w:p w14:paraId="0D8922A1" w14:textId="5F8D3CDD"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-0.176</w:t>
            </w:r>
          </w:p>
        </w:tc>
      </w:tr>
      <w:tr w:rsidR="000867CE" w14:paraId="14CBC92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D2E3CF2" w14:textId="77777777" w:rsidR="000867CE" w:rsidRDefault="000867CE" w:rsidP="000867CE">
            <w:pPr>
              <w:spacing w:line="0" w:lineRule="atLeast"/>
              <w:ind w:firstLineChars="100" w:firstLine="180"/>
              <w:rPr>
                <w:rFonts w:ascii="宋体" w:eastAsia="宋体" w:hAnsi="宋体" w:cs="宋体"/>
                <w:sz w:val="18"/>
                <w:szCs w:val="18"/>
              </w:rPr>
            </w:pPr>
            <w:r>
              <w:rPr>
                <w:rFonts w:ascii="宋体" w:eastAsia="宋体" w:hAnsi="宋体" w:cs="宋体"/>
                <w:sz w:val="18"/>
                <w:szCs w:val="18"/>
              </w:rPr>
              <w:t>（二）稀释每股收益</w:t>
            </w:r>
          </w:p>
        </w:tc>
        <w:tc>
          <w:tcPr>
            <w:tcW w:w="3213" w:type="dxa"/>
            <w:tcBorders>
              <w:top w:val="single" w:sz="2" w:space="0" w:color="auto"/>
              <w:left w:val="single" w:sz="2" w:space="0" w:color="auto"/>
              <w:bottom w:val="single" w:sz="2" w:space="0" w:color="auto"/>
              <w:right w:val="single" w:sz="2" w:space="0" w:color="auto"/>
            </w:tcBorders>
            <w:vAlign w:val="center"/>
          </w:tcPr>
          <w:p w14:paraId="61E4D60C" w14:textId="5ED5B980"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-0.051</w:t>
            </w:r>
          </w:p>
        </w:tc>
        <w:tc>
          <w:tcPr>
            <w:tcW w:w="3213" w:type="dxa"/>
            <w:tcBorders>
              <w:top w:val="single" w:sz="2" w:space="0" w:color="auto"/>
              <w:left w:val="single" w:sz="2" w:space="0" w:color="auto"/>
              <w:bottom w:val="single" w:sz="2" w:space="0" w:color="auto"/>
              <w:right w:val="single" w:sz="2" w:space="0" w:color="auto"/>
            </w:tcBorders>
            <w:vAlign w:val="center"/>
          </w:tcPr>
          <w:p w14:paraId="22F464CD" w14:textId="7E97B588"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-0.176</w:t>
            </w:r>
          </w:p>
        </w:tc>
      </w:tr>
    </w:tbl>
    <w:p w14:paraId="68F12F0A" w14:textId="77777777" w:rsidR="00F72FA9" w:rsidRDefault="00BF1E58">
      <w:pPr>
        <w:spacing w:line="240" w:lineRule="exact"/>
        <w:rPr>
          <w:rFonts w:ascii="宋体" w:eastAsia="宋体" w:hAnsi="宋体" w:cs="宋体"/>
          <w:sz w:val="18"/>
          <w:szCs w:val="18"/>
        </w:rPr>
      </w:pPr>
      <w:r>
        <w:rPr>
          <w:rFonts w:ascii="宋体" w:eastAsia="宋体" w:hAnsi="宋体" w:cs="宋体"/>
          <w:sz w:val="18"/>
          <w:szCs w:val="18"/>
        </w:rPr>
        <w:t>本期发生同</w:t>
      </w:r>
      <w:proofErr w:type="gramStart"/>
      <w:r>
        <w:rPr>
          <w:rFonts w:ascii="宋体" w:eastAsia="宋体" w:hAnsi="宋体" w:cs="宋体"/>
          <w:sz w:val="18"/>
          <w:szCs w:val="18"/>
        </w:rPr>
        <w:t>一控制</w:t>
      </w:r>
      <w:proofErr w:type="gramEnd"/>
      <w:r>
        <w:rPr>
          <w:rFonts w:ascii="宋体" w:eastAsia="宋体" w:hAnsi="宋体" w:cs="宋体"/>
          <w:sz w:val="18"/>
          <w:szCs w:val="18"/>
        </w:rPr>
        <w:t>下企业合并的，被合并方在合并前实现的净利润为：0.00元，上期被合并方实现的净利润为：0.00元。</w:t>
      </w:r>
    </w:p>
    <w:p w14:paraId="07A68A39" w14:textId="77777777" w:rsidR="00F72FA9" w:rsidRDefault="00BF1E58">
      <w:pPr>
        <w:spacing w:line="240" w:lineRule="exact"/>
        <w:rPr>
          <w:rFonts w:ascii="宋体" w:eastAsia="宋体" w:hAnsi="宋体" w:cs="宋体"/>
          <w:sz w:val="18"/>
          <w:szCs w:val="18"/>
        </w:rPr>
      </w:pPr>
      <w:r>
        <w:rPr>
          <w:rFonts w:ascii="宋体" w:eastAsia="宋体" w:hAnsi="宋体" w:cs="宋体"/>
          <w:sz w:val="18"/>
          <w:szCs w:val="18"/>
        </w:rPr>
        <w:t>法定代表人：许加纳    主管会计工作负责人：廖嘉琦    会计机构负责人：廖嘉琦</w:t>
      </w:r>
    </w:p>
    <w:p w14:paraId="1B115C4A" w14:textId="77777777" w:rsidR="00F72FA9" w:rsidRDefault="00BF1E58">
      <w:pPr>
        <w:pStyle w:val="3"/>
        <w:spacing w:line="280" w:lineRule="exact"/>
        <w:jc w:val="left"/>
        <w:rPr>
          <w:rFonts w:ascii="宋体" w:hAnsi="宋体" w:cs="宋体"/>
          <w:b/>
          <w:bCs/>
        </w:rPr>
      </w:pPr>
      <w:bookmarkStart w:id="13" w:name="_Toc988901"/>
      <w:r>
        <w:rPr>
          <w:rFonts w:ascii="宋体" w:hAnsi="宋体" w:cs="宋体"/>
          <w:b/>
          <w:bCs/>
        </w:rPr>
        <w:lastRenderedPageBreak/>
        <w:t>3、合并年初到报告期末现金流量表</w:t>
      </w:r>
      <w:bookmarkEnd w:id="13"/>
    </w:p>
    <w:p w14:paraId="040E437A" w14:textId="77777777" w:rsidR="00F72FA9" w:rsidRDefault="00BF1E58">
      <w:pPr>
        <w:spacing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F72FA9" w14:paraId="4940ED6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23F4276" w14:textId="77777777" w:rsidR="00F72FA9" w:rsidRDefault="00BF1E58">
            <w:pPr>
              <w:spacing w:line="0" w:lineRule="atLeas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FE589F9" w14:textId="77777777" w:rsidR="00F72FA9" w:rsidRDefault="00BF1E58">
            <w:pPr>
              <w:spacing w:line="0" w:lineRule="atLeas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3EAFEE1" w14:textId="77777777" w:rsidR="00F72FA9" w:rsidRDefault="00BF1E58">
            <w:pPr>
              <w:spacing w:line="0" w:lineRule="atLeast"/>
              <w:jc w:val="center"/>
              <w:rPr>
                <w:rFonts w:ascii="宋体" w:eastAsia="宋体" w:hAnsi="宋体" w:cs="宋体"/>
                <w:sz w:val="18"/>
                <w:szCs w:val="18"/>
              </w:rPr>
            </w:pPr>
            <w:r>
              <w:rPr>
                <w:rFonts w:ascii="宋体" w:eastAsia="宋体" w:hAnsi="宋体" w:cs="宋体"/>
                <w:sz w:val="18"/>
                <w:szCs w:val="18"/>
              </w:rPr>
              <w:t>上期发生额</w:t>
            </w:r>
          </w:p>
        </w:tc>
      </w:tr>
      <w:tr w:rsidR="00F72FA9" w14:paraId="2A55AAE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ADF94CD" w14:textId="77777777" w:rsidR="00F72FA9" w:rsidRDefault="00BF1E58">
            <w:pPr>
              <w:spacing w:line="0" w:lineRule="atLeast"/>
              <w:rPr>
                <w:rFonts w:ascii="宋体" w:eastAsia="宋体" w:hAnsi="宋体" w:cs="宋体"/>
                <w:sz w:val="18"/>
                <w:szCs w:val="18"/>
              </w:rPr>
            </w:pPr>
            <w:r>
              <w:rPr>
                <w:rFonts w:ascii="宋体" w:eastAsia="宋体" w:hAnsi="宋体" w:cs="宋体"/>
                <w:sz w:val="18"/>
                <w:szCs w:val="18"/>
              </w:rPr>
              <w:t>一、经营活动产生的现金流量：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E5C7242" w14:textId="77777777" w:rsidR="00F72FA9" w:rsidRDefault="00F72FA9"/>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B983C7F" w14:textId="77777777" w:rsidR="00F72FA9" w:rsidRDefault="00F72FA9"/>
        </w:tc>
      </w:tr>
      <w:tr w:rsidR="000867CE" w14:paraId="45C46FA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38A46CC" w14:textId="77777777" w:rsidR="000867CE" w:rsidRDefault="000867CE" w:rsidP="000867CE">
            <w:pPr>
              <w:spacing w:line="0" w:lineRule="atLeast"/>
              <w:ind w:firstLineChars="100" w:firstLine="180"/>
              <w:rPr>
                <w:rFonts w:ascii="宋体" w:eastAsia="宋体" w:hAnsi="宋体" w:cs="宋体"/>
                <w:sz w:val="18"/>
                <w:szCs w:val="18"/>
              </w:rPr>
            </w:pPr>
            <w:r>
              <w:rPr>
                <w:rFonts w:ascii="宋体" w:eastAsia="宋体" w:hAnsi="宋体" w:cs="宋体"/>
                <w:sz w:val="18"/>
                <w:szCs w:val="18"/>
              </w:rPr>
              <w:t>销售商品、提供劳务收到的现金</w:t>
            </w:r>
          </w:p>
        </w:tc>
        <w:tc>
          <w:tcPr>
            <w:tcW w:w="3213" w:type="dxa"/>
            <w:tcBorders>
              <w:top w:val="single" w:sz="2" w:space="0" w:color="auto"/>
              <w:left w:val="single" w:sz="2" w:space="0" w:color="auto"/>
              <w:bottom w:val="single" w:sz="2" w:space="0" w:color="auto"/>
              <w:right w:val="single" w:sz="2" w:space="0" w:color="auto"/>
            </w:tcBorders>
            <w:vAlign w:val="center"/>
          </w:tcPr>
          <w:p w14:paraId="5ACAC2A5" w14:textId="43A328DD"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1,648,228,399.75</w:t>
            </w:r>
          </w:p>
        </w:tc>
        <w:tc>
          <w:tcPr>
            <w:tcW w:w="3213" w:type="dxa"/>
            <w:tcBorders>
              <w:top w:val="single" w:sz="2" w:space="0" w:color="auto"/>
              <w:left w:val="single" w:sz="2" w:space="0" w:color="auto"/>
              <w:bottom w:val="single" w:sz="2" w:space="0" w:color="auto"/>
              <w:right w:val="single" w:sz="2" w:space="0" w:color="auto"/>
            </w:tcBorders>
            <w:vAlign w:val="center"/>
          </w:tcPr>
          <w:p w14:paraId="2F9A192C" w14:textId="33B5EEA1"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1,431,226,453.95</w:t>
            </w:r>
          </w:p>
        </w:tc>
      </w:tr>
      <w:tr w:rsidR="000867CE" w14:paraId="33C150F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BFCE64A" w14:textId="77777777" w:rsidR="000867CE" w:rsidRDefault="000867CE" w:rsidP="000867CE">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客户存款和同业存放款项净增加额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501B5F54" w14:textId="77777777" w:rsidR="000867CE" w:rsidRDefault="000867CE" w:rsidP="000867CE">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524E711" w14:textId="77777777" w:rsidR="000867CE" w:rsidRDefault="000867CE" w:rsidP="000867CE">
            <w:pPr>
              <w:spacing w:line="0" w:lineRule="atLeast"/>
              <w:jc w:val="right"/>
              <w:rPr>
                <w:rFonts w:ascii="宋体" w:eastAsia="宋体" w:hAnsi="宋体" w:cs="宋体"/>
                <w:sz w:val="18"/>
                <w:szCs w:val="18"/>
              </w:rPr>
            </w:pPr>
          </w:p>
        </w:tc>
      </w:tr>
      <w:tr w:rsidR="000867CE" w14:paraId="249F379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A4AF842" w14:textId="77777777" w:rsidR="000867CE" w:rsidRDefault="000867CE" w:rsidP="000867CE">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向中央银行借款净增加额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4922B320" w14:textId="77777777" w:rsidR="000867CE" w:rsidRDefault="000867CE" w:rsidP="000867CE">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33EA07A" w14:textId="77777777" w:rsidR="000867CE" w:rsidRDefault="000867CE" w:rsidP="000867CE">
            <w:pPr>
              <w:spacing w:line="0" w:lineRule="atLeast"/>
              <w:jc w:val="right"/>
              <w:rPr>
                <w:rFonts w:ascii="宋体" w:eastAsia="宋体" w:hAnsi="宋体" w:cs="宋体"/>
                <w:sz w:val="18"/>
                <w:szCs w:val="18"/>
              </w:rPr>
            </w:pPr>
          </w:p>
        </w:tc>
      </w:tr>
      <w:tr w:rsidR="000867CE" w14:paraId="2501322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B24A2CE" w14:textId="77777777" w:rsidR="000867CE" w:rsidRDefault="000867CE" w:rsidP="000867CE">
            <w:pPr>
              <w:spacing w:line="0" w:lineRule="atLeast"/>
              <w:ind w:firstLineChars="100" w:firstLine="180"/>
              <w:rPr>
                <w:rFonts w:ascii="宋体" w:eastAsia="宋体" w:hAnsi="宋体" w:cs="宋体"/>
                <w:sz w:val="18"/>
                <w:szCs w:val="18"/>
              </w:rPr>
            </w:pPr>
            <w:r>
              <w:rPr>
                <w:rFonts w:ascii="宋体" w:eastAsia="宋体" w:hAnsi="宋体" w:cs="宋体"/>
                <w:sz w:val="18"/>
                <w:szCs w:val="18"/>
              </w:rPr>
              <w:t>向其他金融机构拆入资金净增加额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1786717C" w14:textId="77777777" w:rsidR="000867CE" w:rsidRDefault="000867CE" w:rsidP="000867CE">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BBC61D0" w14:textId="77777777" w:rsidR="000867CE" w:rsidRDefault="000867CE" w:rsidP="000867CE">
            <w:pPr>
              <w:spacing w:line="0" w:lineRule="atLeast"/>
              <w:jc w:val="right"/>
              <w:rPr>
                <w:rFonts w:ascii="宋体" w:eastAsia="宋体" w:hAnsi="宋体" w:cs="宋体"/>
                <w:sz w:val="18"/>
                <w:szCs w:val="18"/>
              </w:rPr>
            </w:pPr>
          </w:p>
        </w:tc>
      </w:tr>
      <w:tr w:rsidR="000867CE" w14:paraId="621C66B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9ED7727" w14:textId="77777777" w:rsidR="000867CE" w:rsidRDefault="000867CE" w:rsidP="000867CE">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收到原保险合同保费取得的现金</w:t>
            </w:r>
          </w:p>
        </w:tc>
        <w:tc>
          <w:tcPr>
            <w:tcW w:w="3213" w:type="dxa"/>
            <w:tcBorders>
              <w:top w:val="single" w:sz="2" w:space="0" w:color="auto"/>
              <w:left w:val="single" w:sz="2" w:space="0" w:color="auto"/>
              <w:bottom w:val="single" w:sz="2" w:space="0" w:color="auto"/>
              <w:right w:val="single" w:sz="2" w:space="0" w:color="auto"/>
            </w:tcBorders>
            <w:vAlign w:val="center"/>
          </w:tcPr>
          <w:p w14:paraId="6600F878" w14:textId="77777777" w:rsidR="000867CE" w:rsidRDefault="000867CE" w:rsidP="000867CE">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E49039C" w14:textId="77777777" w:rsidR="000867CE" w:rsidRDefault="000867CE" w:rsidP="000867CE">
            <w:pPr>
              <w:spacing w:line="0" w:lineRule="atLeast"/>
              <w:jc w:val="right"/>
              <w:rPr>
                <w:rFonts w:ascii="宋体" w:eastAsia="宋体" w:hAnsi="宋体" w:cs="宋体"/>
                <w:sz w:val="18"/>
                <w:szCs w:val="18"/>
              </w:rPr>
            </w:pPr>
          </w:p>
        </w:tc>
      </w:tr>
      <w:tr w:rsidR="000867CE" w14:paraId="2BECA51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69D5BA9" w14:textId="77777777" w:rsidR="000867CE" w:rsidRDefault="000867CE" w:rsidP="000867CE">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收到再保业务现金净额</w:t>
            </w:r>
          </w:p>
        </w:tc>
        <w:tc>
          <w:tcPr>
            <w:tcW w:w="3213" w:type="dxa"/>
            <w:tcBorders>
              <w:top w:val="single" w:sz="2" w:space="0" w:color="auto"/>
              <w:left w:val="single" w:sz="2" w:space="0" w:color="auto"/>
              <w:bottom w:val="single" w:sz="2" w:space="0" w:color="auto"/>
              <w:right w:val="single" w:sz="2" w:space="0" w:color="auto"/>
            </w:tcBorders>
            <w:vAlign w:val="center"/>
          </w:tcPr>
          <w:p w14:paraId="0DD252CA" w14:textId="77777777" w:rsidR="000867CE" w:rsidRDefault="000867CE" w:rsidP="000867CE">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8BED48A" w14:textId="77777777" w:rsidR="000867CE" w:rsidRDefault="000867CE" w:rsidP="000867CE">
            <w:pPr>
              <w:spacing w:line="0" w:lineRule="atLeast"/>
              <w:jc w:val="right"/>
              <w:rPr>
                <w:rFonts w:ascii="宋体" w:eastAsia="宋体" w:hAnsi="宋体" w:cs="宋体"/>
                <w:sz w:val="18"/>
                <w:szCs w:val="18"/>
              </w:rPr>
            </w:pPr>
          </w:p>
        </w:tc>
      </w:tr>
      <w:tr w:rsidR="000867CE" w14:paraId="28DD989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08595CE" w14:textId="77777777" w:rsidR="000867CE" w:rsidRDefault="000867CE" w:rsidP="000867CE">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保户储金及投资款净增加额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0FD0D9C1" w14:textId="77777777" w:rsidR="000867CE" w:rsidRDefault="000867CE" w:rsidP="000867CE">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A3E7364" w14:textId="77777777" w:rsidR="000867CE" w:rsidRDefault="000867CE" w:rsidP="000867CE">
            <w:pPr>
              <w:spacing w:line="0" w:lineRule="atLeast"/>
              <w:jc w:val="right"/>
              <w:rPr>
                <w:rFonts w:ascii="宋体" w:eastAsia="宋体" w:hAnsi="宋体" w:cs="宋体"/>
                <w:sz w:val="18"/>
                <w:szCs w:val="18"/>
              </w:rPr>
            </w:pPr>
          </w:p>
        </w:tc>
      </w:tr>
      <w:tr w:rsidR="000867CE" w14:paraId="560A9A4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833F42E" w14:textId="77777777" w:rsidR="000867CE" w:rsidRDefault="000867CE" w:rsidP="000867CE">
            <w:pPr>
              <w:spacing w:line="0" w:lineRule="atLeast"/>
              <w:ind w:firstLineChars="100" w:firstLine="180"/>
              <w:rPr>
                <w:rFonts w:ascii="宋体" w:eastAsia="宋体" w:hAnsi="宋体" w:cs="宋体"/>
                <w:sz w:val="18"/>
                <w:szCs w:val="18"/>
              </w:rPr>
            </w:pPr>
            <w:r>
              <w:rPr>
                <w:rFonts w:ascii="宋体" w:eastAsia="宋体" w:hAnsi="宋体" w:cs="宋体"/>
                <w:sz w:val="18"/>
                <w:szCs w:val="18"/>
              </w:rPr>
              <w:t>收取利息、手续费及佣金的现金</w:t>
            </w:r>
          </w:p>
        </w:tc>
        <w:tc>
          <w:tcPr>
            <w:tcW w:w="3213" w:type="dxa"/>
            <w:tcBorders>
              <w:top w:val="single" w:sz="2" w:space="0" w:color="auto"/>
              <w:left w:val="single" w:sz="2" w:space="0" w:color="auto"/>
              <w:bottom w:val="single" w:sz="2" w:space="0" w:color="auto"/>
              <w:right w:val="single" w:sz="2" w:space="0" w:color="auto"/>
            </w:tcBorders>
            <w:vAlign w:val="center"/>
          </w:tcPr>
          <w:p w14:paraId="5C2B774E" w14:textId="77777777" w:rsidR="000867CE" w:rsidRDefault="000867CE" w:rsidP="000867CE">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A8CC913" w14:textId="77777777" w:rsidR="000867CE" w:rsidRDefault="000867CE" w:rsidP="000867CE">
            <w:pPr>
              <w:spacing w:line="0" w:lineRule="atLeast"/>
              <w:jc w:val="right"/>
              <w:rPr>
                <w:rFonts w:ascii="宋体" w:eastAsia="宋体" w:hAnsi="宋体" w:cs="宋体"/>
                <w:sz w:val="18"/>
                <w:szCs w:val="18"/>
              </w:rPr>
            </w:pPr>
          </w:p>
        </w:tc>
      </w:tr>
      <w:tr w:rsidR="000867CE" w14:paraId="28D722C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FCE1885" w14:textId="77777777" w:rsidR="000867CE" w:rsidRDefault="000867CE" w:rsidP="000867CE">
            <w:pPr>
              <w:spacing w:line="0" w:lineRule="atLeast"/>
              <w:ind w:firstLineChars="100" w:firstLine="180"/>
              <w:rPr>
                <w:rFonts w:ascii="宋体" w:eastAsia="宋体" w:hAnsi="宋体" w:cs="宋体"/>
                <w:sz w:val="18"/>
                <w:szCs w:val="18"/>
              </w:rPr>
            </w:pPr>
            <w:r>
              <w:rPr>
                <w:rFonts w:ascii="宋体" w:eastAsia="宋体" w:hAnsi="宋体" w:cs="宋体"/>
                <w:sz w:val="18"/>
                <w:szCs w:val="18"/>
              </w:rPr>
              <w:t>拆入资金净增加额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508F8806" w14:textId="77777777" w:rsidR="000867CE" w:rsidRDefault="000867CE" w:rsidP="000867CE">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D6222A0" w14:textId="77777777" w:rsidR="000867CE" w:rsidRDefault="000867CE" w:rsidP="000867CE">
            <w:pPr>
              <w:spacing w:line="0" w:lineRule="atLeast"/>
              <w:jc w:val="right"/>
              <w:rPr>
                <w:rFonts w:ascii="宋体" w:eastAsia="宋体" w:hAnsi="宋体" w:cs="宋体"/>
                <w:sz w:val="18"/>
                <w:szCs w:val="18"/>
              </w:rPr>
            </w:pPr>
          </w:p>
        </w:tc>
      </w:tr>
      <w:tr w:rsidR="000867CE" w14:paraId="1241DC5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05EE1AC" w14:textId="77777777" w:rsidR="000867CE" w:rsidRDefault="000867CE" w:rsidP="000867CE">
            <w:pPr>
              <w:spacing w:line="0" w:lineRule="atLeast"/>
              <w:ind w:firstLineChars="100" w:firstLine="180"/>
              <w:rPr>
                <w:rFonts w:ascii="宋体" w:eastAsia="宋体" w:hAnsi="宋体" w:cs="宋体"/>
                <w:sz w:val="18"/>
                <w:szCs w:val="18"/>
              </w:rPr>
            </w:pPr>
            <w:r>
              <w:rPr>
                <w:rFonts w:ascii="宋体" w:eastAsia="宋体" w:hAnsi="宋体" w:cs="宋体"/>
                <w:sz w:val="18"/>
                <w:szCs w:val="18"/>
              </w:rPr>
              <w:t>回购业务资金净增加额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33045D1A" w14:textId="77777777" w:rsidR="000867CE" w:rsidRDefault="000867CE" w:rsidP="000867CE">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9746B36" w14:textId="77777777" w:rsidR="000867CE" w:rsidRDefault="000867CE" w:rsidP="000867CE">
            <w:pPr>
              <w:spacing w:line="0" w:lineRule="atLeast"/>
              <w:jc w:val="right"/>
              <w:rPr>
                <w:rFonts w:ascii="宋体" w:eastAsia="宋体" w:hAnsi="宋体" w:cs="宋体"/>
                <w:sz w:val="18"/>
                <w:szCs w:val="18"/>
              </w:rPr>
            </w:pPr>
          </w:p>
        </w:tc>
      </w:tr>
      <w:tr w:rsidR="000867CE" w14:paraId="61F454E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3AFF59E" w14:textId="77777777" w:rsidR="000867CE" w:rsidRDefault="000867CE" w:rsidP="000867CE">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代理买卖证券收到的现金净额</w:t>
            </w:r>
          </w:p>
        </w:tc>
        <w:tc>
          <w:tcPr>
            <w:tcW w:w="3213" w:type="dxa"/>
            <w:tcBorders>
              <w:top w:val="single" w:sz="2" w:space="0" w:color="auto"/>
              <w:left w:val="single" w:sz="2" w:space="0" w:color="auto"/>
              <w:bottom w:val="single" w:sz="2" w:space="0" w:color="auto"/>
              <w:right w:val="single" w:sz="2" w:space="0" w:color="auto"/>
            </w:tcBorders>
            <w:vAlign w:val="center"/>
          </w:tcPr>
          <w:p w14:paraId="106E5E5B" w14:textId="77777777" w:rsidR="000867CE" w:rsidRDefault="000867CE" w:rsidP="000867CE">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526861F" w14:textId="77777777" w:rsidR="000867CE" w:rsidRDefault="000867CE" w:rsidP="000867CE">
            <w:pPr>
              <w:spacing w:line="0" w:lineRule="atLeast"/>
              <w:jc w:val="right"/>
              <w:rPr>
                <w:rFonts w:ascii="宋体" w:eastAsia="宋体" w:hAnsi="宋体" w:cs="宋体"/>
                <w:sz w:val="18"/>
                <w:szCs w:val="18"/>
              </w:rPr>
            </w:pPr>
          </w:p>
        </w:tc>
      </w:tr>
      <w:tr w:rsidR="000867CE" w14:paraId="3D4FB00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5696B98" w14:textId="77777777" w:rsidR="000867CE" w:rsidRDefault="000867CE" w:rsidP="000867CE">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收到的税费返还</w:t>
            </w:r>
          </w:p>
        </w:tc>
        <w:tc>
          <w:tcPr>
            <w:tcW w:w="3213" w:type="dxa"/>
            <w:tcBorders>
              <w:top w:val="single" w:sz="2" w:space="0" w:color="auto"/>
              <w:left w:val="single" w:sz="2" w:space="0" w:color="auto"/>
              <w:bottom w:val="single" w:sz="2" w:space="0" w:color="auto"/>
              <w:right w:val="single" w:sz="2" w:space="0" w:color="auto"/>
            </w:tcBorders>
            <w:vAlign w:val="center"/>
          </w:tcPr>
          <w:p w14:paraId="68518BF8" w14:textId="6DA5C10D"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14,959,755.29</w:t>
            </w:r>
          </w:p>
        </w:tc>
        <w:tc>
          <w:tcPr>
            <w:tcW w:w="3213" w:type="dxa"/>
            <w:tcBorders>
              <w:top w:val="single" w:sz="2" w:space="0" w:color="auto"/>
              <w:left w:val="single" w:sz="2" w:space="0" w:color="auto"/>
              <w:bottom w:val="single" w:sz="2" w:space="0" w:color="auto"/>
              <w:right w:val="single" w:sz="2" w:space="0" w:color="auto"/>
            </w:tcBorders>
            <w:vAlign w:val="center"/>
          </w:tcPr>
          <w:p w14:paraId="1B739CB6" w14:textId="1CCA0D3E"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17,261,549.61</w:t>
            </w:r>
          </w:p>
        </w:tc>
      </w:tr>
      <w:tr w:rsidR="000867CE" w14:paraId="124F981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52017EA" w14:textId="77777777" w:rsidR="000867CE" w:rsidRDefault="000867CE" w:rsidP="000867CE">
            <w:pPr>
              <w:spacing w:line="0" w:lineRule="atLeast"/>
              <w:ind w:firstLineChars="100" w:firstLine="180"/>
              <w:rPr>
                <w:rFonts w:ascii="宋体" w:eastAsia="宋体" w:hAnsi="宋体" w:cs="宋体"/>
                <w:sz w:val="18"/>
                <w:szCs w:val="18"/>
              </w:rPr>
            </w:pPr>
            <w:r>
              <w:rPr>
                <w:rFonts w:ascii="宋体" w:eastAsia="宋体" w:hAnsi="宋体" w:cs="宋体"/>
                <w:sz w:val="18"/>
                <w:szCs w:val="18"/>
              </w:rPr>
              <w:t>收到其他与经营活动有关的现金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14:paraId="2B424805" w14:textId="33B5763A"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868,081,941.38</w:t>
            </w:r>
          </w:p>
        </w:tc>
        <w:tc>
          <w:tcPr>
            <w:tcW w:w="3213" w:type="dxa"/>
            <w:tcBorders>
              <w:top w:val="single" w:sz="2" w:space="0" w:color="auto"/>
              <w:left w:val="single" w:sz="2" w:space="0" w:color="auto"/>
              <w:bottom w:val="single" w:sz="2" w:space="0" w:color="auto"/>
              <w:right w:val="single" w:sz="2" w:space="0" w:color="auto"/>
            </w:tcBorders>
            <w:vAlign w:val="center"/>
          </w:tcPr>
          <w:p w14:paraId="28D1C3C1" w14:textId="3EBAB3F7"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30,506,881.59</w:t>
            </w:r>
          </w:p>
        </w:tc>
      </w:tr>
      <w:tr w:rsidR="000867CE" w14:paraId="6522EEE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28A36B9" w14:textId="77777777" w:rsidR="000867CE" w:rsidRDefault="000867CE" w:rsidP="000867CE">
            <w:pPr>
              <w:spacing w:line="0" w:lineRule="atLeast"/>
              <w:rPr>
                <w:rFonts w:ascii="宋体" w:eastAsia="宋体" w:hAnsi="宋体" w:cs="宋体"/>
                <w:sz w:val="18"/>
                <w:szCs w:val="18"/>
              </w:rPr>
            </w:pPr>
            <w:r>
              <w:rPr>
                <w:rFonts w:ascii="宋体" w:eastAsia="宋体" w:hAnsi="宋体" w:cs="宋体"/>
                <w:sz w:val="18"/>
                <w:szCs w:val="18"/>
              </w:rPr>
              <w:t>经营活动现金流入小计</w:t>
            </w:r>
          </w:p>
        </w:tc>
        <w:tc>
          <w:tcPr>
            <w:tcW w:w="3213" w:type="dxa"/>
            <w:tcBorders>
              <w:top w:val="single" w:sz="2" w:space="0" w:color="auto"/>
              <w:left w:val="single" w:sz="2" w:space="0" w:color="auto"/>
              <w:bottom w:val="single" w:sz="2" w:space="0" w:color="auto"/>
              <w:right w:val="single" w:sz="2" w:space="0" w:color="auto"/>
            </w:tcBorders>
            <w:vAlign w:val="center"/>
          </w:tcPr>
          <w:p w14:paraId="5B62098F" w14:textId="06B7679F"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2,531,270,096.42</w:t>
            </w:r>
          </w:p>
        </w:tc>
        <w:tc>
          <w:tcPr>
            <w:tcW w:w="3213" w:type="dxa"/>
            <w:tcBorders>
              <w:top w:val="single" w:sz="2" w:space="0" w:color="auto"/>
              <w:left w:val="single" w:sz="2" w:space="0" w:color="auto"/>
              <w:bottom w:val="single" w:sz="2" w:space="0" w:color="auto"/>
              <w:right w:val="single" w:sz="2" w:space="0" w:color="auto"/>
            </w:tcBorders>
            <w:vAlign w:val="center"/>
          </w:tcPr>
          <w:p w14:paraId="5B158F2F" w14:textId="67F19108"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1,478,994,885.15</w:t>
            </w:r>
          </w:p>
        </w:tc>
      </w:tr>
      <w:tr w:rsidR="000867CE" w14:paraId="0BC8010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83475FB" w14:textId="77777777" w:rsidR="000867CE" w:rsidRDefault="000867CE" w:rsidP="000867CE">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购买商品、接受劳务支付的现金</w:t>
            </w:r>
          </w:p>
        </w:tc>
        <w:tc>
          <w:tcPr>
            <w:tcW w:w="3213" w:type="dxa"/>
            <w:tcBorders>
              <w:top w:val="single" w:sz="2" w:space="0" w:color="auto"/>
              <w:left w:val="single" w:sz="2" w:space="0" w:color="auto"/>
              <w:bottom w:val="single" w:sz="2" w:space="0" w:color="auto"/>
              <w:right w:val="single" w:sz="2" w:space="0" w:color="auto"/>
            </w:tcBorders>
            <w:vAlign w:val="center"/>
          </w:tcPr>
          <w:p w14:paraId="5F9ED208" w14:textId="2A58F3D3"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959,209,582.49</w:t>
            </w:r>
          </w:p>
        </w:tc>
        <w:tc>
          <w:tcPr>
            <w:tcW w:w="3213" w:type="dxa"/>
            <w:tcBorders>
              <w:top w:val="single" w:sz="2" w:space="0" w:color="auto"/>
              <w:left w:val="single" w:sz="2" w:space="0" w:color="auto"/>
              <w:bottom w:val="single" w:sz="2" w:space="0" w:color="auto"/>
              <w:right w:val="single" w:sz="2" w:space="0" w:color="auto"/>
            </w:tcBorders>
            <w:vAlign w:val="center"/>
          </w:tcPr>
          <w:p w14:paraId="6AEC716B" w14:textId="4B6C40EC"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783,336,360.81</w:t>
            </w:r>
          </w:p>
        </w:tc>
      </w:tr>
      <w:tr w:rsidR="000867CE" w14:paraId="137C32E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2DBED11" w14:textId="77777777" w:rsidR="000867CE" w:rsidRDefault="000867CE" w:rsidP="000867CE">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客户贷款及垫款净增加额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1A226D42" w14:textId="77777777" w:rsidR="000867CE" w:rsidRDefault="000867CE" w:rsidP="000867CE">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5C64CC7" w14:textId="77777777" w:rsidR="000867CE" w:rsidRDefault="000867CE" w:rsidP="000867CE">
            <w:pPr>
              <w:spacing w:line="0" w:lineRule="atLeast"/>
              <w:jc w:val="right"/>
              <w:rPr>
                <w:rFonts w:ascii="宋体" w:eastAsia="宋体" w:hAnsi="宋体" w:cs="宋体"/>
                <w:sz w:val="18"/>
                <w:szCs w:val="18"/>
              </w:rPr>
            </w:pPr>
          </w:p>
        </w:tc>
      </w:tr>
      <w:tr w:rsidR="000867CE" w14:paraId="7B42CB1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EBA96A0" w14:textId="77777777" w:rsidR="000867CE" w:rsidRDefault="000867CE" w:rsidP="000867CE">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存放中央银行和同业款项净增加额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77313A82" w14:textId="77777777" w:rsidR="000867CE" w:rsidRDefault="000867CE" w:rsidP="000867CE">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69E8AE2" w14:textId="77777777" w:rsidR="000867CE" w:rsidRDefault="000867CE" w:rsidP="000867CE">
            <w:pPr>
              <w:spacing w:line="0" w:lineRule="atLeast"/>
              <w:jc w:val="right"/>
              <w:rPr>
                <w:rFonts w:ascii="宋体" w:eastAsia="宋体" w:hAnsi="宋体" w:cs="宋体"/>
                <w:sz w:val="18"/>
                <w:szCs w:val="18"/>
              </w:rPr>
            </w:pPr>
          </w:p>
        </w:tc>
      </w:tr>
      <w:tr w:rsidR="000867CE" w14:paraId="55D1A08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C769DD4" w14:textId="77777777" w:rsidR="000867CE" w:rsidRDefault="000867CE" w:rsidP="000867CE">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支付原保险合同赔付款项的现金</w:t>
            </w:r>
          </w:p>
        </w:tc>
        <w:tc>
          <w:tcPr>
            <w:tcW w:w="3213" w:type="dxa"/>
            <w:tcBorders>
              <w:top w:val="single" w:sz="2" w:space="0" w:color="auto"/>
              <w:left w:val="single" w:sz="2" w:space="0" w:color="auto"/>
              <w:bottom w:val="single" w:sz="2" w:space="0" w:color="auto"/>
              <w:right w:val="single" w:sz="2" w:space="0" w:color="auto"/>
            </w:tcBorders>
            <w:vAlign w:val="center"/>
          </w:tcPr>
          <w:p w14:paraId="7D91B1BE" w14:textId="77777777" w:rsidR="000867CE" w:rsidRDefault="000867CE" w:rsidP="000867CE">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95CBD29" w14:textId="77777777" w:rsidR="000867CE" w:rsidRDefault="000867CE" w:rsidP="000867CE">
            <w:pPr>
              <w:spacing w:line="0" w:lineRule="atLeast"/>
              <w:jc w:val="right"/>
              <w:rPr>
                <w:rFonts w:ascii="宋体" w:eastAsia="宋体" w:hAnsi="宋体" w:cs="宋体"/>
                <w:sz w:val="18"/>
                <w:szCs w:val="18"/>
              </w:rPr>
            </w:pPr>
          </w:p>
        </w:tc>
      </w:tr>
      <w:tr w:rsidR="000867CE" w14:paraId="042A1FC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608B562" w14:textId="77777777" w:rsidR="000867CE" w:rsidRDefault="000867CE" w:rsidP="000867CE">
            <w:pPr>
              <w:spacing w:line="0" w:lineRule="atLeast"/>
              <w:ind w:firstLineChars="100" w:firstLine="180"/>
              <w:rPr>
                <w:rFonts w:ascii="宋体" w:eastAsia="宋体" w:hAnsi="宋体" w:cs="宋体"/>
                <w:sz w:val="18"/>
                <w:szCs w:val="18"/>
              </w:rPr>
            </w:pPr>
            <w:r>
              <w:rPr>
                <w:rFonts w:ascii="宋体" w:eastAsia="宋体" w:hAnsi="宋体" w:cs="宋体"/>
                <w:sz w:val="18"/>
                <w:szCs w:val="18"/>
              </w:rPr>
              <w:t>拆出资金净增加额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772355FA" w14:textId="77777777" w:rsidR="000867CE" w:rsidRDefault="000867CE" w:rsidP="000867CE">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1A64ECF" w14:textId="77777777" w:rsidR="000867CE" w:rsidRDefault="000867CE" w:rsidP="000867CE">
            <w:pPr>
              <w:spacing w:line="0" w:lineRule="atLeast"/>
              <w:jc w:val="right"/>
              <w:rPr>
                <w:rFonts w:ascii="宋体" w:eastAsia="宋体" w:hAnsi="宋体" w:cs="宋体"/>
                <w:sz w:val="18"/>
                <w:szCs w:val="18"/>
              </w:rPr>
            </w:pPr>
          </w:p>
        </w:tc>
      </w:tr>
      <w:tr w:rsidR="000867CE" w14:paraId="3DF1B51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F113708" w14:textId="77777777" w:rsidR="000867CE" w:rsidRDefault="000867CE" w:rsidP="000867CE">
            <w:pPr>
              <w:spacing w:line="0" w:lineRule="atLeast"/>
              <w:ind w:firstLineChars="100" w:firstLine="180"/>
              <w:rPr>
                <w:rFonts w:ascii="宋体" w:eastAsia="宋体" w:hAnsi="宋体" w:cs="宋体"/>
                <w:sz w:val="18"/>
                <w:szCs w:val="18"/>
              </w:rPr>
            </w:pPr>
            <w:r>
              <w:rPr>
                <w:rFonts w:ascii="宋体" w:eastAsia="宋体" w:hAnsi="宋体" w:cs="宋体"/>
                <w:sz w:val="18"/>
                <w:szCs w:val="18"/>
              </w:rPr>
              <w:t>支付利息、手续费及佣金的现金</w:t>
            </w:r>
          </w:p>
        </w:tc>
        <w:tc>
          <w:tcPr>
            <w:tcW w:w="3213" w:type="dxa"/>
            <w:tcBorders>
              <w:top w:val="single" w:sz="2" w:space="0" w:color="auto"/>
              <w:left w:val="single" w:sz="2" w:space="0" w:color="auto"/>
              <w:bottom w:val="single" w:sz="2" w:space="0" w:color="auto"/>
              <w:right w:val="single" w:sz="2" w:space="0" w:color="auto"/>
            </w:tcBorders>
            <w:vAlign w:val="center"/>
          </w:tcPr>
          <w:p w14:paraId="32791AC7" w14:textId="77777777" w:rsidR="000867CE" w:rsidRDefault="000867CE" w:rsidP="000867CE">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B051B35" w14:textId="77777777" w:rsidR="000867CE" w:rsidRDefault="000867CE" w:rsidP="000867CE">
            <w:pPr>
              <w:spacing w:line="0" w:lineRule="atLeast"/>
              <w:jc w:val="right"/>
              <w:rPr>
                <w:rFonts w:ascii="宋体" w:eastAsia="宋体" w:hAnsi="宋体" w:cs="宋体"/>
                <w:sz w:val="18"/>
                <w:szCs w:val="18"/>
              </w:rPr>
            </w:pPr>
          </w:p>
        </w:tc>
      </w:tr>
      <w:tr w:rsidR="000867CE" w14:paraId="4C13B11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CBC2DE8" w14:textId="77777777" w:rsidR="000867CE" w:rsidRDefault="000867CE" w:rsidP="000867CE">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支付保单红利的现金</w:t>
            </w:r>
          </w:p>
        </w:tc>
        <w:tc>
          <w:tcPr>
            <w:tcW w:w="3213" w:type="dxa"/>
            <w:tcBorders>
              <w:top w:val="single" w:sz="2" w:space="0" w:color="auto"/>
              <w:left w:val="single" w:sz="2" w:space="0" w:color="auto"/>
              <w:bottom w:val="single" w:sz="2" w:space="0" w:color="auto"/>
              <w:right w:val="single" w:sz="2" w:space="0" w:color="auto"/>
            </w:tcBorders>
            <w:vAlign w:val="center"/>
          </w:tcPr>
          <w:p w14:paraId="5A3A0A3A" w14:textId="77777777" w:rsidR="000867CE" w:rsidRDefault="000867CE" w:rsidP="000867CE">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FA7311A" w14:textId="77777777" w:rsidR="000867CE" w:rsidRDefault="000867CE" w:rsidP="000867CE">
            <w:pPr>
              <w:spacing w:line="0" w:lineRule="atLeast"/>
              <w:jc w:val="right"/>
              <w:rPr>
                <w:rFonts w:ascii="宋体" w:eastAsia="宋体" w:hAnsi="宋体" w:cs="宋体"/>
                <w:sz w:val="18"/>
                <w:szCs w:val="18"/>
              </w:rPr>
            </w:pPr>
          </w:p>
        </w:tc>
      </w:tr>
      <w:tr w:rsidR="000867CE" w14:paraId="5C70E7E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A7CFED8" w14:textId="77777777" w:rsidR="000867CE" w:rsidRDefault="000867CE" w:rsidP="000867CE">
            <w:pPr>
              <w:spacing w:line="0" w:lineRule="atLeast"/>
              <w:ind w:firstLineChars="100" w:firstLine="180"/>
              <w:rPr>
                <w:rFonts w:ascii="宋体" w:eastAsia="宋体" w:hAnsi="宋体" w:cs="宋体"/>
                <w:sz w:val="18"/>
                <w:szCs w:val="18"/>
              </w:rPr>
            </w:pPr>
            <w:r>
              <w:rPr>
                <w:rFonts w:ascii="宋体" w:eastAsia="宋体" w:hAnsi="宋体" w:cs="宋体"/>
                <w:sz w:val="18"/>
                <w:szCs w:val="18"/>
              </w:rPr>
              <w:t>支付给职工及为职工支付的现金</w:t>
            </w:r>
          </w:p>
        </w:tc>
        <w:tc>
          <w:tcPr>
            <w:tcW w:w="3213" w:type="dxa"/>
            <w:tcBorders>
              <w:top w:val="single" w:sz="2" w:space="0" w:color="auto"/>
              <w:left w:val="single" w:sz="2" w:space="0" w:color="auto"/>
              <w:bottom w:val="single" w:sz="2" w:space="0" w:color="auto"/>
              <w:right w:val="single" w:sz="2" w:space="0" w:color="auto"/>
            </w:tcBorders>
            <w:vAlign w:val="center"/>
          </w:tcPr>
          <w:p w14:paraId="18496F40" w14:textId="054608A4"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297,893,554.75</w:t>
            </w:r>
          </w:p>
        </w:tc>
        <w:tc>
          <w:tcPr>
            <w:tcW w:w="3213" w:type="dxa"/>
            <w:tcBorders>
              <w:top w:val="single" w:sz="2" w:space="0" w:color="auto"/>
              <w:left w:val="single" w:sz="2" w:space="0" w:color="auto"/>
              <w:bottom w:val="single" w:sz="2" w:space="0" w:color="auto"/>
              <w:right w:val="single" w:sz="2" w:space="0" w:color="auto"/>
            </w:tcBorders>
            <w:vAlign w:val="center"/>
          </w:tcPr>
          <w:p w14:paraId="543DA85D" w14:textId="506C993B"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343,400,272.08</w:t>
            </w:r>
          </w:p>
        </w:tc>
      </w:tr>
      <w:tr w:rsidR="000867CE" w14:paraId="31666EA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27C7262" w14:textId="77777777" w:rsidR="000867CE" w:rsidRDefault="000867CE" w:rsidP="000867CE">
            <w:pPr>
              <w:spacing w:line="0" w:lineRule="atLeast"/>
              <w:ind w:firstLineChars="100" w:firstLine="180"/>
              <w:rPr>
                <w:rFonts w:ascii="宋体" w:eastAsia="宋体" w:hAnsi="宋体" w:cs="宋体"/>
                <w:sz w:val="18"/>
                <w:szCs w:val="18"/>
              </w:rPr>
            </w:pPr>
            <w:r>
              <w:rPr>
                <w:rFonts w:ascii="宋体" w:eastAsia="宋体" w:hAnsi="宋体" w:cs="宋体"/>
                <w:sz w:val="18"/>
                <w:szCs w:val="18"/>
              </w:rPr>
              <w:t>支付的各项税费</w:t>
            </w:r>
          </w:p>
        </w:tc>
        <w:tc>
          <w:tcPr>
            <w:tcW w:w="3213" w:type="dxa"/>
            <w:tcBorders>
              <w:top w:val="single" w:sz="2" w:space="0" w:color="auto"/>
              <w:left w:val="single" w:sz="2" w:space="0" w:color="auto"/>
              <w:bottom w:val="single" w:sz="2" w:space="0" w:color="auto"/>
              <w:right w:val="single" w:sz="2" w:space="0" w:color="auto"/>
            </w:tcBorders>
            <w:vAlign w:val="center"/>
          </w:tcPr>
          <w:p w14:paraId="2B3D1D07" w14:textId="24CAEDD8"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55,459,737.09</w:t>
            </w:r>
          </w:p>
        </w:tc>
        <w:tc>
          <w:tcPr>
            <w:tcW w:w="3213" w:type="dxa"/>
            <w:tcBorders>
              <w:top w:val="single" w:sz="2" w:space="0" w:color="auto"/>
              <w:left w:val="single" w:sz="2" w:space="0" w:color="auto"/>
              <w:bottom w:val="single" w:sz="2" w:space="0" w:color="auto"/>
              <w:right w:val="single" w:sz="2" w:space="0" w:color="auto"/>
            </w:tcBorders>
            <w:vAlign w:val="center"/>
          </w:tcPr>
          <w:p w14:paraId="628F6018" w14:textId="342F42E5"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34,360,928.85</w:t>
            </w:r>
          </w:p>
        </w:tc>
      </w:tr>
      <w:tr w:rsidR="000867CE" w14:paraId="5710B9D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1AFF920" w14:textId="77777777" w:rsidR="000867CE" w:rsidRDefault="000867CE" w:rsidP="000867CE">
            <w:pPr>
              <w:spacing w:line="0" w:lineRule="atLeast"/>
              <w:ind w:firstLineChars="100" w:firstLine="180"/>
              <w:rPr>
                <w:rFonts w:ascii="宋体" w:eastAsia="宋体" w:hAnsi="宋体" w:cs="宋体"/>
                <w:sz w:val="18"/>
                <w:szCs w:val="18"/>
              </w:rPr>
            </w:pPr>
            <w:r>
              <w:rPr>
                <w:rFonts w:ascii="宋体" w:eastAsia="宋体" w:hAnsi="宋体" w:cs="宋体"/>
                <w:sz w:val="18"/>
                <w:szCs w:val="18"/>
              </w:rPr>
              <w:t>支付其他与经营活动有关的现金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14:paraId="16F50F27" w14:textId="154242C6"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177,517,137.07</w:t>
            </w:r>
          </w:p>
        </w:tc>
        <w:tc>
          <w:tcPr>
            <w:tcW w:w="3213" w:type="dxa"/>
            <w:tcBorders>
              <w:top w:val="single" w:sz="2" w:space="0" w:color="auto"/>
              <w:left w:val="single" w:sz="2" w:space="0" w:color="auto"/>
              <w:bottom w:val="single" w:sz="2" w:space="0" w:color="auto"/>
              <w:right w:val="single" w:sz="2" w:space="0" w:color="auto"/>
            </w:tcBorders>
            <w:vAlign w:val="center"/>
          </w:tcPr>
          <w:p w14:paraId="52530C6E" w14:textId="1D0A4014"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288,011,688.11</w:t>
            </w:r>
          </w:p>
        </w:tc>
      </w:tr>
      <w:tr w:rsidR="000867CE" w14:paraId="09D8F68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7B5694F" w14:textId="77777777" w:rsidR="000867CE" w:rsidRDefault="000867CE" w:rsidP="000867CE">
            <w:pPr>
              <w:spacing w:line="0" w:lineRule="atLeast"/>
              <w:rPr>
                <w:rFonts w:ascii="宋体" w:eastAsia="宋体" w:hAnsi="宋体" w:cs="宋体"/>
                <w:sz w:val="18"/>
                <w:szCs w:val="18"/>
              </w:rPr>
            </w:pPr>
            <w:r>
              <w:rPr>
                <w:rFonts w:ascii="宋体" w:eastAsia="宋体" w:hAnsi="宋体" w:cs="宋体"/>
                <w:sz w:val="18"/>
                <w:szCs w:val="18"/>
              </w:rPr>
              <w:t>经营活动现金流出小计</w:t>
            </w:r>
          </w:p>
        </w:tc>
        <w:tc>
          <w:tcPr>
            <w:tcW w:w="3213" w:type="dxa"/>
            <w:tcBorders>
              <w:top w:val="single" w:sz="2" w:space="0" w:color="auto"/>
              <w:left w:val="single" w:sz="2" w:space="0" w:color="auto"/>
              <w:bottom w:val="single" w:sz="2" w:space="0" w:color="auto"/>
              <w:right w:val="single" w:sz="2" w:space="0" w:color="auto"/>
            </w:tcBorders>
            <w:vAlign w:val="center"/>
          </w:tcPr>
          <w:p w14:paraId="4595C222" w14:textId="628F74F4"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1,490,080,011.40</w:t>
            </w:r>
          </w:p>
        </w:tc>
        <w:tc>
          <w:tcPr>
            <w:tcW w:w="3213" w:type="dxa"/>
            <w:tcBorders>
              <w:top w:val="single" w:sz="2" w:space="0" w:color="auto"/>
              <w:left w:val="single" w:sz="2" w:space="0" w:color="auto"/>
              <w:bottom w:val="single" w:sz="2" w:space="0" w:color="auto"/>
              <w:right w:val="single" w:sz="2" w:space="0" w:color="auto"/>
            </w:tcBorders>
            <w:vAlign w:val="center"/>
          </w:tcPr>
          <w:p w14:paraId="1D45624D" w14:textId="2A3FC8E8"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1,449,109,249.85</w:t>
            </w:r>
          </w:p>
        </w:tc>
      </w:tr>
      <w:tr w:rsidR="000867CE" w14:paraId="17A89AB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37712C7" w14:textId="77777777" w:rsidR="000867CE" w:rsidRDefault="000867CE" w:rsidP="000867CE">
            <w:pPr>
              <w:spacing w:line="0" w:lineRule="atLeast"/>
              <w:rPr>
                <w:rFonts w:ascii="宋体" w:eastAsia="宋体" w:hAnsi="宋体" w:cs="宋体"/>
                <w:sz w:val="18"/>
                <w:szCs w:val="18"/>
              </w:rPr>
            </w:pPr>
            <w:r>
              <w:rPr>
                <w:rFonts w:ascii="宋体" w:eastAsia="宋体" w:hAnsi="宋体" w:cs="宋体"/>
                <w:sz w:val="18"/>
                <w:szCs w:val="18"/>
              </w:rPr>
              <w:t>经营活动产生的现金流量净额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14:paraId="6A1845CA" w14:textId="067FB118"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1,041,190,085.02</w:t>
            </w:r>
          </w:p>
        </w:tc>
        <w:tc>
          <w:tcPr>
            <w:tcW w:w="3213" w:type="dxa"/>
            <w:tcBorders>
              <w:top w:val="single" w:sz="2" w:space="0" w:color="auto"/>
              <w:left w:val="single" w:sz="2" w:space="0" w:color="auto"/>
              <w:bottom w:val="single" w:sz="2" w:space="0" w:color="auto"/>
              <w:right w:val="single" w:sz="2" w:space="0" w:color="auto"/>
            </w:tcBorders>
            <w:vAlign w:val="center"/>
          </w:tcPr>
          <w:p w14:paraId="403A4CFF" w14:textId="4AB55F25"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29,885,635.30</w:t>
            </w:r>
          </w:p>
        </w:tc>
      </w:tr>
      <w:tr w:rsidR="000867CE" w14:paraId="67C6D1D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A4454A5" w14:textId="77777777" w:rsidR="000867CE" w:rsidRDefault="000867CE" w:rsidP="000867CE">
            <w:pPr>
              <w:spacing w:line="0" w:lineRule="atLeast"/>
              <w:rPr>
                <w:rFonts w:ascii="宋体" w:eastAsia="宋体" w:hAnsi="宋体" w:cs="宋体"/>
                <w:sz w:val="18"/>
                <w:szCs w:val="18"/>
              </w:rPr>
            </w:pPr>
            <w:r>
              <w:rPr>
                <w:rFonts w:ascii="宋体" w:eastAsia="宋体" w:hAnsi="宋体" w:cs="宋体"/>
                <w:sz w:val="18"/>
                <w:szCs w:val="18"/>
              </w:rPr>
              <w:t>二、投资活动产生的现金流量：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A700293" w14:textId="77777777" w:rsidR="000867CE" w:rsidRDefault="000867CE" w:rsidP="000867CE"/>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61FA9ED" w14:textId="77777777" w:rsidR="000867CE" w:rsidRDefault="000867CE" w:rsidP="000867CE"/>
        </w:tc>
      </w:tr>
      <w:tr w:rsidR="000867CE" w14:paraId="4F0F6F1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16D491F" w14:textId="77777777" w:rsidR="000867CE" w:rsidRDefault="000867CE" w:rsidP="000867CE">
            <w:pPr>
              <w:spacing w:line="0" w:lineRule="atLeast"/>
              <w:ind w:firstLineChars="100" w:firstLine="180"/>
              <w:rPr>
                <w:rFonts w:ascii="宋体" w:eastAsia="宋体" w:hAnsi="宋体" w:cs="宋体"/>
                <w:sz w:val="18"/>
                <w:szCs w:val="18"/>
              </w:rPr>
            </w:pPr>
            <w:r>
              <w:rPr>
                <w:rFonts w:ascii="宋体" w:eastAsia="宋体" w:hAnsi="宋体" w:cs="宋体"/>
                <w:sz w:val="18"/>
                <w:szCs w:val="18"/>
              </w:rPr>
              <w:t>收回投资收到的现金</w:t>
            </w:r>
          </w:p>
        </w:tc>
        <w:tc>
          <w:tcPr>
            <w:tcW w:w="3213" w:type="dxa"/>
            <w:tcBorders>
              <w:top w:val="single" w:sz="2" w:space="0" w:color="auto"/>
              <w:left w:val="single" w:sz="2" w:space="0" w:color="auto"/>
              <w:bottom w:val="single" w:sz="2" w:space="0" w:color="auto"/>
              <w:right w:val="single" w:sz="2" w:space="0" w:color="auto"/>
            </w:tcBorders>
            <w:vAlign w:val="center"/>
          </w:tcPr>
          <w:p w14:paraId="689B1B8D" w14:textId="77777777" w:rsidR="000867CE" w:rsidRDefault="000867CE" w:rsidP="000867CE">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17CE2A4" w14:textId="77777777" w:rsidR="000867CE" w:rsidRDefault="000867CE" w:rsidP="000867CE">
            <w:pPr>
              <w:spacing w:line="0" w:lineRule="atLeast"/>
              <w:jc w:val="right"/>
              <w:rPr>
                <w:rFonts w:ascii="宋体" w:eastAsia="宋体" w:hAnsi="宋体" w:cs="宋体"/>
                <w:sz w:val="18"/>
                <w:szCs w:val="18"/>
              </w:rPr>
            </w:pPr>
          </w:p>
        </w:tc>
      </w:tr>
      <w:tr w:rsidR="000867CE" w14:paraId="2C2C7F2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E24AF94" w14:textId="77777777" w:rsidR="000867CE" w:rsidRDefault="000867CE" w:rsidP="000867CE">
            <w:pPr>
              <w:spacing w:line="0" w:lineRule="atLeast"/>
              <w:ind w:firstLineChars="100" w:firstLine="180"/>
              <w:rPr>
                <w:rFonts w:ascii="宋体" w:eastAsia="宋体" w:hAnsi="宋体" w:cs="宋体"/>
                <w:sz w:val="18"/>
                <w:szCs w:val="18"/>
              </w:rPr>
            </w:pPr>
            <w:r>
              <w:rPr>
                <w:rFonts w:ascii="宋体" w:eastAsia="宋体" w:hAnsi="宋体" w:cs="宋体"/>
                <w:sz w:val="18"/>
                <w:szCs w:val="18"/>
              </w:rPr>
              <w:t>取得投资收益收到的现金</w:t>
            </w:r>
          </w:p>
        </w:tc>
        <w:tc>
          <w:tcPr>
            <w:tcW w:w="3213" w:type="dxa"/>
            <w:tcBorders>
              <w:top w:val="single" w:sz="2" w:space="0" w:color="auto"/>
              <w:left w:val="single" w:sz="2" w:space="0" w:color="auto"/>
              <w:bottom w:val="single" w:sz="2" w:space="0" w:color="auto"/>
              <w:right w:val="single" w:sz="2" w:space="0" w:color="auto"/>
            </w:tcBorders>
            <w:vAlign w:val="center"/>
          </w:tcPr>
          <w:p w14:paraId="0070706D" w14:textId="1DD5D23E"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3,609,934.98</w:t>
            </w:r>
          </w:p>
        </w:tc>
        <w:tc>
          <w:tcPr>
            <w:tcW w:w="3213" w:type="dxa"/>
            <w:tcBorders>
              <w:top w:val="single" w:sz="2" w:space="0" w:color="auto"/>
              <w:left w:val="single" w:sz="2" w:space="0" w:color="auto"/>
              <w:bottom w:val="single" w:sz="2" w:space="0" w:color="auto"/>
              <w:right w:val="single" w:sz="2" w:space="0" w:color="auto"/>
            </w:tcBorders>
            <w:vAlign w:val="center"/>
          </w:tcPr>
          <w:p w14:paraId="7495A6CA" w14:textId="2ED7A096"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1,141,848.16</w:t>
            </w:r>
          </w:p>
        </w:tc>
      </w:tr>
      <w:tr w:rsidR="000867CE" w14:paraId="583CB9A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2160202" w14:textId="77777777" w:rsidR="000867CE" w:rsidRDefault="000867CE" w:rsidP="000867CE">
            <w:pPr>
              <w:spacing w:line="0" w:lineRule="atLeast"/>
              <w:ind w:firstLineChars="100" w:firstLine="180"/>
              <w:rPr>
                <w:rFonts w:ascii="宋体" w:eastAsia="宋体" w:hAnsi="宋体" w:cs="宋体"/>
                <w:sz w:val="18"/>
                <w:szCs w:val="18"/>
              </w:rPr>
            </w:pPr>
            <w:r>
              <w:rPr>
                <w:rFonts w:ascii="宋体" w:eastAsia="宋体" w:hAnsi="宋体" w:cs="宋体"/>
                <w:sz w:val="18"/>
                <w:szCs w:val="18"/>
              </w:rPr>
              <w:t>处置固定资产、无形资产和其他长期资产收回的现金净额</w:t>
            </w:r>
          </w:p>
        </w:tc>
        <w:tc>
          <w:tcPr>
            <w:tcW w:w="3213" w:type="dxa"/>
            <w:tcBorders>
              <w:top w:val="single" w:sz="2" w:space="0" w:color="auto"/>
              <w:left w:val="single" w:sz="2" w:space="0" w:color="auto"/>
              <w:bottom w:val="single" w:sz="2" w:space="0" w:color="auto"/>
              <w:right w:val="single" w:sz="2" w:space="0" w:color="auto"/>
            </w:tcBorders>
            <w:vAlign w:val="center"/>
          </w:tcPr>
          <w:p w14:paraId="6157EB94" w14:textId="08EE6AF1"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58,555.54</w:t>
            </w:r>
          </w:p>
        </w:tc>
        <w:tc>
          <w:tcPr>
            <w:tcW w:w="3213" w:type="dxa"/>
            <w:tcBorders>
              <w:top w:val="single" w:sz="2" w:space="0" w:color="auto"/>
              <w:left w:val="single" w:sz="2" w:space="0" w:color="auto"/>
              <w:bottom w:val="single" w:sz="2" w:space="0" w:color="auto"/>
              <w:right w:val="single" w:sz="2" w:space="0" w:color="auto"/>
            </w:tcBorders>
            <w:vAlign w:val="center"/>
          </w:tcPr>
          <w:p w14:paraId="04F57957" w14:textId="574050DA"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4,074,899.43</w:t>
            </w:r>
          </w:p>
        </w:tc>
      </w:tr>
      <w:tr w:rsidR="000867CE" w14:paraId="781D1D1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CAAF43E" w14:textId="77777777" w:rsidR="000867CE" w:rsidRDefault="000867CE" w:rsidP="000867CE">
            <w:pPr>
              <w:spacing w:line="0" w:lineRule="atLeast"/>
              <w:ind w:firstLineChars="100" w:firstLine="180"/>
              <w:rPr>
                <w:rFonts w:ascii="宋体" w:eastAsia="宋体" w:hAnsi="宋体" w:cs="宋体"/>
                <w:sz w:val="18"/>
                <w:szCs w:val="18"/>
              </w:rPr>
            </w:pPr>
            <w:r>
              <w:rPr>
                <w:rFonts w:ascii="宋体" w:eastAsia="宋体" w:hAnsi="宋体" w:cs="宋体"/>
                <w:sz w:val="18"/>
                <w:szCs w:val="18"/>
              </w:rPr>
              <w:t>处置子公司及其他营业单位收到的现金净额</w:t>
            </w:r>
          </w:p>
        </w:tc>
        <w:tc>
          <w:tcPr>
            <w:tcW w:w="3213" w:type="dxa"/>
            <w:tcBorders>
              <w:top w:val="single" w:sz="2" w:space="0" w:color="auto"/>
              <w:left w:val="single" w:sz="2" w:space="0" w:color="auto"/>
              <w:bottom w:val="single" w:sz="2" w:space="0" w:color="auto"/>
              <w:right w:val="single" w:sz="2" w:space="0" w:color="auto"/>
            </w:tcBorders>
            <w:vAlign w:val="center"/>
          </w:tcPr>
          <w:p w14:paraId="3568A752" w14:textId="77777777" w:rsidR="000867CE" w:rsidRDefault="000867CE" w:rsidP="000867CE">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AE7C27E" w14:textId="6CAA207C"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12,116,370.21</w:t>
            </w:r>
          </w:p>
        </w:tc>
      </w:tr>
      <w:tr w:rsidR="000867CE" w14:paraId="21B28F1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FF2A400" w14:textId="77777777" w:rsidR="000867CE" w:rsidRDefault="000867CE" w:rsidP="000867CE">
            <w:pPr>
              <w:spacing w:line="0" w:lineRule="atLeast"/>
              <w:ind w:firstLineChars="100" w:firstLine="180"/>
              <w:rPr>
                <w:rFonts w:ascii="宋体" w:eastAsia="宋体" w:hAnsi="宋体" w:cs="宋体"/>
                <w:sz w:val="18"/>
                <w:szCs w:val="18"/>
              </w:rPr>
            </w:pPr>
            <w:r>
              <w:rPr>
                <w:rFonts w:ascii="宋体" w:eastAsia="宋体" w:hAnsi="宋体" w:cs="宋体"/>
                <w:sz w:val="18"/>
                <w:szCs w:val="18"/>
              </w:rPr>
              <w:t>收到其他与投资活动有关的现金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14:paraId="6A8A4BF8" w14:textId="704570FA"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655,653.15</w:t>
            </w:r>
          </w:p>
        </w:tc>
        <w:tc>
          <w:tcPr>
            <w:tcW w:w="3213" w:type="dxa"/>
            <w:tcBorders>
              <w:top w:val="single" w:sz="2" w:space="0" w:color="auto"/>
              <w:left w:val="single" w:sz="2" w:space="0" w:color="auto"/>
              <w:bottom w:val="single" w:sz="2" w:space="0" w:color="auto"/>
              <w:right w:val="single" w:sz="2" w:space="0" w:color="auto"/>
            </w:tcBorders>
            <w:vAlign w:val="center"/>
          </w:tcPr>
          <w:p w14:paraId="56915D3B" w14:textId="77777777" w:rsidR="000867CE" w:rsidRDefault="000867CE" w:rsidP="000867CE">
            <w:pPr>
              <w:spacing w:line="0" w:lineRule="atLeast"/>
              <w:jc w:val="right"/>
              <w:rPr>
                <w:rFonts w:ascii="宋体" w:eastAsia="宋体" w:hAnsi="宋体" w:cs="宋体"/>
                <w:sz w:val="18"/>
                <w:szCs w:val="18"/>
              </w:rPr>
            </w:pPr>
          </w:p>
        </w:tc>
      </w:tr>
      <w:tr w:rsidR="000867CE" w14:paraId="20A62C6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A28BD26" w14:textId="77777777" w:rsidR="000867CE" w:rsidRDefault="000867CE" w:rsidP="000867CE">
            <w:pPr>
              <w:spacing w:line="0" w:lineRule="atLeast"/>
              <w:rPr>
                <w:rFonts w:ascii="宋体" w:eastAsia="宋体" w:hAnsi="宋体" w:cs="宋体"/>
                <w:sz w:val="18"/>
                <w:szCs w:val="18"/>
              </w:rPr>
            </w:pPr>
            <w:r>
              <w:rPr>
                <w:rFonts w:ascii="宋体" w:eastAsia="宋体" w:hAnsi="宋体" w:cs="宋体"/>
                <w:sz w:val="18"/>
                <w:szCs w:val="18"/>
              </w:rPr>
              <w:t>投资活动现金流入小计</w:t>
            </w:r>
          </w:p>
        </w:tc>
        <w:tc>
          <w:tcPr>
            <w:tcW w:w="3213" w:type="dxa"/>
            <w:tcBorders>
              <w:top w:val="single" w:sz="2" w:space="0" w:color="auto"/>
              <w:left w:val="single" w:sz="2" w:space="0" w:color="auto"/>
              <w:bottom w:val="single" w:sz="2" w:space="0" w:color="auto"/>
              <w:right w:val="single" w:sz="2" w:space="0" w:color="auto"/>
            </w:tcBorders>
            <w:vAlign w:val="center"/>
          </w:tcPr>
          <w:p w14:paraId="67ED3970" w14:textId="7416C4CA"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4,324,143.67</w:t>
            </w:r>
          </w:p>
        </w:tc>
        <w:tc>
          <w:tcPr>
            <w:tcW w:w="3213" w:type="dxa"/>
            <w:tcBorders>
              <w:top w:val="single" w:sz="2" w:space="0" w:color="auto"/>
              <w:left w:val="single" w:sz="2" w:space="0" w:color="auto"/>
              <w:bottom w:val="single" w:sz="2" w:space="0" w:color="auto"/>
              <w:right w:val="single" w:sz="2" w:space="0" w:color="auto"/>
            </w:tcBorders>
            <w:vAlign w:val="center"/>
          </w:tcPr>
          <w:p w14:paraId="12C16757" w14:textId="145FFBD4"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17,333,117.80</w:t>
            </w:r>
          </w:p>
        </w:tc>
      </w:tr>
      <w:tr w:rsidR="000867CE" w14:paraId="27AC466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20337CD" w14:textId="77777777" w:rsidR="000867CE" w:rsidRDefault="000867CE" w:rsidP="000867CE">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购建固定资产、无形资产和其他长期资产支付的现金</w:t>
            </w:r>
          </w:p>
        </w:tc>
        <w:tc>
          <w:tcPr>
            <w:tcW w:w="3213" w:type="dxa"/>
            <w:tcBorders>
              <w:top w:val="single" w:sz="2" w:space="0" w:color="auto"/>
              <w:left w:val="single" w:sz="2" w:space="0" w:color="auto"/>
              <w:bottom w:val="single" w:sz="2" w:space="0" w:color="auto"/>
              <w:right w:val="single" w:sz="2" w:space="0" w:color="auto"/>
            </w:tcBorders>
            <w:vAlign w:val="center"/>
          </w:tcPr>
          <w:p w14:paraId="70808405" w14:textId="36E765BF"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9,371,514.99</w:t>
            </w:r>
          </w:p>
        </w:tc>
        <w:tc>
          <w:tcPr>
            <w:tcW w:w="3213" w:type="dxa"/>
            <w:tcBorders>
              <w:top w:val="single" w:sz="2" w:space="0" w:color="auto"/>
              <w:left w:val="single" w:sz="2" w:space="0" w:color="auto"/>
              <w:bottom w:val="single" w:sz="2" w:space="0" w:color="auto"/>
              <w:right w:val="single" w:sz="2" w:space="0" w:color="auto"/>
            </w:tcBorders>
            <w:vAlign w:val="center"/>
          </w:tcPr>
          <w:p w14:paraId="0D5597C6" w14:textId="6A50C7CA"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5,147,629.37</w:t>
            </w:r>
          </w:p>
        </w:tc>
      </w:tr>
      <w:tr w:rsidR="000867CE" w14:paraId="34F670A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71564C4" w14:textId="77777777" w:rsidR="000867CE" w:rsidRDefault="000867CE" w:rsidP="000867CE">
            <w:pPr>
              <w:spacing w:line="0" w:lineRule="atLeast"/>
              <w:ind w:firstLineChars="100" w:firstLine="180"/>
              <w:rPr>
                <w:rFonts w:ascii="宋体" w:eastAsia="宋体" w:hAnsi="宋体" w:cs="宋体"/>
                <w:sz w:val="18"/>
                <w:szCs w:val="18"/>
              </w:rPr>
            </w:pPr>
            <w:r>
              <w:rPr>
                <w:rFonts w:ascii="宋体" w:eastAsia="宋体" w:hAnsi="宋体" w:cs="宋体"/>
                <w:sz w:val="18"/>
                <w:szCs w:val="18"/>
              </w:rPr>
              <w:t>投资支付的现金</w:t>
            </w:r>
          </w:p>
        </w:tc>
        <w:tc>
          <w:tcPr>
            <w:tcW w:w="3213" w:type="dxa"/>
            <w:tcBorders>
              <w:top w:val="single" w:sz="2" w:space="0" w:color="auto"/>
              <w:left w:val="single" w:sz="2" w:space="0" w:color="auto"/>
              <w:bottom w:val="single" w:sz="2" w:space="0" w:color="auto"/>
              <w:right w:val="single" w:sz="2" w:space="0" w:color="auto"/>
            </w:tcBorders>
            <w:vAlign w:val="center"/>
          </w:tcPr>
          <w:p w14:paraId="2AC75F0A" w14:textId="764377C8"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30,684,848.56</w:t>
            </w:r>
          </w:p>
        </w:tc>
        <w:tc>
          <w:tcPr>
            <w:tcW w:w="3213" w:type="dxa"/>
            <w:tcBorders>
              <w:top w:val="single" w:sz="2" w:space="0" w:color="auto"/>
              <w:left w:val="single" w:sz="2" w:space="0" w:color="auto"/>
              <w:bottom w:val="single" w:sz="2" w:space="0" w:color="auto"/>
              <w:right w:val="single" w:sz="2" w:space="0" w:color="auto"/>
            </w:tcBorders>
            <w:vAlign w:val="center"/>
          </w:tcPr>
          <w:p w14:paraId="3D95C013" w14:textId="77777777" w:rsidR="000867CE" w:rsidRDefault="000867CE" w:rsidP="000867CE">
            <w:pPr>
              <w:spacing w:line="0" w:lineRule="atLeast"/>
              <w:jc w:val="right"/>
              <w:rPr>
                <w:rFonts w:ascii="宋体" w:eastAsia="宋体" w:hAnsi="宋体" w:cs="宋体"/>
                <w:sz w:val="18"/>
                <w:szCs w:val="18"/>
              </w:rPr>
            </w:pPr>
          </w:p>
        </w:tc>
      </w:tr>
      <w:tr w:rsidR="000867CE" w14:paraId="52DDBF5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D4C3850" w14:textId="77777777" w:rsidR="000867CE" w:rsidRDefault="000867CE" w:rsidP="000867CE">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质押贷款净增加额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2019551E" w14:textId="77777777" w:rsidR="000867CE" w:rsidRDefault="000867CE" w:rsidP="000867CE">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6E323B6" w14:textId="77777777" w:rsidR="000867CE" w:rsidRDefault="000867CE" w:rsidP="000867CE">
            <w:pPr>
              <w:spacing w:line="0" w:lineRule="atLeast"/>
              <w:jc w:val="right"/>
              <w:rPr>
                <w:rFonts w:ascii="宋体" w:eastAsia="宋体" w:hAnsi="宋体" w:cs="宋体"/>
                <w:sz w:val="18"/>
                <w:szCs w:val="18"/>
              </w:rPr>
            </w:pPr>
          </w:p>
        </w:tc>
      </w:tr>
      <w:tr w:rsidR="000867CE" w14:paraId="32245E7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002CF6A" w14:textId="77777777" w:rsidR="000867CE" w:rsidRDefault="000867CE" w:rsidP="000867CE">
            <w:pPr>
              <w:spacing w:line="0" w:lineRule="atLeast"/>
              <w:ind w:firstLineChars="100" w:firstLine="180"/>
              <w:rPr>
                <w:rFonts w:ascii="宋体" w:eastAsia="宋体" w:hAnsi="宋体" w:cs="宋体"/>
                <w:sz w:val="18"/>
                <w:szCs w:val="18"/>
              </w:rPr>
            </w:pPr>
            <w:r>
              <w:rPr>
                <w:rFonts w:ascii="宋体" w:eastAsia="宋体" w:hAnsi="宋体" w:cs="宋体"/>
                <w:sz w:val="18"/>
                <w:szCs w:val="18"/>
              </w:rPr>
              <w:t>取得子公司及其他营业单位支付的现金净额</w:t>
            </w:r>
          </w:p>
        </w:tc>
        <w:tc>
          <w:tcPr>
            <w:tcW w:w="3213" w:type="dxa"/>
            <w:tcBorders>
              <w:top w:val="single" w:sz="2" w:space="0" w:color="auto"/>
              <w:left w:val="single" w:sz="2" w:space="0" w:color="auto"/>
              <w:bottom w:val="single" w:sz="2" w:space="0" w:color="auto"/>
              <w:right w:val="single" w:sz="2" w:space="0" w:color="auto"/>
            </w:tcBorders>
            <w:vAlign w:val="center"/>
          </w:tcPr>
          <w:p w14:paraId="26DBE8AE" w14:textId="77777777" w:rsidR="000867CE" w:rsidRDefault="000867CE" w:rsidP="000867CE">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D7A2683" w14:textId="77777777" w:rsidR="000867CE" w:rsidRDefault="000867CE" w:rsidP="000867CE">
            <w:pPr>
              <w:spacing w:line="0" w:lineRule="atLeast"/>
              <w:jc w:val="right"/>
              <w:rPr>
                <w:rFonts w:ascii="宋体" w:eastAsia="宋体" w:hAnsi="宋体" w:cs="宋体"/>
                <w:sz w:val="18"/>
                <w:szCs w:val="18"/>
              </w:rPr>
            </w:pPr>
          </w:p>
        </w:tc>
      </w:tr>
      <w:tr w:rsidR="000867CE" w14:paraId="24CBEA4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8498E4B" w14:textId="77777777" w:rsidR="000867CE" w:rsidRDefault="000867CE" w:rsidP="000867CE">
            <w:pPr>
              <w:spacing w:line="0" w:lineRule="atLeast"/>
              <w:ind w:firstLineChars="100" w:firstLine="180"/>
              <w:rPr>
                <w:rFonts w:ascii="宋体" w:eastAsia="宋体" w:hAnsi="宋体" w:cs="宋体"/>
                <w:sz w:val="18"/>
                <w:szCs w:val="18"/>
              </w:rPr>
            </w:pPr>
            <w:r>
              <w:rPr>
                <w:rFonts w:ascii="宋体" w:eastAsia="宋体" w:hAnsi="宋体" w:cs="宋体"/>
                <w:sz w:val="18"/>
                <w:szCs w:val="18"/>
              </w:rPr>
              <w:t>支付其他与投资活动有关的现金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14:paraId="78E4A584" w14:textId="77777777" w:rsidR="000867CE" w:rsidRDefault="000867CE" w:rsidP="000867CE">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6AEA3B9" w14:textId="77777777" w:rsidR="000867CE" w:rsidRDefault="000867CE" w:rsidP="000867CE">
            <w:pPr>
              <w:spacing w:line="0" w:lineRule="atLeast"/>
              <w:jc w:val="right"/>
              <w:rPr>
                <w:rFonts w:ascii="宋体" w:eastAsia="宋体" w:hAnsi="宋体" w:cs="宋体"/>
                <w:sz w:val="18"/>
                <w:szCs w:val="18"/>
              </w:rPr>
            </w:pPr>
          </w:p>
        </w:tc>
      </w:tr>
      <w:tr w:rsidR="000867CE" w14:paraId="35F5275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DE7087F" w14:textId="77777777" w:rsidR="000867CE" w:rsidRDefault="000867CE" w:rsidP="000867CE">
            <w:pPr>
              <w:spacing w:line="0" w:lineRule="atLeast"/>
              <w:rPr>
                <w:rFonts w:ascii="宋体" w:eastAsia="宋体" w:hAnsi="宋体" w:cs="宋体"/>
                <w:sz w:val="18"/>
                <w:szCs w:val="18"/>
              </w:rPr>
            </w:pPr>
            <w:r>
              <w:rPr>
                <w:rFonts w:ascii="宋体" w:eastAsia="宋体" w:hAnsi="宋体" w:cs="宋体"/>
                <w:sz w:val="18"/>
                <w:szCs w:val="18"/>
              </w:rPr>
              <w:t>投资活动现金流出小计</w:t>
            </w:r>
          </w:p>
        </w:tc>
        <w:tc>
          <w:tcPr>
            <w:tcW w:w="3213" w:type="dxa"/>
            <w:tcBorders>
              <w:top w:val="single" w:sz="2" w:space="0" w:color="auto"/>
              <w:left w:val="single" w:sz="2" w:space="0" w:color="auto"/>
              <w:bottom w:val="single" w:sz="2" w:space="0" w:color="auto"/>
              <w:right w:val="single" w:sz="2" w:space="0" w:color="auto"/>
            </w:tcBorders>
            <w:vAlign w:val="center"/>
          </w:tcPr>
          <w:p w14:paraId="633DC926" w14:textId="4A9BD10E"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40,056,363.55</w:t>
            </w:r>
          </w:p>
        </w:tc>
        <w:tc>
          <w:tcPr>
            <w:tcW w:w="3213" w:type="dxa"/>
            <w:tcBorders>
              <w:top w:val="single" w:sz="2" w:space="0" w:color="auto"/>
              <w:left w:val="single" w:sz="2" w:space="0" w:color="auto"/>
              <w:bottom w:val="single" w:sz="2" w:space="0" w:color="auto"/>
              <w:right w:val="single" w:sz="2" w:space="0" w:color="auto"/>
            </w:tcBorders>
            <w:vAlign w:val="center"/>
          </w:tcPr>
          <w:p w14:paraId="545AAEEA" w14:textId="33E67C01"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5,147,629.37</w:t>
            </w:r>
          </w:p>
        </w:tc>
      </w:tr>
      <w:tr w:rsidR="000867CE" w14:paraId="6DF49FF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8F40B41" w14:textId="77777777" w:rsidR="000867CE" w:rsidRDefault="000867CE" w:rsidP="000867CE">
            <w:pPr>
              <w:spacing w:line="0" w:lineRule="atLeast"/>
              <w:rPr>
                <w:rFonts w:ascii="宋体" w:eastAsia="宋体" w:hAnsi="宋体" w:cs="宋体"/>
                <w:sz w:val="18"/>
                <w:szCs w:val="18"/>
              </w:rPr>
            </w:pPr>
            <w:r>
              <w:rPr>
                <w:rFonts w:ascii="宋体" w:eastAsia="宋体" w:hAnsi="宋体" w:cs="宋体"/>
                <w:sz w:val="18"/>
                <w:szCs w:val="18"/>
              </w:rPr>
              <w:t>投资活动产生的现金流量净额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14:paraId="656088BD" w14:textId="4870EE29"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-35,732,219.88</w:t>
            </w:r>
          </w:p>
        </w:tc>
        <w:tc>
          <w:tcPr>
            <w:tcW w:w="3213" w:type="dxa"/>
            <w:tcBorders>
              <w:top w:val="single" w:sz="2" w:space="0" w:color="auto"/>
              <w:left w:val="single" w:sz="2" w:space="0" w:color="auto"/>
              <w:bottom w:val="single" w:sz="2" w:space="0" w:color="auto"/>
              <w:right w:val="single" w:sz="2" w:space="0" w:color="auto"/>
            </w:tcBorders>
            <w:vAlign w:val="center"/>
          </w:tcPr>
          <w:p w14:paraId="436AA97B" w14:textId="14B9C6C2"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12,185,488.43</w:t>
            </w:r>
          </w:p>
        </w:tc>
      </w:tr>
      <w:tr w:rsidR="000867CE" w14:paraId="1935073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CA976C2" w14:textId="77777777" w:rsidR="000867CE" w:rsidRDefault="000867CE" w:rsidP="000867CE">
            <w:pPr>
              <w:spacing w:line="0" w:lineRule="atLeast"/>
              <w:rPr>
                <w:rFonts w:ascii="宋体" w:eastAsia="宋体" w:hAnsi="宋体" w:cs="宋体"/>
                <w:sz w:val="18"/>
                <w:szCs w:val="18"/>
              </w:rPr>
            </w:pPr>
            <w:r>
              <w:rPr>
                <w:rFonts w:ascii="宋体" w:eastAsia="宋体" w:hAnsi="宋体" w:cs="宋体"/>
                <w:sz w:val="18"/>
                <w:szCs w:val="18"/>
              </w:rPr>
              <w:t>三、筹资活动产生的现金流量：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C3DDAF3" w14:textId="77777777" w:rsidR="000867CE" w:rsidRDefault="000867CE" w:rsidP="000867CE"/>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C057A64" w14:textId="77777777" w:rsidR="000867CE" w:rsidRDefault="000867CE" w:rsidP="000867CE"/>
        </w:tc>
      </w:tr>
      <w:tr w:rsidR="000867CE" w14:paraId="56513C7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2620433" w14:textId="77777777" w:rsidR="000867CE" w:rsidRDefault="000867CE" w:rsidP="000867CE">
            <w:pPr>
              <w:spacing w:line="0" w:lineRule="atLeast"/>
              <w:ind w:firstLineChars="100" w:firstLine="180"/>
              <w:rPr>
                <w:rFonts w:ascii="宋体" w:eastAsia="宋体" w:hAnsi="宋体" w:cs="宋体"/>
                <w:sz w:val="18"/>
                <w:szCs w:val="18"/>
              </w:rPr>
            </w:pPr>
            <w:r>
              <w:rPr>
                <w:rFonts w:ascii="宋体" w:eastAsia="宋体" w:hAnsi="宋体" w:cs="宋体"/>
                <w:sz w:val="18"/>
                <w:szCs w:val="18"/>
              </w:rPr>
              <w:t>吸收投资收到的现金</w:t>
            </w:r>
          </w:p>
        </w:tc>
        <w:tc>
          <w:tcPr>
            <w:tcW w:w="3213" w:type="dxa"/>
            <w:tcBorders>
              <w:top w:val="single" w:sz="2" w:space="0" w:color="auto"/>
              <w:left w:val="single" w:sz="2" w:space="0" w:color="auto"/>
              <w:bottom w:val="single" w:sz="2" w:space="0" w:color="auto"/>
              <w:right w:val="single" w:sz="2" w:space="0" w:color="auto"/>
            </w:tcBorders>
            <w:vAlign w:val="center"/>
          </w:tcPr>
          <w:p w14:paraId="2547D5BF" w14:textId="77777777" w:rsidR="000867CE" w:rsidRDefault="000867CE" w:rsidP="000867CE">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FDFC339" w14:textId="77777777" w:rsidR="000867CE" w:rsidRDefault="000867CE" w:rsidP="000867CE">
            <w:pPr>
              <w:spacing w:line="0" w:lineRule="atLeast"/>
              <w:jc w:val="right"/>
              <w:rPr>
                <w:rFonts w:ascii="宋体" w:eastAsia="宋体" w:hAnsi="宋体" w:cs="宋体"/>
                <w:sz w:val="18"/>
                <w:szCs w:val="18"/>
              </w:rPr>
            </w:pPr>
          </w:p>
        </w:tc>
      </w:tr>
      <w:tr w:rsidR="000867CE" w14:paraId="6EA5586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588B9FC" w14:textId="77777777" w:rsidR="000867CE" w:rsidRDefault="000867CE" w:rsidP="000867CE">
            <w:pPr>
              <w:spacing w:line="0" w:lineRule="atLeast"/>
              <w:ind w:firstLineChars="200" w:firstLine="360"/>
              <w:rPr>
                <w:rFonts w:ascii="宋体" w:eastAsia="宋体" w:hAnsi="宋体" w:cs="宋体"/>
                <w:sz w:val="18"/>
                <w:szCs w:val="18"/>
              </w:rPr>
            </w:pPr>
            <w:r>
              <w:rPr>
                <w:rFonts w:ascii="宋体" w:eastAsia="宋体" w:hAnsi="宋体" w:cs="宋体"/>
                <w:sz w:val="18"/>
                <w:szCs w:val="18"/>
              </w:rPr>
              <w:t>其中：子公司吸收少数股东投资</w:t>
            </w:r>
            <w:r>
              <w:rPr>
                <w:rFonts w:ascii="宋体" w:eastAsia="宋体" w:hAnsi="宋体" w:cs="宋体"/>
                <w:sz w:val="18"/>
                <w:szCs w:val="18"/>
              </w:rPr>
              <w:lastRenderedPageBreak/>
              <w:t>收到的现金</w:t>
            </w:r>
          </w:p>
        </w:tc>
        <w:tc>
          <w:tcPr>
            <w:tcW w:w="3213" w:type="dxa"/>
            <w:tcBorders>
              <w:top w:val="single" w:sz="2" w:space="0" w:color="auto"/>
              <w:left w:val="single" w:sz="2" w:space="0" w:color="auto"/>
              <w:bottom w:val="single" w:sz="2" w:space="0" w:color="auto"/>
              <w:right w:val="single" w:sz="2" w:space="0" w:color="auto"/>
            </w:tcBorders>
            <w:vAlign w:val="center"/>
          </w:tcPr>
          <w:p w14:paraId="6953A07B" w14:textId="77777777" w:rsidR="000867CE" w:rsidRDefault="000867CE" w:rsidP="000867CE">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84087C4" w14:textId="77777777" w:rsidR="000867CE" w:rsidRDefault="000867CE" w:rsidP="000867CE">
            <w:pPr>
              <w:spacing w:line="0" w:lineRule="atLeast"/>
              <w:jc w:val="right"/>
              <w:rPr>
                <w:rFonts w:ascii="宋体" w:eastAsia="宋体" w:hAnsi="宋体" w:cs="宋体"/>
                <w:sz w:val="18"/>
                <w:szCs w:val="18"/>
              </w:rPr>
            </w:pPr>
          </w:p>
        </w:tc>
      </w:tr>
      <w:tr w:rsidR="000867CE" w14:paraId="69F2F0D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83E087D" w14:textId="77777777" w:rsidR="000867CE" w:rsidRDefault="000867CE" w:rsidP="000867CE">
            <w:pPr>
              <w:spacing w:line="0" w:lineRule="atLeast"/>
              <w:ind w:firstLineChars="100" w:firstLine="180"/>
              <w:rPr>
                <w:rFonts w:ascii="宋体" w:eastAsia="宋体" w:hAnsi="宋体" w:cs="宋体"/>
                <w:sz w:val="18"/>
                <w:szCs w:val="18"/>
              </w:rPr>
            </w:pPr>
            <w:r>
              <w:rPr>
                <w:rFonts w:ascii="宋体" w:eastAsia="宋体" w:hAnsi="宋体" w:cs="宋体"/>
                <w:sz w:val="18"/>
                <w:szCs w:val="18"/>
              </w:rPr>
              <w:t>取得借款收到的现金</w:t>
            </w:r>
          </w:p>
        </w:tc>
        <w:tc>
          <w:tcPr>
            <w:tcW w:w="3213" w:type="dxa"/>
            <w:tcBorders>
              <w:top w:val="single" w:sz="2" w:space="0" w:color="auto"/>
              <w:left w:val="single" w:sz="2" w:space="0" w:color="auto"/>
              <w:bottom w:val="single" w:sz="2" w:space="0" w:color="auto"/>
              <w:right w:val="single" w:sz="2" w:space="0" w:color="auto"/>
            </w:tcBorders>
            <w:vAlign w:val="center"/>
          </w:tcPr>
          <w:p w14:paraId="5ED89AEB" w14:textId="536FCBC5"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10,764,222.30</w:t>
            </w:r>
          </w:p>
        </w:tc>
        <w:tc>
          <w:tcPr>
            <w:tcW w:w="3213" w:type="dxa"/>
            <w:tcBorders>
              <w:top w:val="single" w:sz="2" w:space="0" w:color="auto"/>
              <w:left w:val="single" w:sz="2" w:space="0" w:color="auto"/>
              <w:bottom w:val="single" w:sz="2" w:space="0" w:color="auto"/>
              <w:right w:val="single" w:sz="2" w:space="0" w:color="auto"/>
            </w:tcBorders>
            <w:vAlign w:val="center"/>
          </w:tcPr>
          <w:p w14:paraId="36BC1EB6" w14:textId="446B6B83"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225,288,976.12</w:t>
            </w:r>
          </w:p>
        </w:tc>
      </w:tr>
      <w:tr w:rsidR="000867CE" w14:paraId="4B1480A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80DBE26" w14:textId="77777777" w:rsidR="000867CE" w:rsidRDefault="000867CE" w:rsidP="000867CE">
            <w:pPr>
              <w:spacing w:line="0" w:lineRule="atLeast"/>
              <w:ind w:firstLineChars="100" w:firstLine="180"/>
              <w:rPr>
                <w:rFonts w:ascii="宋体" w:eastAsia="宋体" w:hAnsi="宋体" w:cs="宋体"/>
                <w:sz w:val="18"/>
                <w:szCs w:val="18"/>
              </w:rPr>
            </w:pPr>
            <w:r>
              <w:rPr>
                <w:rFonts w:ascii="宋体" w:eastAsia="宋体" w:hAnsi="宋体" w:cs="宋体"/>
                <w:sz w:val="18"/>
                <w:szCs w:val="18"/>
              </w:rPr>
              <w:t>收到其他与筹资活动有关的现金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14:paraId="32447612" w14:textId="25ACDDAE"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890,856,594.39</w:t>
            </w:r>
          </w:p>
        </w:tc>
        <w:tc>
          <w:tcPr>
            <w:tcW w:w="3213" w:type="dxa"/>
            <w:tcBorders>
              <w:top w:val="single" w:sz="2" w:space="0" w:color="auto"/>
              <w:left w:val="single" w:sz="2" w:space="0" w:color="auto"/>
              <w:bottom w:val="single" w:sz="2" w:space="0" w:color="auto"/>
              <w:right w:val="single" w:sz="2" w:space="0" w:color="auto"/>
            </w:tcBorders>
            <w:vAlign w:val="center"/>
          </w:tcPr>
          <w:p w14:paraId="07726835" w14:textId="77777777" w:rsidR="000867CE" w:rsidRDefault="000867CE" w:rsidP="000867CE">
            <w:pPr>
              <w:spacing w:line="0" w:lineRule="atLeast"/>
              <w:jc w:val="right"/>
              <w:rPr>
                <w:rFonts w:ascii="宋体" w:eastAsia="宋体" w:hAnsi="宋体" w:cs="宋体"/>
                <w:sz w:val="18"/>
                <w:szCs w:val="18"/>
              </w:rPr>
            </w:pPr>
          </w:p>
        </w:tc>
      </w:tr>
      <w:tr w:rsidR="000867CE" w14:paraId="03C2F86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C98B134" w14:textId="77777777" w:rsidR="000867CE" w:rsidRDefault="000867CE" w:rsidP="000867CE">
            <w:pPr>
              <w:spacing w:line="0" w:lineRule="atLeast"/>
              <w:rPr>
                <w:rFonts w:ascii="宋体" w:eastAsia="宋体" w:hAnsi="宋体" w:cs="宋体"/>
                <w:sz w:val="18"/>
                <w:szCs w:val="18"/>
              </w:rPr>
            </w:pPr>
            <w:r>
              <w:rPr>
                <w:rFonts w:ascii="宋体" w:eastAsia="宋体" w:hAnsi="宋体" w:cs="宋体"/>
                <w:sz w:val="18"/>
                <w:szCs w:val="18"/>
              </w:rPr>
              <w:t>筹资活动现金流入小计</w:t>
            </w:r>
          </w:p>
        </w:tc>
        <w:tc>
          <w:tcPr>
            <w:tcW w:w="3213" w:type="dxa"/>
            <w:tcBorders>
              <w:top w:val="single" w:sz="2" w:space="0" w:color="auto"/>
              <w:left w:val="single" w:sz="2" w:space="0" w:color="auto"/>
              <w:bottom w:val="single" w:sz="2" w:space="0" w:color="auto"/>
              <w:right w:val="single" w:sz="2" w:space="0" w:color="auto"/>
            </w:tcBorders>
            <w:vAlign w:val="center"/>
          </w:tcPr>
          <w:p w14:paraId="38D3019D" w14:textId="50A06351"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901,620,816.69</w:t>
            </w:r>
          </w:p>
        </w:tc>
        <w:tc>
          <w:tcPr>
            <w:tcW w:w="3213" w:type="dxa"/>
            <w:tcBorders>
              <w:top w:val="single" w:sz="2" w:space="0" w:color="auto"/>
              <w:left w:val="single" w:sz="2" w:space="0" w:color="auto"/>
              <w:bottom w:val="single" w:sz="2" w:space="0" w:color="auto"/>
              <w:right w:val="single" w:sz="2" w:space="0" w:color="auto"/>
            </w:tcBorders>
            <w:vAlign w:val="center"/>
          </w:tcPr>
          <w:p w14:paraId="11F1C944" w14:textId="3C3F2C11"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225,288,976.12</w:t>
            </w:r>
          </w:p>
        </w:tc>
      </w:tr>
      <w:tr w:rsidR="000867CE" w14:paraId="6C90F72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9BFE121" w14:textId="77777777" w:rsidR="000867CE" w:rsidRDefault="000867CE" w:rsidP="000867CE">
            <w:pPr>
              <w:spacing w:before="40" w:after="40" w:line="0" w:lineRule="atLeast"/>
              <w:ind w:firstLineChars="100" w:firstLine="180"/>
              <w:rPr>
                <w:rFonts w:ascii="宋体" w:eastAsia="宋体" w:hAnsi="宋体" w:cs="宋体"/>
                <w:sz w:val="18"/>
                <w:szCs w:val="18"/>
              </w:rPr>
            </w:pPr>
            <w:r>
              <w:rPr>
                <w:rFonts w:ascii="宋体" w:eastAsia="宋体" w:hAnsi="宋体" w:cs="宋体"/>
                <w:sz w:val="18"/>
                <w:szCs w:val="18"/>
              </w:rPr>
              <w:t>偿还债务支付的现金</w:t>
            </w:r>
          </w:p>
        </w:tc>
        <w:tc>
          <w:tcPr>
            <w:tcW w:w="3213" w:type="dxa"/>
            <w:tcBorders>
              <w:top w:val="single" w:sz="2" w:space="0" w:color="auto"/>
              <w:left w:val="single" w:sz="2" w:space="0" w:color="auto"/>
              <w:bottom w:val="single" w:sz="2" w:space="0" w:color="auto"/>
              <w:right w:val="single" w:sz="2" w:space="0" w:color="auto"/>
            </w:tcBorders>
            <w:vAlign w:val="center"/>
          </w:tcPr>
          <w:p w14:paraId="012C8FCD" w14:textId="7C3B5801"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88,142,924.15</w:t>
            </w:r>
          </w:p>
        </w:tc>
        <w:tc>
          <w:tcPr>
            <w:tcW w:w="3213" w:type="dxa"/>
            <w:tcBorders>
              <w:top w:val="single" w:sz="2" w:space="0" w:color="auto"/>
              <w:left w:val="single" w:sz="2" w:space="0" w:color="auto"/>
              <w:bottom w:val="single" w:sz="2" w:space="0" w:color="auto"/>
              <w:right w:val="single" w:sz="2" w:space="0" w:color="auto"/>
            </w:tcBorders>
            <w:vAlign w:val="center"/>
          </w:tcPr>
          <w:p w14:paraId="259552A9" w14:textId="633A8826"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399,005,873.20</w:t>
            </w:r>
          </w:p>
        </w:tc>
      </w:tr>
      <w:tr w:rsidR="000867CE" w14:paraId="14B2294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066B61A" w14:textId="77777777" w:rsidR="000867CE" w:rsidRDefault="000867CE" w:rsidP="000867CE">
            <w:pPr>
              <w:spacing w:line="0" w:lineRule="atLeast"/>
              <w:ind w:firstLineChars="100" w:firstLine="180"/>
              <w:rPr>
                <w:rFonts w:ascii="宋体" w:eastAsia="宋体" w:hAnsi="宋体" w:cs="宋体"/>
                <w:sz w:val="18"/>
                <w:szCs w:val="18"/>
              </w:rPr>
            </w:pPr>
            <w:r>
              <w:rPr>
                <w:rFonts w:ascii="宋体" w:eastAsia="宋体" w:hAnsi="宋体" w:cs="宋体"/>
                <w:sz w:val="18"/>
                <w:szCs w:val="18"/>
              </w:rPr>
              <w:t>分配股利、利润或偿付利息支付的现金</w:t>
            </w:r>
          </w:p>
        </w:tc>
        <w:tc>
          <w:tcPr>
            <w:tcW w:w="3213" w:type="dxa"/>
            <w:tcBorders>
              <w:top w:val="single" w:sz="2" w:space="0" w:color="auto"/>
              <w:left w:val="single" w:sz="2" w:space="0" w:color="auto"/>
              <w:bottom w:val="single" w:sz="2" w:space="0" w:color="auto"/>
              <w:right w:val="single" w:sz="2" w:space="0" w:color="auto"/>
            </w:tcBorders>
            <w:vAlign w:val="center"/>
          </w:tcPr>
          <w:p w14:paraId="4F64C95A" w14:textId="4A1FE442"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5,322,624.28</w:t>
            </w:r>
          </w:p>
        </w:tc>
        <w:tc>
          <w:tcPr>
            <w:tcW w:w="3213" w:type="dxa"/>
            <w:tcBorders>
              <w:top w:val="single" w:sz="2" w:space="0" w:color="auto"/>
              <w:left w:val="single" w:sz="2" w:space="0" w:color="auto"/>
              <w:bottom w:val="single" w:sz="2" w:space="0" w:color="auto"/>
              <w:right w:val="single" w:sz="2" w:space="0" w:color="auto"/>
            </w:tcBorders>
            <w:vAlign w:val="center"/>
          </w:tcPr>
          <w:p w14:paraId="688D6D97" w14:textId="2D39AC55"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14,920,414.31</w:t>
            </w:r>
          </w:p>
        </w:tc>
      </w:tr>
      <w:tr w:rsidR="000867CE" w14:paraId="1FD54B4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1E64018" w14:textId="77777777" w:rsidR="000867CE" w:rsidRDefault="000867CE" w:rsidP="000867CE">
            <w:pPr>
              <w:spacing w:line="0" w:lineRule="atLeast"/>
              <w:ind w:firstLineChars="200" w:firstLine="360"/>
              <w:rPr>
                <w:rFonts w:ascii="宋体" w:eastAsia="宋体" w:hAnsi="宋体" w:cs="宋体"/>
                <w:sz w:val="18"/>
                <w:szCs w:val="18"/>
              </w:rPr>
            </w:pPr>
            <w:r>
              <w:rPr>
                <w:rFonts w:ascii="宋体" w:eastAsia="宋体" w:hAnsi="宋体" w:cs="宋体"/>
                <w:sz w:val="18"/>
                <w:szCs w:val="18"/>
              </w:rPr>
              <w:t>其中：子公司支付给少数股东的股利、利润</w:t>
            </w:r>
          </w:p>
        </w:tc>
        <w:tc>
          <w:tcPr>
            <w:tcW w:w="3213" w:type="dxa"/>
            <w:tcBorders>
              <w:top w:val="single" w:sz="2" w:space="0" w:color="auto"/>
              <w:left w:val="single" w:sz="2" w:space="0" w:color="auto"/>
              <w:bottom w:val="single" w:sz="2" w:space="0" w:color="auto"/>
              <w:right w:val="single" w:sz="2" w:space="0" w:color="auto"/>
            </w:tcBorders>
            <w:vAlign w:val="center"/>
          </w:tcPr>
          <w:p w14:paraId="49358E24" w14:textId="77777777" w:rsidR="000867CE" w:rsidRDefault="000867CE" w:rsidP="000867CE">
            <w:pPr>
              <w:spacing w:line="0" w:lineRule="atLeas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69AE87A" w14:textId="26C8B360"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662.41</w:t>
            </w:r>
          </w:p>
        </w:tc>
      </w:tr>
      <w:tr w:rsidR="000867CE" w14:paraId="020BDD2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4B62DD9" w14:textId="77777777" w:rsidR="000867CE" w:rsidRDefault="000867CE" w:rsidP="000867CE">
            <w:pPr>
              <w:spacing w:line="0" w:lineRule="atLeast"/>
              <w:ind w:firstLineChars="100" w:firstLine="180"/>
              <w:rPr>
                <w:rFonts w:ascii="宋体" w:eastAsia="宋体" w:hAnsi="宋体" w:cs="宋体"/>
                <w:sz w:val="18"/>
                <w:szCs w:val="18"/>
              </w:rPr>
            </w:pPr>
            <w:r>
              <w:rPr>
                <w:rFonts w:ascii="宋体" w:eastAsia="宋体" w:hAnsi="宋体" w:cs="宋体"/>
                <w:sz w:val="18"/>
                <w:szCs w:val="18"/>
              </w:rPr>
              <w:t>支付其他与筹资活动有关的现金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14:paraId="6C09C11C" w14:textId="29690F68"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266,278,638.51</w:t>
            </w:r>
          </w:p>
        </w:tc>
        <w:tc>
          <w:tcPr>
            <w:tcW w:w="3213" w:type="dxa"/>
            <w:tcBorders>
              <w:top w:val="single" w:sz="2" w:space="0" w:color="auto"/>
              <w:left w:val="single" w:sz="2" w:space="0" w:color="auto"/>
              <w:bottom w:val="single" w:sz="2" w:space="0" w:color="auto"/>
              <w:right w:val="single" w:sz="2" w:space="0" w:color="auto"/>
            </w:tcBorders>
            <w:vAlign w:val="center"/>
          </w:tcPr>
          <w:p w14:paraId="4D4242DC" w14:textId="7057CCE1"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15,536,616.95</w:t>
            </w:r>
          </w:p>
        </w:tc>
      </w:tr>
      <w:tr w:rsidR="000867CE" w14:paraId="3206C3E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C2FAB83" w14:textId="77777777" w:rsidR="000867CE" w:rsidRDefault="000867CE" w:rsidP="000867CE">
            <w:pPr>
              <w:spacing w:line="0" w:lineRule="atLeast"/>
              <w:rPr>
                <w:rFonts w:ascii="宋体" w:eastAsia="宋体" w:hAnsi="宋体" w:cs="宋体"/>
                <w:sz w:val="18"/>
                <w:szCs w:val="18"/>
              </w:rPr>
            </w:pPr>
            <w:r>
              <w:rPr>
                <w:rFonts w:ascii="宋体" w:eastAsia="宋体" w:hAnsi="宋体" w:cs="宋体"/>
                <w:sz w:val="18"/>
                <w:szCs w:val="18"/>
              </w:rPr>
              <w:t>筹资活动现金流出小计</w:t>
            </w:r>
          </w:p>
        </w:tc>
        <w:tc>
          <w:tcPr>
            <w:tcW w:w="3213" w:type="dxa"/>
            <w:tcBorders>
              <w:top w:val="single" w:sz="2" w:space="0" w:color="auto"/>
              <w:left w:val="single" w:sz="2" w:space="0" w:color="auto"/>
              <w:bottom w:val="single" w:sz="2" w:space="0" w:color="auto"/>
              <w:right w:val="single" w:sz="2" w:space="0" w:color="auto"/>
            </w:tcBorders>
            <w:vAlign w:val="center"/>
          </w:tcPr>
          <w:p w14:paraId="6BD3769D" w14:textId="25CA4BB2"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359,744,186.94</w:t>
            </w:r>
          </w:p>
        </w:tc>
        <w:tc>
          <w:tcPr>
            <w:tcW w:w="3213" w:type="dxa"/>
            <w:tcBorders>
              <w:top w:val="single" w:sz="2" w:space="0" w:color="auto"/>
              <w:left w:val="single" w:sz="2" w:space="0" w:color="auto"/>
              <w:bottom w:val="single" w:sz="2" w:space="0" w:color="auto"/>
              <w:right w:val="single" w:sz="2" w:space="0" w:color="auto"/>
            </w:tcBorders>
            <w:vAlign w:val="center"/>
          </w:tcPr>
          <w:p w14:paraId="2A7A5475" w14:textId="4CEAA1B2"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429,462,904.46</w:t>
            </w:r>
          </w:p>
        </w:tc>
      </w:tr>
      <w:tr w:rsidR="000867CE" w14:paraId="0CA0C6C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8954B21" w14:textId="77777777" w:rsidR="000867CE" w:rsidRDefault="000867CE" w:rsidP="000867CE">
            <w:pPr>
              <w:spacing w:line="0" w:lineRule="atLeast"/>
              <w:rPr>
                <w:rFonts w:ascii="宋体" w:eastAsia="宋体" w:hAnsi="宋体" w:cs="宋体"/>
                <w:sz w:val="18"/>
                <w:szCs w:val="18"/>
              </w:rPr>
            </w:pPr>
            <w:r>
              <w:rPr>
                <w:rFonts w:ascii="宋体" w:eastAsia="宋体" w:hAnsi="宋体" w:cs="宋体"/>
                <w:sz w:val="18"/>
                <w:szCs w:val="18"/>
              </w:rPr>
              <w:t>筹资活动产生的现金流量净额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14:paraId="22701A44" w14:textId="1280BD05"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541,876,629.75</w:t>
            </w:r>
          </w:p>
        </w:tc>
        <w:tc>
          <w:tcPr>
            <w:tcW w:w="3213" w:type="dxa"/>
            <w:tcBorders>
              <w:top w:val="single" w:sz="2" w:space="0" w:color="auto"/>
              <w:left w:val="single" w:sz="2" w:space="0" w:color="auto"/>
              <w:bottom w:val="single" w:sz="2" w:space="0" w:color="auto"/>
              <w:right w:val="single" w:sz="2" w:space="0" w:color="auto"/>
            </w:tcBorders>
            <w:vAlign w:val="center"/>
          </w:tcPr>
          <w:p w14:paraId="41AC5E0C" w14:textId="06E055EF"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-204,173,928.34</w:t>
            </w:r>
          </w:p>
        </w:tc>
      </w:tr>
      <w:tr w:rsidR="000867CE" w14:paraId="2C66F6C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EF79B84" w14:textId="77777777" w:rsidR="000867CE" w:rsidRDefault="000867CE" w:rsidP="000867CE">
            <w:pPr>
              <w:spacing w:line="0" w:lineRule="atLeast"/>
              <w:rPr>
                <w:rFonts w:ascii="宋体" w:eastAsia="宋体" w:hAnsi="宋体" w:cs="宋体"/>
                <w:sz w:val="18"/>
                <w:szCs w:val="18"/>
              </w:rPr>
            </w:pPr>
            <w:r>
              <w:rPr>
                <w:rFonts w:ascii="宋体" w:eastAsia="宋体" w:hAnsi="宋体" w:cs="宋体"/>
                <w:sz w:val="18"/>
                <w:szCs w:val="18"/>
              </w:rPr>
              <w:t>四、汇率变动对现金及现金等价物的影响</w:t>
            </w:r>
          </w:p>
        </w:tc>
        <w:tc>
          <w:tcPr>
            <w:tcW w:w="3213" w:type="dxa"/>
            <w:tcBorders>
              <w:top w:val="single" w:sz="2" w:space="0" w:color="auto"/>
              <w:left w:val="single" w:sz="2" w:space="0" w:color="auto"/>
              <w:bottom w:val="single" w:sz="2" w:space="0" w:color="auto"/>
              <w:right w:val="single" w:sz="2" w:space="0" w:color="auto"/>
            </w:tcBorders>
            <w:vAlign w:val="center"/>
          </w:tcPr>
          <w:p w14:paraId="4C15BFCA" w14:textId="20BAFB0F"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-6,119,222.58</w:t>
            </w:r>
          </w:p>
        </w:tc>
        <w:tc>
          <w:tcPr>
            <w:tcW w:w="3213" w:type="dxa"/>
            <w:tcBorders>
              <w:top w:val="single" w:sz="2" w:space="0" w:color="auto"/>
              <w:left w:val="single" w:sz="2" w:space="0" w:color="auto"/>
              <w:bottom w:val="single" w:sz="2" w:space="0" w:color="auto"/>
              <w:right w:val="single" w:sz="2" w:space="0" w:color="auto"/>
            </w:tcBorders>
            <w:vAlign w:val="center"/>
          </w:tcPr>
          <w:p w14:paraId="796B81FE" w14:textId="2CD5F9AF"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-3,517,222.12</w:t>
            </w:r>
          </w:p>
        </w:tc>
      </w:tr>
      <w:tr w:rsidR="000867CE" w14:paraId="5F5CE74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515A309" w14:textId="77777777" w:rsidR="000867CE" w:rsidRDefault="000867CE" w:rsidP="000867CE">
            <w:pPr>
              <w:spacing w:line="0" w:lineRule="atLeast"/>
              <w:rPr>
                <w:rFonts w:ascii="宋体" w:eastAsia="宋体" w:hAnsi="宋体" w:cs="宋体"/>
                <w:sz w:val="18"/>
                <w:szCs w:val="18"/>
              </w:rPr>
            </w:pPr>
            <w:r>
              <w:rPr>
                <w:rFonts w:ascii="宋体" w:eastAsia="宋体" w:hAnsi="宋体" w:cs="宋体"/>
                <w:sz w:val="18"/>
                <w:szCs w:val="18"/>
              </w:rPr>
              <w:t>五、现金及现金等价物净增加额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2A1C3DFA" w14:textId="3410D491"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1,541,215,272.31</w:t>
            </w:r>
          </w:p>
        </w:tc>
        <w:tc>
          <w:tcPr>
            <w:tcW w:w="3213" w:type="dxa"/>
            <w:tcBorders>
              <w:top w:val="single" w:sz="2" w:space="0" w:color="auto"/>
              <w:left w:val="single" w:sz="2" w:space="0" w:color="auto"/>
              <w:bottom w:val="single" w:sz="2" w:space="0" w:color="auto"/>
              <w:right w:val="single" w:sz="2" w:space="0" w:color="auto"/>
            </w:tcBorders>
            <w:vAlign w:val="center"/>
          </w:tcPr>
          <w:p w14:paraId="18827205" w14:textId="11601D44"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-165,620,026.73</w:t>
            </w:r>
          </w:p>
        </w:tc>
      </w:tr>
      <w:tr w:rsidR="000867CE" w14:paraId="209E0A0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A20A6B9" w14:textId="77777777" w:rsidR="000867CE" w:rsidRDefault="000867CE" w:rsidP="000867CE">
            <w:pPr>
              <w:spacing w:line="0" w:lineRule="atLeast"/>
              <w:ind w:firstLineChars="100" w:firstLine="180"/>
              <w:rPr>
                <w:rFonts w:ascii="宋体" w:eastAsia="宋体" w:hAnsi="宋体" w:cs="宋体"/>
                <w:sz w:val="18"/>
                <w:szCs w:val="18"/>
              </w:rPr>
            </w:pPr>
            <w:r>
              <w:rPr>
                <w:rFonts w:ascii="宋体" w:eastAsia="宋体" w:hAnsi="宋体" w:cs="宋体"/>
                <w:sz w:val="18"/>
                <w:szCs w:val="18"/>
              </w:rPr>
              <w:t>加：期初现金及现金等价物余额</w:t>
            </w:r>
          </w:p>
        </w:tc>
        <w:tc>
          <w:tcPr>
            <w:tcW w:w="3213" w:type="dxa"/>
            <w:tcBorders>
              <w:top w:val="single" w:sz="2" w:space="0" w:color="auto"/>
              <w:left w:val="single" w:sz="2" w:space="0" w:color="auto"/>
              <w:bottom w:val="single" w:sz="2" w:space="0" w:color="auto"/>
              <w:right w:val="single" w:sz="2" w:space="0" w:color="auto"/>
            </w:tcBorders>
            <w:vAlign w:val="center"/>
          </w:tcPr>
          <w:p w14:paraId="21A8AF39" w14:textId="18E223EF"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123,379,379.87</w:t>
            </w:r>
          </w:p>
        </w:tc>
        <w:tc>
          <w:tcPr>
            <w:tcW w:w="3213" w:type="dxa"/>
            <w:tcBorders>
              <w:top w:val="single" w:sz="2" w:space="0" w:color="auto"/>
              <w:left w:val="single" w:sz="2" w:space="0" w:color="auto"/>
              <w:bottom w:val="single" w:sz="2" w:space="0" w:color="auto"/>
              <w:right w:val="single" w:sz="2" w:space="0" w:color="auto"/>
            </w:tcBorders>
            <w:vAlign w:val="center"/>
          </w:tcPr>
          <w:p w14:paraId="5F56D108" w14:textId="491991A1"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324,181,869.29</w:t>
            </w:r>
          </w:p>
        </w:tc>
      </w:tr>
      <w:tr w:rsidR="000867CE" w14:paraId="6E7F9BB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9F2A9FE" w14:textId="77777777" w:rsidR="000867CE" w:rsidRDefault="000867CE" w:rsidP="000867CE">
            <w:pPr>
              <w:spacing w:line="0" w:lineRule="atLeast"/>
              <w:rPr>
                <w:rFonts w:ascii="宋体" w:eastAsia="宋体" w:hAnsi="宋体" w:cs="宋体"/>
                <w:sz w:val="18"/>
                <w:szCs w:val="18"/>
              </w:rPr>
            </w:pPr>
            <w:r>
              <w:rPr>
                <w:rFonts w:ascii="宋体" w:eastAsia="宋体" w:hAnsi="宋体" w:cs="宋体"/>
                <w:sz w:val="18"/>
                <w:szCs w:val="18"/>
              </w:rPr>
              <w:t>六、期末现金及现金等价物余额</w:t>
            </w:r>
          </w:p>
        </w:tc>
        <w:tc>
          <w:tcPr>
            <w:tcW w:w="3213" w:type="dxa"/>
            <w:tcBorders>
              <w:top w:val="single" w:sz="2" w:space="0" w:color="auto"/>
              <w:left w:val="single" w:sz="2" w:space="0" w:color="auto"/>
              <w:bottom w:val="single" w:sz="2" w:space="0" w:color="auto"/>
              <w:right w:val="single" w:sz="2" w:space="0" w:color="auto"/>
            </w:tcBorders>
            <w:vAlign w:val="center"/>
          </w:tcPr>
          <w:p w14:paraId="1D70691D" w14:textId="678DA127"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1,664,594,652.18</w:t>
            </w:r>
          </w:p>
        </w:tc>
        <w:tc>
          <w:tcPr>
            <w:tcW w:w="3213" w:type="dxa"/>
            <w:tcBorders>
              <w:top w:val="single" w:sz="2" w:space="0" w:color="auto"/>
              <w:left w:val="single" w:sz="2" w:space="0" w:color="auto"/>
              <w:bottom w:val="single" w:sz="2" w:space="0" w:color="auto"/>
              <w:right w:val="single" w:sz="2" w:space="0" w:color="auto"/>
            </w:tcBorders>
            <w:vAlign w:val="center"/>
          </w:tcPr>
          <w:p w14:paraId="7C7D5054" w14:textId="37BE0A16" w:rsidR="000867CE" w:rsidRDefault="000867CE" w:rsidP="000867CE">
            <w:pPr>
              <w:spacing w:line="0" w:lineRule="atLeast"/>
              <w:jc w:val="right"/>
              <w:rPr>
                <w:rFonts w:ascii="宋体" w:eastAsia="宋体" w:hAnsi="宋体" w:cs="宋体"/>
                <w:sz w:val="18"/>
                <w:szCs w:val="18"/>
              </w:rPr>
            </w:pPr>
            <w:r>
              <w:rPr>
                <w:rFonts w:ascii="宋体" w:eastAsia="宋体" w:hAnsi="宋体" w:cs="宋体"/>
                <w:sz w:val="18"/>
                <w:szCs w:val="18"/>
              </w:rPr>
              <w:t>158,561,842.56</w:t>
            </w:r>
          </w:p>
        </w:tc>
      </w:tr>
    </w:tbl>
    <w:p w14:paraId="30852587" w14:textId="77777777" w:rsidR="00F72FA9" w:rsidRPr="00D20FBE" w:rsidRDefault="00BF1E58">
      <w:pPr>
        <w:pStyle w:val="2"/>
        <w:spacing w:before="300" w:after="300" w:line="280" w:lineRule="exact"/>
        <w:rPr>
          <w:rFonts w:ascii="宋体" w:eastAsia="宋体" w:hAnsi="宋体" w:cs="宋体"/>
          <w:b/>
          <w:bCs/>
        </w:rPr>
      </w:pPr>
      <w:bookmarkStart w:id="14" w:name="_Toc988902"/>
      <w:r w:rsidRPr="00D20FBE">
        <w:rPr>
          <w:rFonts w:ascii="宋体" w:eastAsia="宋体" w:hAnsi="宋体" w:cs="宋体"/>
          <w:b/>
          <w:bCs/>
        </w:rPr>
        <w:t>（二） 2025年起首次执行新会计准则调整首次执行当年年初财务报表相关项目情况</w:t>
      </w:r>
      <w:bookmarkEnd w:id="14"/>
    </w:p>
    <w:p w14:paraId="7EFD7D7D" w14:textId="77777777" w:rsidR="00F72FA9" w:rsidRPr="00D20FBE" w:rsidRDefault="00BF1E58">
      <w:pPr>
        <w:spacing w:before="100" w:after="100" w:line="240" w:lineRule="exact"/>
        <w:rPr>
          <w:rFonts w:ascii="宋体" w:eastAsia="宋体" w:hAnsi="宋体" w:cs="宋体"/>
          <w:szCs w:val="21"/>
        </w:rPr>
      </w:pPr>
      <w:r w:rsidRPr="00D20FBE">
        <w:rPr>
          <w:rFonts w:ascii="宋体" w:eastAsia="宋体" w:hAnsi="宋体" w:cs="宋体"/>
          <w:szCs w:val="21"/>
        </w:rPr>
        <w:t xml:space="preserve">□适用 </w:t>
      </w:r>
      <w:r w:rsidRPr="00D20FBE">
        <w:rPr>
          <w:rFonts w:ascii="宋体" w:eastAsia="宋体" w:hAnsi="宋体" w:cs="宋体"/>
          <w:szCs w:val="21"/>
        </w:rPr>
        <w:sym w:font="Wingdings 2" w:char="F052"/>
      </w:r>
      <w:r w:rsidRPr="00D20FBE">
        <w:rPr>
          <w:rFonts w:ascii="宋体" w:eastAsia="宋体" w:hAnsi="宋体" w:cs="宋体"/>
          <w:szCs w:val="21"/>
        </w:rPr>
        <w:t>不适用</w:t>
      </w:r>
    </w:p>
    <w:p w14:paraId="5DC40F42" w14:textId="77777777" w:rsidR="00F72FA9" w:rsidRPr="00D20FBE" w:rsidRDefault="00BF1E58">
      <w:pPr>
        <w:pStyle w:val="2"/>
        <w:spacing w:before="300" w:after="300" w:line="280" w:lineRule="exact"/>
        <w:rPr>
          <w:rFonts w:ascii="宋体" w:eastAsia="宋体" w:hAnsi="宋体" w:cs="宋体"/>
          <w:b/>
          <w:bCs/>
        </w:rPr>
      </w:pPr>
      <w:bookmarkStart w:id="15" w:name="_Toc988903"/>
      <w:r w:rsidRPr="00D20FBE">
        <w:rPr>
          <w:rFonts w:ascii="宋体" w:eastAsia="宋体" w:hAnsi="宋体" w:cs="宋体"/>
          <w:b/>
          <w:bCs/>
        </w:rPr>
        <w:t>（三） 审计报告</w:t>
      </w:r>
      <w:bookmarkEnd w:id="15"/>
    </w:p>
    <w:p w14:paraId="458A31B7" w14:textId="77777777" w:rsidR="00F72FA9" w:rsidRPr="00D20FBE" w:rsidRDefault="00BF1E58">
      <w:pPr>
        <w:spacing w:before="40" w:after="40" w:line="240" w:lineRule="exact"/>
        <w:rPr>
          <w:rFonts w:ascii="宋体" w:eastAsia="宋体" w:hAnsi="宋体" w:cs="宋体"/>
          <w:szCs w:val="21"/>
        </w:rPr>
      </w:pPr>
      <w:r w:rsidRPr="00D20FBE">
        <w:rPr>
          <w:rFonts w:ascii="宋体" w:eastAsia="宋体" w:hAnsi="宋体" w:cs="宋体"/>
          <w:szCs w:val="21"/>
        </w:rPr>
        <w:t>第三季度财务会计报告是否经过审计</w:t>
      </w:r>
    </w:p>
    <w:p w14:paraId="61A2120B" w14:textId="77777777" w:rsidR="00F72FA9" w:rsidRPr="00D20FBE" w:rsidRDefault="00BF1E58">
      <w:pPr>
        <w:spacing w:before="40" w:after="40" w:line="240" w:lineRule="exact"/>
        <w:rPr>
          <w:rFonts w:ascii="宋体" w:eastAsia="宋体" w:hAnsi="宋体" w:cs="宋体"/>
          <w:szCs w:val="21"/>
        </w:rPr>
      </w:pPr>
      <w:r w:rsidRPr="00D20FBE">
        <w:rPr>
          <w:rFonts w:ascii="宋体" w:eastAsia="宋体" w:hAnsi="宋体" w:cs="宋体"/>
          <w:szCs w:val="21"/>
        </w:rPr>
        <w:t xml:space="preserve">□是 </w:t>
      </w:r>
      <w:r w:rsidRPr="00D20FBE">
        <w:rPr>
          <w:rFonts w:ascii="宋体" w:eastAsia="宋体" w:hAnsi="宋体" w:cs="宋体"/>
          <w:szCs w:val="21"/>
        </w:rPr>
        <w:sym w:font="Wingdings 2" w:char="F052"/>
      </w:r>
      <w:r w:rsidRPr="00D20FBE">
        <w:rPr>
          <w:rFonts w:ascii="宋体" w:eastAsia="宋体" w:hAnsi="宋体" w:cs="宋体"/>
          <w:szCs w:val="21"/>
        </w:rPr>
        <w:t>否</w:t>
      </w:r>
    </w:p>
    <w:p w14:paraId="219B24A9" w14:textId="77777777" w:rsidR="00F72FA9" w:rsidRDefault="00BF1E58">
      <w:pPr>
        <w:spacing w:before="40" w:after="40" w:line="240" w:lineRule="exact"/>
        <w:rPr>
          <w:rFonts w:ascii="宋体" w:eastAsia="宋体" w:hAnsi="宋体" w:cs="宋体"/>
          <w:szCs w:val="21"/>
        </w:rPr>
      </w:pPr>
      <w:r w:rsidRPr="00D20FBE">
        <w:rPr>
          <w:rFonts w:ascii="宋体" w:eastAsia="宋体" w:hAnsi="宋体" w:cs="宋体"/>
          <w:szCs w:val="21"/>
        </w:rPr>
        <w:t>公司第三季度财务会计报告未经审计。</w:t>
      </w:r>
    </w:p>
    <w:p w14:paraId="039A3CC9" w14:textId="77777777" w:rsidR="00D20FBE" w:rsidRPr="00D20FBE" w:rsidRDefault="00D20FBE">
      <w:pPr>
        <w:spacing w:before="40" w:after="40" w:line="240" w:lineRule="exact"/>
        <w:rPr>
          <w:rFonts w:ascii="宋体" w:eastAsia="宋体" w:hAnsi="宋体" w:cs="宋体"/>
          <w:szCs w:val="21"/>
        </w:rPr>
      </w:pPr>
    </w:p>
    <w:p w14:paraId="57DA3A1D" w14:textId="77777777" w:rsidR="00F72FA9" w:rsidRPr="00D20FBE" w:rsidRDefault="00BF1E58" w:rsidP="00D20FBE">
      <w:pPr>
        <w:spacing w:before="40" w:after="40" w:line="360" w:lineRule="auto"/>
        <w:jc w:val="right"/>
        <w:rPr>
          <w:rFonts w:ascii="宋体" w:eastAsia="宋体" w:hAnsi="宋体" w:cs="宋体"/>
          <w:szCs w:val="21"/>
        </w:rPr>
      </w:pPr>
      <w:r w:rsidRPr="00D20FBE">
        <w:rPr>
          <w:rFonts w:ascii="宋体" w:eastAsia="宋体" w:hAnsi="宋体" w:cs="宋体"/>
          <w:szCs w:val="21"/>
        </w:rPr>
        <w:t>江苏中利集团股份有限公司董事会</w:t>
      </w:r>
    </w:p>
    <w:p w14:paraId="69F458C1" w14:textId="77777777" w:rsidR="00F72FA9" w:rsidRPr="00D20FBE" w:rsidRDefault="00BF1E58" w:rsidP="00D20FBE">
      <w:pPr>
        <w:spacing w:line="360" w:lineRule="auto"/>
        <w:jc w:val="right"/>
        <w:rPr>
          <w:rFonts w:ascii="宋体" w:eastAsia="宋体" w:hAnsi="宋体" w:cs="宋体"/>
          <w:szCs w:val="21"/>
        </w:rPr>
      </w:pPr>
      <w:r w:rsidRPr="00D20FBE">
        <w:rPr>
          <w:rFonts w:ascii="宋体" w:eastAsia="宋体" w:hAnsi="宋体" w:cs="宋体"/>
          <w:szCs w:val="21"/>
        </w:rPr>
        <w:t>2025年10月27日</w:t>
      </w:r>
    </w:p>
    <w:sectPr w:rsidR="00F72FA9" w:rsidRPr="00D20FBE">
      <w:pgSz w:w="11905" w:h="16840"/>
      <w:pgMar w:top="1440" w:right="1134" w:bottom="1440" w:left="1134" w:header="850"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7A5B0E" w14:textId="77777777" w:rsidR="00B35627" w:rsidRDefault="00B35627">
      <w:r>
        <w:separator/>
      </w:r>
    </w:p>
  </w:endnote>
  <w:endnote w:type="continuationSeparator" w:id="0">
    <w:p w14:paraId="295AEED6" w14:textId="77777777" w:rsidR="00B35627" w:rsidRDefault="00B35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529CF" w14:textId="7BFD334C" w:rsidR="00F72FA9" w:rsidRDefault="00BF1E58">
    <w:pPr>
      <w:pStyle w:val="fotter1"/>
    </w:pPr>
    <w:r>
      <w:fldChar w:fldCharType="begin"/>
    </w:r>
    <w:r>
      <w:instrText>PAGE   \* MERGEFORMAT</w:instrText>
    </w:r>
    <w:r>
      <w:fldChar w:fldCharType="separate"/>
    </w:r>
    <w:r w:rsidR="00F65988">
      <w:rPr>
        <w:noProof/>
      </w:rP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43D275" w14:textId="77777777" w:rsidR="00B35627" w:rsidRDefault="00B35627">
      <w:r>
        <w:separator/>
      </w:r>
    </w:p>
  </w:footnote>
  <w:footnote w:type="continuationSeparator" w:id="0">
    <w:p w14:paraId="73D6A82B" w14:textId="77777777" w:rsidR="00B35627" w:rsidRDefault="00B356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90809" w14:textId="77777777" w:rsidR="00F72FA9" w:rsidRDefault="00BF1E58">
    <w:pPr>
      <w:pStyle w:val="Header1"/>
      <w:pBdr>
        <w:bottom w:val="single" w:sz="6" w:space="1" w:color="auto"/>
      </w:pBdr>
    </w:pPr>
    <w:r>
      <w:t>江苏中利集团股份有限公司2025年第三季度报告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FA9"/>
    <w:rsid w:val="0002591A"/>
    <w:rsid w:val="000867CE"/>
    <w:rsid w:val="00115B7D"/>
    <w:rsid w:val="001F301C"/>
    <w:rsid w:val="00284EC3"/>
    <w:rsid w:val="002B578B"/>
    <w:rsid w:val="00424311"/>
    <w:rsid w:val="00440E67"/>
    <w:rsid w:val="00484596"/>
    <w:rsid w:val="00517246"/>
    <w:rsid w:val="00593C58"/>
    <w:rsid w:val="00601E89"/>
    <w:rsid w:val="007A222C"/>
    <w:rsid w:val="00A212E7"/>
    <w:rsid w:val="00B35627"/>
    <w:rsid w:val="00BE161D"/>
    <w:rsid w:val="00BF1E58"/>
    <w:rsid w:val="00C00F71"/>
    <w:rsid w:val="00C52C2E"/>
    <w:rsid w:val="00CA04CD"/>
    <w:rsid w:val="00D20FBE"/>
    <w:rsid w:val="00F65988"/>
    <w:rsid w:val="00F72FA9"/>
    <w:rsid w:val="00F815B0"/>
    <w:rsid w:val="00FA09B5"/>
    <w:rsid w:val="00FE3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EE8AD6"/>
  <w15:docId w15:val="{C80E4935-5BFA-43FC-865A-F1BE1F84F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2">
    <w:name w:val="heading 2"/>
    <w:basedOn w:val="a"/>
    <w:next w:val="a"/>
    <w:uiPriority w:val="9"/>
    <w:unhideWhenUsed/>
    <w:qFormat/>
    <w:pPr>
      <w:keepNext/>
      <w:keepLines/>
      <w:spacing w:before="156" w:after="156"/>
      <w:outlineLvl w:val="1"/>
    </w:pPr>
    <w:rPr>
      <w:szCs w:val="21"/>
    </w:rPr>
  </w:style>
  <w:style w:type="paragraph" w:styleId="3">
    <w:name w:val="heading 3"/>
    <w:basedOn w:val="a"/>
    <w:next w:val="a"/>
    <w:uiPriority w:val="99"/>
    <w:qFormat/>
    <w:rsid w:val="00B74129"/>
    <w:pPr>
      <w:keepNext/>
      <w:keepLines/>
      <w:spacing w:before="300" w:after="300" w:line="241" w:lineRule="auto"/>
      <w:jc w:val="both"/>
      <w:outlineLvl w:val="2"/>
    </w:pPr>
    <w:rPr>
      <w:rFonts w:eastAsia="宋体"/>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1">
    <w:name w:val="Header 1"/>
    <w:pPr>
      <w:jc w:val="right"/>
    </w:pPr>
    <w:rPr>
      <w:rFonts w:ascii="宋体" w:eastAsia="宋体"/>
      <w:sz w:val="18"/>
      <w:szCs w:val="18"/>
    </w:rPr>
  </w:style>
  <w:style w:type="paragraph" w:customStyle="1" w:styleId="headingh1">
    <w:name w:val="heading h1"/>
    <w:basedOn w:val="a"/>
    <w:next w:val="a"/>
    <w:uiPriority w:val="9"/>
    <w:qFormat/>
    <w:pPr>
      <w:keepNext/>
      <w:keepLines/>
      <w:spacing w:before="240" w:after="240" w:line="578" w:lineRule="auto"/>
      <w:outlineLvl w:val="0"/>
    </w:pPr>
    <w:rPr>
      <w:kern w:val="44"/>
      <w:sz w:val="44"/>
      <w:szCs w:val="44"/>
    </w:rPr>
  </w:style>
  <w:style w:type="paragraph" w:customStyle="1" w:styleId="fotter1">
    <w:name w:val="fotter 1"/>
    <w:pPr>
      <w:jc w:val="right"/>
    </w:pPr>
    <w:rPr>
      <w:rFonts w:ascii="宋体" w:eastAsia="宋体"/>
      <w:sz w:val="18"/>
      <w:szCs w:val="18"/>
    </w:rPr>
  </w:style>
  <w:style w:type="paragraph" w:styleId="1">
    <w:name w:val="toc 1"/>
    <w:basedOn w:val="a"/>
    <w:next w:val="a"/>
    <w:autoRedefine/>
    <w:uiPriority w:val="39"/>
  </w:style>
  <w:style w:type="paragraph" w:styleId="20">
    <w:name w:val="toc 2"/>
    <w:basedOn w:val="a"/>
    <w:next w:val="a"/>
    <w:autoRedefine/>
    <w:uiPriority w:val="39"/>
    <w:unhideWhenUsed/>
    <w:pPr>
      <w:ind w:leftChars="200" w:left="420"/>
    </w:pPr>
  </w:style>
  <w:style w:type="paragraph" w:styleId="a3">
    <w:name w:val="Normal (Web)"/>
    <w:basedOn w:val="a"/>
    <w:uiPriority w:val="99"/>
    <w:unhideWhenUsed/>
    <w:pPr>
      <w:widowControl/>
      <w:spacing w:before="100" w:beforeAutospacing="1" w:after="100" w:afterAutospacing="1"/>
    </w:pPr>
    <w:rPr>
      <w:rFonts w:ascii="宋体" w:eastAsia="宋体" w:hAnsi="宋体" w:cs="宋体"/>
      <w:kern w:val="0"/>
      <w:sz w:val="24"/>
      <w:szCs w:val="24"/>
    </w:rPr>
  </w:style>
  <w:style w:type="paragraph" w:styleId="a4">
    <w:name w:val="header"/>
    <w:basedOn w:val="a"/>
    <w:link w:val="a5"/>
    <w:uiPriority w:val="99"/>
    <w:unhideWhenUsed/>
    <w:rsid w:val="000867CE"/>
    <w:pPr>
      <w:tabs>
        <w:tab w:val="center" w:pos="4153"/>
        <w:tab w:val="right" w:pos="8306"/>
      </w:tabs>
      <w:snapToGrid w:val="0"/>
      <w:jc w:val="center"/>
    </w:pPr>
    <w:rPr>
      <w:sz w:val="18"/>
      <w:szCs w:val="18"/>
    </w:rPr>
  </w:style>
  <w:style w:type="character" w:customStyle="1" w:styleId="a5">
    <w:name w:val="页眉 字符"/>
    <w:basedOn w:val="a0"/>
    <w:link w:val="a4"/>
    <w:uiPriority w:val="99"/>
    <w:rsid w:val="000867CE"/>
    <w:rPr>
      <w:sz w:val="18"/>
      <w:szCs w:val="18"/>
    </w:rPr>
  </w:style>
  <w:style w:type="paragraph" w:styleId="a6">
    <w:name w:val="footer"/>
    <w:basedOn w:val="a"/>
    <w:link w:val="a7"/>
    <w:uiPriority w:val="99"/>
    <w:unhideWhenUsed/>
    <w:rsid w:val="000867CE"/>
    <w:pPr>
      <w:tabs>
        <w:tab w:val="center" w:pos="4153"/>
        <w:tab w:val="right" w:pos="8306"/>
      </w:tabs>
      <w:snapToGrid w:val="0"/>
    </w:pPr>
    <w:rPr>
      <w:sz w:val="18"/>
      <w:szCs w:val="18"/>
    </w:rPr>
  </w:style>
  <w:style w:type="character" w:customStyle="1" w:styleId="a7">
    <w:name w:val="页脚 字符"/>
    <w:basedOn w:val="a0"/>
    <w:link w:val="a6"/>
    <w:uiPriority w:val="99"/>
    <w:rsid w:val="000867C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445381">
      <w:bodyDiv w:val="1"/>
      <w:marLeft w:val="0"/>
      <w:marRight w:val="0"/>
      <w:marTop w:val="0"/>
      <w:marBottom w:val="0"/>
      <w:divBdr>
        <w:top w:val="none" w:sz="0" w:space="0" w:color="auto"/>
        <w:left w:val="none" w:sz="0" w:space="0" w:color="auto"/>
        <w:bottom w:val="none" w:sz="0" w:space="0" w:color="auto"/>
        <w:right w:val="none" w:sz="0" w:space="0" w:color="auto"/>
      </w:divBdr>
    </w:div>
    <w:div w:id="1962490330">
      <w:bodyDiv w:val="1"/>
      <w:marLeft w:val="0"/>
      <w:marRight w:val="0"/>
      <w:marTop w:val="0"/>
      <w:marBottom w:val="0"/>
      <w:divBdr>
        <w:top w:val="none" w:sz="0" w:space="0" w:color="auto"/>
        <w:left w:val="none" w:sz="0" w:space="0" w:color="auto"/>
        <w:bottom w:val="none" w:sz="0" w:space="0" w:color="auto"/>
        <w:right w:val="none" w:sz="0" w:space="0" w:color="auto"/>
      </w:divBdr>
      <w:divsChild>
        <w:div w:id="664750779">
          <w:marLeft w:val="0"/>
          <w:marRight w:val="0"/>
          <w:marTop w:val="40"/>
          <w:marBottom w:val="4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12</Pages>
  <Words>1828</Words>
  <Characters>10425</Characters>
  <Application>Microsoft Office Word</Application>
  <DocSecurity>0</DocSecurity>
  <Lines>86</Lines>
  <Paragraphs>24</Paragraphs>
  <ScaleCrop>false</ScaleCrop>
  <Company>Microsoft</Company>
  <LinksUpToDate>false</LinksUpToDate>
  <CharactersWithSpaces>12229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周玲</dc:creator>
  <cp:lastModifiedBy>宋泽林</cp:lastModifiedBy>
  <cp:revision>6</cp:revision>
  <dcterms:created xsi:type="dcterms:W3CDTF">2025-10-24T00:48:00Z</dcterms:created>
  <dcterms:modified xsi:type="dcterms:W3CDTF">2025-10-27T00:53:00Z</dcterms:modified>
</cp:coreProperties>
</file>