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82709" w14:textId="77777777" w:rsidR="00E7684B" w:rsidRDefault="00E7684B" w:rsidP="00E7684B">
      <w:pPr>
        <w:pStyle w:val="headingh1"/>
        <w:spacing w:before="0" w:after="0" w:line="773" w:lineRule="exact"/>
        <w:jc w:val="center"/>
        <w:rPr>
          <w:rFonts w:ascii="宋体" w:eastAsia="宋体" w:hAnsi="宋体" w:cs="宋体"/>
          <w:b/>
          <w:bCs/>
          <w:sz w:val="32"/>
          <w:szCs w:val="32"/>
        </w:rPr>
      </w:pPr>
      <w:bookmarkStart w:id="0" w:name="_Toc988975"/>
      <w:r>
        <w:rPr>
          <w:rFonts w:ascii="宋体" w:eastAsia="宋体" w:hAnsi="宋体" w:cs="宋体" w:hint="eastAsia"/>
          <w:b/>
          <w:bCs/>
          <w:sz w:val="32"/>
          <w:szCs w:val="32"/>
        </w:rPr>
        <w:t>江苏中利集团股份有限公司</w:t>
      </w:r>
    </w:p>
    <w:p w14:paraId="59EFC579" w14:textId="553525BE" w:rsidR="00404ACD" w:rsidRDefault="00E7684B" w:rsidP="00E7684B">
      <w:pPr>
        <w:pStyle w:val="headingh1"/>
        <w:spacing w:before="0" w:after="0" w:line="773" w:lineRule="exact"/>
        <w:jc w:val="center"/>
        <w:rPr>
          <w:rFonts w:ascii="宋体" w:eastAsia="宋体" w:hAnsi="宋体" w:cs="宋体" w:hint="eastAsia"/>
          <w:b/>
          <w:bCs/>
          <w:sz w:val="32"/>
          <w:szCs w:val="32"/>
        </w:rPr>
      </w:pPr>
      <w:r>
        <w:rPr>
          <w:rFonts w:ascii="宋体" w:eastAsia="宋体" w:hAnsi="宋体" w:cs="宋体" w:hint="eastAsia"/>
          <w:b/>
          <w:bCs/>
          <w:sz w:val="32"/>
          <w:szCs w:val="32"/>
        </w:rPr>
        <w:t>2025年半年度</w:t>
      </w:r>
      <w:r w:rsidR="00000000">
        <w:rPr>
          <w:rFonts w:ascii="宋体" w:eastAsia="宋体" w:hAnsi="宋体" w:cs="宋体"/>
          <w:b/>
          <w:bCs/>
          <w:sz w:val="32"/>
          <w:szCs w:val="32"/>
        </w:rPr>
        <w:t>财务报告</w:t>
      </w:r>
      <w:bookmarkEnd w:id="0"/>
    </w:p>
    <w:p w14:paraId="5E778F7E" w14:textId="77777777" w:rsidR="00404ACD" w:rsidRDefault="00000000">
      <w:pPr>
        <w:pStyle w:val="2"/>
        <w:spacing w:before="300" w:after="300" w:line="320" w:lineRule="exact"/>
        <w:rPr>
          <w:rFonts w:ascii="宋体" w:eastAsia="宋体" w:hAnsi="宋体" w:cs="宋体" w:hint="eastAsia"/>
          <w:b/>
          <w:bCs/>
          <w:sz w:val="24"/>
          <w:szCs w:val="24"/>
        </w:rPr>
      </w:pPr>
      <w:bookmarkStart w:id="1" w:name="_Toc988976"/>
      <w:r>
        <w:rPr>
          <w:rFonts w:ascii="宋体" w:eastAsia="宋体" w:hAnsi="宋体" w:cs="宋体"/>
          <w:b/>
          <w:bCs/>
          <w:sz w:val="24"/>
          <w:szCs w:val="24"/>
        </w:rPr>
        <w:t>一、审计报告</w:t>
      </w:r>
      <w:bookmarkEnd w:id="1"/>
    </w:p>
    <w:p w14:paraId="2BC8BB2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半年度报告是否经过审计</w:t>
      </w:r>
    </w:p>
    <w:p w14:paraId="4EBF991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2761A2E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公司半年度财务报告未经审计。</w:t>
      </w:r>
    </w:p>
    <w:p w14:paraId="67B29E87" w14:textId="77777777" w:rsidR="00404ACD" w:rsidRDefault="00000000">
      <w:pPr>
        <w:pStyle w:val="2"/>
        <w:spacing w:before="300" w:after="300" w:line="320" w:lineRule="exact"/>
        <w:rPr>
          <w:rFonts w:ascii="宋体" w:eastAsia="宋体" w:hAnsi="宋体" w:cs="宋体" w:hint="eastAsia"/>
          <w:b/>
          <w:bCs/>
          <w:sz w:val="24"/>
          <w:szCs w:val="24"/>
        </w:rPr>
      </w:pPr>
      <w:bookmarkStart w:id="2" w:name="_Toc988977"/>
      <w:r>
        <w:rPr>
          <w:rFonts w:ascii="宋体" w:eastAsia="宋体" w:hAnsi="宋体" w:cs="宋体"/>
          <w:b/>
          <w:bCs/>
          <w:sz w:val="24"/>
          <w:szCs w:val="24"/>
        </w:rPr>
        <w:t>二、财务报表</w:t>
      </w:r>
      <w:bookmarkEnd w:id="2"/>
    </w:p>
    <w:p w14:paraId="4A78867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财务附注中报表的单位为：元</w:t>
      </w:r>
    </w:p>
    <w:p w14:paraId="0CCC8DBB" w14:textId="77777777" w:rsidR="00404ACD" w:rsidRDefault="00000000">
      <w:pPr>
        <w:pStyle w:val="3"/>
        <w:spacing w:line="280" w:lineRule="exact"/>
        <w:jc w:val="left"/>
        <w:rPr>
          <w:rFonts w:ascii="宋体" w:hAnsi="宋体" w:cs="宋体" w:hint="eastAsia"/>
          <w:b/>
          <w:bCs/>
        </w:rPr>
      </w:pPr>
      <w:bookmarkStart w:id="3" w:name="_Toc988978"/>
      <w:r>
        <w:rPr>
          <w:rFonts w:ascii="宋体" w:hAnsi="宋体" w:cs="宋体"/>
          <w:b/>
          <w:bCs/>
        </w:rPr>
        <w:t>1、合并资产负债表</w:t>
      </w:r>
      <w:bookmarkEnd w:id="3"/>
    </w:p>
    <w:p w14:paraId="1E65FF6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编制单位：江苏中利集团股份有限公司</w:t>
      </w:r>
    </w:p>
    <w:p w14:paraId="4A02C171"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2025年06月30日</w:t>
      </w:r>
    </w:p>
    <w:p w14:paraId="66C3F566"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424FDF39" w14:textId="77777777" w:rsidTr="00604805">
        <w:trPr>
          <w:trHeight w:val="240"/>
        </w:trPr>
        <w:tc>
          <w:tcPr>
            <w:tcW w:w="3213" w:type="dxa"/>
            <w:shd w:val="clear" w:color="000000" w:fill="FFFFFF"/>
            <w:vAlign w:val="center"/>
          </w:tcPr>
          <w:p w14:paraId="06AA32B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4A69004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393BB30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149888F8" w14:textId="77777777" w:rsidTr="00604805">
        <w:trPr>
          <w:trHeight w:val="240"/>
        </w:trPr>
        <w:tc>
          <w:tcPr>
            <w:tcW w:w="3213" w:type="dxa"/>
            <w:shd w:val="clear" w:color="000000" w:fill="FFFFFF"/>
            <w:vAlign w:val="center"/>
          </w:tcPr>
          <w:p w14:paraId="0D3352B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流动资产：</w:t>
            </w:r>
          </w:p>
        </w:tc>
        <w:tc>
          <w:tcPr>
            <w:tcW w:w="3213" w:type="dxa"/>
            <w:shd w:val="clear" w:color="000000" w:fill="FFFFFF"/>
            <w:vAlign w:val="center"/>
          </w:tcPr>
          <w:p w14:paraId="04F91B7D" w14:textId="77777777" w:rsidR="00404ACD" w:rsidRDefault="00404ACD">
            <w:pPr>
              <w:rPr>
                <w:rFonts w:hint="eastAsia"/>
              </w:rPr>
            </w:pPr>
          </w:p>
        </w:tc>
        <w:tc>
          <w:tcPr>
            <w:tcW w:w="3213" w:type="dxa"/>
            <w:shd w:val="clear" w:color="000000" w:fill="FFFFFF"/>
            <w:vAlign w:val="center"/>
          </w:tcPr>
          <w:p w14:paraId="63A03831" w14:textId="77777777" w:rsidR="00404ACD" w:rsidRDefault="00404ACD">
            <w:pPr>
              <w:rPr>
                <w:rFonts w:hint="eastAsia"/>
              </w:rPr>
            </w:pPr>
          </w:p>
        </w:tc>
      </w:tr>
      <w:tr w:rsidR="00404ACD" w14:paraId="7B161744" w14:textId="77777777" w:rsidTr="00604805">
        <w:trPr>
          <w:trHeight w:val="240"/>
        </w:trPr>
        <w:tc>
          <w:tcPr>
            <w:tcW w:w="3213" w:type="dxa"/>
            <w:shd w:val="clear" w:color="000000" w:fill="FFFFFF"/>
            <w:vAlign w:val="center"/>
          </w:tcPr>
          <w:p w14:paraId="3ACB4B6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货币资金</w:t>
            </w:r>
          </w:p>
        </w:tc>
        <w:tc>
          <w:tcPr>
            <w:tcW w:w="3213" w:type="dxa"/>
            <w:shd w:val="clear" w:color="000000" w:fill="FFFFFF"/>
            <w:vAlign w:val="center"/>
          </w:tcPr>
          <w:p w14:paraId="2418F9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1,529,730,244.21</w:t>
            </w:r>
          </w:p>
        </w:tc>
        <w:tc>
          <w:tcPr>
            <w:tcW w:w="3213" w:type="dxa"/>
            <w:shd w:val="clear" w:color="000000" w:fill="FFFFFF"/>
            <w:vAlign w:val="center"/>
          </w:tcPr>
          <w:p w14:paraId="6D2D39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1,936,966,530.18</w:t>
            </w:r>
          </w:p>
        </w:tc>
      </w:tr>
      <w:tr w:rsidR="00404ACD" w14:paraId="65BAAAD4" w14:textId="77777777" w:rsidTr="00604805">
        <w:trPr>
          <w:trHeight w:val="240"/>
        </w:trPr>
        <w:tc>
          <w:tcPr>
            <w:tcW w:w="3213" w:type="dxa"/>
            <w:shd w:val="clear" w:color="000000" w:fill="FFFFFF"/>
            <w:vAlign w:val="center"/>
          </w:tcPr>
          <w:p w14:paraId="198777D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结算备付金</w:t>
            </w:r>
          </w:p>
        </w:tc>
        <w:tc>
          <w:tcPr>
            <w:tcW w:w="3213" w:type="dxa"/>
            <w:shd w:val="clear" w:color="000000" w:fill="FFFFFF"/>
            <w:vAlign w:val="center"/>
          </w:tcPr>
          <w:p w14:paraId="7D0CB7A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BEFB333" w14:textId="77777777" w:rsidR="00404ACD" w:rsidRDefault="00404ACD">
            <w:pPr>
              <w:spacing w:after="0" w:line="240" w:lineRule="exact"/>
              <w:jc w:val="right"/>
              <w:rPr>
                <w:rFonts w:ascii="宋体" w:eastAsia="宋体" w:hAnsi="宋体" w:cs="宋体" w:hint="eastAsia"/>
                <w:sz w:val="18"/>
                <w:szCs w:val="18"/>
              </w:rPr>
            </w:pPr>
          </w:p>
        </w:tc>
      </w:tr>
      <w:tr w:rsidR="00404ACD" w14:paraId="5974F724" w14:textId="77777777" w:rsidTr="00604805">
        <w:trPr>
          <w:trHeight w:val="240"/>
        </w:trPr>
        <w:tc>
          <w:tcPr>
            <w:tcW w:w="3213" w:type="dxa"/>
            <w:shd w:val="clear" w:color="000000" w:fill="FFFFFF"/>
            <w:vAlign w:val="center"/>
          </w:tcPr>
          <w:p w14:paraId="4538783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拆出资金</w:t>
            </w:r>
          </w:p>
        </w:tc>
        <w:tc>
          <w:tcPr>
            <w:tcW w:w="3213" w:type="dxa"/>
            <w:shd w:val="clear" w:color="000000" w:fill="FFFFFF"/>
            <w:vAlign w:val="center"/>
          </w:tcPr>
          <w:p w14:paraId="22695AE2"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ED055B6" w14:textId="77777777" w:rsidR="00404ACD" w:rsidRDefault="00404ACD">
            <w:pPr>
              <w:spacing w:after="0" w:line="240" w:lineRule="exact"/>
              <w:jc w:val="right"/>
              <w:rPr>
                <w:rFonts w:ascii="宋体" w:eastAsia="宋体" w:hAnsi="宋体" w:cs="宋体" w:hint="eastAsia"/>
                <w:sz w:val="18"/>
                <w:szCs w:val="18"/>
              </w:rPr>
            </w:pPr>
          </w:p>
        </w:tc>
      </w:tr>
      <w:tr w:rsidR="00404ACD" w14:paraId="6914341E" w14:textId="77777777" w:rsidTr="00604805">
        <w:trPr>
          <w:trHeight w:val="240"/>
        </w:trPr>
        <w:tc>
          <w:tcPr>
            <w:tcW w:w="3213" w:type="dxa"/>
            <w:shd w:val="clear" w:color="000000" w:fill="FFFFFF"/>
            <w:vAlign w:val="center"/>
          </w:tcPr>
          <w:p w14:paraId="7739F99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交易性金融资产</w:t>
            </w:r>
          </w:p>
        </w:tc>
        <w:tc>
          <w:tcPr>
            <w:tcW w:w="3213" w:type="dxa"/>
            <w:shd w:val="clear" w:color="000000" w:fill="FFFFFF"/>
            <w:vAlign w:val="center"/>
          </w:tcPr>
          <w:p w14:paraId="0629FE9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31,933,300.00</w:t>
            </w:r>
          </w:p>
        </w:tc>
        <w:tc>
          <w:tcPr>
            <w:tcW w:w="3213" w:type="dxa"/>
            <w:shd w:val="clear" w:color="000000" w:fill="FFFFFF"/>
            <w:vAlign w:val="center"/>
          </w:tcPr>
          <w:p w14:paraId="14179D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29,326,500.00</w:t>
            </w:r>
          </w:p>
        </w:tc>
      </w:tr>
      <w:tr w:rsidR="00404ACD" w14:paraId="02DF04CF" w14:textId="77777777" w:rsidTr="00604805">
        <w:trPr>
          <w:trHeight w:val="240"/>
        </w:trPr>
        <w:tc>
          <w:tcPr>
            <w:tcW w:w="3213" w:type="dxa"/>
            <w:shd w:val="clear" w:color="000000" w:fill="FFFFFF"/>
            <w:vAlign w:val="center"/>
          </w:tcPr>
          <w:p w14:paraId="47205AD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衍生金融资产</w:t>
            </w:r>
          </w:p>
        </w:tc>
        <w:tc>
          <w:tcPr>
            <w:tcW w:w="3213" w:type="dxa"/>
            <w:shd w:val="clear" w:color="000000" w:fill="FFFFFF"/>
            <w:vAlign w:val="center"/>
          </w:tcPr>
          <w:p w14:paraId="3F4A7C5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6,995,600.20</w:t>
            </w:r>
          </w:p>
        </w:tc>
        <w:tc>
          <w:tcPr>
            <w:tcW w:w="3213" w:type="dxa"/>
            <w:shd w:val="clear" w:color="000000" w:fill="FFFFFF"/>
            <w:vAlign w:val="center"/>
          </w:tcPr>
          <w:p w14:paraId="27910E51" w14:textId="77777777" w:rsidR="00404ACD" w:rsidRDefault="00404ACD">
            <w:pPr>
              <w:spacing w:after="0" w:line="240" w:lineRule="exact"/>
              <w:jc w:val="right"/>
              <w:rPr>
                <w:rFonts w:ascii="宋体" w:eastAsia="宋体" w:hAnsi="宋体" w:cs="宋体" w:hint="eastAsia"/>
                <w:sz w:val="18"/>
                <w:szCs w:val="18"/>
              </w:rPr>
            </w:pPr>
          </w:p>
        </w:tc>
      </w:tr>
      <w:tr w:rsidR="00404ACD" w14:paraId="27E37F4C" w14:textId="77777777" w:rsidTr="00604805">
        <w:trPr>
          <w:trHeight w:val="240"/>
        </w:trPr>
        <w:tc>
          <w:tcPr>
            <w:tcW w:w="3213" w:type="dxa"/>
            <w:shd w:val="clear" w:color="000000" w:fill="FFFFFF"/>
            <w:vAlign w:val="center"/>
          </w:tcPr>
          <w:p w14:paraId="40C8225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应收票据</w:t>
            </w:r>
          </w:p>
        </w:tc>
        <w:tc>
          <w:tcPr>
            <w:tcW w:w="3213" w:type="dxa"/>
            <w:shd w:val="clear" w:color="000000" w:fill="FFFFFF"/>
            <w:vAlign w:val="center"/>
          </w:tcPr>
          <w:p w14:paraId="58DA0C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146,972,662.90</w:t>
            </w:r>
          </w:p>
        </w:tc>
        <w:tc>
          <w:tcPr>
            <w:tcW w:w="3213" w:type="dxa"/>
            <w:shd w:val="clear" w:color="000000" w:fill="FFFFFF"/>
            <w:vAlign w:val="center"/>
          </w:tcPr>
          <w:p w14:paraId="40195BC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137,832,668.56</w:t>
            </w:r>
          </w:p>
        </w:tc>
      </w:tr>
      <w:tr w:rsidR="00404ACD" w14:paraId="57D43F7C" w14:textId="77777777" w:rsidTr="00604805">
        <w:trPr>
          <w:trHeight w:val="240"/>
        </w:trPr>
        <w:tc>
          <w:tcPr>
            <w:tcW w:w="3213" w:type="dxa"/>
            <w:shd w:val="clear" w:color="000000" w:fill="FFFFFF"/>
            <w:vAlign w:val="center"/>
          </w:tcPr>
          <w:p w14:paraId="5D97467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应收账款</w:t>
            </w:r>
          </w:p>
        </w:tc>
        <w:tc>
          <w:tcPr>
            <w:tcW w:w="3213" w:type="dxa"/>
            <w:shd w:val="clear" w:color="000000" w:fill="FFFFFF"/>
            <w:vAlign w:val="center"/>
          </w:tcPr>
          <w:p w14:paraId="0F767A5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590,257,019.30</w:t>
            </w:r>
          </w:p>
        </w:tc>
        <w:tc>
          <w:tcPr>
            <w:tcW w:w="3213" w:type="dxa"/>
            <w:shd w:val="clear" w:color="000000" w:fill="FFFFFF"/>
            <w:vAlign w:val="center"/>
          </w:tcPr>
          <w:p w14:paraId="4F3FA6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607,532,776.76</w:t>
            </w:r>
          </w:p>
        </w:tc>
      </w:tr>
      <w:tr w:rsidR="00404ACD" w14:paraId="245F2F86" w14:textId="77777777" w:rsidTr="00604805">
        <w:trPr>
          <w:trHeight w:val="240"/>
        </w:trPr>
        <w:tc>
          <w:tcPr>
            <w:tcW w:w="3213" w:type="dxa"/>
            <w:shd w:val="clear" w:color="000000" w:fill="FFFFFF"/>
            <w:vAlign w:val="center"/>
          </w:tcPr>
          <w:p w14:paraId="0494648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应收款项融资</w:t>
            </w:r>
          </w:p>
        </w:tc>
        <w:tc>
          <w:tcPr>
            <w:tcW w:w="3213" w:type="dxa"/>
            <w:shd w:val="clear" w:color="000000" w:fill="FFFFFF"/>
            <w:vAlign w:val="center"/>
          </w:tcPr>
          <w:p w14:paraId="4BE202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55,980,894.24</w:t>
            </w:r>
          </w:p>
        </w:tc>
        <w:tc>
          <w:tcPr>
            <w:tcW w:w="3213" w:type="dxa"/>
            <w:shd w:val="clear" w:color="000000" w:fill="FFFFFF"/>
            <w:vAlign w:val="center"/>
          </w:tcPr>
          <w:p w14:paraId="38976D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55,105,085.82</w:t>
            </w:r>
          </w:p>
        </w:tc>
      </w:tr>
      <w:tr w:rsidR="00404ACD" w14:paraId="4E2203C0" w14:textId="77777777" w:rsidTr="00604805">
        <w:trPr>
          <w:trHeight w:val="240"/>
        </w:trPr>
        <w:tc>
          <w:tcPr>
            <w:tcW w:w="3213" w:type="dxa"/>
            <w:shd w:val="clear" w:color="000000" w:fill="FFFFFF"/>
            <w:vAlign w:val="center"/>
          </w:tcPr>
          <w:p w14:paraId="72AEF8E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预付款项</w:t>
            </w:r>
          </w:p>
        </w:tc>
        <w:tc>
          <w:tcPr>
            <w:tcW w:w="3213" w:type="dxa"/>
            <w:shd w:val="clear" w:color="000000" w:fill="FFFFFF"/>
            <w:vAlign w:val="center"/>
          </w:tcPr>
          <w:p w14:paraId="3D8F8BD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23,578,469.35</w:t>
            </w:r>
          </w:p>
        </w:tc>
        <w:tc>
          <w:tcPr>
            <w:tcW w:w="3213" w:type="dxa"/>
            <w:shd w:val="clear" w:color="000000" w:fill="FFFFFF"/>
            <w:vAlign w:val="center"/>
          </w:tcPr>
          <w:p w14:paraId="46F55D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29,076,395.59</w:t>
            </w:r>
          </w:p>
        </w:tc>
      </w:tr>
      <w:tr w:rsidR="00404ACD" w14:paraId="639EED10" w14:textId="77777777" w:rsidTr="00604805">
        <w:trPr>
          <w:trHeight w:val="240"/>
        </w:trPr>
        <w:tc>
          <w:tcPr>
            <w:tcW w:w="3213" w:type="dxa"/>
            <w:shd w:val="clear" w:color="000000" w:fill="FFFFFF"/>
            <w:vAlign w:val="center"/>
          </w:tcPr>
          <w:p w14:paraId="09F6B9B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应收保费</w:t>
            </w:r>
          </w:p>
        </w:tc>
        <w:tc>
          <w:tcPr>
            <w:tcW w:w="3213" w:type="dxa"/>
            <w:shd w:val="clear" w:color="000000" w:fill="FFFFFF"/>
            <w:vAlign w:val="center"/>
          </w:tcPr>
          <w:p w14:paraId="59404B1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28DC3D8" w14:textId="77777777" w:rsidR="00404ACD" w:rsidRDefault="00404ACD">
            <w:pPr>
              <w:spacing w:after="0" w:line="240" w:lineRule="exact"/>
              <w:jc w:val="right"/>
              <w:rPr>
                <w:rFonts w:ascii="宋体" w:eastAsia="宋体" w:hAnsi="宋体" w:cs="宋体" w:hint="eastAsia"/>
                <w:sz w:val="18"/>
                <w:szCs w:val="18"/>
              </w:rPr>
            </w:pPr>
          </w:p>
        </w:tc>
      </w:tr>
      <w:tr w:rsidR="00404ACD" w14:paraId="18981F91" w14:textId="77777777" w:rsidTr="00604805">
        <w:trPr>
          <w:trHeight w:val="240"/>
        </w:trPr>
        <w:tc>
          <w:tcPr>
            <w:tcW w:w="3213" w:type="dxa"/>
            <w:shd w:val="clear" w:color="000000" w:fill="FFFFFF"/>
            <w:vAlign w:val="center"/>
          </w:tcPr>
          <w:p w14:paraId="62F9767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应收分保账款</w:t>
            </w:r>
          </w:p>
        </w:tc>
        <w:tc>
          <w:tcPr>
            <w:tcW w:w="3213" w:type="dxa"/>
            <w:shd w:val="clear" w:color="000000" w:fill="FFFFFF"/>
            <w:vAlign w:val="center"/>
          </w:tcPr>
          <w:p w14:paraId="1742DCD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B20137A" w14:textId="77777777" w:rsidR="00404ACD" w:rsidRDefault="00404ACD">
            <w:pPr>
              <w:spacing w:after="0" w:line="240" w:lineRule="exact"/>
              <w:jc w:val="right"/>
              <w:rPr>
                <w:rFonts w:ascii="宋体" w:eastAsia="宋体" w:hAnsi="宋体" w:cs="宋体" w:hint="eastAsia"/>
                <w:sz w:val="18"/>
                <w:szCs w:val="18"/>
              </w:rPr>
            </w:pPr>
          </w:p>
        </w:tc>
      </w:tr>
      <w:tr w:rsidR="00404ACD" w14:paraId="363773E8" w14:textId="77777777" w:rsidTr="00604805">
        <w:trPr>
          <w:trHeight w:val="240"/>
        </w:trPr>
        <w:tc>
          <w:tcPr>
            <w:tcW w:w="3213" w:type="dxa"/>
            <w:shd w:val="clear" w:color="000000" w:fill="FFFFFF"/>
            <w:vAlign w:val="center"/>
          </w:tcPr>
          <w:p w14:paraId="1EFFB50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应收分保合同准备金</w:t>
            </w:r>
          </w:p>
        </w:tc>
        <w:tc>
          <w:tcPr>
            <w:tcW w:w="3213" w:type="dxa"/>
            <w:shd w:val="clear" w:color="000000" w:fill="FFFFFF"/>
            <w:vAlign w:val="center"/>
          </w:tcPr>
          <w:p w14:paraId="52D1701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7C6F1CF" w14:textId="77777777" w:rsidR="00404ACD" w:rsidRDefault="00404ACD">
            <w:pPr>
              <w:spacing w:after="0" w:line="240" w:lineRule="exact"/>
              <w:jc w:val="right"/>
              <w:rPr>
                <w:rFonts w:ascii="宋体" w:eastAsia="宋体" w:hAnsi="宋体" w:cs="宋体" w:hint="eastAsia"/>
                <w:sz w:val="18"/>
                <w:szCs w:val="18"/>
              </w:rPr>
            </w:pPr>
          </w:p>
        </w:tc>
      </w:tr>
      <w:tr w:rsidR="00404ACD" w14:paraId="5E43DE9B" w14:textId="77777777" w:rsidTr="00604805">
        <w:trPr>
          <w:trHeight w:val="240"/>
        </w:trPr>
        <w:tc>
          <w:tcPr>
            <w:tcW w:w="3213" w:type="dxa"/>
            <w:shd w:val="clear" w:color="000000" w:fill="FFFFFF"/>
            <w:vAlign w:val="center"/>
          </w:tcPr>
          <w:p w14:paraId="08665FB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其他应收款</w:t>
            </w:r>
          </w:p>
        </w:tc>
        <w:tc>
          <w:tcPr>
            <w:tcW w:w="3213" w:type="dxa"/>
            <w:shd w:val="clear" w:color="000000" w:fill="FFFFFF"/>
            <w:vAlign w:val="center"/>
          </w:tcPr>
          <w:p w14:paraId="5A7331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66,538,419.79</w:t>
            </w:r>
          </w:p>
        </w:tc>
        <w:tc>
          <w:tcPr>
            <w:tcW w:w="3213" w:type="dxa"/>
            <w:shd w:val="clear" w:color="000000" w:fill="FFFFFF"/>
            <w:vAlign w:val="center"/>
          </w:tcPr>
          <w:p w14:paraId="10350D1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72,256,590.47</w:t>
            </w:r>
          </w:p>
        </w:tc>
      </w:tr>
      <w:tr w:rsidR="00404ACD" w14:paraId="0DA8273B" w14:textId="77777777" w:rsidTr="00604805">
        <w:trPr>
          <w:trHeight w:val="240"/>
        </w:trPr>
        <w:tc>
          <w:tcPr>
            <w:tcW w:w="3213" w:type="dxa"/>
            <w:shd w:val="clear" w:color="000000" w:fill="FFFFFF"/>
            <w:vAlign w:val="center"/>
          </w:tcPr>
          <w:p w14:paraId="6CBFC370"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其中：应收利息</w:t>
            </w:r>
          </w:p>
        </w:tc>
        <w:tc>
          <w:tcPr>
            <w:tcW w:w="3213" w:type="dxa"/>
            <w:shd w:val="clear" w:color="000000" w:fill="FFFFFF"/>
            <w:vAlign w:val="center"/>
          </w:tcPr>
          <w:p w14:paraId="13B9857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F410D4D" w14:textId="77777777" w:rsidR="00404ACD" w:rsidRDefault="00404ACD">
            <w:pPr>
              <w:spacing w:after="0" w:line="240" w:lineRule="exact"/>
              <w:jc w:val="right"/>
              <w:rPr>
                <w:rFonts w:ascii="宋体" w:eastAsia="宋体" w:hAnsi="宋体" w:cs="宋体" w:hint="eastAsia"/>
                <w:sz w:val="18"/>
                <w:szCs w:val="18"/>
              </w:rPr>
            </w:pPr>
          </w:p>
        </w:tc>
      </w:tr>
      <w:tr w:rsidR="00404ACD" w14:paraId="058074CE" w14:textId="77777777" w:rsidTr="00604805">
        <w:trPr>
          <w:trHeight w:val="240"/>
        </w:trPr>
        <w:tc>
          <w:tcPr>
            <w:tcW w:w="3213" w:type="dxa"/>
            <w:shd w:val="clear" w:color="000000" w:fill="FFFFFF"/>
            <w:vAlign w:val="center"/>
          </w:tcPr>
          <w:p w14:paraId="06F5B743"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应收股利</w:t>
            </w:r>
          </w:p>
        </w:tc>
        <w:tc>
          <w:tcPr>
            <w:tcW w:w="3213" w:type="dxa"/>
            <w:shd w:val="clear" w:color="000000" w:fill="FFFFFF"/>
            <w:vAlign w:val="center"/>
          </w:tcPr>
          <w:p w14:paraId="1B843AF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AD7D7D9" w14:textId="77777777" w:rsidR="00404ACD" w:rsidRDefault="00404ACD">
            <w:pPr>
              <w:spacing w:after="0" w:line="240" w:lineRule="exact"/>
              <w:jc w:val="right"/>
              <w:rPr>
                <w:rFonts w:ascii="宋体" w:eastAsia="宋体" w:hAnsi="宋体" w:cs="宋体" w:hint="eastAsia"/>
                <w:sz w:val="18"/>
                <w:szCs w:val="18"/>
              </w:rPr>
            </w:pPr>
          </w:p>
        </w:tc>
      </w:tr>
      <w:tr w:rsidR="00404ACD" w14:paraId="4BD52922" w14:textId="77777777" w:rsidTr="00604805">
        <w:trPr>
          <w:trHeight w:val="240"/>
        </w:trPr>
        <w:tc>
          <w:tcPr>
            <w:tcW w:w="3213" w:type="dxa"/>
            <w:shd w:val="clear" w:color="000000" w:fill="FFFFFF"/>
            <w:vAlign w:val="center"/>
          </w:tcPr>
          <w:p w14:paraId="2C0DB59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买入返售金融资产</w:t>
            </w:r>
          </w:p>
        </w:tc>
        <w:tc>
          <w:tcPr>
            <w:tcW w:w="3213" w:type="dxa"/>
            <w:shd w:val="clear" w:color="000000" w:fill="FFFFFF"/>
            <w:vAlign w:val="center"/>
          </w:tcPr>
          <w:p w14:paraId="24FB2E0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3219EC7" w14:textId="77777777" w:rsidR="00404ACD" w:rsidRDefault="00404ACD">
            <w:pPr>
              <w:spacing w:after="0" w:line="240" w:lineRule="exact"/>
              <w:jc w:val="right"/>
              <w:rPr>
                <w:rFonts w:ascii="宋体" w:eastAsia="宋体" w:hAnsi="宋体" w:cs="宋体" w:hint="eastAsia"/>
                <w:sz w:val="18"/>
                <w:szCs w:val="18"/>
              </w:rPr>
            </w:pPr>
          </w:p>
        </w:tc>
      </w:tr>
      <w:tr w:rsidR="00404ACD" w14:paraId="3BB610BD" w14:textId="77777777" w:rsidTr="00604805">
        <w:trPr>
          <w:trHeight w:val="240"/>
        </w:trPr>
        <w:tc>
          <w:tcPr>
            <w:tcW w:w="3213" w:type="dxa"/>
            <w:shd w:val="clear" w:color="000000" w:fill="FFFFFF"/>
            <w:vAlign w:val="center"/>
          </w:tcPr>
          <w:p w14:paraId="4B97EC5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存货</w:t>
            </w:r>
          </w:p>
        </w:tc>
        <w:tc>
          <w:tcPr>
            <w:tcW w:w="3213" w:type="dxa"/>
            <w:shd w:val="clear" w:color="000000" w:fill="FFFFFF"/>
            <w:vAlign w:val="center"/>
          </w:tcPr>
          <w:p w14:paraId="1E51E0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423,399,747.49</w:t>
            </w:r>
          </w:p>
        </w:tc>
        <w:tc>
          <w:tcPr>
            <w:tcW w:w="3213" w:type="dxa"/>
            <w:shd w:val="clear" w:color="000000" w:fill="FFFFFF"/>
            <w:vAlign w:val="center"/>
          </w:tcPr>
          <w:p w14:paraId="460B54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403,444,686.81</w:t>
            </w:r>
          </w:p>
        </w:tc>
      </w:tr>
      <w:tr w:rsidR="00404ACD" w14:paraId="09916FBF" w14:textId="77777777" w:rsidTr="00604805">
        <w:trPr>
          <w:trHeight w:val="240"/>
        </w:trPr>
        <w:tc>
          <w:tcPr>
            <w:tcW w:w="3213" w:type="dxa"/>
            <w:shd w:val="clear" w:color="000000" w:fill="FFFFFF"/>
            <w:vAlign w:val="center"/>
          </w:tcPr>
          <w:p w14:paraId="52ACF2C2"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shd w:val="clear" w:color="000000" w:fill="FFFFFF"/>
            <w:vAlign w:val="center"/>
          </w:tcPr>
          <w:p w14:paraId="4FE9DCF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9CF8796" w14:textId="77777777" w:rsidR="00404ACD" w:rsidRDefault="00404ACD">
            <w:pPr>
              <w:spacing w:after="0" w:line="240" w:lineRule="exact"/>
              <w:jc w:val="right"/>
              <w:rPr>
                <w:rFonts w:ascii="宋体" w:eastAsia="宋体" w:hAnsi="宋体" w:cs="宋体" w:hint="eastAsia"/>
                <w:sz w:val="18"/>
                <w:szCs w:val="18"/>
              </w:rPr>
            </w:pPr>
          </w:p>
        </w:tc>
      </w:tr>
      <w:tr w:rsidR="00404ACD" w14:paraId="261693E8" w14:textId="77777777" w:rsidTr="00604805">
        <w:trPr>
          <w:trHeight w:val="240"/>
        </w:trPr>
        <w:tc>
          <w:tcPr>
            <w:tcW w:w="3213" w:type="dxa"/>
            <w:shd w:val="clear" w:color="000000" w:fill="FFFFFF"/>
            <w:vAlign w:val="center"/>
          </w:tcPr>
          <w:p w14:paraId="2B78953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合同资产</w:t>
            </w:r>
          </w:p>
        </w:tc>
        <w:tc>
          <w:tcPr>
            <w:tcW w:w="3213" w:type="dxa"/>
            <w:shd w:val="clear" w:color="000000" w:fill="FFFFFF"/>
            <w:vAlign w:val="center"/>
          </w:tcPr>
          <w:p w14:paraId="4C01BDA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9D61CAA" w14:textId="77777777" w:rsidR="00404ACD" w:rsidRDefault="00404ACD">
            <w:pPr>
              <w:spacing w:after="0" w:line="240" w:lineRule="exact"/>
              <w:jc w:val="right"/>
              <w:rPr>
                <w:rFonts w:ascii="宋体" w:eastAsia="宋体" w:hAnsi="宋体" w:cs="宋体" w:hint="eastAsia"/>
                <w:sz w:val="18"/>
                <w:szCs w:val="18"/>
              </w:rPr>
            </w:pPr>
          </w:p>
        </w:tc>
      </w:tr>
      <w:tr w:rsidR="00404ACD" w14:paraId="6885A702" w14:textId="77777777" w:rsidTr="00604805">
        <w:trPr>
          <w:trHeight w:val="240"/>
        </w:trPr>
        <w:tc>
          <w:tcPr>
            <w:tcW w:w="3213" w:type="dxa"/>
            <w:shd w:val="clear" w:color="000000" w:fill="FFFFFF"/>
            <w:vAlign w:val="center"/>
          </w:tcPr>
          <w:p w14:paraId="4B34DF5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持有待售资产</w:t>
            </w:r>
          </w:p>
        </w:tc>
        <w:tc>
          <w:tcPr>
            <w:tcW w:w="3213" w:type="dxa"/>
            <w:shd w:val="clear" w:color="000000" w:fill="FFFFFF"/>
            <w:vAlign w:val="center"/>
          </w:tcPr>
          <w:p w14:paraId="4669891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9BDFC51" w14:textId="77777777" w:rsidR="00404ACD" w:rsidRDefault="00404ACD">
            <w:pPr>
              <w:spacing w:after="0" w:line="240" w:lineRule="exact"/>
              <w:jc w:val="right"/>
              <w:rPr>
                <w:rFonts w:ascii="宋体" w:eastAsia="宋体" w:hAnsi="宋体" w:cs="宋体" w:hint="eastAsia"/>
                <w:sz w:val="18"/>
                <w:szCs w:val="18"/>
              </w:rPr>
            </w:pPr>
          </w:p>
        </w:tc>
      </w:tr>
      <w:tr w:rsidR="00404ACD" w14:paraId="2181B8B5" w14:textId="77777777" w:rsidTr="00604805">
        <w:trPr>
          <w:trHeight w:val="240"/>
        </w:trPr>
        <w:tc>
          <w:tcPr>
            <w:tcW w:w="3213" w:type="dxa"/>
            <w:shd w:val="clear" w:color="000000" w:fill="FFFFFF"/>
            <w:vAlign w:val="center"/>
          </w:tcPr>
          <w:p w14:paraId="6A64F40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一年内到期的非流动资产</w:t>
            </w:r>
          </w:p>
        </w:tc>
        <w:tc>
          <w:tcPr>
            <w:tcW w:w="3213" w:type="dxa"/>
            <w:shd w:val="clear" w:color="000000" w:fill="FFFFFF"/>
            <w:vAlign w:val="center"/>
          </w:tcPr>
          <w:p w14:paraId="3DF2BDD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46A6A6E" w14:textId="77777777" w:rsidR="00404ACD" w:rsidRDefault="00404ACD">
            <w:pPr>
              <w:spacing w:after="0" w:line="240" w:lineRule="exact"/>
              <w:jc w:val="right"/>
              <w:rPr>
                <w:rFonts w:ascii="宋体" w:eastAsia="宋体" w:hAnsi="宋体" w:cs="宋体" w:hint="eastAsia"/>
                <w:sz w:val="18"/>
                <w:szCs w:val="18"/>
              </w:rPr>
            </w:pPr>
          </w:p>
        </w:tc>
      </w:tr>
      <w:tr w:rsidR="00404ACD" w14:paraId="128BD5EE" w14:textId="77777777" w:rsidTr="00604805">
        <w:trPr>
          <w:trHeight w:val="240"/>
        </w:trPr>
        <w:tc>
          <w:tcPr>
            <w:tcW w:w="3213" w:type="dxa"/>
            <w:shd w:val="clear" w:color="000000" w:fill="FFFFFF"/>
            <w:vAlign w:val="center"/>
          </w:tcPr>
          <w:p w14:paraId="0897BAD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lastRenderedPageBreak/>
              <w:t>其他流动资产</w:t>
            </w:r>
          </w:p>
        </w:tc>
        <w:tc>
          <w:tcPr>
            <w:tcW w:w="3213" w:type="dxa"/>
            <w:shd w:val="clear" w:color="000000" w:fill="FFFFFF"/>
            <w:vAlign w:val="center"/>
          </w:tcPr>
          <w:p w14:paraId="3FE6AD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26,496,047.18</w:t>
            </w:r>
          </w:p>
        </w:tc>
        <w:tc>
          <w:tcPr>
            <w:tcW w:w="3213" w:type="dxa"/>
            <w:shd w:val="clear" w:color="000000" w:fill="FFFFFF"/>
            <w:vAlign w:val="center"/>
          </w:tcPr>
          <w:p w14:paraId="0F8F967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17,985,439.62</w:t>
            </w:r>
          </w:p>
        </w:tc>
      </w:tr>
      <w:tr w:rsidR="00404ACD" w14:paraId="6974EE40" w14:textId="77777777" w:rsidTr="00604805">
        <w:trPr>
          <w:trHeight w:val="240"/>
        </w:trPr>
        <w:tc>
          <w:tcPr>
            <w:tcW w:w="3213" w:type="dxa"/>
            <w:shd w:val="clear" w:color="000000" w:fill="FFFFFF"/>
            <w:vAlign w:val="center"/>
          </w:tcPr>
          <w:p w14:paraId="199AD39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流动资产合计</w:t>
            </w:r>
          </w:p>
        </w:tc>
        <w:tc>
          <w:tcPr>
            <w:tcW w:w="3213" w:type="dxa"/>
            <w:shd w:val="clear" w:color="000000" w:fill="FFFFFF"/>
            <w:vAlign w:val="center"/>
          </w:tcPr>
          <w:p w14:paraId="63B52B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2,901,882,404.66</w:t>
            </w:r>
          </w:p>
        </w:tc>
        <w:tc>
          <w:tcPr>
            <w:tcW w:w="3213" w:type="dxa"/>
            <w:shd w:val="clear" w:color="000000" w:fill="FFFFFF"/>
            <w:vAlign w:val="center"/>
          </w:tcPr>
          <w:p w14:paraId="3845D1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3,289,526,673.81</w:t>
            </w:r>
          </w:p>
        </w:tc>
      </w:tr>
      <w:tr w:rsidR="00404ACD" w14:paraId="097455F3" w14:textId="77777777" w:rsidTr="00604805">
        <w:trPr>
          <w:trHeight w:val="240"/>
        </w:trPr>
        <w:tc>
          <w:tcPr>
            <w:tcW w:w="3213" w:type="dxa"/>
            <w:shd w:val="clear" w:color="000000" w:fill="FFFFFF"/>
            <w:vAlign w:val="center"/>
          </w:tcPr>
          <w:p w14:paraId="45E4F27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非流动资产：</w:t>
            </w:r>
          </w:p>
        </w:tc>
        <w:tc>
          <w:tcPr>
            <w:tcW w:w="3213" w:type="dxa"/>
            <w:shd w:val="clear" w:color="000000" w:fill="FFFFFF"/>
            <w:vAlign w:val="center"/>
          </w:tcPr>
          <w:p w14:paraId="7B371B5E" w14:textId="77777777" w:rsidR="00404ACD" w:rsidRDefault="00404ACD">
            <w:pPr>
              <w:rPr>
                <w:rFonts w:hint="eastAsia"/>
              </w:rPr>
            </w:pPr>
          </w:p>
        </w:tc>
        <w:tc>
          <w:tcPr>
            <w:tcW w:w="3213" w:type="dxa"/>
            <w:shd w:val="clear" w:color="000000" w:fill="FFFFFF"/>
            <w:vAlign w:val="center"/>
          </w:tcPr>
          <w:p w14:paraId="0C21D851" w14:textId="77777777" w:rsidR="00404ACD" w:rsidRDefault="00404ACD">
            <w:pPr>
              <w:rPr>
                <w:rFonts w:hint="eastAsia"/>
              </w:rPr>
            </w:pPr>
          </w:p>
        </w:tc>
      </w:tr>
      <w:tr w:rsidR="00404ACD" w14:paraId="0B76BF20" w14:textId="77777777" w:rsidTr="00604805">
        <w:trPr>
          <w:trHeight w:val="240"/>
        </w:trPr>
        <w:tc>
          <w:tcPr>
            <w:tcW w:w="3213" w:type="dxa"/>
            <w:shd w:val="clear" w:color="000000" w:fill="FFFFFF"/>
            <w:vAlign w:val="center"/>
          </w:tcPr>
          <w:p w14:paraId="4F11F96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发放贷款和垫款</w:t>
            </w:r>
          </w:p>
        </w:tc>
        <w:tc>
          <w:tcPr>
            <w:tcW w:w="3213" w:type="dxa"/>
            <w:shd w:val="clear" w:color="000000" w:fill="FFFFFF"/>
            <w:vAlign w:val="center"/>
          </w:tcPr>
          <w:p w14:paraId="7F9AECF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581B12B" w14:textId="77777777" w:rsidR="00404ACD" w:rsidRDefault="00404ACD">
            <w:pPr>
              <w:spacing w:after="0" w:line="240" w:lineRule="exact"/>
              <w:jc w:val="right"/>
              <w:rPr>
                <w:rFonts w:ascii="宋体" w:eastAsia="宋体" w:hAnsi="宋体" w:cs="宋体" w:hint="eastAsia"/>
                <w:sz w:val="18"/>
                <w:szCs w:val="18"/>
              </w:rPr>
            </w:pPr>
          </w:p>
        </w:tc>
      </w:tr>
      <w:tr w:rsidR="00404ACD" w14:paraId="6CBCABA3" w14:textId="77777777" w:rsidTr="00604805">
        <w:trPr>
          <w:trHeight w:val="240"/>
        </w:trPr>
        <w:tc>
          <w:tcPr>
            <w:tcW w:w="3213" w:type="dxa"/>
            <w:shd w:val="clear" w:color="000000" w:fill="FFFFFF"/>
            <w:vAlign w:val="center"/>
          </w:tcPr>
          <w:p w14:paraId="658EF5E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债权投资</w:t>
            </w:r>
          </w:p>
        </w:tc>
        <w:tc>
          <w:tcPr>
            <w:tcW w:w="3213" w:type="dxa"/>
            <w:shd w:val="clear" w:color="000000" w:fill="FFFFFF"/>
            <w:vAlign w:val="center"/>
          </w:tcPr>
          <w:p w14:paraId="387BAEF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BF4786B" w14:textId="77777777" w:rsidR="00404ACD" w:rsidRDefault="00404ACD">
            <w:pPr>
              <w:spacing w:after="0" w:line="240" w:lineRule="exact"/>
              <w:jc w:val="right"/>
              <w:rPr>
                <w:rFonts w:ascii="宋体" w:eastAsia="宋体" w:hAnsi="宋体" w:cs="宋体" w:hint="eastAsia"/>
                <w:sz w:val="18"/>
                <w:szCs w:val="18"/>
              </w:rPr>
            </w:pPr>
          </w:p>
        </w:tc>
      </w:tr>
      <w:tr w:rsidR="00404ACD" w14:paraId="53DF7D21" w14:textId="77777777" w:rsidTr="00604805">
        <w:trPr>
          <w:trHeight w:val="240"/>
        </w:trPr>
        <w:tc>
          <w:tcPr>
            <w:tcW w:w="3213" w:type="dxa"/>
            <w:shd w:val="clear" w:color="000000" w:fill="FFFFFF"/>
            <w:vAlign w:val="center"/>
          </w:tcPr>
          <w:p w14:paraId="1D117557"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其他债权投资</w:t>
            </w:r>
          </w:p>
        </w:tc>
        <w:tc>
          <w:tcPr>
            <w:tcW w:w="3213" w:type="dxa"/>
            <w:shd w:val="clear" w:color="000000" w:fill="FFFFFF"/>
            <w:vAlign w:val="center"/>
          </w:tcPr>
          <w:p w14:paraId="41CF5E7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B67456E" w14:textId="77777777" w:rsidR="00404ACD" w:rsidRDefault="00404ACD">
            <w:pPr>
              <w:spacing w:after="0" w:line="240" w:lineRule="exact"/>
              <w:jc w:val="right"/>
              <w:rPr>
                <w:rFonts w:ascii="宋体" w:eastAsia="宋体" w:hAnsi="宋体" w:cs="宋体" w:hint="eastAsia"/>
                <w:sz w:val="18"/>
                <w:szCs w:val="18"/>
              </w:rPr>
            </w:pPr>
          </w:p>
        </w:tc>
      </w:tr>
      <w:tr w:rsidR="00404ACD" w14:paraId="2B6E6B06" w14:textId="77777777" w:rsidTr="00604805">
        <w:trPr>
          <w:trHeight w:val="240"/>
        </w:trPr>
        <w:tc>
          <w:tcPr>
            <w:tcW w:w="3213" w:type="dxa"/>
            <w:shd w:val="clear" w:color="000000" w:fill="FFFFFF"/>
            <w:vAlign w:val="center"/>
          </w:tcPr>
          <w:p w14:paraId="3FD0319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长期应收款</w:t>
            </w:r>
          </w:p>
        </w:tc>
        <w:tc>
          <w:tcPr>
            <w:tcW w:w="3213" w:type="dxa"/>
            <w:shd w:val="clear" w:color="000000" w:fill="FFFFFF"/>
            <w:vAlign w:val="center"/>
          </w:tcPr>
          <w:p w14:paraId="310BE040"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FA6C208" w14:textId="77777777" w:rsidR="00404ACD" w:rsidRDefault="00404ACD">
            <w:pPr>
              <w:spacing w:after="0" w:line="240" w:lineRule="exact"/>
              <w:jc w:val="right"/>
              <w:rPr>
                <w:rFonts w:ascii="宋体" w:eastAsia="宋体" w:hAnsi="宋体" w:cs="宋体" w:hint="eastAsia"/>
                <w:sz w:val="18"/>
                <w:szCs w:val="18"/>
              </w:rPr>
            </w:pPr>
          </w:p>
        </w:tc>
      </w:tr>
      <w:tr w:rsidR="00404ACD" w14:paraId="18AFE341" w14:textId="77777777" w:rsidTr="00604805">
        <w:trPr>
          <w:trHeight w:val="240"/>
        </w:trPr>
        <w:tc>
          <w:tcPr>
            <w:tcW w:w="3213" w:type="dxa"/>
            <w:shd w:val="clear" w:color="000000" w:fill="FFFFFF"/>
            <w:vAlign w:val="center"/>
          </w:tcPr>
          <w:p w14:paraId="460C8EE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长期股权投资</w:t>
            </w:r>
          </w:p>
        </w:tc>
        <w:tc>
          <w:tcPr>
            <w:tcW w:w="3213" w:type="dxa"/>
            <w:shd w:val="clear" w:color="000000" w:fill="FFFFFF"/>
            <w:vAlign w:val="center"/>
          </w:tcPr>
          <w:p w14:paraId="6AD3504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7BC2A4F" w14:textId="77777777" w:rsidR="00404ACD" w:rsidRDefault="00404ACD">
            <w:pPr>
              <w:spacing w:after="0" w:line="240" w:lineRule="exact"/>
              <w:jc w:val="right"/>
              <w:rPr>
                <w:rFonts w:ascii="宋体" w:eastAsia="宋体" w:hAnsi="宋体" w:cs="宋体" w:hint="eastAsia"/>
                <w:sz w:val="18"/>
                <w:szCs w:val="18"/>
              </w:rPr>
            </w:pPr>
          </w:p>
        </w:tc>
      </w:tr>
      <w:tr w:rsidR="00404ACD" w14:paraId="50A33816" w14:textId="77777777" w:rsidTr="00604805">
        <w:trPr>
          <w:trHeight w:val="240"/>
        </w:trPr>
        <w:tc>
          <w:tcPr>
            <w:tcW w:w="3213" w:type="dxa"/>
            <w:shd w:val="clear" w:color="000000" w:fill="FFFFFF"/>
            <w:vAlign w:val="center"/>
          </w:tcPr>
          <w:p w14:paraId="2EAE043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其他权益工具投资</w:t>
            </w:r>
          </w:p>
        </w:tc>
        <w:tc>
          <w:tcPr>
            <w:tcW w:w="3213" w:type="dxa"/>
            <w:shd w:val="clear" w:color="000000" w:fill="FFFFFF"/>
            <w:vAlign w:val="center"/>
          </w:tcPr>
          <w:p w14:paraId="64E37B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c>
          <w:tcPr>
            <w:tcW w:w="3213" w:type="dxa"/>
            <w:shd w:val="clear" w:color="000000" w:fill="FFFFFF"/>
            <w:vAlign w:val="center"/>
          </w:tcPr>
          <w:p w14:paraId="0606DE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r>
      <w:tr w:rsidR="00404ACD" w14:paraId="07499E76" w14:textId="77777777" w:rsidTr="00604805">
        <w:trPr>
          <w:trHeight w:val="240"/>
        </w:trPr>
        <w:tc>
          <w:tcPr>
            <w:tcW w:w="3213" w:type="dxa"/>
            <w:shd w:val="clear" w:color="000000" w:fill="FFFFFF"/>
            <w:vAlign w:val="center"/>
          </w:tcPr>
          <w:p w14:paraId="20AB85D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其他非流动金融资产</w:t>
            </w:r>
          </w:p>
        </w:tc>
        <w:tc>
          <w:tcPr>
            <w:tcW w:w="3213" w:type="dxa"/>
            <w:shd w:val="clear" w:color="000000" w:fill="FFFFFF"/>
            <w:vAlign w:val="center"/>
          </w:tcPr>
          <w:p w14:paraId="6F3AB83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AB9DC6A" w14:textId="77777777" w:rsidR="00404ACD" w:rsidRDefault="00404ACD">
            <w:pPr>
              <w:spacing w:after="0" w:line="240" w:lineRule="exact"/>
              <w:jc w:val="right"/>
              <w:rPr>
                <w:rFonts w:ascii="宋体" w:eastAsia="宋体" w:hAnsi="宋体" w:cs="宋体" w:hint="eastAsia"/>
                <w:sz w:val="18"/>
                <w:szCs w:val="18"/>
              </w:rPr>
            </w:pPr>
          </w:p>
        </w:tc>
      </w:tr>
      <w:tr w:rsidR="00404ACD" w14:paraId="5AE381A6" w14:textId="77777777" w:rsidTr="00604805">
        <w:trPr>
          <w:trHeight w:val="240"/>
        </w:trPr>
        <w:tc>
          <w:tcPr>
            <w:tcW w:w="3213" w:type="dxa"/>
            <w:shd w:val="clear" w:color="000000" w:fill="FFFFFF"/>
            <w:vAlign w:val="center"/>
          </w:tcPr>
          <w:p w14:paraId="2E50C11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投资性房地产</w:t>
            </w:r>
          </w:p>
        </w:tc>
        <w:tc>
          <w:tcPr>
            <w:tcW w:w="3213" w:type="dxa"/>
            <w:shd w:val="clear" w:color="000000" w:fill="FFFFFF"/>
            <w:vAlign w:val="center"/>
          </w:tcPr>
          <w:p w14:paraId="6B0BD62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024B293" w14:textId="77777777" w:rsidR="00404ACD" w:rsidRDefault="00404ACD">
            <w:pPr>
              <w:spacing w:after="0" w:line="240" w:lineRule="exact"/>
              <w:jc w:val="right"/>
              <w:rPr>
                <w:rFonts w:ascii="宋体" w:eastAsia="宋体" w:hAnsi="宋体" w:cs="宋体" w:hint="eastAsia"/>
                <w:sz w:val="18"/>
                <w:szCs w:val="18"/>
              </w:rPr>
            </w:pPr>
          </w:p>
        </w:tc>
      </w:tr>
      <w:tr w:rsidR="00404ACD" w14:paraId="67733F15" w14:textId="77777777" w:rsidTr="00604805">
        <w:trPr>
          <w:trHeight w:val="240"/>
        </w:trPr>
        <w:tc>
          <w:tcPr>
            <w:tcW w:w="3213" w:type="dxa"/>
            <w:shd w:val="clear" w:color="000000" w:fill="FFFFFF"/>
            <w:vAlign w:val="center"/>
          </w:tcPr>
          <w:p w14:paraId="64F1ABB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固定资产</w:t>
            </w:r>
          </w:p>
        </w:tc>
        <w:tc>
          <w:tcPr>
            <w:tcW w:w="3213" w:type="dxa"/>
            <w:shd w:val="clear" w:color="000000" w:fill="FFFFFF"/>
            <w:vAlign w:val="center"/>
          </w:tcPr>
          <w:p w14:paraId="2656B48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1,269,822,413.80</w:t>
            </w:r>
          </w:p>
        </w:tc>
        <w:tc>
          <w:tcPr>
            <w:tcW w:w="3213" w:type="dxa"/>
            <w:shd w:val="clear" w:color="000000" w:fill="FFFFFF"/>
            <w:vAlign w:val="center"/>
          </w:tcPr>
          <w:p w14:paraId="675949D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1,308,107,733.97</w:t>
            </w:r>
          </w:p>
        </w:tc>
      </w:tr>
      <w:tr w:rsidR="00404ACD" w14:paraId="50BCC04B" w14:textId="77777777" w:rsidTr="00604805">
        <w:trPr>
          <w:trHeight w:val="240"/>
        </w:trPr>
        <w:tc>
          <w:tcPr>
            <w:tcW w:w="3213" w:type="dxa"/>
            <w:shd w:val="clear" w:color="000000" w:fill="FFFFFF"/>
            <w:vAlign w:val="center"/>
          </w:tcPr>
          <w:p w14:paraId="4B47F16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在建工程</w:t>
            </w:r>
          </w:p>
        </w:tc>
        <w:tc>
          <w:tcPr>
            <w:tcW w:w="3213" w:type="dxa"/>
            <w:shd w:val="clear" w:color="000000" w:fill="FFFFFF"/>
            <w:vAlign w:val="center"/>
          </w:tcPr>
          <w:p w14:paraId="2203ED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216,343,643.34</w:t>
            </w:r>
          </w:p>
        </w:tc>
        <w:tc>
          <w:tcPr>
            <w:tcW w:w="3213" w:type="dxa"/>
            <w:shd w:val="clear" w:color="000000" w:fill="FFFFFF"/>
            <w:vAlign w:val="center"/>
          </w:tcPr>
          <w:p w14:paraId="0BBC45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217,756,537.37</w:t>
            </w:r>
          </w:p>
        </w:tc>
      </w:tr>
      <w:tr w:rsidR="00404ACD" w14:paraId="02EB14D2" w14:textId="77777777" w:rsidTr="00604805">
        <w:trPr>
          <w:trHeight w:val="240"/>
        </w:trPr>
        <w:tc>
          <w:tcPr>
            <w:tcW w:w="3213" w:type="dxa"/>
            <w:shd w:val="clear" w:color="000000" w:fill="FFFFFF"/>
            <w:vAlign w:val="center"/>
          </w:tcPr>
          <w:p w14:paraId="7429E51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生产性生物资产</w:t>
            </w:r>
          </w:p>
        </w:tc>
        <w:tc>
          <w:tcPr>
            <w:tcW w:w="3213" w:type="dxa"/>
            <w:shd w:val="clear" w:color="000000" w:fill="FFFFFF"/>
            <w:vAlign w:val="center"/>
          </w:tcPr>
          <w:p w14:paraId="0646C07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35304C6" w14:textId="77777777" w:rsidR="00404ACD" w:rsidRDefault="00404ACD">
            <w:pPr>
              <w:spacing w:after="0" w:line="240" w:lineRule="exact"/>
              <w:jc w:val="right"/>
              <w:rPr>
                <w:rFonts w:ascii="宋体" w:eastAsia="宋体" w:hAnsi="宋体" w:cs="宋体" w:hint="eastAsia"/>
                <w:sz w:val="18"/>
                <w:szCs w:val="18"/>
              </w:rPr>
            </w:pPr>
          </w:p>
        </w:tc>
      </w:tr>
      <w:tr w:rsidR="00404ACD" w14:paraId="7C0AA808" w14:textId="77777777" w:rsidTr="00604805">
        <w:trPr>
          <w:trHeight w:val="240"/>
        </w:trPr>
        <w:tc>
          <w:tcPr>
            <w:tcW w:w="3213" w:type="dxa"/>
            <w:shd w:val="clear" w:color="000000" w:fill="FFFFFF"/>
            <w:vAlign w:val="center"/>
          </w:tcPr>
          <w:p w14:paraId="0F8A7D8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油气资产</w:t>
            </w:r>
          </w:p>
        </w:tc>
        <w:tc>
          <w:tcPr>
            <w:tcW w:w="3213" w:type="dxa"/>
            <w:shd w:val="clear" w:color="000000" w:fill="FFFFFF"/>
            <w:vAlign w:val="center"/>
          </w:tcPr>
          <w:p w14:paraId="4EFF6C1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7E234A6" w14:textId="77777777" w:rsidR="00404ACD" w:rsidRDefault="00404ACD">
            <w:pPr>
              <w:spacing w:after="0" w:line="240" w:lineRule="exact"/>
              <w:jc w:val="right"/>
              <w:rPr>
                <w:rFonts w:ascii="宋体" w:eastAsia="宋体" w:hAnsi="宋体" w:cs="宋体" w:hint="eastAsia"/>
                <w:sz w:val="18"/>
                <w:szCs w:val="18"/>
              </w:rPr>
            </w:pPr>
          </w:p>
        </w:tc>
      </w:tr>
      <w:tr w:rsidR="00404ACD" w14:paraId="413C2E65" w14:textId="77777777" w:rsidTr="00604805">
        <w:trPr>
          <w:trHeight w:val="240"/>
        </w:trPr>
        <w:tc>
          <w:tcPr>
            <w:tcW w:w="3213" w:type="dxa"/>
            <w:shd w:val="clear" w:color="000000" w:fill="FFFFFF"/>
            <w:vAlign w:val="center"/>
          </w:tcPr>
          <w:p w14:paraId="3FDD320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使用权资产</w:t>
            </w:r>
          </w:p>
        </w:tc>
        <w:tc>
          <w:tcPr>
            <w:tcW w:w="3213" w:type="dxa"/>
            <w:shd w:val="clear" w:color="000000" w:fill="FFFFFF"/>
            <w:vAlign w:val="center"/>
          </w:tcPr>
          <w:p w14:paraId="23D5A2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6,818,094.02</w:t>
            </w:r>
          </w:p>
        </w:tc>
        <w:tc>
          <w:tcPr>
            <w:tcW w:w="3213" w:type="dxa"/>
            <w:shd w:val="clear" w:color="000000" w:fill="FFFFFF"/>
            <w:vAlign w:val="center"/>
          </w:tcPr>
          <w:p w14:paraId="55CD54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7,815,205.16</w:t>
            </w:r>
          </w:p>
        </w:tc>
      </w:tr>
      <w:tr w:rsidR="00404ACD" w14:paraId="62146F50" w14:textId="77777777" w:rsidTr="00604805">
        <w:trPr>
          <w:trHeight w:val="240"/>
        </w:trPr>
        <w:tc>
          <w:tcPr>
            <w:tcW w:w="3213" w:type="dxa"/>
            <w:shd w:val="clear" w:color="000000" w:fill="FFFFFF"/>
            <w:vAlign w:val="center"/>
          </w:tcPr>
          <w:p w14:paraId="3CCCA95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无形资产</w:t>
            </w:r>
          </w:p>
        </w:tc>
        <w:tc>
          <w:tcPr>
            <w:tcW w:w="3213" w:type="dxa"/>
            <w:shd w:val="clear" w:color="000000" w:fill="FFFFFF"/>
            <w:vAlign w:val="center"/>
          </w:tcPr>
          <w:p w14:paraId="12884CF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273,885,542.94</w:t>
            </w:r>
          </w:p>
        </w:tc>
        <w:tc>
          <w:tcPr>
            <w:tcW w:w="3213" w:type="dxa"/>
            <w:shd w:val="clear" w:color="000000" w:fill="FFFFFF"/>
            <w:vAlign w:val="center"/>
          </w:tcPr>
          <w:p w14:paraId="11FE41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277,092,779.94</w:t>
            </w:r>
          </w:p>
        </w:tc>
      </w:tr>
      <w:tr w:rsidR="00404ACD" w14:paraId="7D4AB504" w14:textId="77777777" w:rsidTr="00604805">
        <w:trPr>
          <w:trHeight w:val="240"/>
        </w:trPr>
        <w:tc>
          <w:tcPr>
            <w:tcW w:w="3213" w:type="dxa"/>
            <w:shd w:val="clear" w:color="000000" w:fill="FFFFFF"/>
            <w:vAlign w:val="center"/>
          </w:tcPr>
          <w:p w14:paraId="44FF4D58"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shd w:val="clear" w:color="000000" w:fill="FFFFFF"/>
            <w:vAlign w:val="center"/>
          </w:tcPr>
          <w:p w14:paraId="1146F76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A8EA487" w14:textId="77777777" w:rsidR="00404ACD" w:rsidRDefault="00404ACD">
            <w:pPr>
              <w:spacing w:after="0" w:line="240" w:lineRule="exact"/>
              <w:jc w:val="right"/>
              <w:rPr>
                <w:rFonts w:ascii="宋体" w:eastAsia="宋体" w:hAnsi="宋体" w:cs="宋体" w:hint="eastAsia"/>
                <w:sz w:val="18"/>
                <w:szCs w:val="18"/>
              </w:rPr>
            </w:pPr>
          </w:p>
        </w:tc>
      </w:tr>
      <w:tr w:rsidR="00404ACD" w14:paraId="634366FB" w14:textId="77777777" w:rsidTr="00604805">
        <w:trPr>
          <w:trHeight w:val="240"/>
        </w:trPr>
        <w:tc>
          <w:tcPr>
            <w:tcW w:w="3213" w:type="dxa"/>
            <w:shd w:val="clear" w:color="000000" w:fill="FFFFFF"/>
            <w:vAlign w:val="center"/>
          </w:tcPr>
          <w:p w14:paraId="360F62D3"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开发支出</w:t>
            </w:r>
          </w:p>
        </w:tc>
        <w:tc>
          <w:tcPr>
            <w:tcW w:w="3213" w:type="dxa"/>
            <w:shd w:val="clear" w:color="000000" w:fill="FFFFFF"/>
            <w:vAlign w:val="center"/>
          </w:tcPr>
          <w:p w14:paraId="074F029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D23D8DC" w14:textId="77777777" w:rsidR="00404ACD" w:rsidRDefault="00404ACD">
            <w:pPr>
              <w:spacing w:after="0" w:line="240" w:lineRule="exact"/>
              <w:jc w:val="right"/>
              <w:rPr>
                <w:rFonts w:ascii="宋体" w:eastAsia="宋体" w:hAnsi="宋体" w:cs="宋体" w:hint="eastAsia"/>
                <w:sz w:val="18"/>
                <w:szCs w:val="18"/>
              </w:rPr>
            </w:pPr>
          </w:p>
        </w:tc>
      </w:tr>
      <w:tr w:rsidR="00404ACD" w14:paraId="3B256602" w14:textId="77777777" w:rsidTr="00604805">
        <w:trPr>
          <w:trHeight w:val="240"/>
        </w:trPr>
        <w:tc>
          <w:tcPr>
            <w:tcW w:w="3213" w:type="dxa"/>
            <w:shd w:val="clear" w:color="000000" w:fill="FFFFFF"/>
            <w:vAlign w:val="center"/>
          </w:tcPr>
          <w:p w14:paraId="2BD29D27"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shd w:val="clear" w:color="000000" w:fill="FFFFFF"/>
            <w:vAlign w:val="center"/>
          </w:tcPr>
          <w:p w14:paraId="49E39F3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C5F9D61" w14:textId="77777777" w:rsidR="00404ACD" w:rsidRDefault="00404ACD">
            <w:pPr>
              <w:spacing w:after="0" w:line="240" w:lineRule="exact"/>
              <w:jc w:val="right"/>
              <w:rPr>
                <w:rFonts w:ascii="宋体" w:eastAsia="宋体" w:hAnsi="宋体" w:cs="宋体" w:hint="eastAsia"/>
                <w:sz w:val="18"/>
                <w:szCs w:val="18"/>
              </w:rPr>
            </w:pPr>
          </w:p>
        </w:tc>
      </w:tr>
      <w:tr w:rsidR="00404ACD" w14:paraId="4BF97223" w14:textId="77777777" w:rsidTr="00604805">
        <w:trPr>
          <w:trHeight w:val="240"/>
        </w:trPr>
        <w:tc>
          <w:tcPr>
            <w:tcW w:w="3213" w:type="dxa"/>
            <w:shd w:val="clear" w:color="000000" w:fill="FFFFFF"/>
            <w:vAlign w:val="center"/>
          </w:tcPr>
          <w:p w14:paraId="24C7376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商誉</w:t>
            </w:r>
          </w:p>
        </w:tc>
        <w:tc>
          <w:tcPr>
            <w:tcW w:w="3213" w:type="dxa"/>
            <w:shd w:val="clear" w:color="000000" w:fill="FFFFFF"/>
            <w:vAlign w:val="center"/>
          </w:tcPr>
          <w:p w14:paraId="09A5AB70"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3AE9791" w14:textId="77777777" w:rsidR="00404ACD" w:rsidRDefault="00404ACD">
            <w:pPr>
              <w:spacing w:after="0" w:line="240" w:lineRule="exact"/>
              <w:jc w:val="right"/>
              <w:rPr>
                <w:rFonts w:ascii="宋体" w:eastAsia="宋体" w:hAnsi="宋体" w:cs="宋体" w:hint="eastAsia"/>
                <w:sz w:val="18"/>
                <w:szCs w:val="18"/>
              </w:rPr>
            </w:pPr>
          </w:p>
        </w:tc>
      </w:tr>
      <w:tr w:rsidR="00404ACD" w14:paraId="7D53E773" w14:textId="77777777" w:rsidTr="00604805">
        <w:trPr>
          <w:trHeight w:val="240"/>
        </w:trPr>
        <w:tc>
          <w:tcPr>
            <w:tcW w:w="3213" w:type="dxa"/>
            <w:shd w:val="clear" w:color="000000" w:fill="FFFFFF"/>
            <w:vAlign w:val="center"/>
          </w:tcPr>
          <w:p w14:paraId="3B9C881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长期待摊费用</w:t>
            </w:r>
          </w:p>
        </w:tc>
        <w:tc>
          <w:tcPr>
            <w:tcW w:w="3213" w:type="dxa"/>
            <w:shd w:val="clear" w:color="000000" w:fill="FFFFFF"/>
            <w:vAlign w:val="center"/>
          </w:tcPr>
          <w:p w14:paraId="7F1E09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746,066.35</w:t>
            </w:r>
          </w:p>
        </w:tc>
        <w:tc>
          <w:tcPr>
            <w:tcW w:w="3213" w:type="dxa"/>
            <w:shd w:val="clear" w:color="000000" w:fill="FFFFFF"/>
            <w:vAlign w:val="center"/>
          </w:tcPr>
          <w:p w14:paraId="3E6680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919,532.46</w:t>
            </w:r>
          </w:p>
        </w:tc>
      </w:tr>
      <w:tr w:rsidR="00404ACD" w14:paraId="24C65C84" w14:textId="77777777" w:rsidTr="00604805">
        <w:trPr>
          <w:trHeight w:val="240"/>
        </w:trPr>
        <w:tc>
          <w:tcPr>
            <w:tcW w:w="3213" w:type="dxa"/>
            <w:shd w:val="clear" w:color="000000" w:fill="FFFFFF"/>
            <w:vAlign w:val="center"/>
          </w:tcPr>
          <w:p w14:paraId="16E327C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递延所得税资产</w:t>
            </w:r>
          </w:p>
        </w:tc>
        <w:tc>
          <w:tcPr>
            <w:tcW w:w="3213" w:type="dxa"/>
            <w:shd w:val="clear" w:color="000000" w:fill="FFFFFF"/>
            <w:vAlign w:val="center"/>
          </w:tcPr>
          <w:p w14:paraId="237ADB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3,267,541.41</w:t>
            </w:r>
          </w:p>
        </w:tc>
        <w:tc>
          <w:tcPr>
            <w:tcW w:w="3213" w:type="dxa"/>
            <w:shd w:val="clear" w:color="000000" w:fill="FFFFFF"/>
            <w:vAlign w:val="center"/>
          </w:tcPr>
          <w:p w14:paraId="3B46C37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3,003,398.44</w:t>
            </w:r>
          </w:p>
        </w:tc>
      </w:tr>
      <w:tr w:rsidR="00404ACD" w14:paraId="33EFC376" w14:textId="77777777" w:rsidTr="00604805">
        <w:trPr>
          <w:trHeight w:val="240"/>
        </w:trPr>
        <w:tc>
          <w:tcPr>
            <w:tcW w:w="3213" w:type="dxa"/>
            <w:shd w:val="clear" w:color="000000" w:fill="FFFFFF"/>
            <w:vAlign w:val="center"/>
          </w:tcPr>
          <w:p w14:paraId="68D8001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其他非流动资产</w:t>
            </w:r>
          </w:p>
        </w:tc>
        <w:tc>
          <w:tcPr>
            <w:tcW w:w="3213" w:type="dxa"/>
            <w:shd w:val="clear" w:color="000000" w:fill="FFFFFF"/>
            <w:vAlign w:val="center"/>
          </w:tcPr>
          <w:p w14:paraId="4187EE1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6,848,396.91</w:t>
            </w:r>
          </w:p>
        </w:tc>
        <w:tc>
          <w:tcPr>
            <w:tcW w:w="3213" w:type="dxa"/>
            <w:shd w:val="clear" w:color="000000" w:fill="FFFFFF"/>
            <w:vAlign w:val="center"/>
          </w:tcPr>
          <w:p w14:paraId="16C58E4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4,779,411.57</w:t>
            </w:r>
          </w:p>
        </w:tc>
      </w:tr>
      <w:tr w:rsidR="00404ACD" w14:paraId="60365721" w14:textId="77777777" w:rsidTr="00604805">
        <w:trPr>
          <w:trHeight w:val="240"/>
        </w:trPr>
        <w:tc>
          <w:tcPr>
            <w:tcW w:w="3213" w:type="dxa"/>
            <w:shd w:val="clear" w:color="000000" w:fill="FFFFFF"/>
            <w:vAlign w:val="center"/>
          </w:tcPr>
          <w:p w14:paraId="102A49E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非流动资产合计</w:t>
            </w:r>
          </w:p>
        </w:tc>
        <w:tc>
          <w:tcPr>
            <w:tcW w:w="3213" w:type="dxa"/>
            <w:shd w:val="clear" w:color="000000" w:fill="FFFFFF"/>
            <w:vAlign w:val="center"/>
          </w:tcPr>
          <w:p w14:paraId="4161FA0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2,192,895,063.53</w:t>
            </w:r>
          </w:p>
        </w:tc>
        <w:tc>
          <w:tcPr>
            <w:tcW w:w="3213" w:type="dxa"/>
            <w:shd w:val="clear" w:color="000000" w:fill="FFFFFF"/>
            <w:vAlign w:val="center"/>
          </w:tcPr>
          <w:p w14:paraId="66C2F4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2,234,637,963.67</w:t>
            </w:r>
          </w:p>
        </w:tc>
      </w:tr>
      <w:tr w:rsidR="00404ACD" w14:paraId="45A151A1" w14:textId="77777777" w:rsidTr="00604805">
        <w:trPr>
          <w:trHeight w:val="240"/>
        </w:trPr>
        <w:tc>
          <w:tcPr>
            <w:tcW w:w="3213" w:type="dxa"/>
            <w:shd w:val="clear" w:color="000000" w:fill="FFFFFF"/>
            <w:vAlign w:val="center"/>
          </w:tcPr>
          <w:p w14:paraId="1FB9741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资产总计</w:t>
            </w:r>
          </w:p>
        </w:tc>
        <w:tc>
          <w:tcPr>
            <w:tcW w:w="3213" w:type="dxa"/>
            <w:shd w:val="clear" w:color="000000" w:fill="FFFFFF"/>
            <w:vAlign w:val="center"/>
          </w:tcPr>
          <w:p w14:paraId="28A76DC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5,094,777,468.19</w:t>
            </w:r>
          </w:p>
        </w:tc>
        <w:tc>
          <w:tcPr>
            <w:tcW w:w="3213" w:type="dxa"/>
            <w:shd w:val="clear" w:color="000000" w:fill="FFFFFF"/>
            <w:vAlign w:val="center"/>
          </w:tcPr>
          <w:p w14:paraId="3A2C03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5,524,164,637.48</w:t>
            </w:r>
          </w:p>
        </w:tc>
      </w:tr>
      <w:tr w:rsidR="00404ACD" w14:paraId="6EB7982F" w14:textId="77777777" w:rsidTr="00604805">
        <w:trPr>
          <w:trHeight w:val="240"/>
        </w:trPr>
        <w:tc>
          <w:tcPr>
            <w:tcW w:w="3213" w:type="dxa"/>
            <w:shd w:val="clear" w:color="000000" w:fill="FFFFFF"/>
            <w:vAlign w:val="center"/>
          </w:tcPr>
          <w:p w14:paraId="58C5761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流动负债：</w:t>
            </w:r>
          </w:p>
        </w:tc>
        <w:tc>
          <w:tcPr>
            <w:tcW w:w="3213" w:type="dxa"/>
            <w:shd w:val="clear" w:color="000000" w:fill="FFFFFF"/>
            <w:vAlign w:val="center"/>
          </w:tcPr>
          <w:p w14:paraId="2A5019B6" w14:textId="77777777" w:rsidR="00404ACD" w:rsidRDefault="00404ACD">
            <w:pPr>
              <w:rPr>
                <w:rFonts w:hint="eastAsia"/>
              </w:rPr>
            </w:pPr>
          </w:p>
        </w:tc>
        <w:tc>
          <w:tcPr>
            <w:tcW w:w="3213" w:type="dxa"/>
            <w:shd w:val="clear" w:color="000000" w:fill="FFFFFF"/>
            <w:vAlign w:val="center"/>
          </w:tcPr>
          <w:p w14:paraId="5DF72E49" w14:textId="77777777" w:rsidR="00404ACD" w:rsidRDefault="00404ACD">
            <w:pPr>
              <w:rPr>
                <w:rFonts w:hint="eastAsia"/>
              </w:rPr>
            </w:pPr>
          </w:p>
        </w:tc>
      </w:tr>
      <w:tr w:rsidR="00404ACD" w14:paraId="6E14A525" w14:textId="77777777" w:rsidTr="00604805">
        <w:trPr>
          <w:trHeight w:val="240"/>
        </w:trPr>
        <w:tc>
          <w:tcPr>
            <w:tcW w:w="3213" w:type="dxa"/>
            <w:shd w:val="clear" w:color="000000" w:fill="FFFFFF"/>
            <w:vAlign w:val="center"/>
          </w:tcPr>
          <w:p w14:paraId="145631F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短期借款</w:t>
            </w:r>
          </w:p>
        </w:tc>
        <w:tc>
          <w:tcPr>
            <w:tcW w:w="3213" w:type="dxa"/>
            <w:shd w:val="clear" w:color="000000" w:fill="FFFFFF"/>
            <w:vAlign w:val="center"/>
          </w:tcPr>
          <w:p w14:paraId="49C7CA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79,288,748.86</w:t>
            </w:r>
          </w:p>
        </w:tc>
        <w:tc>
          <w:tcPr>
            <w:tcW w:w="3213" w:type="dxa"/>
            <w:shd w:val="clear" w:color="000000" w:fill="FFFFFF"/>
            <w:vAlign w:val="center"/>
          </w:tcPr>
          <w:p w14:paraId="10AA3D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466,896,591.38</w:t>
            </w:r>
          </w:p>
        </w:tc>
      </w:tr>
      <w:tr w:rsidR="00404ACD" w14:paraId="6B219224" w14:textId="77777777" w:rsidTr="00604805">
        <w:trPr>
          <w:trHeight w:val="240"/>
        </w:trPr>
        <w:tc>
          <w:tcPr>
            <w:tcW w:w="3213" w:type="dxa"/>
            <w:shd w:val="clear" w:color="000000" w:fill="FFFFFF"/>
            <w:vAlign w:val="center"/>
          </w:tcPr>
          <w:p w14:paraId="2910766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向中央银行借款</w:t>
            </w:r>
          </w:p>
        </w:tc>
        <w:tc>
          <w:tcPr>
            <w:tcW w:w="3213" w:type="dxa"/>
            <w:shd w:val="clear" w:color="000000" w:fill="FFFFFF"/>
            <w:vAlign w:val="center"/>
          </w:tcPr>
          <w:p w14:paraId="779C025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712E680" w14:textId="77777777" w:rsidR="00404ACD" w:rsidRDefault="00404ACD">
            <w:pPr>
              <w:spacing w:after="0" w:line="240" w:lineRule="exact"/>
              <w:jc w:val="right"/>
              <w:rPr>
                <w:rFonts w:ascii="宋体" w:eastAsia="宋体" w:hAnsi="宋体" w:cs="宋体" w:hint="eastAsia"/>
                <w:sz w:val="18"/>
                <w:szCs w:val="18"/>
              </w:rPr>
            </w:pPr>
          </w:p>
        </w:tc>
      </w:tr>
      <w:tr w:rsidR="00404ACD" w14:paraId="21FADAEC" w14:textId="77777777" w:rsidTr="00604805">
        <w:trPr>
          <w:trHeight w:val="240"/>
        </w:trPr>
        <w:tc>
          <w:tcPr>
            <w:tcW w:w="3213" w:type="dxa"/>
            <w:shd w:val="clear" w:color="000000" w:fill="FFFFFF"/>
            <w:vAlign w:val="center"/>
          </w:tcPr>
          <w:p w14:paraId="01F0608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拆入资金</w:t>
            </w:r>
          </w:p>
        </w:tc>
        <w:tc>
          <w:tcPr>
            <w:tcW w:w="3213" w:type="dxa"/>
            <w:shd w:val="clear" w:color="000000" w:fill="FFFFFF"/>
            <w:vAlign w:val="center"/>
          </w:tcPr>
          <w:p w14:paraId="7DB3A874"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05257AF" w14:textId="77777777" w:rsidR="00404ACD" w:rsidRDefault="00404ACD">
            <w:pPr>
              <w:spacing w:after="0" w:line="240" w:lineRule="exact"/>
              <w:jc w:val="right"/>
              <w:rPr>
                <w:rFonts w:ascii="宋体" w:eastAsia="宋体" w:hAnsi="宋体" w:cs="宋体" w:hint="eastAsia"/>
                <w:sz w:val="18"/>
                <w:szCs w:val="18"/>
              </w:rPr>
            </w:pPr>
          </w:p>
        </w:tc>
      </w:tr>
      <w:tr w:rsidR="00404ACD" w14:paraId="10E962A0" w14:textId="77777777" w:rsidTr="00604805">
        <w:trPr>
          <w:trHeight w:val="240"/>
        </w:trPr>
        <w:tc>
          <w:tcPr>
            <w:tcW w:w="3213" w:type="dxa"/>
            <w:shd w:val="clear" w:color="000000" w:fill="FFFFFF"/>
            <w:vAlign w:val="center"/>
          </w:tcPr>
          <w:p w14:paraId="2FAD5D7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交易性金融负债</w:t>
            </w:r>
          </w:p>
        </w:tc>
        <w:tc>
          <w:tcPr>
            <w:tcW w:w="3213" w:type="dxa"/>
            <w:shd w:val="clear" w:color="000000" w:fill="FFFFFF"/>
            <w:vAlign w:val="center"/>
          </w:tcPr>
          <w:p w14:paraId="28E6530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70BF602" w14:textId="77777777" w:rsidR="00404ACD" w:rsidRDefault="00404ACD">
            <w:pPr>
              <w:spacing w:after="0" w:line="240" w:lineRule="exact"/>
              <w:jc w:val="right"/>
              <w:rPr>
                <w:rFonts w:ascii="宋体" w:eastAsia="宋体" w:hAnsi="宋体" w:cs="宋体" w:hint="eastAsia"/>
                <w:sz w:val="18"/>
                <w:szCs w:val="18"/>
              </w:rPr>
            </w:pPr>
          </w:p>
        </w:tc>
      </w:tr>
      <w:tr w:rsidR="00404ACD" w14:paraId="1B52C5ED" w14:textId="77777777" w:rsidTr="00604805">
        <w:trPr>
          <w:trHeight w:val="240"/>
        </w:trPr>
        <w:tc>
          <w:tcPr>
            <w:tcW w:w="3213" w:type="dxa"/>
            <w:shd w:val="clear" w:color="000000" w:fill="FFFFFF"/>
            <w:vAlign w:val="center"/>
          </w:tcPr>
          <w:p w14:paraId="64795AE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衍生金融负债</w:t>
            </w:r>
          </w:p>
        </w:tc>
        <w:tc>
          <w:tcPr>
            <w:tcW w:w="3213" w:type="dxa"/>
            <w:shd w:val="clear" w:color="000000" w:fill="FFFFFF"/>
            <w:vAlign w:val="center"/>
          </w:tcPr>
          <w:p w14:paraId="1EA24F4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3C72E94" w14:textId="77777777" w:rsidR="00404ACD" w:rsidRDefault="00404ACD">
            <w:pPr>
              <w:spacing w:after="0" w:line="240" w:lineRule="exact"/>
              <w:jc w:val="right"/>
              <w:rPr>
                <w:rFonts w:ascii="宋体" w:eastAsia="宋体" w:hAnsi="宋体" w:cs="宋体" w:hint="eastAsia"/>
                <w:sz w:val="18"/>
                <w:szCs w:val="18"/>
              </w:rPr>
            </w:pPr>
          </w:p>
        </w:tc>
      </w:tr>
      <w:tr w:rsidR="00404ACD" w14:paraId="21C7D934" w14:textId="77777777" w:rsidTr="00604805">
        <w:trPr>
          <w:trHeight w:val="240"/>
        </w:trPr>
        <w:tc>
          <w:tcPr>
            <w:tcW w:w="3213" w:type="dxa"/>
            <w:shd w:val="clear" w:color="000000" w:fill="FFFFFF"/>
            <w:vAlign w:val="center"/>
          </w:tcPr>
          <w:p w14:paraId="517FC6A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应付票据</w:t>
            </w:r>
          </w:p>
        </w:tc>
        <w:tc>
          <w:tcPr>
            <w:tcW w:w="3213" w:type="dxa"/>
            <w:shd w:val="clear" w:color="000000" w:fill="FFFFFF"/>
            <w:vAlign w:val="center"/>
          </w:tcPr>
          <w:p w14:paraId="2DF3C4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160,509.69</w:t>
            </w:r>
          </w:p>
        </w:tc>
        <w:tc>
          <w:tcPr>
            <w:tcW w:w="3213" w:type="dxa"/>
            <w:shd w:val="clear" w:color="000000" w:fill="FFFFFF"/>
            <w:vAlign w:val="center"/>
          </w:tcPr>
          <w:p w14:paraId="7BC3CE22" w14:textId="77777777" w:rsidR="00404ACD" w:rsidRDefault="00404ACD">
            <w:pPr>
              <w:spacing w:after="0" w:line="240" w:lineRule="exact"/>
              <w:jc w:val="right"/>
              <w:rPr>
                <w:rFonts w:ascii="宋体" w:eastAsia="宋体" w:hAnsi="宋体" w:cs="宋体" w:hint="eastAsia"/>
                <w:sz w:val="18"/>
                <w:szCs w:val="18"/>
              </w:rPr>
            </w:pPr>
          </w:p>
        </w:tc>
      </w:tr>
      <w:tr w:rsidR="00404ACD" w14:paraId="33D20EF2" w14:textId="77777777" w:rsidTr="00604805">
        <w:trPr>
          <w:trHeight w:val="240"/>
        </w:trPr>
        <w:tc>
          <w:tcPr>
            <w:tcW w:w="3213" w:type="dxa"/>
            <w:shd w:val="clear" w:color="000000" w:fill="FFFFFF"/>
            <w:vAlign w:val="center"/>
          </w:tcPr>
          <w:p w14:paraId="0AE45445"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应付账款</w:t>
            </w:r>
          </w:p>
        </w:tc>
        <w:tc>
          <w:tcPr>
            <w:tcW w:w="3213" w:type="dxa"/>
            <w:shd w:val="clear" w:color="000000" w:fill="FFFFFF"/>
            <w:vAlign w:val="center"/>
          </w:tcPr>
          <w:p w14:paraId="74818D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672,420,932.20</w:t>
            </w:r>
          </w:p>
        </w:tc>
        <w:tc>
          <w:tcPr>
            <w:tcW w:w="3213" w:type="dxa"/>
            <w:shd w:val="clear" w:color="000000" w:fill="FFFFFF"/>
            <w:vAlign w:val="center"/>
          </w:tcPr>
          <w:p w14:paraId="29155E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692,560,450.92</w:t>
            </w:r>
          </w:p>
        </w:tc>
      </w:tr>
      <w:tr w:rsidR="00404ACD" w14:paraId="7CC1F8B6" w14:textId="77777777" w:rsidTr="00604805">
        <w:trPr>
          <w:trHeight w:val="240"/>
        </w:trPr>
        <w:tc>
          <w:tcPr>
            <w:tcW w:w="3213" w:type="dxa"/>
            <w:shd w:val="clear" w:color="000000" w:fill="FFFFFF"/>
            <w:vAlign w:val="center"/>
          </w:tcPr>
          <w:p w14:paraId="1C9428B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预收款项</w:t>
            </w:r>
          </w:p>
        </w:tc>
        <w:tc>
          <w:tcPr>
            <w:tcW w:w="3213" w:type="dxa"/>
            <w:shd w:val="clear" w:color="000000" w:fill="FFFFFF"/>
            <w:vAlign w:val="center"/>
          </w:tcPr>
          <w:p w14:paraId="7AEBB7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494,400.00</w:t>
            </w:r>
          </w:p>
        </w:tc>
        <w:tc>
          <w:tcPr>
            <w:tcW w:w="3213" w:type="dxa"/>
            <w:shd w:val="clear" w:color="000000" w:fill="FFFFFF"/>
            <w:vAlign w:val="center"/>
          </w:tcPr>
          <w:p w14:paraId="3FF6DE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494,400.00</w:t>
            </w:r>
          </w:p>
        </w:tc>
      </w:tr>
      <w:tr w:rsidR="00404ACD" w14:paraId="075F3211" w14:textId="77777777" w:rsidTr="00604805">
        <w:trPr>
          <w:trHeight w:val="240"/>
        </w:trPr>
        <w:tc>
          <w:tcPr>
            <w:tcW w:w="3213" w:type="dxa"/>
            <w:shd w:val="clear" w:color="000000" w:fill="FFFFFF"/>
            <w:vAlign w:val="center"/>
          </w:tcPr>
          <w:p w14:paraId="386F4AC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合同负债</w:t>
            </w:r>
          </w:p>
        </w:tc>
        <w:tc>
          <w:tcPr>
            <w:tcW w:w="3213" w:type="dxa"/>
            <w:shd w:val="clear" w:color="000000" w:fill="FFFFFF"/>
            <w:vAlign w:val="center"/>
          </w:tcPr>
          <w:p w14:paraId="209403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107,237,312.02</w:t>
            </w:r>
          </w:p>
        </w:tc>
        <w:tc>
          <w:tcPr>
            <w:tcW w:w="3213" w:type="dxa"/>
            <w:shd w:val="clear" w:color="000000" w:fill="FFFFFF"/>
            <w:vAlign w:val="center"/>
          </w:tcPr>
          <w:p w14:paraId="6951EF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101,737,410.53</w:t>
            </w:r>
          </w:p>
        </w:tc>
      </w:tr>
      <w:tr w:rsidR="00404ACD" w14:paraId="135C6B84" w14:textId="77777777" w:rsidTr="00604805">
        <w:trPr>
          <w:trHeight w:val="240"/>
        </w:trPr>
        <w:tc>
          <w:tcPr>
            <w:tcW w:w="3213" w:type="dxa"/>
            <w:shd w:val="clear" w:color="000000" w:fill="FFFFFF"/>
            <w:vAlign w:val="center"/>
          </w:tcPr>
          <w:p w14:paraId="6A105AB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卖出回购金融资产款</w:t>
            </w:r>
          </w:p>
        </w:tc>
        <w:tc>
          <w:tcPr>
            <w:tcW w:w="3213" w:type="dxa"/>
            <w:shd w:val="clear" w:color="000000" w:fill="FFFFFF"/>
            <w:vAlign w:val="center"/>
          </w:tcPr>
          <w:p w14:paraId="1075F714"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8947BC1" w14:textId="77777777" w:rsidR="00404ACD" w:rsidRDefault="00404ACD">
            <w:pPr>
              <w:spacing w:after="0" w:line="240" w:lineRule="exact"/>
              <w:jc w:val="right"/>
              <w:rPr>
                <w:rFonts w:ascii="宋体" w:eastAsia="宋体" w:hAnsi="宋体" w:cs="宋体" w:hint="eastAsia"/>
                <w:sz w:val="18"/>
                <w:szCs w:val="18"/>
              </w:rPr>
            </w:pPr>
          </w:p>
        </w:tc>
      </w:tr>
      <w:tr w:rsidR="00404ACD" w14:paraId="5733F568" w14:textId="77777777" w:rsidTr="00604805">
        <w:trPr>
          <w:trHeight w:val="240"/>
        </w:trPr>
        <w:tc>
          <w:tcPr>
            <w:tcW w:w="3213" w:type="dxa"/>
            <w:shd w:val="clear" w:color="000000" w:fill="FFFFFF"/>
            <w:vAlign w:val="center"/>
          </w:tcPr>
          <w:p w14:paraId="5B95569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吸收存款及同业存放</w:t>
            </w:r>
          </w:p>
        </w:tc>
        <w:tc>
          <w:tcPr>
            <w:tcW w:w="3213" w:type="dxa"/>
            <w:shd w:val="clear" w:color="000000" w:fill="FFFFFF"/>
            <w:vAlign w:val="center"/>
          </w:tcPr>
          <w:p w14:paraId="0B28663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7E6AAD2" w14:textId="77777777" w:rsidR="00404ACD" w:rsidRDefault="00404ACD">
            <w:pPr>
              <w:spacing w:after="0" w:line="240" w:lineRule="exact"/>
              <w:jc w:val="right"/>
              <w:rPr>
                <w:rFonts w:ascii="宋体" w:eastAsia="宋体" w:hAnsi="宋体" w:cs="宋体" w:hint="eastAsia"/>
                <w:sz w:val="18"/>
                <w:szCs w:val="18"/>
              </w:rPr>
            </w:pPr>
          </w:p>
        </w:tc>
      </w:tr>
      <w:tr w:rsidR="00404ACD" w14:paraId="54FBF739" w14:textId="77777777" w:rsidTr="00604805">
        <w:trPr>
          <w:trHeight w:val="240"/>
        </w:trPr>
        <w:tc>
          <w:tcPr>
            <w:tcW w:w="3213" w:type="dxa"/>
            <w:shd w:val="clear" w:color="000000" w:fill="FFFFFF"/>
            <w:vAlign w:val="center"/>
          </w:tcPr>
          <w:p w14:paraId="7F5A7CA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代理买卖证券款</w:t>
            </w:r>
          </w:p>
        </w:tc>
        <w:tc>
          <w:tcPr>
            <w:tcW w:w="3213" w:type="dxa"/>
            <w:shd w:val="clear" w:color="000000" w:fill="FFFFFF"/>
            <w:vAlign w:val="center"/>
          </w:tcPr>
          <w:p w14:paraId="4D6E209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4E5F530" w14:textId="77777777" w:rsidR="00404ACD" w:rsidRDefault="00404ACD">
            <w:pPr>
              <w:spacing w:after="0" w:line="240" w:lineRule="exact"/>
              <w:jc w:val="right"/>
              <w:rPr>
                <w:rFonts w:ascii="宋体" w:eastAsia="宋体" w:hAnsi="宋体" w:cs="宋体" w:hint="eastAsia"/>
                <w:sz w:val="18"/>
                <w:szCs w:val="18"/>
              </w:rPr>
            </w:pPr>
          </w:p>
        </w:tc>
      </w:tr>
      <w:tr w:rsidR="00404ACD" w14:paraId="78DE7EF9" w14:textId="77777777" w:rsidTr="00604805">
        <w:trPr>
          <w:trHeight w:val="240"/>
        </w:trPr>
        <w:tc>
          <w:tcPr>
            <w:tcW w:w="3213" w:type="dxa"/>
            <w:shd w:val="clear" w:color="000000" w:fill="FFFFFF"/>
            <w:vAlign w:val="center"/>
          </w:tcPr>
          <w:p w14:paraId="614815C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代理承销证券款</w:t>
            </w:r>
          </w:p>
        </w:tc>
        <w:tc>
          <w:tcPr>
            <w:tcW w:w="3213" w:type="dxa"/>
            <w:shd w:val="clear" w:color="000000" w:fill="FFFFFF"/>
            <w:vAlign w:val="center"/>
          </w:tcPr>
          <w:p w14:paraId="2579605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C71E803" w14:textId="77777777" w:rsidR="00404ACD" w:rsidRDefault="00404ACD">
            <w:pPr>
              <w:spacing w:after="0" w:line="240" w:lineRule="exact"/>
              <w:jc w:val="right"/>
              <w:rPr>
                <w:rFonts w:ascii="宋体" w:eastAsia="宋体" w:hAnsi="宋体" w:cs="宋体" w:hint="eastAsia"/>
                <w:sz w:val="18"/>
                <w:szCs w:val="18"/>
              </w:rPr>
            </w:pPr>
          </w:p>
        </w:tc>
      </w:tr>
      <w:tr w:rsidR="00404ACD" w14:paraId="18E791C8" w14:textId="77777777" w:rsidTr="00604805">
        <w:trPr>
          <w:trHeight w:val="240"/>
        </w:trPr>
        <w:tc>
          <w:tcPr>
            <w:tcW w:w="3213" w:type="dxa"/>
            <w:shd w:val="clear" w:color="000000" w:fill="FFFFFF"/>
            <w:vAlign w:val="center"/>
          </w:tcPr>
          <w:p w14:paraId="0ABA0607"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应付职工薪酬</w:t>
            </w:r>
          </w:p>
        </w:tc>
        <w:tc>
          <w:tcPr>
            <w:tcW w:w="3213" w:type="dxa"/>
            <w:shd w:val="clear" w:color="000000" w:fill="FFFFFF"/>
            <w:vAlign w:val="center"/>
          </w:tcPr>
          <w:p w14:paraId="1D85FFD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44,804,122.67</w:t>
            </w:r>
          </w:p>
        </w:tc>
        <w:tc>
          <w:tcPr>
            <w:tcW w:w="3213" w:type="dxa"/>
            <w:shd w:val="clear" w:color="000000" w:fill="FFFFFF"/>
            <w:vAlign w:val="center"/>
          </w:tcPr>
          <w:p w14:paraId="38B528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70,525,404.26</w:t>
            </w:r>
          </w:p>
        </w:tc>
      </w:tr>
      <w:tr w:rsidR="00404ACD" w14:paraId="712EFB7F" w14:textId="77777777" w:rsidTr="00604805">
        <w:trPr>
          <w:trHeight w:val="240"/>
        </w:trPr>
        <w:tc>
          <w:tcPr>
            <w:tcW w:w="3213" w:type="dxa"/>
            <w:shd w:val="clear" w:color="000000" w:fill="FFFFFF"/>
            <w:vAlign w:val="center"/>
          </w:tcPr>
          <w:p w14:paraId="06D059F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lastRenderedPageBreak/>
              <w:t>应交税费</w:t>
            </w:r>
          </w:p>
        </w:tc>
        <w:tc>
          <w:tcPr>
            <w:tcW w:w="3213" w:type="dxa"/>
            <w:shd w:val="clear" w:color="000000" w:fill="FFFFFF"/>
            <w:vAlign w:val="center"/>
          </w:tcPr>
          <w:p w14:paraId="0217DD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44,072,185.78</w:t>
            </w:r>
          </w:p>
        </w:tc>
        <w:tc>
          <w:tcPr>
            <w:tcW w:w="3213" w:type="dxa"/>
            <w:shd w:val="clear" w:color="000000" w:fill="FFFFFF"/>
            <w:vAlign w:val="center"/>
          </w:tcPr>
          <w:p w14:paraId="689D2F5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59,596,829.37</w:t>
            </w:r>
          </w:p>
        </w:tc>
      </w:tr>
      <w:tr w:rsidR="00404ACD" w14:paraId="5400017D" w14:textId="77777777" w:rsidTr="00604805">
        <w:trPr>
          <w:trHeight w:val="240"/>
        </w:trPr>
        <w:tc>
          <w:tcPr>
            <w:tcW w:w="3213" w:type="dxa"/>
            <w:shd w:val="clear" w:color="000000" w:fill="FFFFFF"/>
            <w:vAlign w:val="center"/>
          </w:tcPr>
          <w:p w14:paraId="32731985"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其他应付款</w:t>
            </w:r>
          </w:p>
        </w:tc>
        <w:tc>
          <w:tcPr>
            <w:tcW w:w="3213" w:type="dxa"/>
            <w:shd w:val="clear" w:color="000000" w:fill="FFFFFF"/>
            <w:vAlign w:val="center"/>
          </w:tcPr>
          <w:p w14:paraId="04A6C9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470,859,689.80</w:t>
            </w:r>
          </w:p>
        </w:tc>
        <w:tc>
          <w:tcPr>
            <w:tcW w:w="3213" w:type="dxa"/>
            <w:shd w:val="clear" w:color="000000" w:fill="FFFFFF"/>
            <w:vAlign w:val="center"/>
          </w:tcPr>
          <w:p w14:paraId="0D997A9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591,015,091.80</w:t>
            </w:r>
          </w:p>
        </w:tc>
      </w:tr>
      <w:tr w:rsidR="00404ACD" w14:paraId="6EAD794D" w14:textId="77777777" w:rsidTr="00604805">
        <w:trPr>
          <w:trHeight w:val="240"/>
        </w:trPr>
        <w:tc>
          <w:tcPr>
            <w:tcW w:w="3213" w:type="dxa"/>
            <w:shd w:val="clear" w:color="000000" w:fill="FFFFFF"/>
            <w:vAlign w:val="center"/>
          </w:tcPr>
          <w:p w14:paraId="1F45F912"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其中：应付利息</w:t>
            </w:r>
          </w:p>
        </w:tc>
        <w:tc>
          <w:tcPr>
            <w:tcW w:w="3213" w:type="dxa"/>
            <w:shd w:val="clear" w:color="000000" w:fill="FFFFFF"/>
            <w:vAlign w:val="center"/>
          </w:tcPr>
          <w:p w14:paraId="5A70E7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14,283,796.57</w:t>
            </w:r>
          </w:p>
        </w:tc>
        <w:tc>
          <w:tcPr>
            <w:tcW w:w="3213" w:type="dxa"/>
            <w:shd w:val="clear" w:color="000000" w:fill="FFFFFF"/>
            <w:vAlign w:val="center"/>
          </w:tcPr>
          <w:p w14:paraId="3860A52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10,542,432.43</w:t>
            </w:r>
          </w:p>
        </w:tc>
      </w:tr>
      <w:tr w:rsidR="00404ACD" w14:paraId="6B8E1870" w14:textId="77777777" w:rsidTr="00604805">
        <w:trPr>
          <w:trHeight w:val="240"/>
        </w:trPr>
        <w:tc>
          <w:tcPr>
            <w:tcW w:w="3213" w:type="dxa"/>
            <w:shd w:val="clear" w:color="000000" w:fill="FFFFFF"/>
            <w:vAlign w:val="center"/>
          </w:tcPr>
          <w:p w14:paraId="10136388"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应付股利</w:t>
            </w:r>
          </w:p>
        </w:tc>
        <w:tc>
          <w:tcPr>
            <w:tcW w:w="3213" w:type="dxa"/>
            <w:shd w:val="clear" w:color="000000" w:fill="FFFFFF"/>
            <w:vAlign w:val="center"/>
          </w:tcPr>
          <w:p w14:paraId="52DE02E4"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A21BE4B" w14:textId="77777777" w:rsidR="00404ACD" w:rsidRDefault="00404ACD">
            <w:pPr>
              <w:spacing w:after="0" w:line="240" w:lineRule="exact"/>
              <w:jc w:val="right"/>
              <w:rPr>
                <w:rFonts w:ascii="宋体" w:eastAsia="宋体" w:hAnsi="宋体" w:cs="宋体" w:hint="eastAsia"/>
                <w:sz w:val="18"/>
                <w:szCs w:val="18"/>
              </w:rPr>
            </w:pPr>
          </w:p>
        </w:tc>
      </w:tr>
      <w:tr w:rsidR="00404ACD" w14:paraId="3FD9BEC8" w14:textId="77777777" w:rsidTr="00604805">
        <w:trPr>
          <w:trHeight w:val="240"/>
        </w:trPr>
        <w:tc>
          <w:tcPr>
            <w:tcW w:w="3213" w:type="dxa"/>
            <w:shd w:val="clear" w:color="000000" w:fill="FFFFFF"/>
            <w:vAlign w:val="center"/>
          </w:tcPr>
          <w:p w14:paraId="454C6EA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应付手续费及佣金</w:t>
            </w:r>
          </w:p>
        </w:tc>
        <w:tc>
          <w:tcPr>
            <w:tcW w:w="3213" w:type="dxa"/>
            <w:shd w:val="clear" w:color="000000" w:fill="FFFFFF"/>
            <w:vAlign w:val="center"/>
          </w:tcPr>
          <w:p w14:paraId="203EFBE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B539076" w14:textId="77777777" w:rsidR="00404ACD" w:rsidRDefault="00404ACD">
            <w:pPr>
              <w:spacing w:after="0" w:line="240" w:lineRule="exact"/>
              <w:jc w:val="right"/>
              <w:rPr>
                <w:rFonts w:ascii="宋体" w:eastAsia="宋体" w:hAnsi="宋体" w:cs="宋体" w:hint="eastAsia"/>
                <w:sz w:val="18"/>
                <w:szCs w:val="18"/>
              </w:rPr>
            </w:pPr>
          </w:p>
        </w:tc>
      </w:tr>
      <w:tr w:rsidR="00404ACD" w14:paraId="5B1BF7F2" w14:textId="77777777" w:rsidTr="00604805">
        <w:trPr>
          <w:trHeight w:val="240"/>
        </w:trPr>
        <w:tc>
          <w:tcPr>
            <w:tcW w:w="3213" w:type="dxa"/>
            <w:shd w:val="clear" w:color="000000" w:fill="FFFFFF"/>
            <w:vAlign w:val="center"/>
          </w:tcPr>
          <w:p w14:paraId="1F78D62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应付分保账款</w:t>
            </w:r>
          </w:p>
        </w:tc>
        <w:tc>
          <w:tcPr>
            <w:tcW w:w="3213" w:type="dxa"/>
            <w:shd w:val="clear" w:color="000000" w:fill="FFFFFF"/>
            <w:vAlign w:val="center"/>
          </w:tcPr>
          <w:p w14:paraId="79BD35D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AC678FA" w14:textId="77777777" w:rsidR="00404ACD" w:rsidRDefault="00404ACD">
            <w:pPr>
              <w:spacing w:after="0" w:line="240" w:lineRule="exact"/>
              <w:jc w:val="right"/>
              <w:rPr>
                <w:rFonts w:ascii="宋体" w:eastAsia="宋体" w:hAnsi="宋体" w:cs="宋体" w:hint="eastAsia"/>
                <w:sz w:val="18"/>
                <w:szCs w:val="18"/>
              </w:rPr>
            </w:pPr>
          </w:p>
        </w:tc>
      </w:tr>
      <w:tr w:rsidR="00404ACD" w14:paraId="49D12F26" w14:textId="77777777" w:rsidTr="00604805">
        <w:trPr>
          <w:trHeight w:val="240"/>
        </w:trPr>
        <w:tc>
          <w:tcPr>
            <w:tcW w:w="3213" w:type="dxa"/>
            <w:shd w:val="clear" w:color="000000" w:fill="FFFFFF"/>
            <w:vAlign w:val="center"/>
          </w:tcPr>
          <w:p w14:paraId="5B03D2C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持有待售负债</w:t>
            </w:r>
          </w:p>
        </w:tc>
        <w:tc>
          <w:tcPr>
            <w:tcW w:w="3213" w:type="dxa"/>
            <w:shd w:val="clear" w:color="000000" w:fill="FFFFFF"/>
            <w:vAlign w:val="center"/>
          </w:tcPr>
          <w:p w14:paraId="3CB94022"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9DE2228" w14:textId="77777777" w:rsidR="00404ACD" w:rsidRDefault="00404ACD">
            <w:pPr>
              <w:spacing w:after="0" w:line="240" w:lineRule="exact"/>
              <w:jc w:val="right"/>
              <w:rPr>
                <w:rFonts w:ascii="宋体" w:eastAsia="宋体" w:hAnsi="宋体" w:cs="宋体" w:hint="eastAsia"/>
                <w:sz w:val="18"/>
                <w:szCs w:val="18"/>
              </w:rPr>
            </w:pPr>
          </w:p>
        </w:tc>
      </w:tr>
      <w:tr w:rsidR="00404ACD" w14:paraId="55C43A21" w14:textId="77777777" w:rsidTr="00604805">
        <w:trPr>
          <w:trHeight w:val="240"/>
        </w:trPr>
        <w:tc>
          <w:tcPr>
            <w:tcW w:w="3213" w:type="dxa"/>
            <w:shd w:val="clear" w:color="000000" w:fill="FFFFFF"/>
            <w:vAlign w:val="center"/>
          </w:tcPr>
          <w:p w14:paraId="790A9DB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一年内到期的非流动负债</w:t>
            </w:r>
          </w:p>
        </w:tc>
        <w:tc>
          <w:tcPr>
            <w:tcW w:w="3213" w:type="dxa"/>
            <w:shd w:val="clear" w:color="000000" w:fill="FFFFFF"/>
            <w:vAlign w:val="center"/>
          </w:tcPr>
          <w:p w14:paraId="2752732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394,448,899.45</w:t>
            </w:r>
          </w:p>
        </w:tc>
        <w:tc>
          <w:tcPr>
            <w:tcW w:w="3213" w:type="dxa"/>
            <w:shd w:val="clear" w:color="000000" w:fill="FFFFFF"/>
            <w:vAlign w:val="center"/>
          </w:tcPr>
          <w:p w14:paraId="2118F6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395,797,427.72</w:t>
            </w:r>
          </w:p>
        </w:tc>
      </w:tr>
      <w:tr w:rsidR="00404ACD" w14:paraId="5A5486AD" w14:textId="77777777" w:rsidTr="00604805">
        <w:trPr>
          <w:trHeight w:val="240"/>
        </w:trPr>
        <w:tc>
          <w:tcPr>
            <w:tcW w:w="3213" w:type="dxa"/>
            <w:shd w:val="clear" w:color="000000" w:fill="FFFFFF"/>
            <w:vAlign w:val="center"/>
          </w:tcPr>
          <w:p w14:paraId="63F6F1C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其他流动负债</w:t>
            </w:r>
          </w:p>
        </w:tc>
        <w:tc>
          <w:tcPr>
            <w:tcW w:w="3213" w:type="dxa"/>
            <w:shd w:val="clear" w:color="000000" w:fill="FFFFFF"/>
            <w:vAlign w:val="center"/>
          </w:tcPr>
          <w:p w14:paraId="13A57D4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124,257,834.54</w:t>
            </w:r>
          </w:p>
        </w:tc>
        <w:tc>
          <w:tcPr>
            <w:tcW w:w="3213" w:type="dxa"/>
            <w:shd w:val="clear" w:color="000000" w:fill="FFFFFF"/>
            <w:vAlign w:val="center"/>
          </w:tcPr>
          <w:p w14:paraId="4EC443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146,370,646.97</w:t>
            </w:r>
          </w:p>
        </w:tc>
      </w:tr>
      <w:tr w:rsidR="00404ACD" w14:paraId="17EE7958" w14:textId="77777777" w:rsidTr="00604805">
        <w:trPr>
          <w:trHeight w:val="240"/>
        </w:trPr>
        <w:tc>
          <w:tcPr>
            <w:tcW w:w="3213" w:type="dxa"/>
            <w:shd w:val="clear" w:color="000000" w:fill="FFFFFF"/>
            <w:vAlign w:val="center"/>
          </w:tcPr>
          <w:p w14:paraId="77BF7CE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流动负债合计</w:t>
            </w:r>
          </w:p>
        </w:tc>
        <w:tc>
          <w:tcPr>
            <w:tcW w:w="3213" w:type="dxa"/>
            <w:shd w:val="clear" w:color="000000" w:fill="FFFFFF"/>
            <w:vAlign w:val="center"/>
          </w:tcPr>
          <w:p w14:paraId="082887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1,938,044,635.01</w:t>
            </w:r>
          </w:p>
        </w:tc>
        <w:tc>
          <w:tcPr>
            <w:tcW w:w="3213" w:type="dxa"/>
            <w:shd w:val="clear" w:color="000000" w:fill="FFFFFF"/>
            <w:vAlign w:val="center"/>
          </w:tcPr>
          <w:p w14:paraId="15DE9B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2,524,994,252.95</w:t>
            </w:r>
          </w:p>
        </w:tc>
      </w:tr>
      <w:tr w:rsidR="00404ACD" w14:paraId="0A635D77" w14:textId="77777777" w:rsidTr="00604805">
        <w:trPr>
          <w:trHeight w:val="240"/>
        </w:trPr>
        <w:tc>
          <w:tcPr>
            <w:tcW w:w="3213" w:type="dxa"/>
            <w:shd w:val="clear" w:color="000000" w:fill="FFFFFF"/>
            <w:vAlign w:val="center"/>
          </w:tcPr>
          <w:p w14:paraId="32B1ECF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非流动负债：</w:t>
            </w:r>
          </w:p>
        </w:tc>
        <w:tc>
          <w:tcPr>
            <w:tcW w:w="3213" w:type="dxa"/>
            <w:shd w:val="clear" w:color="000000" w:fill="FFFFFF"/>
            <w:vAlign w:val="center"/>
          </w:tcPr>
          <w:p w14:paraId="6EDCFBA6" w14:textId="77777777" w:rsidR="00404ACD" w:rsidRDefault="00404ACD">
            <w:pPr>
              <w:rPr>
                <w:rFonts w:hint="eastAsia"/>
              </w:rPr>
            </w:pPr>
          </w:p>
        </w:tc>
        <w:tc>
          <w:tcPr>
            <w:tcW w:w="3213" w:type="dxa"/>
            <w:shd w:val="clear" w:color="000000" w:fill="FFFFFF"/>
            <w:vAlign w:val="center"/>
          </w:tcPr>
          <w:p w14:paraId="2EAEFE6D" w14:textId="77777777" w:rsidR="00404ACD" w:rsidRDefault="00404ACD">
            <w:pPr>
              <w:rPr>
                <w:rFonts w:hint="eastAsia"/>
              </w:rPr>
            </w:pPr>
          </w:p>
        </w:tc>
      </w:tr>
      <w:tr w:rsidR="00404ACD" w14:paraId="3CBA090F" w14:textId="77777777" w:rsidTr="00604805">
        <w:trPr>
          <w:trHeight w:val="240"/>
        </w:trPr>
        <w:tc>
          <w:tcPr>
            <w:tcW w:w="3213" w:type="dxa"/>
            <w:shd w:val="clear" w:color="000000" w:fill="FFFFFF"/>
            <w:vAlign w:val="center"/>
          </w:tcPr>
          <w:p w14:paraId="210544B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保险合同准备金</w:t>
            </w:r>
          </w:p>
        </w:tc>
        <w:tc>
          <w:tcPr>
            <w:tcW w:w="3213" w:type="dxa"/>
            <w:shd w:val="clear" w:color="000000" w:fill="FFFFFF"/>
            <w:vAlign w:val="center"/>
          </w:tcPr>
          <w:p w14:paraId="622B14C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9C9C5E7" w14:textId="77777777" w:rsidR="00404ACD" w:rsidRDefault="00404ACD">
            <w:pPr>
              <w:spacing w:after="0" w:line="240" w:lineRule="exact"/>
              <w:jc w:val="right"/>
              <w:rPr>
                <w:rFonts w:ascii="宋体" w:eastAsia="宋体" w:hAnsi="宋体" w:cs="宋体" w:hint="eastAsia"/>
                <w:sz w:val="18"/>
                <w:szCs w:val="18"/>
              </w:rPr>
            </w:pPr>
          </w:p>
        </w:tc>
      </w:tr>
      <w:tr w:rsidR="00404ACD" w14:paraId="517EE08E" w14:textId="77777777" w:rsidTr="00604805">
        <w:trPr>
          <w:trHeight w:val="240"/>
        </w:trPr>
        <w:tc>
          <w:tcPr>
            <w:tcW w:w="3213" w:type="dxa"/>
            <w:shd w:val="clear" w:color="000000" w:fill="FFFFFF"/>
            <w:vAlign w:val="center"/>
          </w:tcPr>
          <w:p w14:paraId="47FA4BA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长期借款</w:t>
            </w:r>
          </w:p>
        </w:tc>
        <w:tc>
          <w:tcPr>
            <w:tcW w:w="3213" w:type="dxa"/>
            <w:shd w:val="clear" w:color="000000" w:fill="FFFFFF"/>
            <w:vAlign w:val="center"/>
          </w:tcPr>
          <w:p w14:paraId="68344E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5,700,000.00</w:t>
            </w:r>
          </w:p>
        </w:tc>
        <w:tc>
          <w:tcPr>
            <w:tcW w:w="3213" w:type="dxa"/>
            <w:shd w:val="clear" w:color="000000" w:fill="FFFFFF"/>
            <w:vAlign w:val="center"/>
          </w:tcPr>
          <w:p w14:paraId="39BE38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11,750,000.00</w:t>
            </w:r>
          </w:p>
        </w:tc>
      </w:tr>
      <w:tr w:rsidR="00404ACD" w14:paraId="01538DA1" w14:textId="77777777" w:rsidTr="00604805">
        <w:trPr>
          <w:trHeight w:val="240"/>
        </w:trPr>
        <w:tc>
          <w:tcPr>
            <w:tcW w:w="3213" w:type="dxa"/>
            <w:shd w:val="clear" w:color="000000" w:fill="FFFFFF"/>
            <w:vAlign w:val="center"/>
          </w:tcPr>
          <w:p w14:paraId="0B79943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应付债券</w:t>
            </w:r>
          </w:p>
        </w:tc>
        <w:tc>
          <w:tcPr>
            <w:tcW w:w="3213" w:type="dxa"/>
            <w:shd w:val="clear" w:color="000000" w:fill="FFFFFF"/>
            <w:vAlign w:val="center"/>
          </w:tcPr>
          <w:p w14:paraId="523883C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D257703" w14:textId="77777777" w:rsidR="00404ACD" w:rsidRDefault="00404ACD">
            <w:pPr>
              <w:spacing w:after="0" w:line="240" w:lineRule="exact"/>
              <w:jc w:val="right"/>
              <w:rPr>
                <w:rFonts w:ascii="宋体" w:eastAsia="宋体" w:hAnsi="宋体" w:cs="宋体" w:hint="eastAsia"/>
                <w:sz w:val="18"/>
                <w:szCs w:val="18"/>
              </w:rPr>
            </w:pPr>
          </w:p>
        </w:tc>
      </w:tr>
      <w:tr w:rsidR="00404ACD" w14:paraId="0F748601" w14:textId="77777777" w:rsidTr="00604805">
        <w:trPr>
          <w:trHeight w:val="240"/>
        </w:trPr>
        <w:tc>
          <w:tcPr>
            <w:tcW w:w="3213" w:type="dxa"/>
            <w:shd w:val="clear" w:color="000000" w:fill="FFFFFF"/>
            <w:vAlign w:val="center"/>
          </w:tcPr>
          <w:p w14:paraId="7D6CFD4D"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其中：优先股</w:t>
            </w:r>
          </w:p>
        </w:tc>
        <w:tc>
          <w:tcPr>
            <w:tcW w:w="3213" w:type="dxa"/>
            <w:shd w:val="clear" w:color="000000" w:fill="FFFFFF"/>
            <w:vAlign w:val="center"/>
          </w:tcPr>
          <w:p w14:paraId="593E6C6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AD2AE46" w14:textId="77777777" w:rsidR="00404ACD" w:rsidRDefault="00404ACD">
            <w:pPr>
              <w:spacing w:after="0" w:line="240" w:lineRule="exact"/>
              <w:jc w:val="right"/>
              <w:rPr>
                <w:rFonts w:ascii="宋体" w:eastAsia="宋体" w:hAnsi="宋体" w:cs="宋体" w:hint="eastAsia"/>
                <w:sz w:val="18"/>
                <w:szCs w:val="18"/>
              </w:rPr>
            </w:pPr>
          </w:p>
        </w:tc>
      </w:tr>
      <w:tr w:rsidR="00404ACD" w14:paraId="6380CC4F" w14:textId="77777777" w:rsidTr="00604805">
        <w:trPr>
          <w:trHeight w:val="240"/>
        </w:trPr>
        <w:tc>
          <w:tcPr>
            <w:tcW w:w="3213" w:type="dxa"/>
            <w:shd w:val="clear" w:color="000000" w:fill="FFFFFF"/>
            <w:vAlign w:val="center"/>
          </w:tcPr>
          <w:p w14:paraId="04458E49"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永续债</w:t>
            </w:r>
          </w:p>
        </w:tc>
        <w:tc>
          <w:tcPr>
            <w:tcW w:w="3213" w:type="dxa"/>
            <w:shd w:val="clear" w:color="000000" w:fill="FFFFFF"/>
            <w:vAlign w:val="center"/>
          </w:tcPr>
          <w:p w14:paraId="7B7049A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DC68248" w14:textId="77777777" w:rsidR="00404ACD" w:rsidRDefault="00404ACD">
            <w:pPr>
              <w:spacing w:after="0" w:line="240" w:lineRule="exact"/>
              <w:jc w:val="right"/>
              <w:rPr>
                <w:rFonts w:ascii="宋体" w:eastAsia="宋体" w:hAnsi="宋体" w:cs="宋体" w:hint="eastAsia"/>
                <w:sz w:val="18"/>
                <w:szCs w:val="18"/>
              </w:rPr>
            </w:pPr>
          </w:p>
        </w:tc>
      </w:tr>
      <w:tr w:rsidR="00404ACD" w14:paraId="40F499CC" w14:textId="77777777" w:rsidTr="00604805">
        <w:trPr>
          <w:trHeight w:val="240"/>
        </w:trPr>
        <w:tc>
          <w:tcPr>
            <w:tcW w:w="3213" w:type="dxa"/>
            <w:shd w:val="clear" w:color="000000" w:fill="FFFFFF"/>
            <w:vAlign w:val="center"/>
          </w:tcPr>
          <w:p w14:paraId="5F2AEFD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租赁负债</w:t>
            </w:r>
          </w:p>
        </w:tc>
        <w:tc>
          <w:tcPr>
            <w:tcW w:w="3213" w:type="dxa"/>
            <w:shd w:val="clear" w:color="000000" w:fill="FFFFFF"/>
            <w:vAlign w:val="center"/>
          </w:tcPr>
          <w:p w14:paraId="0D3F7EE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3,562,037.92</w:t>
            </w:r>
          </w:p>
        </w:tc>
        <w:tc>
          <w:tcPr>
            <w:tcW w:w="3213" w:type="dxa"/>
            <w:shd w:val="clear" w:color="000000" w:fill="FFFFFF"/>
            <w:vAlign w:val="center"/>
          </w:tcPr>
          <w:p w14:paraId="57F3D9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5,092,028.94</w:t>
            </w:r>
          </w:p>
        </w:tc>
      </w:tr>
      <w:tr w:rsidR="00404ACD" w14:paraId="5668C883" w14:textId="77777777" w:rsidTr="00604805">
        <w:trPr>
          <w:trHeight w:val="240"/>
        </w:trPr>
        <w:tc>
          <w:tcPr>
            <w:tcW w:w="3213" w:type="dxa"/>
            <w:shd w:val="clear" w:color="000000" w:fill="FFFFFF"/>
            <w:vAlign w:val="center"/>
          </w:tcPr>
          <w:p w14:paraId="02BD102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长期应付款</w:t>
            </w:r>
          </w:p>
        </w:tc>
        <w:tc>
          <w:tcPr>
            <w:tcW w:w="3213" w:type="dxa"/>
            <w:shd w:val="clear" w:color="000000" w:fill="FFFFFF"/>
            <w:vAlign w:val="center"/>
          </w:tcPr>
          <w:p w14:paraId="2A21C1B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792,992,948.50</w:t>
            </w:r>
          </w:p>
        </w:tc>
        <w:tc>
          <w:tcPr>
            <w:tcW w:w="3213" w:type="dxa"/>
            <w:shd w:val="clear" w:color="000000" w:fill="FFFFFF"/>
            <w:vAlign w:val="center"/>
          </w:tcPr>
          <w:p w14:paraId="6C10AA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782,955,823.08</w:t>
            </w:r>
          </w:p>
        </w:tc>
      </w:tr>
      <w:tr w:rsidR="00404ACD" w14:paraId="4A25446B" w14:textId="77777777" w:rsidTr="00604805">
        <w:trPr>
          <w:trHeight w:val="240"/>
        </w:trPr>
        <w:tc>
          <w:tcPr>
            <w:tcW w:w="3213" w:type="dxa"/>
            <w:shd w:val="clear" w:color="000000" w:fill="FFFFFF"/>
            <w:vAlign w:val="center"/>
          </w:tcPr>
          <w:p w14:paraId="0CE11A7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长期应付职工薪酬</w:t>
            </w:r>
          </w:p>
        </w:tc>
        <w:tc>
          <w:tcPr>
            <w:tcW w:w="3213" w:type="dxa"/>
            <w:shd w:val="clear" w:color="000000" w:fill="FFFFFF"/>
            <w:vAlign w:val="center"/>
          </w:tcPr>
          <w:p w14:paraId="32C0142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DD1F15D" w14:textId="77777777" w:rsidR="00404ACD" w:rsidRDefault="00404ACD">
            <w:pPr>
              <w:spacing w:after="0" w:line="240" w:lineRule="exact"/>
              <w:jc w:val="right"/>
              <w:rPr>
                <w:rFonts w:ascii="宋体" w:eastAsia="宋体" w:hAnsi="宋体" w:cs="宋体" w:hint="eastAsia"/>
                <w:sz w:val="18"/>
                <w:szCs w:val="18"/>
              </w:rPr>
            </w:pPr>
          </w:p>
        </w:tc>
      </w:tr>
      <w:tr w:rsidR="00404ACD" w14:paraId="07FDF8A9" w14:textId="77777777" w:rsidTr="00604805">
        <w:trPr>
          <w:trHeight w:val="240"/>
        </w:trPr>
        <w:tc>
          <w:tcPr>
            <w:tcW w:w="3213" w:type="dxa"/>
            <w:shd w:val="clear" w:color="000000" w:fill="FFFFFF"/>
            <w:vAlign w:val="center"/>
          </w:tcPr>
          <w:p w14:paraId="12BE893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预计负债</w:t>
            </w:r>
          </w:p>
        </w:tc>
        <w:tc>
          <w:tcPr>
            <w:tcW w:w="3213" w:type="dxa"/>
            <w:shd w:val="clear" w:color="000000" w:fill="FFFFFF"/>
            <w:vAlign w:val="center"/>
          </w:tcPr>
          <w:p w14:paraId="32A32D1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506,462,894.22</w:t>
            </w:r>
          </w:p>
        </w:tc>
        <w:tc>
          <w:tcPr>
            <w:tcW w:w="3213" w:type="dxa"/>
            <w:shd w:val="clear" w:color="000000" w:fill="FFFFFF"/>
            <w:vAlign w:val="center"/>
          </w:tcPr>
          <w:p w14:paraId="3904CB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732,558,050.53</w:t>
            </w:r>
          </w:p>
        </w:tc>
      </w:tr>
      <w:tr w:rsidR="00404ACD" w14:paraId="6E0F1E40" w14:textId="77777777" w:rsidTr="00604805">
        <w:trPr>
          <w:trHeight w:val="240"/>
        </w:trPr>
        <w:tc>
          <w:tcPr>
            <w:tcW w:w="3213" w:type="dxa"/>
            <w:shd w:val="clear" w:color="000000" w:fill="FFFFFF"/>
            <w:vAlign w:val="center"/>
          </w:tcPr>
          <w:p w14:paraId="353924D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递延收益</w:t>
            </w:r>
          </w:p>
        </w:tc>
        <w:tc>
          <w:tcPr>
            <w:tcW w:w="3213" w:type="dxa"/>
            <w:shd w:val="clear" w:color="000000" w:fill="FFFFFF"/>
            <w:vAlign w:val="center"/>
          </w:tcPr>
          <w:p w14:paraId="6C4818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49,002,838.81</w:t>
            </w:r>
          </w:p>
        </w:tc>
        <w:tc>
          <w:tcPr>
            <w:tcW w:w="3213" w:type="dxa"/>
            <w:shd w:val="clear" w:color="000000" w:fill="FFFFFF"/>
            <w:vAlign w:val="center"/>
          </w:tcPr>
          <w:p w14:paraId="24DA84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54,007,472.74</w:t>
            </w:r>
          </w:p>
        </w:tc>
      </w:tr>
      <w:tr w:rsidR="00404ACD" w14:paraId="7A2D67EA" w14:textId="77777777" w:rsidTr="00604805">
        <w:trPr>
          <w:trHeight w:val="240"/>
        </w:trPr>
        <w:tc>
          <w:tcPr>
            <w:tcW w:w="3213" w:type="dxa"/>
            <w:shd w:val="clear" w:color="000000" w:fill="FFFFFF"/>
            <w:vAlign w:val="center"/>
          </w:tcPr>
          <w:p w14:paraId="55086925"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递延所得税负债</w:t>
            </w:r>
          </w:p>
        </w:tc>
        <w:tc>
          <w:tcPr>
            <w:tcW w:w="3213" w:type="dxa"/>
            <w:shd w:val="clear" w:color="000000" w:fill="FFFFFF"/>
            <w:vAlign w:val="center"/>
          </w:tcPr>
          <w:p w14:paraId="3EB69FD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2,993,435.39</w:t>
            </w:r>
          </w:p>
        </w:tc>
        <w:tc>
          <w:tcPr>
            <w:tcW w:w="3213" w:type="dxa"/>
            <w:shd w:val="clear" w:color="000000" w:fill="FFFFFF"/>
            <w:vAlign w:val="center"/>
          </w:tcPr>
          <w:p w14:paraId="7F1F98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618,327.55</w:t>
            </w:r>
          </w:p>
        </w:tc>
      </w:tr>
      <w:tr w:rsidR="00404ACD" w14:paraId="3C53EFDB" w14:textId="77777777" w:rsidTr="00604805">
        <w:trPr>
          <w:trHeight w:val="240"/>
        </w:trPr>
        <w:tc>
          <w:tcPr>
            <w:tcW w:w="3213" w:type="dxa"/>
            <w:shd w:val="clear" w:color="000000" w:fill="FFFFFF"/>
            <w:vAlign w:val="center"/>
          </w:tcPr>
          <w:p w14:paraId="3AF8697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其他非流动负债</w:t>
            </w:r>
          </w:p>
        </w:tc>
        <w:tc>
          <w:tcPr>
            <w:tcW w:w="3213" w:type="dxa"/>
            <w:shd w:val="clear" w:color="000000" w:fill="FFFFFF"/>
            <w:vAlign w:val="center"/>
          </w:tcPr>
          <w:p w14:paraId="66F355B2"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02B687B" w14:textId="77777777" w:rsidR="00404ACD" w:rsidRDefault="00404ACD">
            <w:pPr>
              <w:spacing w:after="0" w:line="240" w:lineRule="exact"/>
              <w:jc w:val="right"/>
              <w:rPr>
                <w:rFonts w:ascii="宋体" w:eastAsia="宋体" w:hAnsi="宋体" w:cs="宋体" w:hint="eastAsia"/>
                <w:sz w:val="18"/>
                <w:szCs w:val="18"/>
              </w:rPr>
            </w:pPr>
          </w:p>
        </w:tc>
      </w:tr>
      <w:tr w:rsidR="00404ACD" w14:paraId="4D6FC916" w14:textId="77777777" w:rsidTr="00604805">
        <w:trPr>
          <w:trHeight w:val="240"/>
        </w:trPr>
        <w:tc>
          <w:tcPr>
            <w:tcW w:w="3213" w:type="dxa"/>
            <w:shd w:val="clear" w:color="000000" w:fill="FFFFFF"/>
            <w:vAlign w:val="center"/>
          </w:tcPr>
          <w:p w14:paraId="7B256EB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非流动负债合计</w:t>
            </w:r>
          </w:p>
        </w:tc>
        <w:tc>
          <w:tcPr>
            <w:tcW w:w="3213" w:type="dxa"/>
            <w:shd w:val="clear" w:color="000000" w:fill="FFFFFF"/>
            <w:vAlign w:val="center"/>
          </w:tcPr>
          <w:p w14:paraId="66161B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1,360,714,154.84</w:t>
            </w:r>
          </w:p>
        </w:tc>
        <w:tc>
          <w:tcPr>
            <w:tcW w:w="3213" w:type="dxa"/>
            <w:shd w:val="clear" w:color="000000" w:fill="FFFFFF"/>
            <w:vAlign w:val="center"/>
          </w:tcPr>
          <w:p w14:paraId="7933A5E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1,586,981,702.84</w:t>
            </w:r>
          </w:p>
        </w:tc>
      </w:tr>
      <w:tr w:rsidR="00404ACD" w14:paraId="0F9F1BC1" w14:textId="77777777" w:rsidTr="00604805">
        <w:trPr>
          <w:trHeight w:val="240"/>
        </w:trPr>
        <w:tc>
          <w:tcPr>
            <w:tcW w:w="3213" w:type="dxa"/>
            <w:shd w:val="clear" w:color="000000" w:fill="FFFFFF"/>
            <w:vAlign w:val="center"/>
          </w:tcPr>
          <w:p w14:paraId="54821FB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负债合计</w:t>
            </w:r>
          </w:p>
        </w:tc>
        <w:tc>
          <w:tcPr>
            <w:tcW w:w="3213" w:type="dxa"/>
            <w:shd w:val="clear" w:color="000000" w:fill="FFFFFF"/>
            <w:vAlign w:val="center"/>
          </w:tcPr>
          <w:p w14:paraId="1F0892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3,298,758,789.85</w:t>
            </w:r>
          </w:p>
        </w:tc>
        <w:tc>
          <w:tcPr>
            <w:tcW w:w="3213" w:type="dxa"/>
            <w:shd w:val="clear" w:color="000000" w:fill="FFFFFF"/>
            <w:vAlign w:val="center"/>
          </w:tcPr>
          <w:p w14:paraId="26DD37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4,111,975,955.79</w:t>
            </w:r>
          </w:p>
        </w:tc>
      </w:tr>
      <w:tr w:rsidR="00404ACD" w14:paraId="16457343" w14:textId="77777777" w:rsidTr="00604805">
        <w:trPr>
          <w:trHeight w:val="240"/>
        </w:trPr>
        <w:tc>
          <w:tcPr>
            <w:tcW w:w="3213" w:type="dxa"/>
            <w:shd w:val="clear" w:color="000000" w:fill="FFFFFF"/>
            <w:vAlign w:val="center"/>
          </w:tcPr>
          <w:p w14:paraId="65F876F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所有者权益：</w:t>
            </w:r>
          </w:p>
        </w:tc>
        <w:tc>
          <w:tcPr>
            <w:tcW w:w="3213" w:type="dxa"/>
            <w:shd w:val="clear" w:color="000000" w:fill="FFFFFF"/>
            <w:vAlign w:val="center"/>
          </w:tcPr>
          <w:p w14:paraId="07F95A0C" w14:textId="77777777" w:rsidR="00404ACD" w:rsidRDefault="00404ACD">
            <w:pPr>
              <w:rPr>
                <w:rFonts w:hint="eastAsia"/>
              </w:rPr>
            </w:pPr>
          </w:p>
        </w:tc>
        <w:tc>
          <w:tcPr>
            <w:tcW w:w="3213" w:type="dxa"/>
            <w:shd w:val="clear" w:color="000000" w:fill="FFFFFF"/>
            <w:vAlign w:val="center"/>
          </w:tcPr>
          <w:p w14:paraId="04003031" w14:textId="77777777" w:rsidR="00404ACD" w:rsidRDefault="00404ACD">
            <w:pPr>
              <w:rPr>
                <w:rFonts w:hint="eastAsia"/>
              </w:rPr>
            </w:pPr>
          </w:p>
        </w:tc>
      </w:tr>
      <w:tr w:rsidR="00404ACD" w14:paraId="32CD8BA5" w14:textId="77777777" w:rsidTr="00604805">
        <w:trPr>
          <w:trHeight w:val="240"/>
        </w:trPr>
        <w:tc>
          <w:tcPr>
            <w:tcW w:w="3213" w:type="dxa"/>
            <w:shd w:val="clear" w:color="000000" w:fill="FFFFFF"/>
            <w:vAlign w:val="center"/>
          </w:tcPr>
          <w:p w14:paraId="0163924F"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股本</w:t>
            </w:r>
          </w:p>
        </w:tc>
        <w:tc>
          <w:tcPr>
            <w:tcW w:w="3213" w:type="dxa"/>
            <w:shd w:val="clear" w:color="000000" w:fill="FFFFFF"/>
            <w:vAlign w:val="center"/>
          </w:tcPr>
          <w:p w14:paraId="63F0805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3,007,665,385.00</w:t>
            </w:r>
          </w:p>
        </w:tc>
        <w:tc>
          <w:tcPr>
            <w:tcW w:w="3213" w:type="dxa"/>
            <w:shd w:val="clear" w:color="000000" w:fill="FFFFFF"/>
            <w:vAlign w:val="center"/>
          </w:tcPr>
          <w:p w14:paraId="1C7796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3,007,665,385.00</w:t>
            </w:r>
          </w:p>
        </w:tc>
      </w:tr>
      <w:tr w:rsidR="00404ACD" w14:paraId="4BBCDF2A" w14:textId="77777777" w:rsidTr="00604805">
        <w:trPr>
          <w:trHeight w:val="240"/>
        </w:trPr>
        <w:tc>
          <w:tcPr>
            <w:tcW w:w="3213" w:type="dxa"/>
            <w:shd w:val="clear" w:color="000000" w:fill="FFFFFF"/>
            <w:vAlign w:val="center"/>
          </w:tcPr>
          <w:p w14:paraId="12730EF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其他权益工具</w:t>
            </w:r>
          </w:p>
        </w:tc>
        <w:tc>
          <w:tcPr>
            <w:tcW w:w="3213" w:type="dxa"/>
            <w:shd w:val="clear" w:color="000000" w:fill="FFFFFF"/>
            <w:vAlign w:val="center"/>
          </w:tcPr>
          <w:p w14:paraId="6311BAE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A3CDB7B" w14:textId="77777777" w:rsidR="00404ACD" w:rsidRDefault="00404ACD">
            <w:pPr>
              <w:spacing w:after="0" w:line="240" w:lineRule="exact"/>
              <w:jc w:val="right"/>
              <w:rPr>
                <w:rFonts w:ascii="宋体" w:eastAsia="宋体" w:hAnsi="宋体" w:cs="宋体" w:hint="eastAsia"/>
                <w:sz w:val="18"/>
                <w:szCs w:val="18"/>
              </w:rPr>
            </w:pPr>
          </w:p>
        </w:tc>
      </w:tr>
      <w:tr w:rsidR="00404ACD" w14:paraId="580CFCBC" w14:textId="77777777" w:rsidTr="00604805">
        <w:trPr>
          <w:trHeight w:val="240"/>
        </w:trPr>
        <w:tc>
          <w:tcPr>
            <w:tcW w:w="3213" w:type="dxa"/>
            <w:shd w:val="clear" w:color="000000" w:fill="FFFFFF"/>
            <w:vAlign w:val="center"/>
          </w:tcPr>
          <w:p w14:paraId="27CA3429"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其中：优先股</w:t>
            </w:r>
          </w:p>
        </w:tc>
        <w:tc>
          <w:tcPr>
            <w:tcW w:w="3213" w:type="dxa"/>
            <w:shd w:val="clear" w:color="000000" w:fill="FFFFFF"/>
            <w:vAlign w:val="center"/>
          </w:tcPr>
          <w:p w14:paraId="133FE3E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51815E7" w14:textId="77777777" w:rsidR="00404ACD" w:rsidRDefault="00404ACD">
            <w:pPr>
              <w:spacing w:after="0" w:line="240" w:lineRule="exact"/>
              <w:jc w:val="right"/>
              <w:rPr>
                <w:rFonts w:ascii="宋体" w:eastAsia="宋体" w:hAnsi="宋体" w:cs="宋体" w:hint="eastAsia"/>
                <w:sz w:val="18"/>
                <w:szCs w:val="18"/>
              </w:rPr>
            </w:pPr>
          </w:p>
        </w:tc>
      </w:tr>
      <w:tr w:rsidR="00404ACD" w14:paraId="4240EF14" w14:textId="77777777" w:rsidTr="00604805">
        <w:trPr>
          <w:trHeight w:val="240"/>
        </w:trPr>
        <w:tc>
          <w:tcPr>
            <w:tcW w:w="3213" w:type="dxa"/>
            <w:shd w:val="clear" w:color="000000" w:fill="FFFFFF"/>
            <w:vAlign w:val="center"/>
          </w:tcPr>
          <w:p w14:paraId="05488C85" w14:textId="77777777" w:rsidR="00404ACD" w:rsidRDefault="00000000">
            <w:pPr>
              <w:spacing w:after="0" w:line="240" w:lineRule="exact"/>
              <w:ind w:firstLineChars="500" w:firstLine="900"/>
              <w:rPr>
                <w:rFonts w:ascii="宋体" w:eastAsia="宋体" w:hAnsi="宋体" w:cs="宋体" w:hint="eastAsia"/>
                <w:sz w:val="18"/>
                <w:szCs w:val="18"/>
              </w:rPr>
            </w:pPr>
            <w:r>
              <w:rPr>
                <w:rFonts w:ascii="宋体" w:eastAsia="宋体" w:hAnsi="宋体" w:cs="宋体"/>
                <w:sz w:val="18"/>
                <w:szCs w:val="18"/>
              </w:rPr>
              <w:t>永续债</w:t>
            </w:r>
          </w:p>
        </w:tc>
        <w:tc>
          <w:tcPr>
            <w:tcW w:w="3213" w:type="dxa"/>
            <w:shd w:val="clear" w:color="000000" w:fill="FFFFFF"/>
            <w:vAlign w:val="center"/>
          </w:tcPr>
          <w:p w14:paraId="4B43841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82F1B8D" w14:textId="77777777" w:rsidR="00404ACD" w:rsidRDefault="00404ACD">
            <w:pPr>
              <w:spacing w:after="0" w:line="240" w:lineRule="exact"/>
              <w:jc w:val="right"/>
              <w:rPr>
                <w:rFonts w:ascii="宋体" w:eastAsia="宋体" w:hAnsi="宋体" w:cs="宋体" w:hint="eastAsia"/>
                <w:sz w:val="18"/>
                <w:szCs w:val="18"/>
              </w:rPr>
            </w:pPr>
          </w:p>
        </w:tc>
      </w:tr>
      <w:tr w:rsidR="00404ACD" w14:paraId="60319E3F" w14:textId="77777777" w:rsidTr="00604805">
        <w:trPr>
          <w:trHeight w:val="240"/>
        </w:trPr>
        <w:tc>
          <w:tcPr>
            <w:tcW w:w="3213" w:type="dxa"/>
            <w:shd w:val="clear" w:color="000000" w:fill="FFFFFF"/>
            <w:vAlign w:val="center"/>
          </w:tcPr>
          <w:p w14:paraId="502099AC"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资本公积</w:t>
            </w:r>
          </w:p>
        </w:tc>
        <w:tc>
          <w:tcPr>
            <w:tcW w:w="3213" w:type="dxa"/>
            <w:shd w:val="clear" w:color="000000" w:fill="FFFFFF"/>
            <w:vAlign w:val="center"/>
          </w:tcPr>
          <w:p w14:paraId="0DB439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8,069,746,707.53</w:t>
            </w:r>
          </w:p>
        </w:tc>
        <w:tc>
          <w:tcPr>
            <w:tcW w:w="3213" w:type="dxa"/>
            <w:shd w:val="clear" w:color="000000" w:fill="FFFFFF"/>
            <w:vAlign w:val="center"/>
          </w:tcPr>
          <w:p w14:paraId="5606DB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8,069,746,707.53</w:t>
            </w:r>
          </w:p>
        </w:tc>
      </w:tr>
      <w:tr w:rsidR="00404ACD" w14:paraId="412A758A" w14:textId="77777777" w:rsidTr="00604805">
        <w:trPr>
          <w:trHeight w:val="240"/>
        </w:trPr>
        <w:tc>
          <w:tcPr>
            <w:tcW w:w="3213" w:type="dxa"/>
            <w:shd w:val="clear" w:color="000000" w:fill="FFFFFF"/>
            <w:vAlign w:val="center"/>
          </w:tcPr>
          <w:p w14:paraId="6A90B8F7"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减：库存股</w:t>
            </w:r>
          </w:p>
        </w:tc>
        <w:tc>
          <w:tcPr>
            <w:tcW w:w="3213" w:type="dxa"/>
            <w:shd w:val="clear" w:color="000000" w:fill="FFFFFF"/>
            <w:vAlign w:val="center"/>
          </w:tcPr>
          <w:p w14:paraId="4D14D3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447,842,848.44</w:t>
            </w:r>
          </w:p>
        </w:tc>
        <w:tc>
          <w:tcPr>
            <w:tcW w:w="3213" w:type="dxa"/>
            <w:shd w:val="clear" w:color="000000" w:fill="FFFFFF"/>
            <w:vAlign w:val="center"/>
          </w:tcPr>
          <w:p w14:paraId="32F020E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912,321,944.72</w:t>
            </w:r>
          </w:p>
        </w:tc>
      </w:tr>
      <w:tr w:rsidR="00404ACD" w14:paraId="26146035" w14:textId="77777777" w:rsidTr="00604805">
        <w:trPr>
          <w:trHeight w:val="240"/>
        </w:trPr>
        <w:tc>
          <w:tcPr>
            <w:tcW w:w="3213" w:type="dxa"/>
            <w:shd w:val="clear" w:color="000000" w:fill="FFFFFF"/>
            <w:vAlign w:val="center"/>
          </w:tcPr>
          <w:p w14:paraId="14EBF724"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其他综合收益</w:t>
            </w:r>
          </w:p>
        </w:tc>
        <w:tc>
          <w:tcPr>
            <w:tcW w:w="3213" w:type="dxa"/>
            <w:shd w:val="clear" w:color="000000" w:fill="FFFFFF"/>
            <w:vAlign w:val="center"/>
          </w:tcPr>
          <w:p w14:paraId="3B74E8E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-429,000,242.67</w:t>
            </w:r>
          </w:p>
        </w:tc>
        <w:tc>
          <w:tcPr>
            <w:tcW w:w="3213" w:type="dxa"/>
            <w:shd w:val="clear" w:color="000000" w:fill="FFFFFF"/>
            <w:vAlign w:val="center"/>
          </w:tcPr>
          <w:p w14:paraId="0F17FB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-426,029,479.11</w:t>
            </w:r>
          </w:p>
        </w:tc>
      </w:tr>
      <w:tr w:rsidR="00404ACD" w14:paraId="7CFEFD21" w14:textId="77777777" w:rsidTr="00604805">
        <w:trPr>
          <w:trHeight w:val="240"/>
        </w:trPr>
        <w:tc>
          <w:tcPr>
            <w:tcW w:w="3213" w:type="dxa"/>
            <w:shd w:val="clear" w:color="000000" w:fill="FFFFFF"/>
            <w:vAlign w:val="center"/>
          </w:tcPr>
          <w:p w14:paraId="76BB972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专项储备</w:t>
            </w:r>
          </w:p>
        </w:tc>
        <w:tc>
          <w:tcPr>
            <w:tcW w:w="3213" w:type="dxa"/>
            <w:shd w:val="clear" w:color="000000" w:fill="FFFFFF"/>
            <w:vAlign w:val="center"/>
          </w:tcPr>
          <w:p w14:paraId="15A2EBC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63C93CE" w14:textId="77777777" w:rsidR="00404ACD" w:rsidRDefault="00404ACD">
            <w:pPr>
              <w:spacing w:after="0" w:line="240" w:lineRule="exact"/>
              <w:jc w:val="right"/>
              <w:rPr>
                <w:rFonts w:ascii="宋体" w:eastAsia="宋体" w:hAnsi="宋体" w:cs="宋体" w:hint="eastAsia"/>
                <w:sz w:val="18"/>
                <w:szCs w:val="18"/>
              </w:rPr>
            </w:pPr>
          </w:p>
        </w:tc>
      </w:tr>
      <w:tr w:rsidR="00404ACD" w14:paraId="551E5AB8" w14:textId="77777777" w:rsidTr="00604805">
        <w:trPr>
          <w:trHeight w:val="240"/>
        </w:trPr>
        <w:tc>
          <w:tcPr>
            <w:tcW w:w="3213" w:type="dxa"/>
            <w:shd w:val="clear" w:color="000000" w:fill="FFFFFF"/>
            <w:vAlign w:val="center"/>
          </w:tcPr>
          <w:p w14:paraId="5D41DD23"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盈余公积</w:t>
            </w:r>
          </w:p>
        </w:tc>
        <w:tc>
          <w:tcPr>
            <w:tcW w:w="3213" w:type="dxa"/>
            <w:shd w:val="clear" w:color="000000" w:fill="FFFFFF"/>
            <w:vAlign w:val="center"/>
          </w:tcPr>
          <w:p w14:paraId="42CD75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216,351,763.17</w:t>
            </w:r>
          </w:p>
        </w:tc>
        <w:tc>
          <w:tcPr>
            <w:tcW w:w="3213" w:type="dxa"/>
            <w:shd w:val="clear" w:color="000000" w:fill="FFFFFF"/>
            <w:vAlign w:val="center"/>
          </w:tcPr>
          <w:p w14:paraId="5F15745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216,351,763.17</w:t>
            </w:r>
          </w:p>
        </w:tc>
      </w:tr>
      <w:tr w:rsidR="00404ACD" w14:paraId="5F279794" w14:textId="77777777" w:rsidTr="00604805">
        <w:trPr>
          <w:trHeight w:val="240"/>
        </w:trPr>
        <w:tc>
          <w:tcPr>
            <w:tcW w:w="3213" w:type="dxa"/>
            <w:shd w:val="clear" w:color="000000" w:fill="FFFFFF"/>
            <w:vAlign w:val="center"/>
          </w:tcPr>
          <w:p w14:paraId="088B2881"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一般风险准备</w:t>
            </w:r>
          </w:p>
        </w:tc>
        <w:tc>
          <w:tcPr>
            <w:tcW w:w="3213" w:type="dxa"/>
            <w:shd w:val="clear" w:color="000000" w:fill="FFFFFF"/>
            <w:vAlign w:val="center"/>
          </w:tcPr>
          <w:p w14:paraId="5D9D804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E5006F3" w14:textId="77777777" w:rsidR="00404ACD" w:rsidRDefault="00404ACD">
            <w:pPr>
              <w:spacing w:after="0" w:line="240" w:lineRule="exact"/>
              <w:jc w:val="right"/>
              <w:rPr>
                <w:rFonts w:ascii="宋体" w:eastAsia="宋体" w:hAnsi="宋体" w:cs="宋体" w:hint="eastAsia"/>
                <w:sz w:val="18"/>
                <w:szCs w:val="18"/>
              </w:rPr>
            </w:pPr>
          </w:p>
        </w:tc>
      </w:tr>
      <w:tr w:rsidR="00404ACD" w14:paraId="46A37FE4" w14:textId="77777777" w:rsidTr="00604805">
        <w:trPr>
          <w:trHeight w:val="240"/>
        </w:trPr>
        <w:tc>
          <w:tcPr>
            <w:tcW w:w="3213" w:type="dxa"/>
            <w:shd w:val="clear" w:color="000000" w:fill="FFFFFF"/>
            <w:vAlign w:val="center"/>
          </w:tcPr>
          <w:p w14:paraId="0CEEF9FC"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未分配利润</w:t>
            </w:r>
          </w:p>
        </w:tc>
        <w:tc>
          <w:tcPr>
            <w:tcW w:w="3213" w:type="dxa"/>
            <w:shd w:val="clear" w:color="000000" w:fill="FFFFFF"/>
            <w:vAlign w:val="center"/>
          </w:tcPr>
          <w:p w14:paraId="46F8FD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-8,606,527,933.62</w:t>
            </w:r>
          </w:p>
        </w:tc>
        <w:tc>
          <w:tcPr>
            <w:tcW w:w="3213" w:type="dxa"/>
            <w:shd w:val="clear" w:color="000000" w:fill="FFFFFF"/>
            <w:vAlign w:val="center"/>
          </w:tcPr>
          <w:p w14:paraId="5926F57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-8,535,310,905.30</w:t>
            </w:r>
          </w:p>
        </w:tc>
      </w:tr>
      <w:tr w:rsidR="00404ACD" w14:paraId="3D115921" w14:textId="77777777" w:rsidTr="00604805">
        <w:trPr>
          <w:trHeight w:val="240"/>
        </w:trPr>
        <w:tc>
          <w:tcPr>
            <w:tcW w:w="3213" w:type="dxa"/>
            <w:shd w:val="clear" w:color="000000" w:fill="FFFFFF"/>
            <w:vAlign w:val="center"/>
          </w:tcPr>
          <w:p w14:paraId="096E275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归属于母公司所有者权益合计</w:t>
            </w:r>
          </w:p>
        </w:tc>
        <w:tc>
          <w:tcPr>
            <w:tcW w:w="3213" w:type="dxa"/>
            <w:shd w:val="clear" w:color="000000" w:fill="FFFFFF"/>
            <w:vAlign w:val="center"/>
          </w:tcPr>
          <w:p w14:paraId="61E91D4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1,810,392,830.97</w:t>
            </w:r>
          </w:p>
        </w:tc>
        <w:tc>
          <w:tcPr>
            <w:tcW w:w="3213" w:type="dxa"/>
            <w:shd w:val="clear" w:color="000000" w:fill="FFFFFF"/>
            <w:vAlign w:val="center"/>
          </w:tcPr>
          <w:p w14:paraId="4716499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1,420,101,526.57</w:t>
            </w:r>
          </w:p>
        </w:tc>
      </w:tr>
      <w:tr w:rsidR="00404ACD" w14:paraId="2A787FBE" w14:textId="77777777" w:rsidTr="00604805">
        <w:trPr>
          <w:trHeight w:val="240"/>
        </w:trPr>
        <w:tc>
          <w:tcPr>
            <w:tcW w:w="3213" w:type="dxa"/>
            <w:shd w:val="clear" w:color="000000" w:fill="FFFFFF"/>
            <w:vAlign w:val="center"/>
          </w:tcPr>
          <w:p w14:paraId="5D9520D3"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少数股东权益</w:t>
            </w:r>
          </w:p>
        </w:tc>
        <w:tc>
          <w:tcPr>
            <w:tcW w:w="3213" w:type="dxa"/>
            <w:shd w:val="clear" w:color="000000" w:fill="FFFFFF"/>
            <w:vAlign w:val="center"/>
          </w:tcPr>
          <w:p w14:paraId="3D1936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-14,374,152.63</w:t>
            </w:r>
          </w:p>
        </w:tc>
        <w:tc>
          <w:tcPr>
            <w:tcW w:w="3213" w:type="dxa"/>
            <w:shd w:val="clear" w:color="000000" w:fill="FFFFFF"/>
            <w:vAlign w:val="center"/>
          </w:tcPr>
          <w:p w14:paraId="0B53D7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-7,912,844.88</w:t>
            </w:r>
          </w:p>
        </w:tc>
      </w:tr>
      <w:tr w:rsidR="00404ACD" w14:paraId="6A530A89" w14:textId="77777777" w:rsidTr="00604805">
        <w:trPr>
          <w:trHeight w:val="240"/>
        </w:trPr>
        <w:tc>
          <w:tcPr>
            <w:tcW w:w="3213" w:type="dxa"/>
            <w:shd w:val="clear" w:color="000000" w:fill="FFFFFF"/>
            <w:vAlign w:val="center"/>
          </w:tcPr>
          <w:p w14:paraId="6BC967C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所有者权益合计</w:t>
            </w:r>
          </w:p>
        </w:tc>
        <w:tc>
          <w:tcPr>
            <w:tcW w:w="3213" w:type="dxa"/>
            <w:shd w:val="clear" w:color="000000" w:fill="FFFFFF"/>
            <w:vAlign w:val="center"/>
          </w:tcPr>
          <w:p w14:paraId="289F094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1,796,018,678.34</w:t>
            </w:r>
          </w:p>
        </w:tc>
        <w:tc>
          <w:tcPr>
            <w:tcW w:w="3213" w:type="dxa"/>
            <w:shd w:val="clear" w:color="000000" w:fill="FFFFFF"/>
            <w:vAlign w:val="center"/>
          </w:tcPr>
          <w:p w14:paraId="78337D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1,412,188,681.69</w:t>
            </w:r>
          </w:p>
        </w:tc>
      </w:tr>
      <w:tr w:rsidR="00404ACD" w14:paraId="28383436" w14:textId="77777777" w:rsidTr="00604805">
        <w:trPr>
          <w:trHeight w:val="240"/>
        </w:trPr>
        <w:tc>
          <w:tcPr>
            <w:tcW w:w="3213" w:type="dxa"/>
            <w:shd w:val="clear" w:color="000000" w:fill="FFFFFF"/>
            <w:vAlign w:val="center"/>
          </w:tcPr>
          <w:p w14:paraId="0EC81DB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负债和所有者权益总计</w:t>
            </w:r>
          </w:p>
        </w:tc>
        <w:tc>
          <w:tcPr>
            <w:tcW w:w="3213" w:type="dxa"/>
            <w:shd w:val="clear" w:color="000000" w:fill="FFFFFF"/>
            <w:vAlign w:val="center"/>
          </w:tcPr>
          <w:p w14:paraId="2E279C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5,094,777,468.19</w:t>
            </w:r>
          </w:p>
        </w:tc>
        <w:tc>
          <w:tcPr>
            <w:tcW w:w="3213" w:type="dxa"/>
            <w:shd w:val="clear" w:color="000000" w:fill="FFFFFF"/>
            <w:vAlign w:val="center"/>
          </w:tcPr>
          <w:p w14:paraId="40A5804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5,524,164,637.48</w:t>
            </w:r>
          </w:p>
        </w:tc>
      </w:tr>
    </w:tbl>
    <w:p w14:paraId="0F37C979" w14:textId="0ADB8401"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法定代表人：许加纳    </w:t>
      </w:r>
      <w:r w:rsidR="008F76D5">
        <w:rPr>
          <w:rFonts w:ascii="宋体" w:eastAsia="宋体" w:hAnsi="宋体" w:cs="宋体" w:hint="eastAsia"/>
          <w:sz w:val="18"/>
          <w:szCs w:val="18"/>
        </w:rPr>
        <w:t xml:space="preserve">              </w:t>
      </w:r>
      <w:r>
        <w:rPr>
          <w:rFonts w:ascii="宋体" w:eastAsia="宋体" w:hAnsi="宋体" w:cs="宋体"/>
          <w:sz w:val="18"/>
          <w:szCs w:val="18"/>
        </w:rPr>
        <w:t xml:space="preserve">主管会计工作负责人：廖嘉琦      </w:t>
      </w:r>
      <w:r w:rsidR="008F76D5">
        <w:rPr>
          <w:rFonts w:ascii="宋体" w:eastAsia="宋体" w:hAnsi="宋体" w:cs="宋体" w:hint="eastAsia"/>
          <w:sz w:val="18"/>
          <w:szCs w:val="18"/>
        </w:rPr>
        <w:t xml:space="preserve">     </w:t>
      </w:r>
      <w:r>
        <w:rPr>
          <w:rFonts w:ascii="宋体" w:eastAsia="宋体" w:hAnsi="宋体" w:cs="宋体"/>
          <w:sz w:val="18"/>
          <w:szCs w:val="18"/>
        </w:rPr>
        <w:t>会计机构负责人：廖嘉琦</w:t>
      </w:r>
    </w:p>
    <w:p w14:paraId="713A5F40" w14:textId="77777777" w:rsidR="004913A6" w:rsidRDefault="004913A6">
      <w:pPr>
        <w:widowControl/>
        <w:rPr>
          <w:rFonts w:ascii="宋体" w:eastAsia="宋体" w:hAnsi="宋体" w:cs="宋体" w:hint="eastAsia"/>
          <w:b/>
          <w:bCs/>
          <w:sz w:val="24"/>
        </w:rPr>
      </w:pPr>
      <w:bookmarkStart w:id="4" w:name="_Toc988979"/>
      <w:r>
        <w:rPr>
          <w:rFonts w:ascii="宋体" w:hAnsi="宋体" w:cs="宋体" w:hint="eastAsia"/>
          <w:b/>
          <w:bCs/>
          <w:sz w:val="24"/>
        </w:rPr>
        <w:br w:type="page"/>
      </w:r>
    </w:p>
    <w:p w14:paraId="6A38CFDE" w14:textId="78585ED1" w:rsidR="00404ACD" w:rsidRDefault="00000000">
      <w:pPr>
        <w:pStyle w:val="3"/>
        <w:spacing w:line="320" w:lineRule="exact"/>
        <w:jc w:val="left"/>
        <w:rPr>
          <w:rFonts w:ascii="宋体" w:hAnsi="宋体" w:cs="宋体" w:hint="eastAsia"/>
          <w:b/>
          <w:bCs/>
          <w:sz w:val="24"/>
          <w:szCs w:val="24"/>
        </w:rPr>
      </w:pPr>
      <w:r>
        <w:rPr>
          <w:rFonts w:ascii="宋体" w:hAnsi="宋体" w:cs="宋体"/>
          <w:b/>
          <w:bCs/>
          <w:sz w:val="24"/>
          <w:szCs w:val="24"/>
        </w:rPr>
        <w:lastRenderedPageBreak/>
        <w:t>2、母公司资产负债表</w:t>
      </w:r>
      <w:bookmarkEnd w:id="4"/>
    </w:p>
    <w:p w14:paraId="208B583C"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A86D7F5" w14:textId="77777777" w:rsidTr="00604805">
        <w:trPr>
          <w:trHeight w:val="240"/>
        </w:trPr>
        <w:tc>
          <w:tcPr>
            <w:tcW w:w="3213" w:type="dxa"/>
            <w:shd w:val="clear" w:color="000000" w:fill="FFFFFF"/>
            <w:vAlign w:val="center"/>
          </w:tcPr>
          <w:p w14:paraId="1CC4AE7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40650B2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7F6AAD4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7DD4960B" w14:textId="77777777" w:rsidTr="00604805">
        <w:trPr>
          <w:trHeight w:val="240"/>
        </w:trPr>
        <w:tc>
          <w:tcPr>
            <w:tcW w:w="3213" w:type="dxa"/>
            <w:shd w:val="clear" w:color="000000" w:fill="FFFFFF"/>
            <w:vAlign w:val="center"/>
          </w:tcPr>
          <w:p w14:paraId="6217B76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流动资产：</w:t>
            </w:r>
          </w:p>
        </w:tc>
        <w:tc>
          <w:tcPr>
            <w:tcW w:w="3213" w:type="dxa"/>
            <w:shd w:val="clear" w:color="000000" w:fill="FFFFFF"/>
            <w:vAlign w:val="center"/>
          </w:tcPr>
          <w:p w14:paraId="42E2FB39" w14:textId="77777777" w:rsidR="00404ACD" w:rsidRDefault="00404ACD">
            <w:pPr>
              <w:rPr>
                <w:rFonts w:hint="eastAsia"/>
              </w:rPr>
            </w:pPr>
          </w:p>
        </w:tc>
        <w:tc>
          <w:tcPr>
            <w:tcW w:w="3213" w:type="dxa"/>
            <w:shd w:val="clear" w:color="000000" w:fill="FFFFFF"/>
            <w:vAlign w:val="center"/>
          </w:tcPr>
          <w:p w14:paraId="18CCA4A2" w14:textId="77777777" w:rsidR="00404ACD" w:rsidRDefault="00404ACD">
            <w:pPr>
              <w:rPr>
                <w:rFonts w:hint="eastAsia"/>
              </w:rPr>
            </w:pPr>
          </w:p>
        </w:tc>
      </w:tr>
      <w:tr w:rsidR="00404ACD" w14:paraId="4D9D5E2C" w14:textId="77777777" w:rsidTr="00604805">
        <w:trPr>
          <w:trHeight w:val="240"/>
        </w:trPr>
        <w:tc>
          <w:tcPr>
            <w:tcW w:w="3213" w:type="dxa"/>
            <w:shd w:val="clear" w:color="000000" w:fill="FFFFFF"/>
            <w:vAlign w:val="center"/>
          </w:tcPr>
          <w:p w14:paraId="5F8D10D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货币资金</w:t>
            </w:r>
          </w:p>
        </w:tc>
        <w:tc>
          <w:tcPr>
            <w:tcW w:w="3213" w:type="dxa"/>
            <w:shd w:val="clear" w:color="000000" w:fill="FFFFFF"/>
            <w:vAlign w:val="center"/>
          </w:tcPr>
          <w:p w14:paraId="41CCEB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1,415,765,204.56</w:t>
            </w:r>
          </w:p>
        </w:tc>
        <w:tc>
          <w:tcPr>
            <w:tcW w:w="3213" w:type="dxa"/>
            <w:shd w:val="clear" w:color="000000" w:fill="FFFFFF"/>
            <w:vAlign w:val="center"/>
          </w:tcPr>
          <w:p w14:paraId="6D78C7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1,796,009,787.78</w:t>
            </w:r>
          </w:p>
        </w:tc>
      </w:tr>
      <w:tr w:rsidR="00404ACD" w14:paraId="5BC4ACC9" w14:textId="77777777" w:rsidTr="00604805">
        <w:trPr>
          <w:trHeight w:val="240"/>
        </w:trPr>
        <w:tc>
          <w:tcPr>
            <w:tcW w:w="3213" w:type="dxa"/>
            <w:shd w:val="clear" w:color="000000" w:fill="FFFFFF"/>
            <w:vAlign w:val="center"/>
          </w:tcPr>
          <w:p w14:paraId="2932A46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交易性金融资产</w:t>
            </w:r>
          </w:p>
        </w:tc>
        <w:tc>
          <w:tcPr>
            <w:tcW w:w="3213" w:type="dxa"/>
            <w:shd w:val="clear" w:color="000000" w:fill="FFFFFF"/>
            <w:vAlign w:val="center"/>
          </w:tcPr>
          <w:p w14:paraId="16DA35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31,933,300.00</w:t>
            </w:r>
          </w:p>
        </w:tc>
        <w:tc>
          <w:tcPr>
            <w:tcW w:w="3213" w:type="dxa"/>
            <w:shd w:val="clear" w:color="000000" w:fill="FFFFFF"/>
            <w:vAlign w:val="center"/>
          </w:tcPr>
          <w:p w14:paraId="4C4706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29,326,500.00</w:t>
            </w:r>
          </w:p>
        </w:tc>
      </w:tr>
      <w:tr w:rsidR="00404ACD" w14:paraId="4EBA39DF" w14:textId="77777777" w:rsidTr="00604805">
        <w:trPr>
          <w:trHeight w:val="240"/>
        </w:trPr>
        <w:tc>
          <w:tcPr>
            <w:tcW w:w="3213" w:type="dxa"/>
            <w:shd w:val="clear" w:color="000000" w:fill="FFFFFF"/>
            <w:vAlign w:val="center"/>
          </w:tcPr>
          <w:p w14:paraId="23257CF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衍生金融资产</w:t>
            </w:r>
          </w:p>
        </w:tc>
        <w:tc>
          <w:tcPr>
            <w:tcW w:w="3213" w:type="dxa"/>
            <w:shd w:val="clear" w:color="000000" w:fill="FFFFFF"/>
            <w:vAlign w:val="center"/>
          </w:tcPr>
          <w:p w14:paraId="70375F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6,995,600.20</w:t>
            </w:r>
          </w:p>
        </w:tc>
        <w:tc>
          <w:tcPr>
            <w:tcW w:w="3213" w:type="dxa"/>
            <w:shd w:val="clear" w:color="000000" w:fill="FFFFFF"/>
            <w:vAlign w:val="center"/>
          </w:tcPr>
          <w:p w14:paraId="175C65CD" w14:textId="77777777" w:rsidR="00404ACD" w:rsidRDefault="00404ACD">
            <w:pPr>
              <w:spacing w:after="0" w:line="240" w:lineRule="exact"/>
              <w:jc w:val="right"/>
              <w:rPr>
                <w:rFonts w:ascii="宋体" w:eastAsia="宋体" w:hAnsi="宋体" w:cs="宋体" w:hint="eastAsia"/>
                <w:sz w:val="18"/>
                <w:szCs w:val="18"/>
              </w:rPr>
            </w:pPr>
          </w:p>
        </w:tc>
      </w:tr>
      <w:tr w:rsidR="00404ACD" w14:paraId="26507285" w14:textId="77777777" w:rsidTr="00604805">
        <w:trPr>
          <w:trHeight w:val="240"/>
        </w:trPr>
        <w:tc>
          <w:tcPr>
            <w:tcW w:w="3213" w:type="dxa"/>
            <w:shd w:val="clear" w:color="000000" w:fill="FFFFFF"/>
            <w:vAlign w:val="center"/>
          </w:tcPr>
          <w:p w14:paraId="594AF607"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应收票据</w:t>
            </w:r>
          </w:p>
        </w:tc>
        <w:tc>
          <w:tcPr>
            <w:tcW w:w="3213" w:type="dxa"/>
            <w:shd w:val="clear" w:color="000000" w:fill="FFFFFF"/>
            <w:vAlign w:val="center"/>
          </w:tcPr>
          <w:p w14:paraId="2BCD587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22,310,153.32</w:t>
            </w:r>
          </w:p>
        </w:tc>
        <w:tc>
          <w:tcPr>
            <w:tcW w:w="3213" w:type="dxa"/>
            <w:shd w:val="clear" w:color="000000" w:fill="FFFFFF"/>
            <w:vAlign w:val="center"/>
          </w:tcPr>
          <w:p w14:paraId="7FC792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7,256,347.25</w:t>
            </w:r>
          </w:p>
        </w:tc>
      </w:tr>
      <w:tr w:rsidR="00404ACD" w14:paraId="365DCF6A" w14:textId="77777777" w:rsidTr="00604805">
        <w:trPr>
          <w:trHeight w:val="240"/>
        </w:trPr>
        <w:tc>
          <w:tcPr>
            <w:tcW w:w="3213" w:type="dxa"/>
            <w:shd w:val="clear" w:color="000000" w:fill="FFFFFF"/>
            <w:vAlign w:val="center"/>
          </w:tcPr>
          <w:p w14:paraId="774617E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应收账款</w:t>
            </w:r>
          </w:p>
        </w:tc>
        <w:tc>
          <w:tcPr>
            <w:tcW w:w="3213" w:type="dxa"/>
            <w:shd w:val="clear" w:color="000000" w:fill="FFFFFF"/>
            <w:vAlign w:val="center"/>
          </w:tcPr>
          <w:p w14:paraId="5710E77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185,459,718.45</w:t>
            </w:r>
          </w:p>
        </w:tc>
        <w:tc>
          <w:tcPr>
            <w:tcW w:w="3213" w:type="dxa"/>
            <w:shd w:val="clear" w:color="000000" w:fill="FFFFFF"/>
            <w:vAlign w:val="center"/>
          </w:tcPr>
          <w:p w14:paraId="3E8CB0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239,459,110.15</w:t>
            </w:r>
          </w:p>
        </w:tc>
      </w:tr>
      <w:tr w:rsidR="00404ACD" w14:paraId="28BE379A" w14:textId="77777777" w:rsidTr="00604805">
        <w:trPr>
          <w:trHeight w:val="240"/>
        </w:trPr>
        <w:tc>
          <w:tcPr>
            <w:tcW w:w="3213" w:type="dxa"/>
            <w:shd w:val="clear" w:color="000000" w:fill="FFFFFF"/>
            <w:vAlign w:val="center"/>
          </w:tcPr>
          <w:p w14:paraId="47EAE635"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应收款项融资</w:t>
            </w:r>
          </w:p>
        </w:tc>
        <w:tc>
          <w:tcPr>
            <w:tcW w:w="3213" w:type="dxa"/>
            <w:shd w:val="clear" w:color="000000" w:fill="FFFFFF"/>
            <w:vAlign w:val="center"/>
          </w:tcPr>
          <w:p w14:paraId="198E4A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15,067,926.97</w:t>
            </w:r>
          </w:p>
        </w:tc>
        <w:tc>
          <w:tcPr>
            <w:tcW w:w="3213" w:type="dxa"/>
            <w:shd w:val="clear" w:color="000000" w:fill="FFFFFF"/>
            <w:vAlign w:val="center"/>
          </w:tcPr>
          <w:p w14:paraId="02D7B8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12,561,975.50</w:t>
            </w:r>
          </w:p>
        </w:tc>
      </w:tr>
      <w:tr w:rsidR="00404ACD" w14:paraId="268ADA86" w14:textId="77777777" w:rsidTr="00604805">
        <w:trPr>
          <w:trHeight w:val="240"/>
        </w:trPr>
        <w:tc>
          <w:tcPr>
            <w:tcW w:w="3213" w:type="dxa"/>
            <w:shd w:val="clear" w:color="000000" w:fill="FFFFFF"/>
            <w:vAlign w:val="center"/>
          </w:tcPr>
          <w:p w14:paraId="2467E25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预付款项</w:t>
            </w:r>
          </w:p>
        </w:tc>
        <w:tc>
          <w:tcPr>
            <w:tcW w:w="3213" w:type="dxa"/>
            <w:shd w:val="clear" w:color="000000" w:fill="FFFFFF"/>
            <w:vAlign w:val="center"/>
          </w:tcPr>
          <w:p w14:paraId="40631A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112,160,115.44</w:t>
            </w:r>
          </w:p>
        </w:tc>
        <w:tc>
          <w:tcPr>
            <w:tcW w:w="3213" w:type="dxa"/>
            <w:shd w:val="clear" w:color="000000" w:fill="FFFFFF"/>
            <w:vAlign w:val="center"/>
          </w:tcPr>
          <w:p w14:paraId="35089D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47,147,362.90</w:t>
            </w:r>
          </w:p>
        </w:tc>
      </w:tr>
      <w:tr w:rsidR="00404ACD" w14:paraId="5F6AA4ED" w14:textId="77777777" w:rsidTr="00604805">
        <w:trPr>
          <w:trHeight w:val="240"/>
        </w:trPr>
        <w:tc>
          <w:tcPr>
            <w:tcW w:w="3213" w:type="dxa"/>
            <w:shd w:val="clear" w:color="000000" w:fill="FFFFFF"/>
            <w:vAlign w:val="center"/>
          </w:tcPr>
          <w:p w14:paraId="37EE0E5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其他应收款</w:t>
            </w:r>
          </w:p>
        </w:tc>
        <w:tc>
          <w:tcPr>
            <w:tcW w:w="3213" w:type="dxa"/>
            <w:shd w:val="clear" w:color="000000" w:fill="FFFFFF"/>
            <w:vAlign w:val="center"/>
          </w:tcPr>
          <w:p w14:paraId="42A7DF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3,826,749,275.49</w:t>
            </w:r>
          </w:p>
        </w:tc>
        <w:tc>
          <w:tcPr>
            <w:tcW w:w="3213" w:type="dxa"/>
            <w:shd w:val="clear" w:color="000000" w:fill="FFFFFF"/>
            <w:vAlign w:val="center"/>
          </w:tcPr>
          <w:p w14:paraId="3D32C2D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3,567,846,393.47</w:t>
            </w:r>
          </w:p>
        </w:tc>
      </w:tr>
      <w:tr w:rsidR="00404ACD" w14:paraId="3C20BF01" w14:textId="77777777" w:rsidTr="00604805">
        <w:trPr>
          <w:trHeight w:val="240"/>
        </w:trPr>
        <w:tc>
          <w:tcPr>
            <w:tcW w:w="3213" w:type="dxa"/>
            <w:shd w:val="clear" w:color="000000" w:fill="FFFFFF"/>
            <w:vAlign w:val="center"/>
          </w:tcPr>
          <w:p w14:paraId="1945EF9E"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其中：应收利息</w:t>
            </w:r>
          </w:p>
        </w:tc>
        <w:tc>
          <w:tcPr>
            <w:tcW w:w="3213" w:type="dxa"/>
            <w:shd w:val="clear" w:color="000000" w:fill="FFFFFF"/>
            <w:vAlign w:val="center"/>
          </w:tcPr>
          <w:p w14:paraId="2B0639D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8E6DFB4" w14:textId="77777777" w:rsidR="00404ACD" w:rsidRDefault="00404ACD">
            <w:pPr>
              <w:spacing w:after="0" w:line="240" w:lineRule="exact"/>
              <w:jc w:val="right"/>
              <w:rPr>
                <w:rFonts w:ascii="宋体" w:eastAsia="宋体" w:hAnsi="宋体" w:cs="宋体" w:hint="eastAsia"/>
                <w:sz w:val="18"/>
                <w:szCs w:val="18"/>
              </w:rPr>
            </w:pPr>
          </w:p>
        </w:tc>
      </w:tr>
      <w:tr w:rsidR="00404ACD" w14:paraId="5370257A" w14:textId="77777777" w:rsidTr="00604805">
        <w:trPr>
          <w:trHeight w:val="240"/>
        </w:trPr>
        <w:tc>
          <w:tcPr>
            <w:tcW w:w="3213" w:type="dxa"/>
            <w:shd w:val="clear" w:color="000000" w:fill="FFFFFF"/>
            <w:vAlign w:val="center"/>
          </w:tcPr>
          <w:p w14:paraId="4F4C4F32"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应收股利</w:t>
            </w:r>
          </w:p>
        </w:tc>
        <w:tc>
          <w:tcPr>
            <w:tcW w:w="3213" w:type="dxa"/>
            <w:shd w:val="clear" w:color="000000" w:fill="FFFFFF"/>
            <w:vAlign w:val="center"/>
          </w:tcPr>
          <w:p w14:paraId="3D8716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3213" w:type="dxa"/>
            <w:shd w:val="clear" w:color="000000" w:fill="FFFFFF"/>
            <w:vAlign w:val="center"/>
          </w:tcPr>
          <w:p w14:paraId="026763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r>
      <w:tr w:rsidR="00404ACD" w14:paraId="50E8FEB6" w14:textId="77777777" w:rsidTr="00604805">
        <w:trPr>
          <w:trHeight w:val="240"/>
        </w:trPr>
        <w:tc>
          <w:tcPr>
            <w:tcW w:w="3213" w:type="dxa"/>
            <w:shd w:val="clear" w:color="000000" w:fill="FFFFFF"/>
            <w:vAlign w:val="center"/>
          </w:tcPr>
          <w:p w14:paraId="105A98A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存货</w:t>
            </w:r>
          </w:p>
        </w:tc>
        <w:tc>
          <w:tcPr>
            <w:tcW w:w="3213" w:type="dxa"/>
            <w:shd w:val="clear" w:color="000000" w:fill="FFFFFF"/>
            <w:vAlign w:val="center"/>
          </w:tcPr>
          <w:p w14:paraId="7E9E4B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54,817,144.22</w:t>
            </w:r>
          </w:p>
        </w:tc>
        <w:tc>
          <w:tcPr>
            <w:tcW w:w="3213" w:type="dxa"/>
            <w:shd w:val="clear" w:color="000000" w:fill="FFFFFF"/>
            <w:vAlign w:val="center"/>
          </w:tcPr>
          <w:p w14:paraId="19B507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52,557,081.84</w:t>
            </w:r>
          </w:p>
        </w:tc>
      </w:tr>
      <w:tr w:rsidR="00404ACD" w14:paraId="52437D18" w14:textId="77777777" w:rsidTr="00604805">
        <w:trPr>
          <w:trHeight w:val="240"/>
        </w:trPr>
        <w:tc>
          <w:tcPr>
            <w:tcW w:w="3213" w:type="dxa"/>
            <w:shd w:val="clear" w:color="000000" w:fill="FFFFFF"/>
            <w:vAlign w:val="center"/>
          </w:tcPr>
          <w:p w14:paraId="15806A3B"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shd w:val="clear" w:color="000000" w:fill="FFFFFF"/>
            <w:vAlign w:val="center"/>
          </w:tcPr>
          <w:p w14:paraId="7A78124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B630F01" w14:textId="77777777" w:rsidR="00404ACD" w:rsidRDefault="00404ACD">
            <w:pPr>
              <w:spacing w:after="0" w:line="240" w:lineRule="exact"/>
              <w:jc w:val="right"/>
              <w:rPr>
                <w:rFonts w:ascii="宋体" w:eastAsia="宋体" w:hAnsi="宋体" w:cs="宋体" w:hint="eastAsia"/>
                <w:sz w:val="18"/>
                <w:szCs w:val="18"/>
              </w:rPr>
            </w:pPr>
          </w:p>
        </w:tc>
      </w:tr>
      <w:tr w:rsidR="00404ACD" w14:paraId="3B7ABC0E" w14:textId="77777777" w:rsidTr="00604805">
        <w:trPr>
          <w:trHeight w:val="240"/>
        </w:trPr>
        <w:tc>
          <w:tcPr>
            <w:tcW w:w="3213" w:type="dxa"/>
            <w:shd w:val="clear" w:color="000000" w:fill="FFFFFF"/>
            <w:vAlign w:val="center"/>
          </w:tcPr>
          <w:p w14:paraId="0222D29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合同资产</w:t>
            </w:r>
          </w:p>
        </w:tc>
        <w:tc>
          <w:tcPr>
            <w:tcW w:w="3213" w:type="dxa"/>
            <w:shd w:val="clear" w:color="000000" w:fill="FFFFFF"/>
            <w:vAlign w:val="center"/>
          </w:tcPr>
          <w:p w14:paraId="0CF4DE2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8FAE047" w14:textId="77777777" w:rsidR="00404ACD" w:rsidRDefault="00404ACD">
            <w:pPr>
              <w:spacing w:after="0" w:line="240" w:lineRule="exact"/>
              <w:jc w:val="right"/>
              <w:rPr>
                <w:rFonts w:ascii="宋体" w:eastAsia="宋体" w:hAnsi="宋体" w:cs="宋体" w:hint="eastAsia"/>
                <w:sz w:val="18"/>
                <w:szCs w:val="18"/>
              </w:rPr>
            </w:pPr>
          </w:p>
        </w:tc>
      </w:tr>
      <w:tr w:rsidR="00404ACD" w14:paraId="614F2CB2" w14:textId="77777777" w:rsidTr="00604805">
        <w:trPr>
          <w:trHeight w:val="240"/>
        </w:trPr>
        <w:tc>
          <w:tcPr>
            <w:tcW w:w="3213" w:type="dxa"/>
            <w:shd w:val="clear" w:color="000000" w:fill="FFFFFF"/>
            <w:vAlign w:val="center"/>
          </w:tcPr>
          <w:p w14:paraId="6E8D3F7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持有待售资产</w:t>
            </w:r>
          </w:p>
        </w:tc>
        <w:tc>
          <w:tcPr>
            <w:tcW w:w="3213" w:type="dxa"/>
            <w:shd w:val="clear" w:color="000000" w:fill="FFFFFF"/>
            <w:vAlign w:val="center"/>
          </w:tcPr>
          <w:p w14:paraId="3BC96AD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9147812" w14:textId="77777777" w:rsidR="00404ACD" w:rsidRDefault="00404ACD">
            <w:pPr>
              <w:spacing w:after="0" w:line="240" w:lineRule="exact"/>
              <w:jc w:val="right"/>
              <w:rPr>
                <w:rFonts w:ascii="宋体" w:eastAsia="宋体" w:hAnsi="宋体" w:cs="宋体" w:hint="eastAsia"/>
                <w:sz w:val="18"/>
                <w:szCs w:val="18"/>
              </w:rPr>
            </w:pPr>
          </w:p>
        </w:tc>
      </w:tr>
      <w:tr w:rsidR="00404ACD" w14:paraId="1DF16ADA" w14:textId="77777777" w:rsidTr="00604805">
        <w:trPr>
          <w:trHeight w:val="240"/>
        </w:trPr>
        <w:tc>
          <w:tcPr>
            <w:tcW w:w="3213" w:type="dxa"/>
            <w:shd w:val="clear" w:color="000000" w:fill="FFFFFF"/>
            <w:vAlign w:val="center"/>
          </w:tcPr>
          <w:p w14:paraId="3572808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一年内到期的非流动资产</w:t>
            </w:r>
          </w:p>
        </w:tc>
        <w:tc>
          <w:tcPr>
            <w:tcW w:w="3213" w:type="dxa"/>
            <w:shd w:val="clear" w:color="000000" w:fill="FFFFFF"/>
            <w:vAlign w:val="center"/>
          </w:tcPr>
          <w:p w14:paraId="04BAA3E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72E8001" w14:textId="77777777" w:rsidR="00404ACD" w:rsidRDefault="00404ACD">
            <w:pPr>
              <w:spacing w:after="0" w:line="240" w:lineRule="exact"/>
              <w:jc w:val="right"/>
              <w:rPr>
                <w:rFonts w:ascii="宋体" w:eastAsia="宋体" w:hAnsi="宋体" w:cs="宋体" w:hint="eastAsia"/>
                <w:sz w:val="18"/>
                <w:szCs w:val="18"/>
              </w:rPr>
            </w:pPr>
          </w:p>
        </w:tc>
      </w:tr>
      <w:tr w:rsidR="00404ACD" w14:paraId="5C8320FC" w14:textId="77777777" w:rsidTr="00604805">
        <w:trPr>
          <w:trHeight w:val="240"/>
        </w:trPr>
        <w:tc>
          <w:tcPr>
            <w:tcW w:w="3213" w:type="dxa"/>
            <w:shd w:val="clear" w:color="000000" w:fill="FFFFFF"/>
            <w:vAlign w:val="center"/>
          </w:tcPr>
          <w:p w14:paraId="519CE16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其他流动资产</w:t>
            </w:r>
          </w:p>
        </w:tc>
        <w:tc>
          <w:tcPr>
            <w:tcW w:w="3213" w:type="dxa"/>
            <w:shd w:val="clear" w:color="000000" w:fill="FFFFFF"/>
            <w:vAlign w:val="center"/>
          </w:tcPr>
          <w:p w14:paraId="0A80B6D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6F412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15,545.80</w:t>
            </w:r>
          </w:p>
        </w:tc>
      </w:tr>
      <w:tr w:rsidR="00404ACD" w14:paraId="45C070BF" w14:textId="77777777" w:rsidTr="00604805">
        <w:trPr>
          <w:trHeight w:val="240"/>
        </w:trPr>
        <w:tc>
          <w:tcPr>
            <w:tcW w:w="3213" w:type="dxa"/>
            <w:shd w:val="clear" w:color="000000" w:fill="FFFFFF"/>
            <w:vAlign w:val="center"/>
          </w:tcPr>
          <w:p w14:paraId="2D9558D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流动资产合计</w:t>
            </w:r>
          </w:p>
        </w:tc>
        <w:tc>
          <w:tcPr>
            <w:tcW w:w="3213" w:type="dxa"/>
            <w:shd w:val="clear" w:color="000000" w:fill="FFFFFF"/>
            <w:vAlign w:val="center"/>
          </w:tcPr>
          <w:p w14:paraId="557CE1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5,671,258,438.65</w:t>
            </w:r>
          </w:p>
        </w:tc>
        <w:tc>
          <w:tcPr>
            <w:tcW w:w="3213" w:type="dxa"/>
            <w:shd w:val="clear" w:color="000000" w:fill="FFFFFF"/>
            <w:vAlign w:val="center"/>
          </w:tcPr>
          <w:p w14:paraId="32DC3A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5,752,180,104.69</w:t>
            </w:r>
          </w:p>
        </w:tc>
      </w:tr>
      <w:tr w:rsidR="00404ACD" w14:paraId="02091461" w14:textId="77777777" w:rsidTr="00604805">
        <w:trPr>
          <w:trHeight w:val="240"/>
        </w:trPr>
        <w:tc>
          <w:tcPr>
            <w:tcW w:w="3213" w:type="dxa"/>
            <w:shd w:val="clear" w:color="000000" w:fill="FFFFFF"/>
            <w:vAlign w:val="center"/>
          </w:tcPr>
          <w:p w14:paraId="02B22A9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非流动资产：</w:t>
            </w:r>
          </w:p>
        </w:tc>
        <w:tc>
          <w:tcPr>
            <w:tcW w:w="3213" w:type="dxa"/>
            <w:shd w:val="clear" w:color="000000" w:fill="FFFFFF"/>
            <w:vAlign w:val="center"/>
          </w:tcPr>
          <w:p w14:paraId="0818256B" w14:textId="77777777" w:rsidR="00404ACD" w:rsidRDefault="00404ACD">
            <w:pPr>
              <w:rPr>
                <w:rFonts w:hint="eastAsia"/>
              </w:rPr>
            </w:pPr>
          </w:p>
        </w:tc>
        <w:tc>
          <w:tcPr>
            <w:tcW w:w="3213" w:type="dxa"/>
            <w:shd w:val="clear" w:color="000000" w:fill="FFFFFF"/>
            <w:vAlign w:val="center"/>
          </w:tcPr>
          <w:p w14:paraId="21602F73" w14:textId="77777777" w:rsidR="00404ACD" w:rsidRDefault="00404ACD">
            <w:pPr>
              <w:rPr>
                <w:rFonts w:hint="eastAsia"/>
              </w:rPr>
            </w:pPr>
          </w:p>
        </w:tc>
      </w:tr>
      <w:tr w:rsidR="00404ACD" w14:paraId="214ACB6D" w14:textId="77777777" w:rsidTr="00604805">
        <w:trPr>
          <w:trHeight w:val="240"/>
        </w:trPr>
        <w:tc>
          <w:tcPr>
            <w:tcW w:w="3213" w:type="dxa"/>
            <w:shd w:val="clear" w:color="000000" w:fill="FFFFFF"/>
            <w:vAlign w:val="center"/>
          </w:tcPr>
          <w:p w14:paraId="315F8E0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债权投资</w:t>
            </w:r>
          </w:p>
        </w:tc>
        <w:tc>
          <w:tcPr>
            <w:tcW w:w="3213" w:type="dxa"/>
            <w:shd w:val="clear" w:color="000000" w:fill="FFFFFF"/>
            <w:vAlign w:val="center"/>
          </w:tcPr>
          <w:p w14:paraId="39D7F73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D333A28" w14:textId="77777777" w:rsidR="00404ACD" w:rsidRDefault="00404ACD">
            <w:pPr>
              <w:spacing w:after="0" w:line="240" w:lineRule="exact"/>
              <w:jc w:val="right"/>
              <w:rPr>
                <w:rFonts w:ascii="宋体" w:eastAsia="宋体" w:hAnsi="宋体" w:cs="宋体" w:hint="eastAsia"/>
                <w:sz w:val="18"/>
                <w:szCs w:val="18"/>
              </w:rPr>
            </w:pPr>
          </w:p>
        </w:tc>
      </w:tr>
      <w:tr w:rsidR="00404ACD" w14:paraId="24AE6BDD" w14:textId="77777777" w:rsidTr="00604805">
        <w:trPr>
          <w:trHeight w:val="240"/>
        </w:trPr>
        <w:tc>
          <w:tcPr>
            <w:tcW w:w="3213" w:type="dxa"/>
            <w:shd w:val="clear" w:color="000000" w:fill="FFFFFF"/>
            <w:vAlign w:val="center"/>
          </w:tcPr>
          <w:p w14:paraId="4D6AE59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其他债权投资</w:t>
            </w:r>
          </w:p>
        </w:tc>
        <w:tc>
          <w:tcPr>
            <w:tcW w:w="3213" w:type="dxa"/>
            <w:shd w:val="clear" w:color="000000" w:fill="FFFFFF"/>
            <w:vAlign w:val="center"/>
          </w:tcPr>
          <w:p w14:paraId="18F6DF9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1EDA3B6" w14:textId="77777777" w:rsidR="00404ACD" w:rsidRDefault="00404ACD">
            <w:pPr>
              <w:spacing w:after="0" w:line="240" w:lineRule="exact"/>
              <w:jc w:val="right"/>
              <w:rPr>
                <w:rFonts w:ascii="宋体" w:eastAsia="宋体" w:hAnsi="宋体" w:cs="宋体" w:hint="eastAsia"/>
                <w:sz w:val="18"/>
                <w:szCs w:val="18"/>
              </w:rPr>
            </w:pPr>
          </w:p>
        </w:tc>
      </w:tr>
      <w:tr w:rsidR="00404ACD" w14:paraId="421097AB" w14:textId="77777777" w:rsidTr="00604805">
        <w:trPr>
          <w:trHeight w:val="240"/>
        </w:trPr>
        <w:tc>
          <w:tcPr>
            <w:tcW w:w="3213" w:type="dxa"/>
            <w:shd w:val="clear" w:color="000000" w:fill="FFFFFF"/>
            <w:vAlign w:val="center"/>
          </w:tcPr>
          <w:p w14:paraId="526CC29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长期应收款</w:t>
            </w:r>
          </w:p>
        </w:tc>
        <w:tc>
          <w:tcPr>
            <w:tcW w:w="3213" w:type="dxa"/>
            <w:shd w:val="clear" w:color="000000" w:fill="FFFFFF"/>
            <w:vAlign w:val="center"/>
          </w:tcPr>
          <w:p w14:paraId="31721BB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19EBEF6" w14:textId="77777777" w:rsidR="00404ACD" w:rsidRDefault="00404ACD">
            <w:pPr>
              <w:spacing w:after="0" w:line="240" w:lineRule="exact"/>
              <w:jc w:val="right"/>
              <w:rPr>
                <w:rFonts w:ascii="宋体" w:eastAsia="宋体" w:hAnsi="宋体" w:cs="宋体" w:hint="eastAsia"/>
                <w:sz w:val="18"/>
                <w:szCs w:val="18"/>
              </w:rPr>
            </w:pPr>
          </w:p>
        </w:tc>
      </w:tr>
      <w:tr w:rsidR="00404ACD" w14:paraId="748EE75E" w14:textId="77777777" w:rsidTr="00604805">
        <w:trPr>
          <w:trHeight w:val="240"/>
        </w:trPr>
        <w:tc>
          <w:tcPr>
            <w:tcW w:w="3213" w:type="dxa"/>
            <w:shd w:val="clear" w:color="000000" w:fill="FFFFFF"/>
            <w:vAlign w:val="center"/>
          </w:tcPr>
          <w:p w14:paraId="11974CB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长期股权投资</w:t>
            </w:r>
          </w:p>
        </w:tc>
        <w:tc>
          <w:tcPr>
            <w:tcW w:w="3213" w:type="dxa"/>
            <w:shd w:val="clear" w:color="000000" w:fill="FFFFFF"/>
            <w:vAlign w:val="center"/>
          </w:tcPr>
          <w:p w14:paraId="74670C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3,346,942,247.32</w:t>
            </w:r>
          </w:p>
        </w:tc>
        <w:tc>
          <w:tcPr>
            <w:tcW w:w="3213" w:type="dxa"/>
            <w:shd w:val="clear" w:color="000000" w:fill="FFFFFF"/>
            <w:vAlign w:val="center"/>
          </w:tcPr>
          <w:p w14:paraId="30602C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3,334,505,447.32</w:t>
            </w:r>
          </w:p>
        </w:tc>
      </w:tr>
      <w:tr w:rsidR="00404ACD" w14:paraId="0AC96D76" w14:textId="77777777" w:rsidTr="00604805">
        <w:trPr>
          <w:trHeight w:val="240"/>
        </w:trPr>
        <w:tc>
          <w:tcPr>
            <w:tcW w:w="3213" w:type="dxa"/>
            <w:shd w:val="clear" w:color="000000" w:fill="FFFFFF"/>
            <w:vAlign w:val="center"/>
          </w:tcPr>
          <w:p w14:paraId="294F09F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其他权益工具投资</w:t>
            </w:r>
          </w:p>
        </w:tc>
        <w:tc>
          <w:tcPr>
            <w:tcW w:w="3213" w:type="dxa"/>
            <w:shd w:val="clear" w:color="000000" w:fill="FFFFFF"/>
            <w:vAlign w:val="center"/>
          </w:tcPr>
          <w:p w14:paraId="583E3C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c>
          <w:tcPr>
            <w:tcW w:w="3213" w:type="dxa"/>
            <w:shd w:val="clear" w:color="000000" w:fill="FFFFFF"/>
            <w:vAlign w:val="center"/>
          </w:tcPr>
          <w:p w14:paraId="66A95F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r>
      <w:tr w:rsidR="00404ACD" w14:paraId="640D1E33" w14:textId="77777777" w:rsidTr="00604805">
        <w:trPr>
          <w:trHeight w:val="240"/>
        </w:trPr>
        <w:tc>
          <w:tcPr>
            <w:tcW w:w="3213" w:type="dxa"/>
            <w:shd w:val="clear" w:color="000000" w:fill="FFFFFF"/>
            <w:vAlign w:val="center"/>
          </w:tcPr>
          <w:p w14:paraId="6C78FF03"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其他非流动金融资产</w:t>
            </w:r>
          </w:p>
        </w:tc>
        <w:tc>
          <w:tcPr>
            <w:tcW w:w="3213" w:type="dxa"/>
            <w:shd w:val="clear" w:color="000000" w:fill="FFFFFF"/>
            <w:vAlign w:val="center"/>
          </w:tcPr>
          <w:p w14:paraId="78DC0A4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C8421B0" w14:textId="77777777" w:rsidR="00404ACD" w:rsidRDefault="00404ACD">
            <w:pPr>
              <w:spacing w:after="0" w:line="240" w:lineRule="exact"/>
              <w:jc w:val="right"/>
              <w:rPr>
                <w:rFonts w:ascii="宋体" w:eastAsia="宋体" w:hAnsi="宋体" w:cs="宋体" w:hint="eastAsia"/>
                <w:sz w:val="18"/>
                <w:szCs w:val="18"/>
              </w:rPr>
            </w:pPr>
          </w:p>
        </w:tc>
      </w:tr>
      <w:tr w:rsidR="00404ACD" w14:paraId="06742723" w14:textId="77777777" w:rsidTr="00604805">
        <w:trPr>
          <w:trHeight w:val="240"/>
        </w:trPr>
        <w:tc>
          <w:tcPr>
            <w:tcW w:w="3213" w:type="dxa"/>
            <w:shd w:val="clear" w:color="000000" w:fill="FFFFFF"/>
            <w:vAlign w:val="center"/>
          </w:tcPr>
          <w:p w14:paraId="664C6C6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投资性房地产</w:t>
            </w:r>
          </w:p>
        </w:tc>
        <w:tc>
          <w:tcPr>
            <w:tcW w:w="3213" w:type="dxa"/>
            <w:shd w:val="clear" w:color="000000" w:fill="FFFFFF"/>
            <w:vAlign w:val="center"/>
          </w:tcPr>
          <w:p w14:paraId="1CE6CDF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D7902FA" w14:textId="77777777" w:rsidR="00404ACD" w:rsidRDefault="00404ACD">
            <w:pPr>
              <w:spacing w:after="0" w:line="240" w:lineRule="exact"/>
              <w:jc w:val="right"/>
              <w:rPr>
                <w:rFonts w:ascii="宋体" w:eastAsia="宋体" w:hAnsi="宋体" w:cs="宋体" w:hint="eastAsia"/>
                <w:sz w:val="18"/>
                <w:szCs w:val="18"/>
              </w:rPr>
            </w:pPr>
          </w:p>
        </w:tc>
      </w:tr>
      <w:tr w:rsidR="00404ACD" w14:paraId="6DBAB1E3" w14:textId="77777777" w:rsidTr="00604805">
        <w:trPr>
          <w:trHeight w:val="240"/>
        </w:trPr>
        <w:tc>
          <w:tcPr>
            <w:tcW w:w="3213" w:type="dxa"/>
            <w:shd w:val="clear" w:color="000000" w:fill="FFFFFF"/>
            <w:vAlign w:val="center"/>
          </w:tcPr>
          <w:p w14:paraId="310E15E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固定资产</w:t>
            </w:r>
          </w:p>
        </w:tc>
        <w:tc>
          <w:tcPr>
            <w:tcW w:w="3213" w:type="dxa"/>
            <w:shd w:val="clear" w:color="000000" w:fill="FFFFFF"/>
            <w:vAlign w:val="center"/>
          </w:tcPr>
          <w:p w14:paraId="046BDF0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145,366,982.42</w:t>
            </w:r>
          </w:p>
        </w:tc>
        <w:tc>
          <w:tcPr>
            <w:tcW w:w="3213" w:type="dxa"/>
            <w:shd w:val="clear" w:color="000000" w:fill="FFFFFF"/>
            <w:vAlign w:val="center"/>
          </w:tcPr>
          <w:p w14:paraId="395785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151,265,587.08</w:t>
            </w:r>
          </w:p>
        </w:tc>
      </w:tr>
      <w:tr w:rsidR="00404ACD" w14:paraId="1836FFD1" w14:textId="77777777" w:rsidTr="00604805">
        <w:trPr>
          <w:trHeight w:val="240"/>
        </w:trPr>
        <w:tc>
          <w:tcPr>
            <w:tcW w:w="3213" w:type="dxa"/>
            <w:shd w:val="clear" w:color="000000" w:fill="FFFFFF"/>
            <w:vAlign w:val="center"/>
          </w:tcPr>
          <w:p w14:paraId="2E473FE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在建工程</w:t>
            </w:r>
          </w:p>
        </w:tc>
        <w:tc>
          <w:tcPr>
            <w:tcW w:w="3213" w:type="dxa"/>
            <w:shd w:val="clear" w:color="000000" w:fill="FFFFFF"/>
            <w:vAlign w:val="center"/>
          </w:tcPr>
          <w:p w14:paraId="7E6B9D9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189A2CB" w14:textId="77777777" w:rsidR="00404ACD" w:rsidRDefault="00404ACD">
            <w:pPr>
              <w:spacing w:after="0" w:line="240" w:lineRule="exact"/>
              <w:jc w:val="right"/>
              <w:rPr>
                <w:rFonts w:ascii="宋体" w:eastAsia="宋体" w:hAnsi="宋体" w:cs="宋体" w:hint="eastAsia"/>
                <w:sz w:val="18"/>
                <w:szCs w:val="18"/>
              </w:rPr>
            </w:pPr>
          </w:p>
        </w:tc>
      </w:tr>
      <w:tr w:rsidR="00404ACD" w14:paraId="059E3BE3" w14:textId="77777777" w:rsidTr="00604805">
        <w:trPr>
          <w:trHeight w:val="240"/>
        </w:trPr>
        <w:tc>
          <w:tcPr>
            <w:tcW w:w="3213" w:type="dxa"/>
            <w:shd w:val="clear" w:color="000000" w:fill="FFFFFF"/>
            <w:vAlign w:val="center"/>
          </w:tcPr>
          <w:p w14:paraId="1100C60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生产性生物资产</w:t>
            </w:r>
          </w:p>
        </w:tc>
        <w:tc>
          <w:tcPr>
            <w:tcW w:w="3213" w:type="dxa"/>
            <w:shd w:val="clear" w:color="000000" w:fill="FFFFFF"/>
            <w:vAlign w:val="center"/>
          </w:tcPr>
          <w:p w14:paraId="65B8C18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BE46FB4" w14:textId="77777777" w:rsidR="00404ACD" w:rsidRDefault="00404ACD">
            <w:pPr>
              <w:spacing w:after="0" w:line="240" w:lineRule="exact"/>
              <w:jc w:val="right"/>
              <w:rPr>
                <w:rFonts w:ascii="宋体" w:eastAsia="宋体" w:hAnsi="宋体" w:cs="宋体" w:hint="eastAsia"/>
                <w:sz w:val="18"/>
                <w:szCs w:val="18"/>
              </w:rPr>
            </w:pPr>
          </w:p>
        </w:tc>
      </w:tr>
      <w:tr w:rsidR="00404ACD" w14:paraId="40466381" w14:textId="77777777" w:rsidTr="00604805">
        <w:trPr>
          <w:trHeight w:val="240"/>
        </w:trPr>
        <w:tc>
          <w:tcPr>
            <w:tcW w:w="3213" w:type="dxa"/>
            <w:shd w:val="clear" w:color="000000" w:fill="FFFFFF"/>
            <w:vAlign w:val="center"/>
          </w:tcPr>
          <w:p w14:paraId="226C31B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油气资产</w:t>
            </w:r>
          </w:p>
        </w:tc>
        <w:tc>
          <w:tcPr>
            <w:tcW w:w="3213" w:type="dxa"/>
            <w:shd w:val="clear" w:color="000000" w:fill="FFFFFF"/>
            <w:vAlign w:val="center"/>
          </w:tcPr>
          <w:p w14:paraId="2BBCAA9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FE99D59" w14:textId="77777777" w:rsidR="00404ACD" w:rsidRDefault="00404ACD">
            <w:pPr>
              <w:spacing w:after="0" w:line="240" w:lineRule="exact"/>
              <w:jc w:val="right"/>
              <w:rPr>
                <w:rFonts w:ascii="宋体" w:eastAsia="宋体" w:hAnsi="宋体" w:cs="宋体" w:hint="eastAsia"/>
                <w:sz w:val="18"/>
                <w:szCs w:val="18"/>
              </w:rPr>
            </w:pPr>
          </w:p>
        </w:tc>
      </w:tr>
      <w:tr w:rsidR="00404ACD" w14:paraId="5725031A" w14:textId="77777777" w:rsidTr="00604805">
        <w:trPr>
          <w:trHeight w:val="240"/>
        </w:trPr>
        <w:tc>
          <w:tcPr>
            <w:tcW w:w="3213" w:type="dxa"/>
            <w:shd w:val="clear" w:color="000000" w:fill="FFFFFF"/>
            <w:vAlign w:val="center"/>
          </w:tcPr>
          <w:p w14:paraId="6764359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使用权资产</w:t>
            </w:r>
          </w:p>
        </w:tc>
        <w:tc>
          <w:tcPr>
            <w:tcW w:w="3213" w:type="dxa"/>
            <w:shd w:val="clear" w:color="000000" w:fill="FFFFFF"/>
            <w:vAlign w:val="center"/>
          </w:tcPr>
          <w:p w14:paraId="0A68A0A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AE7BC05" w14:textId="77777777" w:rsidR="00404ACD" w:rsidRDefault="00404ACD">
            <w:pPr>
              <w:spacing w:after="0" w:line="240" w:lineRule="exact"/>
              <w:jc w:val="right"/>
              <w:rPr>
                <w:rFonts w:ascii="宋体" w:eastAsia="宋体" w:hAnsi="宋体" w:cs="宋体" w:hint="eastAsia"/>
                <w:sz w:val="18"/>
                <w:szCs w:val="18"/>
              </w:rPr>
            </w:pPr>
          </w:p>
        </w:tc>
      </w:tr>
      <w:tr w:rsidR="00404ACD" w14:paraId="13C504DF" w14:textId="77777777" w:rsidTr="00604805">
        <w:trPr>
          <w:trHeight w:val="240"/>
        </w:trPr>
        <w:tc>
          <w:tcPr>
            <w:tcW w:w="3213" w:type="dxa"/>
            <w:shd w:val="clear" w:color="000000" w:fill="FFFFFF"/>
            <w:vAlign w:val="center"/>
          </w:tcPr>
          <w:p w14:paraId="41F4DCE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无形资产</w:t>
            </w:r>
          </w:p>
        </w:tc>
        <w:tc>
          <w:tcPr>
            <w:tcW w:w="3213" w:type="dxa"/>
            <w:shd w:val="clear" w:color="000000" w:fill="FFFFFF"/>
            <w:vAlign w:val="center"/>
          </w:tcPr>
          <w:p w14:paraId="69CA74C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11,422,440.49</w:t>
            </w:r>
          </w:p>
        </w:tc>
        <w:tc>
          <w:tcPr>
            <w:tcW w:w="3213" w:type="dxa"/>
            <w:shd w:val="clear" w:color="000000" w:fill="FFFFFF"/>
            <w:vAlign w:val="center"/>
          </w:tcPr>
          <w:p w14:paraId="16F017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11,558,575.38</w:t>
            </w:r>
          </w:p>
        </w:tc>
      </w:tr>
      <w:tr w:rsidR="00404ACD" w14:paraId="7409B9A0" w14:textId="77777777" w:rsidTr="00604805">
        <w:trPr>
          <w:trHeight w:val="240"/>
        </w:trPr>
        <w:tc>
          <w:tcPr>
            <w:tcW w:w="3213" w:type="dxa"/>
            <w:shd w:val="clear" w:color="000000" w:fill="FFFFFF"/>
            <w:vAlign w:val="center"/>
          </w:tcPr>
          <w:p w14:paraId="0858A7C5"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shd w:val="clear" w:color="000000" w:fill="FFFFFF"/>
            <w:vAlign w:val="center"/>
          </w:tcPr>
          <w:p w14:paraId="4C28F25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9E652F7" w14:textId="77777777" w:rsidR="00404ACD" w:rsidRDefault="00404ACD">
            <w:pPr>
              <w:spacing w:after="0" w:line="240" w:lineRule="exact"/>
              <w:jc w:val="right"/>
              <w:rPr>
                <w:rFonts w:ascii="宋体" w:eastAsia="宋体" w:hAnsi="宋体" w:cs="宋体" w:hint="eastAsia"/>
                <w:sz w:val="18"/>
                <w:szCs w:val="18"/>
              </w:rPr>
            </w:pPr>
          </w:p>
        </w:tc>
      </w:tr>
      <w:tr w:rsidR="00404ACD" w14:paraId="559304B6" w14:textId="77777777" w:rsidTr="00604805">
        <w:trPr>
          <w:trHeight w:val="240"/>
        </w:trPr>
        <w:tc>
          <w:tcPr>
            <w:tcW w:w="3213" w:type="dxa"/>
            <w:shd w:val="clear" w:color="000000" w:fill="FFFFFF"/>
            <w:vAlign w:val="center"/>
          </w:tcPr>
          <w:p w14:paraId="34231E8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开发支出</w:t>
            </w:r>
          </w:p>
        </w:tc>
        <w:tc>
          <w:tcPr>
            <w:tcW w:w="3213" w:type="dxa"/>
            <w:shd w:val="clear" w:color="000000" w:fill="FFFFFF"/>
            <w:vAlign w:val="center"/>
          </w:tcPr>
          <w:p w14:paraId="4257983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577F231" w14:textId="77777777" w:rsidR="00404ACD" w:rsidRDefault="00404ACD">
            <w:pPr>
              <w:spacing w:after="0" w:line="240" w:lineRule="exact"/>
              <w:jc w:val="right"/>
              <w:rPr>
                <w:rFonts w:ascii="宋体" w:eastAsia="宋体" w:hAnsi="宋体" w:cs="宋体" w:hint="eastAsia"/>
                <w:sz w:val="18"/>
                <w:szCs w:val="18"/>
              </w:rPr>
            </w:pPr>
          </w:p>
        </w:tc>
      </w:tr>
      <w:tr w:rsidR="00404ACD" w14:paraId="67CB6CAC" w14:textId="77777777" w:rsidTr="00604805">
        <w:trPr>
          <w:trHeight w:val="240"/>
        </w:trPr>
        <w:tc>
          <w:tcPr>
            <w:tcW w:w="3213" w:type="dxa"/>
            <w:shd w:val="clear" w:color="000000" w:fill="FFFFFF"/>
            <w:vAlign w:val="center"/>
          </w:tcPr>
          <w:p w14:paraId="04289BD4"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其中：数据资源</w:t>
            </w:r>
          </w:p>
        </w:tc>
        <w:tc>
          <w:tcPr>
            <w:tcW w:w="3213" w:type="dxa"/>
            <w:shd w:val="clear" w:color="000000" w:fill="FFFFFF"/>
            <w:vAlign w:val="center"/>
          </w:tcPr>
          <w:p w14:paraId="24EEC219"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69907C1" w14:textId="77777777" w:rsidR="00404ACD" w:rsidRDefault="00404ACD">
            <w:pPr>
              <w:spacing w:after="0" w:line="240" w:lineRule="exact"/>
              <w:jc w:val="right"/>
              <w:rPr>
                <w:rFonts w:ascii="宋体" w:eastAsia="宋体" w:hAnsi="宋体" w:cs="宋体" w:hint="eastAsia"/>
                <w:sz w:val="18"/>
                <w:szCs w:val="18"/>
              </w:rPr>
            </w:pPr>
          </w:p>
        </w:tc>
      </w:tr>
      <w:tr w:rsidR="00404ACD" w14:paraId="3B273FA3" w14:textId="77777777" w:rsidTr="00604805">
        <w:trPr>
          <w:trHeight w:val="240"/>
        </w:trPr>
        <w:tc>
          <w:tcPr>
            <w:tcW w:w="3213" w:type="dxa"/>
            <w:shd w:val="clear" w:color="000000" w:fill="FFFFFF"/>
            <w:vAlign w:val="center"/>
          </w:tcPr>
          <w:p w14:paraId="0215028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商誉</w:t>
            </w:r>
          </w:p>
        </w:tc>
        <w:tc>
          <w:tcPr>
            <w:tcW w:w="3213" w:type="dxa"/>
            <w:shd w:val="clear" w:color="000000" w:fill="FFFFFF"/>
            <w:vAlign w:val="center"/>
          </w:tcPr>
          <w:p w14:paraId="7B0F2BD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012C549" w14:textId="77777777" w:rsidR="00404ACD" w:rsidRDefault="00404ACD">
            <w:pPr>
              <w:spacing w:after="0" w:line="240" w:lineRule="exact"/>
              <w:jc w:val="right"/>
              <w:rPr>
                <w:rFonts w:ascii="宋体" w:eastAsia="宋体" w:hAnsi="宋体" w:cs="宋体" w:hint="eastAsia"/>
                <w:sz w:val="18"/>
                <w:szCs w:val="18"/>
              </w:rPr>
            </w:pPr>
          </w:p>
        </w:tc>
      </w:tr>
      <w:tr w:rsidR="00404ACD" w14:paraId="66438226" w14:textId="77777777" w:rsidTr="00604805">
        <w:trPr>
          <w:trHeight w:val="240"/>
        </w:trPr>
        <w:tc>
          <w:tcPr>
            <w:tcW w:w="3213" w:type="dxa"/>
            <w:shd w:val="clear" w:color="000000" w:fill="FFFFFF"/>
            <w:vAlign w:val="center"/>
          </w:tcPr>
          <w:p w14:paraId="6BC119F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长期待摊费用</w:t>
            </w:r>
          </w:p>
        </w:tc>
        <w:tc>
          <w:tcPr>
            <w:tcW w:w="3213" w:type="dxa"/>
            <w:shd w:val="clear" w:color="000000" w:fill="FFFFFF"/>
            <w:vAlign w:val="center"/>
          </w:tcPr>
          <w:p w14:paraId="6A0D2890"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5D9F974" w14:textId="77777777" w:rsidR="00404ACD" w:rsidRDefault="00404ACD">
            <w:pPr>
              <w:spacing w:after="0" w:line="240" w:lineRule="exact"/>
              <w:jc w:val="right"/>
              <w:rPr>
                <w:rFonts w:ascii="宋体" w:eastAsia="宋体" w:hAnsi="宋体" w:cs="宋体" w:hint="eastAsia"/>
                <w:sz w:val="18"/>
                <w:szCs w:val="18"/>
              </w:rPr>
            </w:pPr>
          </w:p>
        </w:tc>
      </w:tr>
      <w:tr w:rsidR="00404ACD" w14:paraId="4FFEFAFE" w14:textId="77777777" w:rsidTr="00604805">
        <w:trPr>
          <w:trHeight w:val="240"/>
        </w:trPr>
        <w:tc>
          <w:tcPr>
            <w:tcW w:w="3213" w:type="dxa"/>
            <w:shd w:val="clear" w:color="000000" w:fill="FFFFFF"/>
            <w:vAlign w:val="center"/>
          </w:tcPr>
          <w:p w14:paraId="46E4CFA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递延所得税资产</w:t>
            </w:r>
          </w:p>
        </w:tc>
        <w:tc>
          <w:tcPr>
            <w:tcW w:w="3213" w:type="dxa"/>
            <w:shd w:val="clear" w:color="000000" w:fill="FFFFFF"/>
            <w:vAlign w:val="center"/>
          </w:tcPr>
          <w:p w14:paraId="53004B4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D54F9C6" w14:textId="77777777" w:rsidR="00404ACD" w:rsidRDefault="00404ACD">
            <w:pPr>
              <w:spacing w:after="0" w:line="240" w:lineRule="exact"/>
              <w:jc w:val="right"/>
              <w:rPr>
                <w:rFonts w:ascii="宋体" w:eastAsia="宋体" w:hAnsi="宋体" w:cs="宋体" w:hint="eastAsia"/>
                <w:sz w:val="18"/>
                <w:szCs w:val="18"/>
              </w:rPr>
            </w:pPr>
          </w:p>
        </w:tc>
      </w:tr>
      <w:tr w:rsidR="00404ACD" w14:paraId="4D66D2A3" w14:textId="77777777" w:rsidTr="00604805">
        <w:trPr>
          <w:trHeight w:val="240"/>
        </w:trPr>
        <w:tc>
          <w:tcPr>
            <w:tcW w:w="3213" w:type="dxa"/>
            <w:shd w:val="clear" w:color="000000" w:fill="FFFFFF"/>
            <w:vAlign w:val="center"/>
          </w:tcPr>
          <w:p w14:paraId="03EFC8D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lastRenderedPageBreak/>
              <w:t>其他非流动资产</w:t>
            </w:r>
          </w:p>
        </w:tc>
        <w:tc>
          <w:tcPr>
            <w:tcW w:w="3213" w:type="dxa"/>
            <w:shd w:val="clear" w:color="000000" w:fill="FFFFFF"/>
            <w:vAlign w:val="center"/>
          </w:tcPr>
          <w:p w14:paraId="20F92039"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055FA0F" w14:textId="77777777" w:rsidR="00404ACD" w:rsidRDefault="00404ACD">
            <w:pPr>
              <w:spacing w:after="0" w:line="240" w:lineRule="exact"/>
              <w:jc w:val="right"/>
              <w:rPr>
                <w:rFonts w:ascii="宋体" w:eastAsia="宋体" w:hAnsi="宋体" w:cs="宋体" w:hint="eastAsia"/>
                <w:sz w:val="18"/>
                <w:szCs w:val="18"/>
              </w:rPr>
            </w:pPr>
          </w:p>
        </w:tc>
      </w:tr>
      <w:tr w:rsidR="00404ACD" w14:paraId="339063B7" w14:textId="77777777" w:rsidTr="00604805">
        <w:trPr>
          <w:trHeight w:val="240"/>
        </w:trPr>
        <w:tc>
          <w:tcPr>
            <w:tcW w:w="3213" w:type="dxa"/>
            <w:shd w:val="clear" w:color="000000" w:fill="FFFFFF"/>
            <w:vAlign w:val="center"/>
          </w:tcPr>
          <w:p w14:paraId="7CAB921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非流动资产合计</w:t>
            </w:r>
          </w:p>
        </w:tc>
        <w:tc>
          <w:tcPr>
            <w:tcW w:w="3213" w:type="dxa"/>
            <w:shd w:val="clear" w:color="000000" w:fill="FFFFFF"/>
            <w:vAlign w:val="center"/>
          </w:tcPr>
          <w:p w14:paraId="5D10D5F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3,918,895,034.99</w:t>
            </w:r>
          </w:p>
        </w:tc>
        <w:tc>
          <w:tcPr>
            <w:tcW w:w="3213" w:type="dxa"/>
            <w:shd w:val="clear" w:color="000000" w:fill="FFFFFF"/>
            <w:vAlign w:val="center"/>
          </w:tcPr>
          <w:p w14:paraId="69EC91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3,912,492,974.54</w:t>
            </w:r>
          </w:p>
        </w:tc>
      </w:tr>
      <w:tr w:rsidR="00404ACD" w14:paraId="65A1DA7A" w14:textId="77777777" w:rsidTr="00604805">
        <w:trPr>
          <w:trHeight w:val="240"/>
        </w:trPr>
        <w:tc>
          <w:tcPr>
            <w:tcW w:w="3213" w:type="dxa"/>
            <w:shd w:val="clear" w:color="000000" w:fill="FFFFFF"/>
            <w:vAlign w:val="center"/>
          </w:tcPr>
          <w:p w14:paraId="454E244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资产总计</w:t>
            </w:r>
          </w:p>
        </w:tc>
        <w:tc>
          <w:tcPr>
            <w:tcW w:w="3213" w:type="dxa"/>
            <w:shd w:val="clear" w:color="000000" w:fill="FFFFFF"/>
            <w:vAlign w:val="center"/>
          </w:tcPr>
          <w:p w14:paraId="61D32FA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9,590,153,473.64</w:t>
            </w:r>
          </w:p>
        </w:tc>
        <w:tc>
          <w:tcPr>
            <w:tcW w:w="3213" w:type="dxa"/>
            <w:shd w:val="clear" w:color="000000" w:fill="FFFFFF"/>
            <w:vAlign w:val="center"/>
          </w:tcPr>
          <w:p w14:paraId="7DD814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9,664,673,079.23</w:t>
            </w:r>
          </w:p>
        </w:tc>
      </w:tr>
      <w:tr w:rsidR="00404ACD" w14:paraId="116C8739" w14:textId="77777777" w:rsidTr="00604805">
        <w:trPr>
          <w:trHeight w:val="240"/>
        </w:trPr>
        <w:tc>
          <w:tcPr>
            <w:tcW w:w="3213" w:type="dxa"/>
            <w:shd w:val="clear" w:color="000000" w:fill="FFFFFF"/>
            <w:vAlign w:val="center"/>
          </w:tcPr>
          <w:p w14:paraId="0D475F8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流动负债：</w:t>
            </w:r>
          </w:p>
        </w:tc>
        <w:tc>
          <w:tcPr>
            <w:tcW w:w="3213" w:type="dxa"/>
            <w:shd w:val="clear" w:color="000000" w:fill="FFFFFF"/>
            <w:vAlign w:val="center"/>
          </w:tcPr>
          <w:p w14:paraId="062966EA" w14:textId="77777777" w:rsidR="00404ACD" w:rsidRDefault="00404ACD">
            <w:pPr>
              <w:rPr>
                <w:rFonts w:hint="eastAsia"/>
              </w:rPr>
            </w:pPr>
          </w:p>
        </w:tc>
        <w:tc>
          <w:tcPr>
            <w:tcW w:w="3213" w:type="dxa"/>
            <w:shd w:val="clear" w:color="000000" w:fill="FFFFFF"/>
            <w:vAlign w:val="center"/>
          </w:tcPr>
          <w:p w14:paraId="7D5DC571" w14:textId="77777777" w:rsidR="00404ACD" w:rsidRDefault="00404ACD">
            <w:pPr>
              <w:rPr>
                <w:rFonts w:hint="eastAsia"/>
              </w:rPr>
            </w:pPr>
          </w:p>
        </w:tc>
      </w:tr>
      <w:tr w:rsidR="00404ACD" w14:paraId="2A916815" w14:textId="77777777" w:rsidTr="00604805">
        <w:trPr>
          <w:trHeight w:val="240"/>
        </w:trPr>
        <w:tc>
          <w:tcPr>
            <w:tcW w:w="3213" w:type="dxa"/>
            <w:shd w:val="clear" w:color="000000" w:fill="FFFFFF"/>
            <w:vAlign w:val="center"/>
          </w:tcPr>
          <w:p w14:paraId="0B8C6343"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短期借款</w:t>
            </w:r>
          </w:p>
        </w:tc>
        <w:tc>
          <w:tcPr>
            <w:tcW w:w="3213" w:type="dxa"/>
            <w:shd w:val="clear" w:color="000000" w:fill="FFFFFF"/>
            <w:vAlign w:val="center"/>
          </w:tcPr>
          <w:p w14:paraId="23C8B4B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2,996,926.70</w:t>
            </w:r>
          </w:p>
        </w:tc>
        <w:tc>
          <w:tcPr>
            <w:tcW w:w="3213" w:type="dxa"/>
            <w:shd w:val="clear" w:color="000000" w:fill="FFFFFF"/>
            <w:vAlign w:val="center"/>
          </w:tcPr>
          <w:p w14:paraId="65CAA7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309,215,714.47</w:t>
            </w:r>
          </w:p>
        </w:tc>
      </w:tr>
      <w:tr w:rsidR="00404ACD" w14:paraId="3ED6C080" w14:textId="77777777" w:rsidTr="00604805">
        <w:trPr>
          <w:trHeight w:val="240"/>
        </w:trPr>
        <w:tc>
          <w:tcPr>
            <w:tcW w:w="3213" w:type="dxa"/>
            <w:shd w:val="clear" w:color="000000" w:fill="FFFFFF"/>
            <w:vAlign w:val="center"/>
          </w:tcPr>
          <w:p w14:paraId="2752BB7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交易性金融负债</w:t>
            </w:r>
          </w:p>
        </w:tc>
        <w:tc>
          <w:tcPr>
            <w:tcW w:w="3213" w:type="dxa"/>
            <w:shd w:val="clear" w:color="000000" w:fill="FFFFFF"/>
            <w:vAlign w:val="center"/>
          </w:tcPr>
          <w:p w14:paraId="2BEF2CF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19C9397" w14:textId="77777777" w:rsidR="00404ACD" w:rsidRDefault="00404ACD">
            <w:pPr>
              <w:spacing w:after="0" w:line="240" w:lineRule="exact"/>
              <w:jc w:val="right"/>
              <w:rPr>
                <w:rFonts w:ascii="宋体" w:eastAsia="宋体" w:hAnsi="宋体" w:cs="宋体" w:hint="eastAsia"/>
                <w:sz w:val="18"/>
                <w:szCs w:val="18"/>
              </w:rPr>
            </w:pPr>
          </w:p>
        </w:tc>
      </w:tr>
      <w:tr w:rsidR="00404ACD" w14:paraId="297C7E8E" w14:textId="77777777" w:rsidTr="00604805">
        <w:trPr>
          <w:trHeight w:val="240"/>
        </w:trPr>
        <w:tc>
          <w:tcPr>
            <w:tcW w:w="3213" w:type="dxa"/>
            <w:shd w:val="clear" w:color="000000" w:fill="FFFFFF"/>
            <w:vAlign w:val="center"/>
          </w:tcPr>
          <w:p w14:paraId="4FA3D4A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衍生金融负债</w:t>
            </w:r>
          </w:p>
        </w:tc>
        <w:tc>
          <w:tcPr>
            <w:tcW w:w="3213" w:type="dxa"/>
            <w:shd w:val="clear" w:color="000000" w:fill="FFFFFF"/>
            <w:vAlign w:val="center"/>
          </w:tcPr>
          <w:p w14:paraId="5B20EE1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959EA41" w14:textId="77777777" w:rsidR="00404ACD" w:rsidRDefault="00404ACD">
            <w:pPr>
              <w:spacing w:after="0" w:line="240" w:lineRule="exact"/>
              <w:jc w:val="right"/>
              <w:rPr>
                <w:rFonts w:ascii="宋体" w:eastAsia="宋体" w:hAnsi="宋体" w:cs="宋体" w:hint="eastAsia"/>
                <w:sz w:val="18"/>
                <w:szCs w:val="18"/>
              </w:rPr>
            </w:pPr>
          </w:p>
        </w:tc>
      </w:tr>
      <w:tr w:rsidR="00404ACD" w14:paraId="1DBD3CF0" w14:textId="77777777" w:rsidTr="00604805">
        <w:trPr>
          <w:trHeight w:val="240"/>
        </w:trPr>
        <w:tc>
          <w:tcPr>
            <w:tcW w:w="3213" w:type="dxa"/>
            <w:shd w:val="clear" w:color="000000" w:fill="FFFFFF"/>
            <w:vAlign w:val="center"/>
          </w:tcPr>
          <w:p w14:paraId="280FD73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应付票据</w:t>
            </w:r>
          </w:p>
        </w:tc>
        <w:tc>
          <w:tcPr>
            <w:tcW w:w="3213" w:type="dxa"/>
            <w:shd w:val="clear" w:color="000000" w:fill="FFFFFF"/>
            <w:vAlign w:val="center"/>
          </w:tcPr>
          <w:p w14:paraId="02C12E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160,509.69</w:t>
            </w:r>
          </w:p>
        </w:tc>
        <w:tc>
          <w:tcPr>
            <w:tcW w:w="3213" w:type="dxa"/>
            <w:shd w:val="clear" w:color="000000" w:fill="FFFFFF"/>
            <w:vAlign w:val="center"/>
          </w:tcPr>
          <w:p w14:paraId="48166213" w14:textId="77777777" w:rsidR="00404ACD" w:rsidRDefault="00404ACD">
            <w:pPr>
              <w:spacing w:after="0" w:line="240" w:lineRule="exact"/>
              <w:jc w:val="right"/>
              <w:rPr>
                <w:rFonts w:ascii="宋体" w:eastAsia="宋体" w:hAnsi="宋体" w:cs="宋体" w:hint="eastAsia"/>
                <w:sz w:val="18"/>
                <w:szCs w:val="18"/>
              </w:rPr>
            </w:pPr>
          </w:p>
        </w:tc>
      </w:tr>
      <w:tr w:rsidR="00404ACD" w14:paraId="5675F313" w14:textId="77777777" w:rsidTr="00604805">
        <w:trPr>
          <w:trHeight w:val="240"/>
        </w:trPr>
        <w:tc>
          <w:tcPr>
            <w:tcW w:w="3213" w:type="dxa"/>
            <w:shd w:val="clear" w:color="000000" w:fill="FFFFFF"/>
            <w:vAlign w:val="center"/>
          </w:tcPr>
          <w:p w14:paraId="7FD778F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应付账款</w:t>
            </w:r>
          </w:p>
        </w:tc>
        <w:tc>
          <w:tcPr>
            <w:tcW w:w="3213" w:type="dxa"/>
            <w:shd w:val="clear" w:color="000000" w:fill="FFFFFF"/>
            <w:vAlign w:val="center"/>
          </w:tcPr>
          <w:p w14:paraId="0849456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19,847,239.87</w:t>
            </w:r>
          </w:p>
        </w:tc>
        <w:tc>
          <w:tcPr>
            <w:tcW w:w="3213" w:type="dxa"/>
            <w:shd w:val="clear" w:color="000000" w:fill="FFFFFF"/>
            <w:vAlign w:val="center"/>
          </w:tcPr>
          <w:p w14:paraId="7DF90D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35,930,293.78</w:t>
            </w:r>
          </w:p>
        </w:tc>
      </w:tr>
      <w:tr w:rsidR="00404ACD" w14:paraId="428792E0" w14:textId="77777777" w:rsidTr="00604805">
        <w:trPr>
          <w:trHeight w:val="240"/>
        </w:trPr>
        <w:tc>
          <w:tcPr>
            <w:tcW w:w="3213" w:type="dxa"/>
            <w:shd w:val="clear" w:color="000000" w:fill="FFFFFF"/>
            <w:vAlign w:val="center"/>
          </w:tcPr>
          <w:p w14:paraId="05FB13D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预收款项</w:t>
            </w:r>
          </w:p>
        </w:tc>
        <w:tc>
          <w:tcPr>
            <w:tcW w:w="3213" w:type="dxa"/>
            <w:shd w:val="clear" w:color="000000" w:fill="FFFFFF"/>
            <w:vAlign w:val="center"/>
          </w:tcPr>
          <w:p w14:paraId="0C3412B2"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4BDDB01" w14:textId="77777777" w:rsidR="00404ACD" w:rsidRDefault="00404ACD">
            <w:pPr>
              <w:spacing w:after="0" w:line="240" w:lineRule="exact"/>
              <w:jc w:val="right"/>
              <w:rPr>
                <w:rFonts w:ascii="宋体" w:eastAsia="宋体" w:hAnsi="宋体" w:cs="宋体" w:hint="eastAsia"/>
                <w:sz w:val="18"/>
                <w:szCs w:val="18"/>
              </w:rPr>
            </w:pPr>
          </w:p>
        </w:tc>
      </w:tr>
      <w:tr w:rsidR="00404ACD" w14:paraId="20E75D3C" w14:textId="77777777" w:rsidTr="00604805">
        <w:trPr>
          <w:trHeight w:val="240"/>
        </w:trPr>
        <w:tc>
          <w:tcPr>
            <w:tcW w:w="3213" w:type="dxa"/>
            <w:shd w:val="clear" w:color="000000" w:fill="FFFFFF"/>
            <w:vAlign w:val="center"/>
          </w:tcPr>
          <w:p w14:paraId="661A693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合同负债</w:t>
            </w:r>
          </w:p>
        </w:tc>
        <w:tc>
          <w:tcPr>
            <w:tcW w:w="3213" w:type="dxa"/>
            <w:shd w:val="clear" w:color="000000" w:fill="FFFFFF"/>
            <w:vAlign w:val="center"/>
          </w:tcPr>
          <w:p w14:paraId="1E43A55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94,341,092.96</w:t>
            </w:r>
          </w:p>
        </w:tc>
        <w:tc>
          <w:tcPr>
            <w:tcW w:w="3213" w:type="dxa"/>
            <w:shd w:val="clear" w:color="000000" w:fill="FFFFFF"/>
            <w:vAlign w:val="center"/>
          </w:tcPr>
          <w:p w14:paraId="242B01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92,570,236.50</w:t>
            </w:r>
          </w:p>
        </w:tc>
      </w:tr>
      <w:tr w:rsidR="00404ACD" w14:paraId="64FBB038" w14:textId="77777777" w:rsidTr="00604805">
        <w:trPr>
          <w:trHeight w:val="240"/>
        </w:trPr>
        <w:tc>
          <w:tcPr>
            <w:tcW w:w="3213" w:type="dxa"/>
            <w:shd w:val="clear" w:color="000000" w:fill="FFFFFF"/>
            <w:vAlign w:val="center"/>
          </w:tcPr>
          <w:p w14:paraId="66F0868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应付职工薪酬</w:t>
            </w:r>
          </w:p>
        </w:tc>
        <w:tc>
          <w:tcPr>
            <w:tcW w:w="3213" w:type="dxa"/>
            <w:shd w:val="clear" w:color="000000" w:fill="FFFFFF"/>
            <w:vAlign w:val="center"/>
          </w:tcPr>
          <w:p w14:paraId="34670BE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16,598,777.76</w:t>
            </w:r>
          </w:p>
        </w:tc>
        <w:tc>
          <w:tcPr>
            <w:tcW w:w="3213" w:type="dxa"/>
            <w:shd w:val="clear" w:color="000000" w:fill="FFFFFF"/>
            <w:vAlign w:val="center"/>
          </w:tcPr>
          <w:p w14:paraId="704011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27,943,355.86</w:t>
            </w:r>
          </w:p>
        </w:tc>
      </w:tr>
      <w:tr w:rsidR="00404ACD" w14:paraId="70709689" w14:textId="77777777" w:rsidTr="00604805">
        <w:trPr>
          <w:trHeight w:val="240"/>
        </w:trPr>
        <w:tc>
          <w:tcPr>
            <w:tcW w:w="3213" w:type="dxa"/>
            <w:shd w:val="clear" w:color="000000" w:fill="FFFFFF"/>
            <w:vAlign w:val="center"/>
          </w:tcPr>
          <w:p w14:paraId="26A4445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应交税费</w:t>
            </w:r>
          </w:p>
        </w:tc>
        <w:tc>
          <w:tcPr>
            <w:tcW w:w="3213" w:type="dxa"/>
            <w:shd w:val="clear" w:color="000000" w:fill="FFFFFF"/>
            <w:vAlign w:val="center"/>
          </w:tcPr>
          <w:p w14:paraId="06DF6C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9,954,299.79</w:t>
            </w:r>
          </w:p>
        </w:tc>
        <w:tc>
          <w:tcPr>
            <w:tcW w:w="3213" w:type="dxa"/>
            <w:shd w:val="clear" w:color="000000" w:fill="FFFFFF"/>
            <w:vAlign w:val="center"/>
          </w:tcPr>
          <w:p w14:paraId="4450F2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24,343,247.88</w:t>
            </w:r>
          </w:p>
        </w:tc>
      </w:tr>
      <w:tr w:rsidR="00404ACD" w14:paraId="068ED365" w14:textId="77777777" w:rsidTr="00604805">
        <w:trPr>
          <w:trHeight w:val="240"/>
        </w:trPr>
        <w:tc>
          <w:tcPr>
            <w:tcW w:w="3213" w:type="dxa"/>
            <w:shd w:val="clear" w:color="000000" w:fill="FFFFFF"/>
            <w:vAlign w:val="center"/>
          </w:tcPr>
          <w:p w14:paraId="2A4BF14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其他应付款</w:t>
            </w:r>
          </w:p>
        </w:tc>
        <w:tc>
          <w:tcPr>
            <w:tcW w:w="3213" w:type="dxa"/>
            <w:shd w:val="clear" w:color="000000" w:fill="FFFFFF"/>
            <w:vAlign w:val="center"/>
          </w:tcPr>
          <w:p w14:paraId="3E7496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276,283,381.39</w:t>
            </w:r>
          </w:p>
        </w:tc>
        <w:tc>
          <w:tcPr>
            <w:tcW w:w="3213" w:type="dxa"/>
            <w:shd w:val="clear" w:color="000000" w:fill="FFFFFF"/>
            <w:vAlign w:val="center"/>
          </w:tcPr>
          <w:p w14:paraId="19CDC8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346,756,290.39</w:t>
            </w:r>
          </w:p>
        </w:tc>
      </w:tr>
      <w:tr w:rsidR="00404ACD" w14:paraId="33B2D336" w14:textId="77777777" w:rsidTr="00604805">
        <w:trPr>
          <w:trHeight w:val="240"/>
        </w:trPr>
        <w:tc>
          <w:tcPr>
            <w:tcW w:w="3213" w:type="dxa"/>
            <w:shd w:val="clear" w:color="000000" w:fill="FFFFFF"/>
            <w:vAlign w:val="center"/>
          </w:tcPr>
          <w:p w14:paraId="30507C58"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其中：应付利息</w:t>
            </w:r>
          </w:p>
        </w:tc>
        <w:tc>
          <w:tcPr>
            <w:tcW w:w="3213" w:type="dxa"/>
            <w:shd w:val="clear" w:color="000000" w:fill="FFFFFF"/>
            <w:vAlign w:val="center"/>
          </w:tcPr>
          <w:p w14:paraId="1ABF0DB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E7E05D7" w14:textId="77777777" w:rsidR="00404ACD" w:rsidRDefault="00404ACD">
            <w:pPr>
              <w:spacing w:after="0" w:line="240" w:lineRule="exact"/>
              <w:jc w:val="right"/>
              <w:rPr>
                <w:rFonts w:ascii="宋体" w:eastAsia="宋体" w:hAnsi="宋体" w:cs="宋体" w:hint="eastAsia"/>
                <w:sz w:val="18"/>
                <w:szCs w:val="18"/>
              </w:rPr>
            </w:pPr>
          </w:p>
        </w:tc>
      </w:tr>
      <w:tr w:rsidR="00404ACD" w14:paraId="660128A6" w14:textId="77777777" w:rsidTr="00604805">
        <w:trPr>
          <w:trHeight w:val="240"/>
        </w:trPr>
        <w:tc>
          <w:tcPr>
            <w:tcW w:w="3213" w:type="dxa"/>
            <w:shd w:val="clear" w:color="000000" w:fill="FFFFFF"/>
            <w:vAlign w:val="center"/>
          </w:tcPr>
          <w:p w14:paraId="6E5D8ABE"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应付股利</w:t>
            </w:r>
          </w:p>
        </w:tc>
        <w:tc>
          <w:tcPr>
            <w:tcW w:w="3213" w:type="dxa"/>
            <w:shd w:val="clear" w:color="000000" w:fill="FFFFFF"/>
            <w:vAlign w:val="center"/>
          </w:tcPr>
          <w:p w14:paraId="15A089D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AD4EFD2" w14:textId="77777777" w:rsidR="00404ACD" w:rsidRDefault="00404ACD">
            <w:pPr>
              <w:spacing w:after="0" w:line="240" w:lineRule="exact"/>
              <w:jc w:val="right"/>
              <w:rPr>
                <w:rFonts w:ascii="宋体" w:eastAsia="宋体" w:hAnsi="宋体" w:cs="宋体" w:hint="eastAsia"/>
                <w:sz w:val="18"/>
                <w:szCs w:val="18"/>
              </w:rPr>
            </w:pPr>
          </w:p>
        </w:tc>
      </w:tr>
      <w:tr w:rsidR="00404ACD" w14:paraId="615B6FFB" w14:textId="77777777" w:rsidTr="00604805">
        <w:trPr>
          <w:trHeight w:val="240"/>
        </w:trPr>
        <w:tc>
          <w:tcPr>
            <w:tcW w:w="3213" w:type="dxa"/>
            <w:shd w:val="clear" w:color="000000" w:fill="FFFFFF"/>
            <w:vAlign w:val="center"/>
          </w:tcPr>
          <w:p w14:paraId="55814E95"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持有待售负债</w:t>
            </w:r>
          </w:p>
        </w:tc>
        <w:tc>
          <w:tcPr>
            <w:tcW w:w="3213" w:type="dxa"/>
            <w:shd w:val="clear" w:color="000000" w:fill="FFFFFF"/>
            <w:vAlign w:val="center"/>
          </w:tcPr>
          <w:p w14:paraId="5CB081A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A6A76C5" w14:textId="77777777" w:rsidR="00404ACD" w:rsidRDefault="00404ACD">
            <w:pPr>
              <w:spacing w:after="0" w:line="240" w:lineRule="exact"/>
              <w:jc w:val="right"/>
              <w:rPr>
                <w:rFonts w:ascii="宋体" w:eastAsia="宋体" w:hAnsi="宋体" w:cs="宋体" w:hint="eastAsia"/>
                <w:sz w:val="18"/>
                <w:szCs w:val="18"/>
              </w:rPr>
            </w:pPr>
          </w:p>
        </w:tc>
      </w:tr>
      <w:tr w:rsidR="00404ACD" w14:paraId="7336C714" w14:textId="77777777" w:rsidTr="00604805">
        <w:trPr>
          <w:trHeight w:val="240"/>
        </w:trPr>
        <w:tc>
          <w:tcPr>
            <w:tcW w:w="3213" w:type="dxa"/>
            <w:shd w:val="clear" w:color="000000" w:fill="FFFFFF"/>
            <w:vAlign w:val="center"/>
          </w:tcPr>
          <w:p w14:paraId="0BE3D95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一年内到期的非流动负债</w:t>
            </w:r>
          </w:p>
        </w:tc>
        <w:tc>
          <w:tcPr>
            <w:tcW w:w="3213" w:type="dxa"/>
            <w:shd w:val="clear" w:color="000000" w:fill="FFFFFF"/>
            <w:vAlign w:val="center"/>
          </w:tcPr>
          <w:p w14:paraId="3F147F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245,813,754.39</w:t>
            </w:r>
          </w:p>
        </w:tc>
        <w:tc>
          <w:tcPr>
            <w:tcW w:w="3213" w:type="dxa"/>
            <w:shd w:val="clear" w:color="000000" w:fill="FFFFFF"/>
            <w:vAlign w:val="center"/>
          </w:tcPr>
          <w:p w14:paraId="106AFB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245,496,900.05</w:t>
            </w:r>
          </w:p>
        </w:tc>
      </w:tr>
      <w:tr w:rsidR="00404ACD" w14:paraId="56BBD01A" w14:textId="77777777" w:rsidTr="00604805">
        <w:trPr>
          <w:trHeight w:val="240"/>
        </w:trPr>
        <w:tc>
          <w:tcPr>
            <w:tcW w:w="3213" w:type="dxa"/>
            <w:shd w:val="clear" w:color="000000" w:fill="FFFFFF"/>
            <w:vAlign w:val="center"/>
          </w:tcPr>
          <w:p w14:paraId="178046E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其他流动负债</w:t>
            </w:r>
          </w:p>
        </w:tc>
        <w:tc>
          <w:tcPr>
            <w:tcW w:w="3213" w:type="dxa"/>
            <w:shd w:val="clear" w:color="000000" w:fill="FFFFFF"/>
            <w:vAlign w:val="center"/>
          </w:tcPr>
          <w:p w14:paraId="2F2BB58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16,724,096.16</w:t>
            </w:r>
          </w:p>
        </w:tc>
        <w:tc>
          <w:tcPr>
            <w:tcW w:w="3213" w:type="dxa"/>
            <w:shd w:val="clear" w:color="000000" w:fill="FFFFFF"/>
            <w:vAlign w:val="center"/>
          </w:tcPr>
          <w:p w14:paraId="3AE0A2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16,263,047.41</w:t>
            </w:r>
          </w:p>
        </w:tc>
      </w:tr>
      <w:tr w:rsidR="00404ACD" w14:paraId="3A9884F7" w14:textId="77777777" w:rsidTr="00604805">
        <w:trPr>
          <w:trHeight w:val="240"/>
        </w:trPr>
        <w:tc>
          <w:tcPr>
            <w:tcW w:w="3213" w:type="dxa"/>
            <w:shd w:val="clear" w:color="000000" w:fill="FFFFFF"/>
            <w:vAlign w:val="center"/>
          </w:tcPr>
          <w:p w14:paraId="7E2B512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流动负债合计</w:t>
            </w:r>
          </w:p>
        </w:tc>
        <w:tc>
          <w:tcPr>
            <w:tcW w:w="3213" w:type="dxa"/>
            <w:shd w:val="clear" w:color="000000" w:fill="FFFFFF"/>
            <w:vAlign w:val="center"/>
          </w:tcPr>
          <w:p w14:paraId="5ED551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682,720,078.71</w:t>
            </w:r>
          </w:p>
        </w:tc>
        <w:tc>
          <w:tcPr>
            <w:tcW w:w="3213" w:type="dxa"/>
            <w:shd w:val="clear" w:color="000000" w:fill="FFFFFF"/>
            <w:vAlign w:val="center"/>
          </w:tcPr>
          <w:p w14:paraId="38B609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1,098,519,086.34</w:t>
            </w:r>
          </w:p>
        </w:tc>
      </w:tr>
      <w:tr w:rsidR="00404ACD" w14:paraId="03635B75" w14:textId="77777777" w:rsidTr="00604805">
        <w:trPr>
          <w:trHeight w:val="240"/>
        </w:trPr>
        <w:tc>
          <w:tcPr>
            <w:tcW w:w="3213" w:type="dxa"/>
            <w:shd w:val="clear" w:color="000000" w:fill="FFFFFF"/>
            <w:vAlign w:val="center"/>
          </w:tcPr>
          <w:p w14:paraId="0831DA6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非流动负债：</w:t>
            </w:r>
          </w:p>
        </w:tc>
        <w:tc>
          <w:tcPr>
            <w:tcW w:w="3213" w:type="dxa"/>
            <w:shd w:val="clear" w:color="000000" w:fill="FFFFFF"/>
            <w:vAlign w:val="center"/>
          </w:tcPr>
          <w:p w14:paraId="7B94D072" w14:textId="77777777" w:rsidR="00404ACD" w:rsidRDefault="00404ACD">
            <w:pPr>
              <w:rPr>
                <w:rFonts w:hint="eastAsia"/>
              </w:rPr>
            </w:pPr>
          </w:p>
        </w:tc>
        <w:tc>
          <w:tcPr>
            <w:tcW w:w="3213" w:type="dxa"/>
            <w:shd w:val="clear" w:color="000000" w:fill="FFFFFF"/>
            <w:vAlign w:val="center"/>
          </w:tcPr>
          <w:p w14:paraId="170DB19C" w14:textId="77777777" w:rsidR="00404ACD" w:rsidRDefault="00404ACD">
            <w:pPr>
              <w:rPr>
                <w:rFonts w:hint="eastAsia"/>
              </w:rPr>
            </w:pPr>
          </w:p>
        </w:tc>
      </w:tr>
      <w:tr w:rsidR="00404ACD" w14:paraId="308CF8AE" w14:textId="77777777" w:rsidTr="00604805">
        <w:trPr>
          <w:trHeight w:val="240"/>
        </w:trPr>
        <w:tc>
          <w:tcPr>
            <w:tcW w:w="3213" w:type="dxa"/>
            <w:shd w:val="clear" w:color="000000" w:fill="FFFFFF"/>
            <w:vAlign w:val="center"/>
          </w:tcPr>
          <w:p w14:paraId="15B84A4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长期借款</w:t>
            </w:r>
          </w:p>
        </w:tc>
        <w:tc>
          <w:tcPr>
            <w:tcW w:w="3213" w:type="dxa"/>
            <w:shd w:val="clear" w:color="000000" w:fill="FFFFFF"/>
            <w:vAlign w:val="center"/>
          </w:tcPr>
          <w:p w14:paraId="5A07720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AAE01EE" w14:textId="77777777" w:rsidR="00404ACD" w:rsidRDefault="00404ACD">
            <w:pPr>
              <w:spacing w:after="0" w:line="240" w:lineRule="exact"/>
              <w:jc w:val="right"/>
              <w:rPr>
                <w:rFonts w:ascii="宋体" w:eastAsia="宋体" w:hAnsi="宋体" w:cs="宋体" w:hint="eastAsia"/>
                <w:sz w:val="18"/>
                <w:szCs w:val="18"/>
              </w:rPr>
            </w:pPr>
          </w:p>
        </w:tc>
      </w:tr>
      <w:tr w:rsidR="00404ACD" w14:paraId="0E24B4B1" w14:textId="77777777" w:rsidTr="00604805">
        <w:trPr>
          <w:trHeight w:val="240"/>
        </w:trPr>
        <w:tc>
          <w:tcPr>
            <w:tcW w:w="3213" w:type="dxa"/>
            <w:shd w:val="clear" w:color="000000" w:fill="FFFFFF"/>
            <w:vAlign w:val="center"/>
          </w:tcPr>
          <w:p w14:paraId="2B2CF04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应付债券</w:t>
            </w:r>
          </w:p>
        </w:tc>
        <w:tc>
          <w:tcPr>
            <w:tcW w:w="3213" w:type="dxa"/>
            <w:shd w:val="clear" w:color="000000" w:fill="FFFFFF"/>
            <w:vAlign w:val="center"/>
          </w:tcPr>
          <w:p w14:paraId="760B593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C6A895E" w14:textId="77777777" w:rsidR="00404ACD" w:rsidRDefault="00404ACD">
            <w:pPr>
              <w:spacing w:after="0" w:line="240" w:lineRule="exact"/>
              <w:jc w:val="right"/>
              <w:rPr>
                <w:rFonts w:ascii="宋体" w:eastAsia="宋体" w:hAnsi="宋体" w:cs="宋体" w:hint="eastAsia"/>
                <w:sz w:val="18"/>
                <w:szCs w:val="18"/>
              </w:rPr>
            </w:pPr>
          </w:p>
        </w:tc>
      </w:tr>
      <w:tr w:rsidR="00404ACD" w14:paraId="2CBA7EC6" w14:textId="77777777" w:rsidTr="00604805">
        <w:trPr>
          <w:trHeight w:val="240"/>
        </w:trPr>
        <w:tc>
          <w:tcPr>
            <w:tcW w:w="3213" w:type="dxa"/>
            <w:shd w:val="clear" w:color="000000" w:fill="FFFFFF"/>
            <w:vAlign w:val="center"/>
          </w:tcPr>
          <w:p w14:paraId="3134A01A"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其中：优先股</w:t>
            </w:r>
          </w:p>
        </w:tc>
        <w:tc>
          <w:tcPr>
            <w:tcW w:w="3213" w:type="dxa"/>
            <w:shd w:val="clear" w:color="000000" w:fill="FFFFFF"/>
            <w:vAlign w:val="center"/>
          </w:tcPr>
          <w:p w14:paraId="4AEEC8F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5A02BBB" w14:textId="77777777" w:rsidR="00404ACD" w:rsidRDefault="00404ACD">
            <w:pPr>
              <w:spacing w:after="0" w:line="240" w:lineRule="exact"/>
              <w:jc w:val="right"/>
              <w:rPr>
                <w:rFonts w:ascii="宋体" w:eastAsia="宋体" w:hAnsi="宋体" w:cs="宋体" w:hint="eastAsia"/>
                <w:sz w:val="18"/>
                <w:szCs w:val="18"/>
              </w:rPr>
            </w:pPr>
          </w:p>
        </w:tc>
      </w:tr>
      <w:tr w:rsidR="00404ACD" w14:paraId="79577858" w14:textId="77777777" w:rsidTr="00604805">
        <w:trPr>
          <w:trHeight w:val="240"/>
        </w:trPr>
        <w:tc>
          <w:tcPr>
            <w:tcW w:w="3213" w:type="dxa"/>
            <w:shd w:val="clear" w:color="000000" w:fill="FFFFFF"/>
            <w:vAlign w:val="center"/>
          </w:tcPr>
          <w:p w14:paraId="099E439B"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永续债</w:t>
            </w:r>
          </w:p>
        </w:tc>
        <w:tc>
          <w:tcPr>
            <w:tcW w:w="3213" w:type="dxa"/>
            <w:shd w:val="clear" w:color="000000" w:fill="FFFFFF"/>
            <w:vAlign w:val="center"/>
          </w:tcPr>
          <w:p w14:paraId="1794445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E0E6578" w14:textId="77777777" w:rsidR="00404ACD" w:rsidRDefault="00404ACD">
            <w:pPr>
              <w:spacing w:after="0" w:line="240" w:lineRule="exact"/>
              <w:jc w:val="right"/>
              <w:rPr>
                <w:rFonts w:ascii="宋体" w:eastAsia="宋体" w:hAnsi="宋体" w:cs="宋体" w:hint="eastAsia"/>
                <w:sz w:val="18"/>
                <w:szCs w:val="18"/>
              </w:rPr>
            </w:pPr>
          </w:p>
        </w:tc>
      </w:tr>
      <w:tr w:rsidR="00404ACD" w14:paraId="53AE62BA" w14:textId="77777777" w:rsidTr="00604805">
        <w:trPr>
          <w:trHeight w:val="240"/>
        </w:trPr>
        <w:tc>
          <w:tcPr>
            <w:tcW w:w="3213" w:type="dxa"/>
            <w:shd w:val="clear" w:color="000000" w:fill="FFFFFF"/>
            <w:vAlign w:val="center"/>
          </w:tcPr>
          <w:p w14:paraId="2BB0BA5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租赁负债</w:t>
            </w:r>
          </w:p>
        </w:tc>
        <w:tc>
          <w:tcPr>
            <w:tcW w:w="3213" w:type="dxa"/>
            <w:shd w:val="clear" w:color="000000" w:fill="FFFFFF"/>
            <w:vAlign w:val="center"/>
          </w:tcPr>
          <w:p w14:paraId="35E849B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B616D64" w14:textId="77777777" w:rsidR="00404ACD" w:rsidRDefault="00404ACD">
            <w:pPr>
              <w:spacing w:after="0" w:line="240" w:lineRule="exact"/>
              <w:jc w:val="right"/>
              <w:rPr>
                <w:rFonts w:ascii="宋体" w:eastAsia="宋体" w:hAnsi="宋体" w:cs="宋体" w:hint="eastAsia"/>
                <w:sz w:val="18"/>
                <w:szCs w:val="18"/>
              </w:rPr>
            </w:pPr>
          </w:p>
        </w:tc>
      </w:tr>
      <w:tr w:rsidR="00404ACD" w14:paraId="570BB68D" w14:textId="77777777" w:rsidTr="00604805">
        <w:trPr>
          <w:trHeight w:val="240"/>
        </w:trPr>
        <w:tc>
          <w:tcPr>
            <w:tcW w:w="3213" w:type="dxa"/>
            <w:shd w:val="clear" w:color="000000" w:fill="FFFFFF"/>
            <w:vAlign w:val="center"/>
          </w:tcPr>
          <w:p w14:paraId="640E6BC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长期应付款</w:t>
            </w:r>
          </w:p>
        </w:tc>
        <w:tc>
          <w:tcPr>
            <w:tcW w:w="3213" w:type="dxa"/>
            <w:shd w:val="clear" w:color="000000" w:fill="FFFFFF"/>
            <w:vAlign w:val="center"/>
          </w:tcPr>
          <w:p w14:paraId="1848EA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438,170,331.38</w:t>
            </w:r>
          </w:p>
        </w:tc>
        <w:tc>
          <w:tcPr>
            <w:tcW w:w="3213" w:type="dxa"/>
            <w:shd w:val="clear" w:color="000000" w:fill="FFFFFF"/>
            <w:vAlign w:val="center"/>
          </w:tcPr>
          <w:p w14:paraId="4063FD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534,179,583.53</w:t>
            </w:r>
          </w:p>
        </w:tc>
      </w:tr>
      <w:tr w:rsidR="00404ACD" w14:paraId="4B43D3E6" w14:textId="77777777" w:rsidTr="00604805">
        <w:trPr>
          <w:trHeight w:val="240"/>
        </w:trPr>
        <w:tc>
          <w:tcPr>
            <w:tcW w:w="3213" w:type="dxa"/>
            <w:shd w:val="clear" w:color="000000" w:fill="FFFFFF"/>
            <w:vAlign w:val="center"/>
          </w:tcPr>
          <w:p w14:paraId="77671157"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长期应付职工薪酬</w:t>
            </w:r>
          </w:p>
        </w:tc>
        <w:tc>
          <w:tcPr>
            <w:tcW w:w="3213" w:type="dxa"/>
            <w:shd w:val="clear" w:color="000000" w:fill="FFFFFF"/>
            <w:vAlign w:val="center"/>
          </w:tcPr>
          <w:p w14:paraId="481139C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7E36FC6" w14:textId="77777777" w:rsidR="00404ACD" w:rsidRDefault="00404ACD">
            <w:pPr>
              <w:spacing w:after="0" w:line="240" w:lineRule="exact"/>
              <w:jc w:val="right"/>
              <w:rPr>
                <w:rFonts w:ascii="宋体" w:eastAsia="宋体" w:hAnsi="宋体" w:cs="宋体" w:hint="eastAsia"/>
                <w:sz w:val="18"/>
                <w:szCs w:val="18"/>
              </w:rPr>
            </w:pPr>
          </w:p>
        </w:tc>
      </w:tr>
      <w:tr w:rsidR="00404ACD" w14:paraId="2338DB8C" w14:textId="77777777" w:rsidTr="00604805">
        <w:trPr>
          <w:trHeight w:val="240"/>
        </w:trPr>
        <w:tc>
          <w:tcPr>
            <w:tcW w:w="3213" w:type="dxa"/>
            <w:shd w:val="clear" w:color="000000" w:fill="FFFFFF"/>
            <w:vAlign w:val="center"/>
          </w:tcPr>
          <w:p w14:paraId="0424F7A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预计负债</w:t>
            </w:r>
          </w:p>
        </w:tc>
        <w:tc>
          <w:tcPr>
            <w:tcW w:w="3213" w:type="dxa"/>
            <w:shd w:val="clear" w:color="000000" w:fill="FFFFFF"/>
            <w:vAlign w:val="center"/>
          </w:tcPr>
          <w:p w14:paraId="193D4D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198,272,514.51</w:t>
            </w:r>
          </w:p>
        </w:tc>
        <w:tc>
          <w:tcPr>
            <w:tcW w:w="3213" w:type="dxa"/>
            <w:shd w:val="clear" w:color="000000" w:fill="FFFFFF"/>
            <w:vAlign w:val="center"/>
          </w:tcPr>
          <w:p w14:paraId="5FD902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244,037,096.76</w:t>
            </w:r>
          </w:p>
        </w:tc>
      </w:tr>
      <w:tr w:rsidR="00404ACD" w14:paraId="0A82F78A" w14:textId="77777777" w:rsidTr="00604805">
        <w:trPr>
          <w:trHeight w:val="240"/>
        </w:trPr>
        <w:tc>
          <w:tcPr>
            <w:tcW w:w="3213" w:type="dxa"/>
            <w:shd w:val="clear" w:color="000000" w:fill="FFFFFF"/>
            <w:vAlign w:val="center"/>
          </w:tcPr>
          <w:p w14:paraId="574B5277"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递延收益</w:t>
            </w:r>
          </w:p>
        </w:tc>
        <w:tc>
          <w:tcPr>
            <w:tcW w:w="3213" w:type="dxa"/>
            <w:shd w:val="clear" w:color="000000" w:fill="FFFFFF"/>
            <w:vAlign w:val="center"/>
          </w:tcPr>
          <w:p w14:paraId="7FA7797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6EAD890" w14:textId="77777777" w:rsidR="00404ACD" w:rsidRDefault="00404ACD">
            <w:pPr>
              <w:spacing w:after="0" w:line="240" w:lineRule="exact"/>
              <w:jc w:val="right"/>
              <w:rPr>
                <w:rFonts w:ascii="宋体" w:eastAsia="宋体" w:hAnsi="宋体" w:cs="宋体" w:hint="eastAsia"/>
                <w:sz w:val="18"/>
                <w:szCs w:val="18"/>
              </w:rPr>
            </w:pPr>
          </w:p>
        </w:tc>
      </w:tr>
      <w:tr w:rsidR="00404ACD" w14:paraId="61EF1325" w14:textId="77777777" w:rsidTr="00604805">
        <w:trPr>
          <w:trHeight w:val="240"/>
        </w:trPr>
        <w:tc>
          <w:tcPr>
            <w:tcW w:w="3213" w:type="dxa"/>
            <w:shd w:val="clear" w:color="000000" w:fill="FFFFFF"/>
            <w:vAlign w:val="center"/>
          </w:tcPr>
          <w:p w14:paraId="5D5F19D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递延所得税负债</w:t>
            </w:r>
          </w:p>
        </w:tc>
        <w:tc>
          <w:tcPr>
            <w:tcW w:w="3213" w:type="dxa"/>
            <w:shd w:val="clear" w:color="000000" w:fill="FFFFFF"/>
            <w:vAlign w:val="center"/>
          </w:tcPr>
          <w:p w14:paraId="246F03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2,973,675.05</w:t>
            </w:r>
          </w:p>
        </w:tc>
        <w:tc>
          <w:tcPr>
            <w:tcW w:w="3213" w:type="dxa"/>
            <w:shd w:val="clear" w:color="000000" w:fill="FFFFFF"/>
            <w:vAlign w:val="center"/>
          </w:tcPr>
          <w:p w14:paraId="51D7E1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573,075.00</w:t>
            </w:r>
          </w:p>
        </w:tc>
      </w:tr>
      <w:tr w:rsidR="00404ACD" w14:paraId="4D4DAC0C" w14:textId="77777777" w:rsidTr="00604805">
        <w:trPr>
          <w:trHeight w:val="240"/>
        </w:trPr>
        <w:tc>
          <w:tcPr>
            <w:tcW w:w="3213" w:type="dxa"/>
            <w:shd w:val="clear" w:color="000000" w:fill="FFFFFF"/>
            <w:vAlign w:val="center"/>
          </w:tcPr>
          <w:p w14:paraId="2BBE4D6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其他非流动负债</w:t>
            </w:r>
          </w:p>
        </w:tc>
        <w:tc>
          <w:tcPr>
            <w:tcW w:w="3213" w:type="dxa"/>
            <w:shd w:val="clear" w:color="000000" w:fill="FFFFFF"/>
            <w:vAlign w:val="center"/>
          </w:tcPr>
          <w:p w14:paraId="3EAC55E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467CDC3" w14:textId="77777777" w:rsidR="00404ACD" w:rsidRDefault="00404ACD">
            <w:pPr>
              <w:spacing w:after="0" w:line="240" w:lineRule="exact"/>
              <w:jc w:val="right"/>
              <w:rPr>
                <w:rFonts w:ascii="宋体" w:eastAsia="宋体" w:hAnsi="宋体" w:cs="宋体" w:hint="eastAsia"/>
                <w:sz w:val="18"/>
                <w:szCs w:val="18"/>
              </w:rPr>
            </w:pPr>
          </w:p>
        </w:tc>
      </w:tr>
      <w:tr w:rsidR="00404ACD" w14:paraId="3F4E1970" w14:textId="77777777" w:rsidTr="00604805">
        <w:trPr>
          <w:trHeight w:val="240"/>
        </w:trPr>
        <w:tc>
          <w:tcPr>
            <w:tcW w:w="3213" w:type="dxa"/>
            <w:shd w:val="clear" w:color="000000" w:fill="FFFFFF"/>
            <w:vAlign w:val="center"/>
          </w:tcPr>
          <w:p w14:paraId="37CE2C1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非流动负债合计</w:t>
            </w:r>
          </w:p>
        </w:tc>
        <w:tc>
          <w:tcPr>
            <w:tcW w:w="3213" w:type="dxa"/>
            <w:shd w:val="clear" w:color="000000" w:fill="FFFFFF"/>
            <w:vAlign w:val="center"/>
          </w:tcPr>
          <w:p w14:paraId="7B7E3F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639,416,520.94</w:t>
            </w:r>
          </w:p>
        </w:tc>
        <w:tc>
          <w:tcPr>
            <w:tcW w:w="3213" w:type="dxa"/>
            <w:shd w:val="clear" w:color="000000" w:fill="FFFFFF"/>
            <w:vAlign w:val="center"/>
          </w:tcPr>
          <w:p w14:paraId="3548A77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778,789,755.29</w:t>
            </w:r>
          </w:p>
        </w:tc>
      </w:tr>
      <w:tr w:rsidR="00404ACD" w14:paraId="099CB9D0" w14:textId="77777777" w:rsidTr="00604805">
        <w:trPr>
          <w:trHeight w:val="240"/>
        </w:trPr>
        <w:tc>
          <w:tcPr>
            <w:tcW w:w="3213" w:type="dxa"/>
            <w:shd w:val="clear" w:color="000000" w:fill="FFFFFF"/>
            <w:vAlign w:val="center"/>
          </w:tcPr>
          <w:p w14:paraId="3232ABE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负债合计</w:t>
            </w:r>
          </w:p>
        </w:tc>
        <w:tc>
          <w:tcPr>
            <w:tcW w:w="3213" w:type="dxa"/>
            <w:shd w:val="clear" w:color="000000" w:fill="FFFFFF"/>
            <w:vAlign w:val="center"/>
          </w:tcPr>
          <w:p w14:paraId="5CF9FB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1,322,136,599.65</w:t>
            </w:r>
          </w:p>
        </w:tc>
        <w:tc>
          <w:tcPr>
            <w:tcW w:w="3213" w:type="dxa"/>
            <w:shd w:val="clear" w:color="000000" w:fill="FFFFFF"/>
            <w:vAlign w:val="center"/>
          </w:tcPr>
          <w:p w14:paraId="7D3C33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1,877,308,841.63</w:t>
            </w:r>
          </w:p>
        </w:tc>
      </w:tr>
      <w:tr w:rsidR="00404ACD" w14:paraId="120A819B" w14:textId="77777777" w:rsidTr="00604805">
        <w:trPr>
          <w:trHeight w:val="240"/>
        </w:trPr>
        <w:tc>
          <w:tcPr>
            <w:tcW w:w="3213" w:type="dxa"/>
            <w:shd w:val="clear" w:color="000000" w:fill="FFFFFF"/>
            <w:vAlign w:val="center"/>
          </w:tcPr>
          <w:p w14:paraId="5C910EC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所有者权益：</w:t>
            </w:r>
          </w:p>
        </w:tc>
        <w:tc>
          <w:tcPr>
            <w:tcW w:w="3213" w:type="dxa"/>
            <w:shd w:val="clear" w:color="000000" w:fill="FFFFFF"/>
            <w:vAlign w:val="center"/>
          </w:tcPr>
          <w:p w14:paraId="43F15E5C" w14:textId="77777777" w:rsidR="00404ACD" w:rsidRDefault="00404ACD">
            <w:pPr>
              <w:rPr>
                <w:rFonts w:hint="eastAsia"/>
              </w:rPr>
            </w:pPr>
          </w:p>
        </w:tc>
        <w:tc>
          <w:tcPr>
            <w:tcW w:w="3213" w:type="dxa"/>
            <w:shd w:val="clear" w:color="000000" w:fill="FFFFFF"/>
            <w:vAlign w:val="center"/>
          </w:tcPr>
          <w:p w14:paraId="1DBDB662" w14:textId="77777777" w:rsidR="00404ACD" w:rsidRDefault="00404ACD">
            <w:pPr>
              <w:rPr>
                <w:rFonts w:hint="eastAsia"/>
              </w:rPr>
            </w:pPr>
          </w:p>
        </w:tc>
      </w:tr>
      <w:tr w:rsidR="00404ACD" w14:paraId="4FBC9FAF" w14:textId="77777777" w:rsidTr="00604805">
        <w:trPr>
          <w:trHeight w:val="240"/>
        </w:trPr>
        <w:tc>
          <w:tcPr>
            <w:tcW w:w="3213" w:type="dxa"/>
            <w:shd w:val="clear" w:color="000000" w:fill="FFFFFF"/>
            <w:vAlign w:val="center"/>
          </w:tcPr>
          <w:p w14:paraId="381ACD08"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股本</w:t>
            </w:r>
          </w:p>
        </w:tc>
        <w:tc>
          <w:tcPr>
            <w:tcW w:w="3213" w:type="dxa"/>
            <w:shd w:val="clear" w:color="000000" w:fill="FFFFFF"/>
            <w:vAlign w:val="center"/>
          </w:tcPr>
          <w:p w14:paraId="77388EC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3,007,665,385.00</w:t>
            </w:r>
          </w:p>
        </w:tc>
        <w:tc>
          <w:tcPr>
            <w:tcW w:w="3213" w:type="dxa"/>
            <w:shd w:val="clear" w:color="000000" w:fill="FFFFFF"/>
            <w:vAlign w:val="center"/>
          </w:tcPr>
          <w:p w14:paraId="4FCB92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3,007,665,385.00</w:t>
            </w:r>
          </w:p>
        </w:tc>
      </w:tr>
      <w:tr w:rsidR="00404ACD" w14:paraId="20ADF1F5" w14:textId="77777777" w:rsidTr="00604805">
        <w:trPr>
          <w:trHeight w:val="240"/>
        </w:trPr>
        <w:tc>
          <w:tcPr>
            <w:tcW w:w="3213" w:type="dxa"/>
            <w:shd w:val="clear" w:color="000000" w:fill="FFFFFF"/>
            <w:vAlign w:val="center"/>
          </w:tcPr>
          <w:p w14:paraId="1246D8BD"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其他权益工具</w:t>
            </w:r>
          </w:p>
        </w:tc>
        <w:tc>
          <w:tcPr>
            <w:tcW w:w="3213" w:type="dxa"/>
            <w:shd w:val="clear" w:color="000000" w:fill="FFFFFF"/>
            <w:vAlign w:val="center"/>
          </w:tcPr>
          <w:p w14:paraId="42F58E2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15BFAB6" w14:textId="77777777" w:rsidR="00404ACD" w:rsidRDefault="00404ACD">
            <w:pPr>
              <w:spacing w:after="0" w:line="240" w:lineRule="exact"/>
              <w:jc w:val="right"/>
              <w:rPr>
                <w:rFonts w:ascii="宋体" w:eastAsia="宋体" w:hAnsi="宋体" w:cs="宋体" w:hint="eastAsia"/>
                <w:sz w:val="18"/>
                <w:szCs w:val="18"/>
              </w:rPr>
            </w:pPr>
          </w:p>
        </w:tc>
      </w:tr>
      <w:tr w:rsidR="00404ACD" w14:paraId="7BD06AB7" w14:textId="77777777" w:rsidTr="00604805">
        <w:trPr>
          <w:trHeight w:val="240"/>
        </w:trPr>
        <w:tc>
          <w:tcPr>
            <w:tcW w:w="3213" w:type="dxa"/>
            <w:shd w:val="clear" w:color="000000" w:fill="FFFFFF"/>
            <w:vAlign w:val="center"/>
          </w:tcPr>
          <w:p w14:paraId="4C2815AD"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其中：优先股</w:t>
            </w:r>
          </w:p>
        </w:tc>
        <w:tc>
          <w:tcPr>
            <w:tcW w:w="3213" w:type="dxa"/>
            <w:shd w:val="clear" w:color="000000" w:fill="FFFFFF"/>
            <w:vAlign w:val="center"/>
          </w:tcPr>
          <w:p w14:paraId="38D4673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7895D63" w14:textId="77777777" w:rsidR="00404ACD" w:rsidRDefault="00404ACD">
            <w:pPr>
              <w:spacing w:after="0" w:line="240" w:lineRule="exact"/>
              <w:jc w:val="right"/>
              <w:rPr>
                <w:rFonts w:ascii="宋体" w:eastAsia="宋体" w:hAnsi="宋体" w:cs="宋体" w:hint="eastAsia"/>
                <w:sz w:val="18"/>
                <w:szCs w:val="18"/>
              </w:rPr>
            </w:pPr>
          </w:p>
        </w:tc>
      </w:tr>
      <w:tr w:rsidR="00404ACD" w14:paraId="65507B49" w14:textId="77777777" w:rsidTr="00604805">
        <w:trPr>
          <w:trHeight w:val="240"/>
        </w:trPr>
        <w:tc>
          <w:tcPr>
            <w:tcW w:w="3213" w:type="dxa"/>
            <w:shd w:val="clear" w:color="000000" w:fill="FFFFFF"/>
            <w:vAlign w:val="center"/>
          </w:tcPr>
          <w:p w14:paraId="059AE0D3" w14:textId="77777777" w:rsidR="00404ACD" w:rsidRDefault="00000000">
            <w:pPr>
              <w:spacing w:after="0" w:line="240" w:lineRule="exact"/>
              <w:ind w:firstLineChars="500" w:firstLine="900"/>
              <w:rPr>
                <w:rFonts w:ascii="宋体" w:eastAsia="宋体" w:hAnsi="宋体" w:cs="宋体" w:hint="eastAsia"/>
                <w:sz w:val="18"/>
                <w:szCs w:val="18"/>
              </w:rPr>
            </w:pPr>
            <w:r>
              <w:rPr>
                <w:rFonts w:ascii="宋体" w:eastAsia="宋体" w:hAnsi="宋体" w:cs="宋体"/>
                <w:sz w:val="18"/>
                <w:szCs w:val="18"/>
              </w:rPr>
              <w:t>永续债</w:t>
            </w:r>
          </w:p>
        </w:tc>
        <w:tc>
          <w:tcPr>
            <w:tcW w:w="3213" w:type="dxa"/>
            <w:shd w:val="clear" w:color="000000" w:fill="FFFFFF"/>
            <w:vAlign w:val="center"/>
          </w:tcPr>
          <w:p w14:paraId="21AFB95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D65613E" w14:textId="77777777" w:rsidR="00404ACD" w:rsidRDefault="00404ACD">
            <w:pPr>
              <w:spacing w:after="0" w:line="240" w:lineRule="exact"/>
              <w:jc w:val="right"/>
              <w:rPr>
                <w:rFonts w:ascii="宋体" w:eastAsia="宋体" w:hAnsi="宋体" w:cs="宋体" w:hint="eastAsia"/>
                <w:sz w:val="18"/>
                <w:szCs w:val="18"/>
              </w:rPr>
            </w:pPr>
          </w:p>
        </w:tc>
      </w:tr>
      <w:tr w:rsidR="00404ACD" w14:paraId="38EF9C80" w14:textId="77777777" w:rsidTr="00604805">
        <w:trPr>
          <w:trHeight w:val="240"/>
        </w:trPr>
        <w:tc>
          <w:tcPr>
            <w:tcW w:w="3213" w:type="dxa"/>
            <w:shd w:val="clear" w:color="000000" w:fill="FFFFFF"/>
            <w:vAlign w:val="center"/>
          </w:tcPr>
          <w:p w14:paraId="5B9691C9"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资本公积</w:t>
            </w:r>
          </w:p>
        </w:tc>
        <w:tc>
          <w:tcPr>
            <w:tcW w:w="3213" w:type="dxa"/>
            <w:shd w:val="clear" w:color="000000" w:fill="FFFFFF"/>
            <w:vAlign w:val="center"/>
          </w:tcPr>
          <w:p w14:paraId="3A63A5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7,935,394,550.77</w:t>
            </w:r>
          </w:p>
        </w:tc>
        <w:tc>
          <w:tcPr>
            <w:tcW w:w="3213" w:type="dxa"/>
            <w:shd w:val="clear" w:color="000000" w:fill="FFFFFF"/>
            <w:vAlign w:val="center"/>
          </w:tcPr>
          <w:p w14:paraId="1BE19A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7,935,394,550.77</w:t>
            </w:r>
          </w:p>
        </w:tc>
      </w:tr>
      <w:tr w:rsidR="00404ACD" w14:paraId="4CB1BAE2" w14:textId="77777777" w:rsidTr="00604805">
        <w:trPr>
          <w:trHeight w:val="240"/>
        </w:trPr>
        <w:tc>
          <w:tcPr>
            <w:tcW w:w="3213" w:type="dxa"/>
            <w:shd w:val="clear" w:color="000000" w:fill="FFFFFF"/>
            <w:vAlign w:val="center"/>
          </w:tcPr>
          <w:p w14:paraId="5B53A919"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减：库存股</w:t>
            </w:r>
          </w:p>
        </w:tc>
        <w:tc>
          <w:tcPr>
            <w:tcW w:w="3213" w:type="dxa"/>
            <w:shd w:val="clear" w:color="000000" w:fill="FFFFFF"/>
            <w:vAlign w:val="center"/>
          </w:tcPr>
          <w:p w14:paraId="338B12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447,842,848.44</w:t>
            </w:r>
          </w:p>
        </w:tc>
        <w:tc>
          <w:tcPr>
            <w:tcW w:w="3213" w:type="dxa"/>
            <w:shd w:val="clear" w:color="000000" w:fill="FFFFFF"/>
            <w:vAlign w:val="center"/>
          </w:tcPr>
          <w:p w14:paraId="795854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912,321,944.72</w:t>
            </w:r>
          </w:p>
        </w:tc>
      </w:tr>
      <w:tr w:rsidR="00404ACD" w14:paraId="525E1F7B" w14:textId="77777777" w:rsidTr="00604805">
        <w:trPr>
          <w:trHeight w:val="240"/>
        </w:trPr>
        <w:tc>
          <w:tcPr>
            <w:tcW w:w="3213" w:type="dxa"/>
            <w:shd w:val="clear" w:color="000000" w:fill="FFFFFF"/>
            <w:vAlign w:val="center"/>
          </w:tcPr>
          <w:p w14:paraId="595B598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其他综合收益</w:t>
            </w:r>
          </w:p>
        </w:tc>
        <w:tc>
          <w:tcPr>
            <w:tcW w:w="3213" w:type="dxa"/>
            <w:shd w:val="clear" w:color="000000" w:fill="FFFFFF"/>
            <w:vAlign w:val="center"/>
          </w:tcPr>
          <w:p w14:paraId="208659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-439,664,566.79</w:t>
            </w:r>
          </w:p>
        </w:tc>
        <w:tc>
          <w:tcPr>
            <w:tcW w:w="3213" w:type="dxa"/>
            <w:shd w:val="clear" w:color="000000" w:fill="FFFFFF"/>
            <w:vAlign w:val="center"/>
          </w:tcPr>
          <w:p w14:paraId="5D1D91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-439,664,566.79</w:t>
            </w:r>
          </w:p>
        </w:tc>
      </w:tr>
      <w:tr w:rsidR="00404ACD" w14:paraId="6880DCEC" w14:textId="77777777" w:rsidTr="00604805">
        <w:trPr>
          <w:trHeight w:val="240"/>
        </w:trPr>
        <w:tc>
          <w:tcPr>
            <w:tcW w:w="3213" w:type="dxa"/>
            <w:shd w:val="clear" w:color="000000" w:fill="FFFFFF"/>
            <w:vAlign w:val="center"/>
          </w:tcPr>
          <w:p w14:paraId="7FEAA033"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lastRenderedPageBreak/>
              <w:t>专项储备</w:t>
            </w:r>
          </w:p>
        </w:tc>
        <w:tc>
          <w:tcPr>
            <w:tcW w:w="3213" w:type="dxa"/>
            <w:shd w:val="clear" w:color="000000" w:fill="FFFFFF"/>
            <w:vAlign w:val="center"/>
          </w:tcPr>
          <w:p w14:paraId="6710C1A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8E23110" w14:textId="77777777" w:rsidR="00404ACD" w:rsidRDefault="00404ACD">
            <w:pPr>
              <w:spacing w:after="0" w:line="240" w:lineRule="exact"/>
              <w:jc w:val="right"/>
              <w:rPr>
                <w:rFonts w:ascii="宋体" w:eastAsia="宋体" w:hAnsi="宋体" w:cs="宋体" w:hint="eastAsia"/>
                <w:sz w:val="18"/>
                <w:szCs w:val="18"/>
              </w:rPr>
            </w:pPr>
          </w:p>
        </w:tc>
      </w:tr>
      <w:tr w:rsidR="00404ACD" w14:paraId="6FEEEE0F" w14:textId="77777777" w:rsidTr="00604805">
        <w:trPr>
          <w:trHeight w:val="240"/>
        </w:trPr>
        <w:tc>
          <w:tcPr>
            <w:tcW w:w="3213" w:type="dxa"/>
            <w:shd w:val="clear" w:color="000000" w:fill="FFFFFF"/>
            <w:vAlign w:val="center"/>
          </w:tcPr>
          <w:p w14:paraId="32A826B9"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盈余公积</w:t>
            </w:r>
          </w:p>
        </w:tc>
        <w:tc>
          <w:tcPr>
            <w:tcW w:w="3213" w:type="dxa"/>
            <w:shd w:val="clear" w:color="000000" w:fill="FFFFFF"/>
            <w:vAlign w:val="center"/>
          </w:tcPr>
          <w:p w14:paraId="77E24A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216,351,763.17</w:t>
            </w:r>
          </w:p>
        </w:tc>
        <w:tc>
          <w:tcPr>
            <w:tcW w:w="3213" w:type="dxa"/>
            <w:shd w:val="clear" w:color="000000" w:fill="FFFFFF"/>
            <w:vAlign w:val="center"/>
          </w:tcPr>
          <w:p w14:paraId="3F5661B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216,351,763.17</w:t>
            </w:r>
          </w:p>
        </w:tc>
      </w:tr>
      <w:tr w:rsidR="00404ACD" w14:paraId="6CF57F62" w14:textId="77777777" w:rsidTr="00604805">
        <w:trPr>
          <w:trHeight w:val="240"/>
        </w:trPr>
        <w:tc>
          <w:tcPr>
            <w:tcW w:w="3213" w:type="dxa"/>
            <w:shd w:val="clear" w:color="000000" w:fill="FFFFFF"/>
            <w:vAlign w:val="center"/>
          </w:tcPr>
          <w:p w14:paraId="3C2FB414"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未分配利润</w:t>
            </w:r>
          </w:p>
        </w:tc>
        <w:tc>
          <w:tcPr>
            <w:tcW w:w="3213" w:type="dxa"/>
            <w:shd w:val="clear" w:color="000000" w:fill="FFFFFF"/>
            <w:vAlign w:val="center"/>
          </w:tcPr>
          <w:p w14:paraId="0D1C3C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-2,003,887,409.72</w:t>
            </w:r>
          </w:p>
        </w:tc>
        <w:tc>
          <w:tcPr>
            <w:tcW w:w="3213" w:type="dxa"/>
            <w:shd w:val="clear" w:color="000000" w:fill="FFFFFF"/>
            <w:vAlign w:val="center"/>
          </w:tcPr>
          <w:p w14:paraId="0F3E88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-2,020,060,949.83</w:t>
            </w:r>
          </w:p>
        </w:tc>
      </w:tr>
      <w:tr w:rsidR="00404ACD" w14:paraId="6348EE07" w14:textId="77777777" w:rsidTr="00604805">
        <w:trPr>
          <w:trHeight w:val="240"/>
        </w:trPr>
        <w:tc>
          <w:tcPr>
            <w:tcW w:w="3213" w:type="dxa"/>
            <w:shd w:val="clear" w:color="000000" w:fill="FFFFFF"/>
            <w:vAlign w:val="center"/>
          </w:tcPr>
          <w:p w14:paraId="2124C2B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所有者权益合计</w:t>
            </w:r>
          </w:p>
        </w:tc>
        <w:tc>
          <w:tcPr>
            <w:tcW w:w="3213" w:type="dxa"/>
            <w:shd w:val="clear" w:color="000000" w:fill="FFFFFF"/>
            <w:vAlign w:val="center"/>
          </w:tcPr>
          <w:p w14:paraId="1A4DF65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8,268,016,873.99</w:t>
            </w:r>
          </w:p>
        </w:tc>
        <w:tc>
          <w:tcPr>
            <w:tcW w:w="3213" w:type="dxa"/>
            <w:shd w:val="clear" w:color="000000" w:fill="FFFFFF"/>
            <w:vAlign w:val="center"/>
          </w:tcPr>
          <w:p w14:paraId="3BEF38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7,787,364,237.60</w:t>
            </w:r>
          </w:p>
        </w:tc>
      </w:tr>
      <w:tr w:rsidR="00404ACD" w14:paraId="49DBAFB5" w14:textId="77777777" w:rsidTr="00604805">
        <w:trPr>
          <w:trHeight w:val="240"/>
        </w:trPr>
        <w:tc>
          <w:tcPr>
            <w:tcW w:w="3213" w:type="dxa"/>
            <w:shd w:val="clear" w:color="000000" w:fill="FFFFFF"/>
            <w:vAlign w:val="center"/>
          </w:tcPr>
          <w:p w14:paraId="7FE06A8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负债和所有者权益总计</w:t>
            </w:r>
          </w:p>
        </w:tc>
        <w:tc>
          <w:tcPr>
            <w:tcW w:w="3213" w:type="dxa"/>
            <w:shd w:val="clear" w:color="000000" w:fill="FFFFFF"/>
            <w:vAlign w:val="center"/>
          </w:tcPr>
          <w:p w14:paraId="5F6434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9,590,153,473.64</w:t>
            </w:r>
          </w:p>
        </w:tc>
        <w:tc>
          <w:tcPr>
            <w:tcW w:w="3213" w:type="dxa"/>
            <w:shd w:val="clear" w:color="000000" w:fill="FFFFFF"/>
            <w:vAlign w:val="center"/>
          </w:tcPr>
          <w:p w14:paraId="224B9D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9,664,673,079.23</w:t>
            </w:r>
          </w:p>
        </w:tc>
      </w:tr>
    </w:tbl>
    <w:p w14:paraId="0BF09357" w14:textId="77777777" w:rsidR="00404ACD" w:rsidRDefault="00000000">
      <w:pPr>
        <w:pStyle w:val="3"/>
        <w:spacing w:line="280" w:lineRule="exact"/>
        <w:jc w:val="left"/>
        <w:rPr>
          <w:rFonts w:ascii="宋体" w:hAnsi="宋体" w:cs="宋体" w:hint="eastAsia"/>
          <w:b/>
          <w:bCs/>
        </w:rPr>
      </w:pPr>
      <w:bookmarkStart w:id="5" w:name="_Toc988980"/>
      <w:r>
        <w:rPr>
          <w:rFonts w:ascii="宋体" w:hAnsi="宋体" w:cs="宋体"/>
          <w:b/>
          <w:bCs/>
        </w:rPr>
        <w:t>3、合并利润表</w:t>
      </w:r>
      <w:bookmarkEnd w:id="5"/>
    </w:p>
    <w:p w14:paraId="2751294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2D97030C" w14:textId="77777777" w:rsidTr="00604805">
        <w:trPr>
          <w:trHeight w:val="240"/>
        </w:trPr>
        <w:tc>
          <w:tcPr>
            <w:tcW w:w="3213" w:type="dxa"/>
            <w:shd w:val="clear" w:color="000000" w:fill="FFFFFF"/>
            <w:vAlign w:val="center"/>
          </w:tcPr>
          <w:p w14:paraId="6FA8626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29D2ECD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2025年半年度</w:t>
            </w:r>
          </w:p>
        </w:tc>
        <w:tc>
          <w:tcPr>
            <w:tcW w:w="3213" w:type="dxa"/>
            <w:shd w:val="clear" w:color="000000" w:fill="FFFFFF"/>
            <w:vAlign w:val="center"/>
          </w:tcPr>
          <w:p w14:paraId="1BD3F62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2024年半年度</w:t>
            </w:r>
          </w:p>
        </w:tc>
      </w:tr>
      <w:tr w:rsidR="00404ACD" w14:paraId="56A7A37E" w14:textId="77777777" w:rsidTr="00604805">
        <w:trPr>
          <w:trHeight w:val="240"/>
        </w:trPr>
        <w:tc>
          <w:tcPr>
            <w:tcW w:w="3213" w:type="dxa"/>
            <w:shd w:val="clear" w:color="000000" w:fill="FFFFFF"/>
            <w:vAlign w:val="center"/>
          </w:tcPr>
          <w:p w14:paraId="155CA4C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一、营业总收入</w:t>
            </w:r>
          </w:p>
        </w:tc>
        <w:tc>
          <w:tcPr>
            <w:tcW w:w="3213" w:type="dxa"/>
            <w:shd w:val="clear" w:color="000000" w:fill="FFFFFF"/>
            <w:vAlign w:val="center"/>
          </w:tcPr>
          <w:p w14:paraId="1E2A095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837,249,635.38</w:t>
            </w:r>
          </w:p>
        </w:tc>
        <w:tc>
          <w:tcPr>
            <w:tcW w:w="3213" w:type="dxa"/>
            <w:shd w:val="clear" w:color="000000" w:fill="FFFFFF"/>
            <w:vAlign w:val="center"/>
          </w:tcPr>
          <w:p w14:paraId="4DB5E8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1,260,646,348.80</w:t>
            </w:r>
          </w:p>
        </w:tc>
      </w:tr>
      <w:tr w:rsidR="00404ACD" w14:paraId="67783AA8" w14:textId="77777777" w:rsidTr="00604805">
        <w:trPr>
          <w:trHeight w:val="240"/>
        </w:trPr>
        <w:tc>
          <w:tcPr>
            <w:tcW w:w="3213" w:type="dxa"/>
            <w:shd w:val="clear" w:color="000000" w:fill="FFFFFF"/>
            <w:vAlign w:val="center"/>
          </w:tcPr>
          <w:p w14:paraId="7838080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其中：营业收入</w:t>
            </w:r>
          </w:p>
        </w:tc>
        <w:tc>
          <w:tcPr>
            <w:tcW w:w="3213" w:type="dxa"/>
            <w:shd w:val="clear" w:color="000000" w:fill="FFFFFF"/>
            <w:vAlign w:val="center"/>
          </w:tcPr>
          <w:p w14:paraId="18995DB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837,249,635.38</w:t>
            </w:r>
          </w:p>
        </w:tc>
        <w:tc>
          <w:tcPr>
            <w:tcW w:w="3213" w:type="dxa"/>
            <w:shd w:val="clear" w:color="000000" w:fill="FFFFFF"/>
            <w:vAlign w:val="center"/>
          </w:tcPr>
          <w:p w14:paraId="4EAD3F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1,260,646,348.80</w:t>
            </w:r>
          </w:p>
        </w:tc>
      </w:tr>
      <w:tr w:rsidR="00404ACD" w14:paraId="4968B74B" w14:textId="77777777" w:rsidTr="00604805">
        <w:trPr>
          <w:trHeight w:val="240"/>
        </w:trPr>
        <w:tc>
          <w:tcPr>
            <w:tcW w:w="3213" w:type="dxa"/>
            <w:shd w:val="clear" w:color="000000" w:fill="FFFFFF"/>
            <w:vAlign w:val="center"/>
          </w:tcPr>
          <w:p w14:paraId="0A6F2769"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利息收入</w:t>
            </w:r>
          </w:p>
        </w:tc>
        <w:tc>
          <w:tcPr>
            <w:tcW w:w="3213" w:type="dxa"/>
            <w:shd w:val="clear" w:color="000000" w:fill="FFFFFF"/>
            <w:vAlign w:val="center"/>
          </w:tcPr>
          <w:p w14:paraId="65479B9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728F5C2" w14:textId="77777777" w:rsidR="00404ACD" w:rsidRDefault="00404ACD">
            <w:pPr>
              <w:spacing w:after="0" w:line="240" w:lineRule="exact"/>
              <w:jc w:val="right"/>
              <w:rPr>
                <w:rFonts w:ascii="宋体" w:eastAsia="宋体" w:hAnsi="宋体" w:cs="宋体" w:hint="eastAsia"/>
                <w:sz w:val="18"/>
                <w:szCs w:val="18"/>
              </w:rPr>
            </w:pPr>
          </w:p>
        </w:tc>
      </w:tr>
      <w:tr w:rsidR="00404ACD" w14:paraId="061B13C9" w14:textId="77777777" w:rsidTr="00604805">
        <w:trPr>
          <w:trHeight w:val="240"/>
        </w:trPr>
        <w:tc>
          <w:tcPr>
            <w:tcW w:w="3213" w:type="dxa"/>
            <w:shd w:val="clear" w:color="000000" w:fill="FFFFFF"/>
            <w:vAlign w:val="center"/>
          </w:tcPr>
          <w:p w14:paraId="514C8B57"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已赚保费</w:t>
            </w:r>
          </w:p>
        </w:tc>
        <w:tc>
          <w:tcPr>
            <w:tcW w:w="3213" w:type="dxa"/>
            <w:shd w:val="clear" w:color="000000" w:fill="FFFFFF"/>
            <w:vAlign w:val="center"/>
          </w:tcPr>
          <w:p w14:paraId="008A734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A7643FC" w14:textId="77777777" w:rsidR="00404ACD" w:rsidRDefault="00404ACD">
            <w:pPr>
              <w:spacing w:after="0" w:line="240" w:lineRule="exact"/>
              <w:jc w:val="right"/>
              <w:rPr>
                <w:rFonts w:ascii="宋体" w:eastAsia="宋体" w:hAnsi="宋体" w:cs="宋体" w:hint="eastAsia"/>
                <w:sz w:val="18"/>
                <w:szCs w:val="18"/>
              </w:rPr>
            </w:pPr>
          </w:p>
        </w:tc>
      </w:tr>
      <w:tr w:rsidR="00404ACD" w14:paraId="4C661727" w14:textId="77777777" w:rsidTr="00604805">
        <w:trPr>
          <w:trHeight w:val="240"/>
        </w:trPr>
        <w:tc>
          <w:tcPr>
            <w:tcW w:w="3213" w:type="dxa"/>
            <w:shd w:val="clear" w:color="000000" w:fill="FFFFFF"/>
            <w:vAlign w:val="center"/>
          </w:tcPr>
          <w:p w14:paraId="57D2C0E9"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手续费及佣金收入</w:t>
            </w:r>
          </w:p>
        </w:tc>
        <w:tc>
          <w:tcPr>
            <w:tcW w:w="3213" w:type="dxa"/>
            <w:shd w:val="clear" w:color="000000" w:fill="FFFFFF"/>
            <w:vAlign w:val="center"/>
          </w:tcPr>
          <w:p w14:paraId="4B3FA20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336E7C3" w14:textId="77777777" w:rsidR="00404ACD" w:rsidRDefault="00404ACD">
            <w:pPr>
              <w:spacing w:after="0" w:line="240" w:lineRule="exact"/>
              <w:jc w:val="right"/>
              <w:rPr>
                <w:rFonts w:ascii="宋体" w:eastAsia="宋体" w:hAnsi="宋体" w:cs="宋体" w:hint="eastAsia"/>
                <w:sz w:val="18"/>
                <w:szCs w:val="18"/>
              </w:rPr>
            </w:pPr>
          </w:p>
        </w:tc>
      </w:tr>
      <w:tr w:rsidR="00404ACD" w14:paraId="33077536" w14:textId="77777777" w:rsidTr="00604805">
        <w:trPr>
          <w:trHeight w:val="240"/>
        </w:trPr>
        <w:tc>
          <w:tcPr>
            <w:tcW w:w="3213" w:type="dxa"/>
            <w:shd w:val="clear" w:color="000000" w:fill="FFFFFF"/>
            <w:vAlign w:val="center"/>
          </w:tcPr>
          <w:p w14:paraId="039321E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二、营业总成本</w:t>
            </w:r>
          </w:p>
        </w:tc>
        <w:tc>
          <w:tcPr>
            <w:tcW w:w="3213" w:type="dxa"/>
            <w:shd w:val="clear" w:color="000000" w:fill="FFFFFF"/>
            <w:vAlign w:val="center"/>
          </w:tcPr>
          <w:p w14:paraId="3E88D35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962,511,854.28</w:t>
            </w:r>
          </w:p>
        </w:tc>
        <w:tc>
          <w:tcPr>
            <w:tcW w:w="3213" w:type="dxa"/>
            <w:shd w:val="clear" w:color="000000" w:fill="FFFFFF"/>
            <w:vAlign w:val="center"/>
          </w:tcPr>
          <w:p w14:paraId="221FA4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1,524,408,038.49</w:t>
            </w:r>
          </w:p>
        </w:tc>
      </w:tr>
      <w:tr w:rsidR="00404ACD" w14:paraId="2719521E" w14:textId="77777777" w:rsidTr="00604805">
        <w:trPr>
          <w:trHeight w:val="240"/>
        </w:trPr>
        <w:tc>
          <w:tcPr>
            <w:tcW w:w="3213" w:type="dxa"/>
            <w:shd w:val="clear" w:color="000000" w:fill="FFFFFF"/>
            <w:vAlign w:val="center"/>
          </w:tcPr>
          <w:p w14:paraId="40287348"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其中：营业成本</w:t>
            </w:r>
          </w:p>
        </w:tc>
        <w:tc>
          <w:tcPr>
            <w:tcW w:w="3213" w:type="dxa"/>
            <w:shd w:val="clear" w:color="000000" w:fill="FFFFFF"/>
            <w:vAlign w:val="center"/>
          </w:tcPr>
          <w:p w14:paraId="6ADB62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748,419,346.12</w:t>
            </w:r>
          </w:p>
        </w:tc>
        <w:tc>
          <w:tcPr>
            <w:tcW w:w="3213" w:type="dxa"/>
            <w:shd w:val="clear" w:color="000000" w:fill="FFFFFF"/>
            <w:vAlign w:val="center"/>
          </w:tcPr>
          <w:p w14:paraId="7D6858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987,397,205.96</w:t>
            </w:r>
          </w:p>
        </w:tc>
      </w:tr>
      <w:tr w:rsidR="00404ACD" w14:paraId="4D0C6A5C" w14:textId="77777777" w:rsidTr="00604805">
        <w:trPr>
          <w:trHeight w:val="240"/>
        </w:trPr>
        <w:tc>
          <w:tcPr>
            <w:tcW w:w="3213" w:type="dxa"/>
            <w:shd w:val="clear" w:color="000000" w:fill="FFFFFF"/>
            <w:vAlign w:val="center"/>
          </w:tcPr>
          <w:p w14:paraId="1170145B"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利息支出</w:t>
            </w:r>
          </w:p>
        </w:tc>
        <w:tc>
          <w:tcPr>
            <w:tcW w:w="3213" w:type="dxa"/>
            <w:shd w:val="clear" w:color="000000" w:fill="FFFFFF"/>
            <w:vAlign w:val="center"/>
          </w:tcPr>
          <w:p w14:paraId="13C9972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7B8F143" w14:textId="77777777" w:rsidR="00404ACD" w:rsidRDefault="00404ACD">
            <w:pPr>
              <w:spacing w:after="0" w:line="240" w:lineRule="exact"/>
              <w:jc w:val="right"/>
              <w:rPr>
                <w:rFonts w:ascii="宋体" w:eastAsia="宋体" w:hAnsi="宋体" w:cs="宋体" w:hint="eastAsia"/>
                <w:sz w:val="18"/>
                <w:szCs w:val="18"/>
              </w:rPr>
            </w:pPr>
          </w:p>
        </w:tc>
      </w:tr>
      <w:tr w:rsidR="00404ACD" w14:paraId="3A9F686A" w14:textId="77777777" w:rsidTr="00604805">
        <w:trPr>
          <w:trHeight w:val="240"/>
        </w:trPr>
        <w:tc>
          <w:tcPr>
            <w:tcW w:w="3213" w:type="dxa"/>
            <w:shd w:val="clear" w:color="000000" w:fill="FFFFFF"/>
            <w:vAlign w:val="center"/>
          </w:tcPr>
          <w:p w14:paraId="70592F26"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手续费及佣金支出</w:t>
            </w:r>
          </w:p>
        </w:tc>
        <w:tc>
          <w:tcPr>
            <w:tcW w:w="3213" w:type="dxa"/>
            <w:shd w:val="clear" w:color="000000" w:fill="FFFFFF"/>
            <w:vAlign w:val="center"/>
          </w:tcPr>
          <w:p w14:paraId="2872BBF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4A0DF32" w14:textId="77777777" w:rsidR="00404ACD" w:rsidRDefault="00404ACD">
            <w:pPr>
              <w:spacing w:after="0" w:line="240" w:lineRule="exact"/>
              <w:jc w:val="right"/>
              <w:rPr>
                <w:rFonts w:ascii="宋体" w:eastAsia="宋体" w:hAnsi="宋体" w:cs="宋体" w:hint="eastAsia"/>
                <w:sz w:val="18"/>
                <w:szCs w:val="18"/>
              </w:rPr>
            </w:pPr>
          </w:p>
        </w:tc>
      </w:tr>
      <w:tr w:rsidR="00404ACD" w14:paraId="35219891" w14:textId="77777777" w:rsidTr="00604805">
        <w:trPr>
          <w:trHeight w:val="240"/>
        </w:trPr>
        <w:tc>
          <w:tcPr>
            <w:tcW w:w="3213" w:type="dxa"/>
            <w:shd w:val="clear" w:color="000000" w:fill="FFFFFF"/>
            <w:vAlign w:val="center"/>
          </w:tcPr>
          <w:p w14:paraId="10758FE4"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退保金</w:t>
            </w:r>
          </w:p>
        </w:tc>
        <w:tc>
          <w:tcPr>
            <w:tcW w:w="3213" w:type="dxa"/>
            <w:shd w:val="clear" w:color="000000" w:fill="FFFFFF"/>
            <w:vAlign w:val="center"/>
          </w:tcPr>
          <w:p w14:paraId="091DC81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691DEEA" w14:textId="77777777" w:rsidR="00404ACD" w:rsidRDefault="00404ACD">
            <w:pPr>
              <w:spacing w:after="0" w:line="240" w:lineRule="exact"/>
              <w:jc w:val="right"/>
              <w:rPr>
                <w:rFonts w:ascii="宋体" w:eastAsia="宋体" w:hAnsi="宋体" w:cs="宋体" w:hint="eastAsia"/>
                <w:sz w:val="18"/>
                <w:szCs w:val="18"/>
              </w:rPr>
            </w:pPr>
          </w:p>
        </w:tc>
      </w:tr>
      <w:tr w:rsidR="00404ACD" w14:paraId="0C5985DF" w14:textId="77777777" w:rsidTr="00604805">
        <w:trPr>
          <w:trHeight w:val="240"/>
        </w:trPr>
        <w:tc>
          <w:tcPr>
            <w:tcW w:w="3213" w:type="dxa"/>
            <w:shd w:val="clear" w:color="000000" w:fill="FFFFFF"/>
            <w:vAlign w:val="center"/>
          </w:tcPr>
          <w:p w14:paraId="64E6B92E"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赔付支出净额</w:t>
            </w:r>
          </w:p>
        </w:tc>
        <w:tc>
          <w:tcPr>
            <w:tcW w:w="3213" w:type="dxa"/>
            <w:shd w:val="clear" w:color="000000" w:fill="FFFFFF"/>
            <w:vAlign w:val="center"/>
          </w:tcPr>
          <w:p w14:paraId="025B16F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B8DDCB8" w14:textId="77777777" w:rsidR="00404ACD" w:rsidRDefault="00404ACD">
            <w:pPr>
              <w:spacing w:after="0" w:line="240" w:lineRule="exact"/>
              <w:jc w:val="right"/>
              <w:rPr>
                <w:rFonts w:ascii="宋体" w:eastAsia="宋体" w:hAnsi="宋体" w:cs="宋体" w:hint="eastAsia"/>
                <w:sz w:val="18"/>
                <w:szCs w:val="18"/>
              </w:rPr>
            </w:pPr>
          </w:p>
        </w:tc>
      </w:tr>
      <w:tr w:rsidR="00404ACD" w14:paraId="11FFE887" w14:textId="77777777" w:rsidTr="00604805">
        <w:trPr>
          <w:trHeight w:val="240"/>
        </w:trPr>
        <w:tc>
          <w:tcPr>
            <w:tcW w:w="3213" w:type="dxa"/>
            <w:shd w:val="clear" w:color="000000" w:fill="FFFFFF"/>
            <w:vAlign w:val="center"/>
          </w:tcPr>
          <w:p w14:paraId="61716C57"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提取保险责任准备金净额</w:t>
            </w:r>
          </w:p>
        </w:tc>
        <w:tc>
          <w:tcPr>
            <w:tcW w:w="3213" w:type="dxa"/>
            <w:shd w:val="clear" w:color="000000" w:fill="FFFFFF"/>
            <w:vAlign w:val="center"/>
          </w:tcPr>
          <w:p w14:paraId="5756258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EE9FF9D" w14:textId="77777777" w:rsidR="00404ACD" w:rsidRDefault="00404ACD">
            <w:pPr>
              <w:spacing w:after="0" w:line="240" w:lineRule="exact"/>
              <w:jc w:val="right"/>
              <w:rPr>
                <w:rFonts w:ascii="宋体" w:eastAsia="宋体" w:hAnsi="宋体" w:cs="宋体" w:hint="eastAsia"/>
                <w:sz w:val="18"/>
                <w:szCs w:val="18"/>
              </w:rPr>
            </w:pPr>
          </w:p>
        </w:tc>
      </w:tr>
      <w:tr w:rsidR="00404ACD" w14:paraId="4C9386E4" w14:textId="77777777" w:rsidTr="00604805">
        <w:trPr>
          <w:trHeight w:val="240"/>
        </w:trPr>
        <w:tc>
          <w:tcPr>
            <w:tcW w:w="3213" w:type="dxa"/>
            <w:shd w:val="clear" w:color="000000" w:fill="FFFFFF"/>
            <w:vAlign w:val="center"/>
          </w:tcPr>
          <w:p w14:paraId="21884941"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保单红利支出</w:t>
            </w:r>
          </w:p>
        </w:tc>
        <w:tc>
          <w:tcPr>
            <w:tcW w:w="3213" w:type="dxa"/>
            <w:shd w:val="clear" w:color="000000" w:fill="FFFFFF"/>
            <w:vAlign w:val="center"/>
          </w:tcPr>
          <w:p w14:paraId="046EFDA9"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105F4F7" w14:textId="77777777" w:rsidR="00404ACD" w:rsidRDefault="00404ACD">
            <w:pPr>
              <w:spacing w:after="0" w:line="240" w:lineRule="exact"/>
              <w:jc w:val="right"/>
              <w:rPr>
                <w:rFonts w:ascii="宋体" w:eastAsia="宋体" w:hAnsi="宋体" w:cs="宋体" w:hint="eastAsia"/>
                <w:sz w:val="18"/>
                <w:szCs w:val="18"/>
              </w:rPr>
            </w:pPr>
          </w:p>
        </w:tc>
      </w:tr>
      <w:tr w:rsidR="00404ACD" w14:paraId="7FBE902A" w14:textId="77777777" w:rsidTr="00604805">
        <w:trPr>
          <w:trHeight w:val="240"/>
        </w:trPr>
        <w:tc>
          <w:tcPr>
            <w:tcW w:w="3213" w:type="dxa"/>
            <w:shd w:val="clear" w:color="000000" w:fill="FFFFFF"/>
            <w:vAlign w:val="center"/>
          </w:tcPr>
          <w:p w14:paraId="52AAA687"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分保费用</w:t>
            </w:r>
          </w:p>
        </w:tc>
        <w:tc>
          <w:tcPr>
            <w:tcW w:w="3213" w:type="dxa"/>
            <w:shd w:val="clear" w:color="000000" w:fill="FFFFFF"/>
            <w:vAlign w:val="center"/>
          </w:tcPr>
          <w:p w14:paraId="77C370B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FC911DA" w14:textId="77777777" w:rsidR="00404ACD" w:rsidRDefault="00404ACD">
            <w:pPr>
              <w:spacing w:after="0" w:line="240" w:lineRule="exact"/>
              <w:jc w:val="right"/>
              <w:rPr>
                <w:rFonts w:ascii="宋体" w:eastAsia="宋体" w:hAnsi="宋体" w:cs="宋体" w:hint="eastAsia"/>
                <w:sz w:val="18"/>
                <w:szCs w:val="18"/>
              </w:rPr>
            </w:pPr>
          </w:p>
        </w:tc>
      </w:tr>
      <w:tr w:rsidR="00404ACD" w14:paraId="6AD5D80A" w14:textId="77777777" w:rsidTr="00604805">
        <w:trPr>
          <w:trHeight w:val="240"/>
        </w:trPr>
        <w:tc>
          <w:tcPr>
            <w:tcW w:w="3213" w:type="dxa"/>
            <w:shd w:val="clear" w:color="000000" w:fill="FFFFFF"/>
            <w:vAlign w:val="center"/>
          </w:tcPr>
          <w:p w14:paraId="4CAD8F65"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税金及附加</w:t>
            </w:r>
          </w:p>
        </w:tc>
        <w:tc>
          <w:tcPr>
            <w:tcW w:w="3213" w:type="dxa"/>
            <w:shd w:val="clear" w:color="000000" w:fill="FFFFFF"/>
            <w:vAlign w:val="center"/>
          </w:tcPr>
          <w:p w14:paraId="396304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11,646,608.15</w:t>
            </w:r>
          </w:p>
        </w:tc>
        <w:tc>
          <w:tcPr>
            <w:tcW w:w="3213" w:type="dxa"/>
            <w:shd w:val="clear" w:color="000000" w:fill="FFFFFF"/>
            <w:vAlign w:val="center"/>
          </w:tcPr>
          <w:p w14:paraId="26B0E1D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11,791,587.28</w:t>
            </w:r>
          </w:p>
        </w:tc>
      </w:tr>
      <w:tr w:rsidR="00404ACD" w14:paraId="197517ED" w14:textId="77777777" w:rsidTr="00604805">
        <w:trPr>
          <w:trHeight w:val="240"/>
        </w:trPr>
        <w:tc>
          <w:tcPr>
            <w:tcW w:w="3213" w:type="dxa"/>
            <w:shd w:val="clear" w:color="000000" w:fill="FFFFFF"/>
            <w:vAlign w:val="center"/>
          </w:tcPr>
          <w:p w14:paraId="28CDE208"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销售费用</w:t>
            </w:r>
          </w:p>
        </w:tc>
        <w:tc>
          <w:tcPr>
            <w:tcW w:w="3213" w:type="dxa"/>
            <w:shd w:val="clear" w:color="000000" w:fill="FFFFFF"/>
            <w:vAlign w:val="center"/>
          </w:tcPr>
          <w:p w14:paraId="7D6524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40,941,425.77</w:t>
            </w:r>
          </w:p>
        </w:tc>
        <w:tc>
          <w:tcPr>
            <w:tcW w:w="3213" w:type="dxa"/>
            <w:shd w:val="clear" w:color="000000" w:fill="FFFFFF"/>
            <w:vAlign w:val="center"/>
          </w:tcPr>
          <w:p w14:paraId="2C24C3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76,431,158.21</w:t>
            </w:r>
          </w:p>
        </w:tc>
      </w:tr>
      <w:tr w:rsidR="00404ACD" w14:paraId="2DC0AA14" w14:textId="77777777" w:rsidTr="00604805">
        <w:trPr>
          <w:trHeight w:val="240"/>
        </w:trPr>
        <w:tc>
          <w:tcPr>
            <w:tcW w:w="3213" w:type="dxa"/>
            <w:shd w:val="clear" w:color="000000" w:fill="FFFFFF"/>
            <w:vAlign w:val="center"/>
          </w:tcPr>
          <w:p w14:paraId="3C23ADC6"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管理费用</w:t>
            </w:r>
          </w:p>
        </w:tc>
        <w:tc>
          <w:tcPr>
            <w:tcW w:w="3213" w:type="dxa"/>
            <w:shd w:val="clear" w:color="000000" w:fill="FFFFFF"/>
            <w:vAlign w:val="center"/>
          </w:tcPr>
          <w:p w14:paraId="3FCE54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105,192,540.12</w:t>
            </w:r>
          </w:p>
        </w:tc>
        <w:tc>
          <w:tcPr>
            <w:tcW w:w="3213" w:type="dxa"/>
            <w:shd w:val="clear" w:color="000000" w:fill="FFFFFF"/>
            <w:vAlign w:val="center"/>
          </w:tcPr>
          <w:p w14:paraId="697E4F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265,392,506.37</w:t>
            </w:r>
          </w:p>
        </w:tc>
      </w:tr>
      <w:tr w:rsidR="00404ACD" w14:paraId="06D0C38E" w14:textId="77777777" w:rsidTr="00604805">
        <w:trPr>
          <w:trHeight w:val="240"/>
        </w:trPr>
        <w:tc>
          <w:tcPr>
            <w:tcW w:w="3213" w:type="dxa"/>
            <w:shd w:val="clear" w:color="000000" w:fill="FFFFFF"/>
            <w:vAlign w:val="center"/>
          </w:tcPr>
          <w:p w14:paraId="534980A7"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研发费用</w:t>
            </w:r>
          </w:p>
        </w:tc>
        <w:tc>
          <w:tcPr>
            <w:tcW w:w="3213" w:type="dxa"/>
            <w:shd w:val="clear" w:color="000000" w:fill="FFFFFF"/>
            <w:vAlign w:val="center"/>
          </w:tcPr>
          <w:p w14:paraId="45D97A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27,355,550.69</w:t>
            </w:r>
          </w:p>
        </w:tc>
        <w:tc>
          <w:tcPr>
            <w:tcW w:w="3213" w:type="dxa"/>
            <w:shd w:val="clear" w:color="000000" w:fill="FFFFFF"/>
            <w:vAlign w:val="center"/>
          </w:tcPr>
          <w:p w14:paraId="432F40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42,787,308.17</w:t>
            </w:r>
          </w:p>
        </w:tc>
      </w:tr>
      <w:tr w:rsidR="00404ACD" w14:paraId="45B9C9C4" w14:textId="77777777" w:rsidTr="00604805">
        <w:trPr>
          <w:trHeight w:val="240"/>
        </w:trPr>
        <w:tc>
          <w:tcPr>
            <w:tcW w:w="3213" w:type="dxa"/>
            <w:shd w:val="clear" w:color="000000" w:fill="FFFFFF"/>
            <w:vAlign w:val="center"/>
          </w:tcPr>
          <w:p w14:paraId="11EAD37D"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财务费用</w:t>
            </w:r>
          </w:p>
        </w:tc>
        <w:tc>
          <w:tcPr>
            <w:tcW w:w="3213" w:type="dxa"/>
            <w:shd w:val="clear" w:color="000000" w:fill="FFFFFF"/>
            <w:vAlign w:val="center"/>
          </w:tcPr>
          <w:p w14:paraId="78C01F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28,956,383.43</w:t>
            </w:r>
          </w:p>
        </w:tc>
        <w:tc>
          <w:tcPr>
            <w:tcW w:w="3213" w:type="dxa"/>
            <w:shd w:val="clear" w:color="000000" w:fill="FFFFFF"/>
            <w:vAlign w:val="center"/>
          </w:tcPr>
          <w:p w14:paraId="7D7327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140,608,272.50</w:t>
            </w:r>
          </w:p>
        </w:tc>
      </w:tr>
      <w:tr w:rsidR="00404ACD" w14:paraId="767C7E75" w14:textId="77777777" w:rsidTr="00604805">
        <w:trPr>
          <w:trHeight w:val="240"/>
        </w:trPr>
        <w:tc>
          <w:tcPr>
            <w:tcW w:w="3213" w:type="dxa"/>
            <w:shd w:val="clear" w:color="000000" w:fill="FFFFFF"/>
            <w:vAlign w:val="center"/>
          </w:tcPr>
          <w:p w14:paraId="037E39DA"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其中：利息费用</w:t>
            </w:r>
          </w:p>
        </w:tc>
        <w:tc>
          <w:tcPr>
            <w:tcW w:w="3213" w:type="dxa"/>
            <w:shd w:val="clear" w:color="000000" w:fill="FFFFFF"/>
            <w:vAlign w:val="center"/>
          </w:tcPr>
          <w:p w14:paraId="1C7E04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41,239,520.21</w:t>
            </w:r>
          </w:p>
        </w:tc>
        <w:tc>
          <w:tcPr>
            <w:tcW w:w="3213" w:type="dxa"/>
            <w:shd w:val="clear" w:color="000000" w:fill="FFFFFF"/>
            <w:vAlign w:val="center"/>
          </w:tcPr>
          <w:p w14:paraId="298F38A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131,433,867.38</w:t>
            </w:r>
          </w:p>
        </w:tc>
      </w:tr>
      <w:tr w:rsidR="00404ACD" w14:paraId="63C93FA7" w14:textId="77777777" w:rsidTr="00604805">
        <w:trPr>
          <w:trHeight w:val="240"/>
        </w:trPr>
        <w:tc>
          <w:tcPr>
            <w:tcW w:w="3213" w:type="dxa"/>
            <w:shd w:val="clear" w:color="000000" w:fill="FFFFFF"/>
            <w:vAlign w:val="center"/>
          </w:tcPr>
          <w:p w14:paraId="210C4604" w14:textId="77777777" w:rsidR="00404ACD" w:rsidRDefault="00000000">
            <w:pPr>
              <w:spacing w:before="40" w:after="40" w:line="240" w:lineRule="exact"/>
              <w:ind w:firstLineChars="800" w:firstLine="1440"/>
              <w:rPr>
                <w:rFonts w:ascii="宋体" w:eastAsia="宋体" w:hAnsi="宋体" w:cs="宋体" w:hint="eastAsia"/>
                <w:sz w:val="18"/>
                <w:szCs w:val="18"/>
              </w:rPr>
            </w:pPr>
            <w:r>
              <w:rPr>
                <w:rFonts w:ascii="宋体" w:eastAsia="宋体" w:hAnsi="宋体" w:cs="宋体"/>
                <w:sz w:val="18"/>
                <w:szCs w:val="18"/>
              </w:rPr>
              <w:t>利息收入</w:t>
            </w:r>
          </w:p>
        </w:tc>
        <w:tc>
          <w:tcPr>
            <w:tcW w:w="3213" w:type="dxa"/>
            <w:shd w:val="clear" w:color="000000" w:fill="FFFFFF"/>
            <w:vAlign w:val="center"/>
          </w:tcPr>
          <w:p w14:paraId="6EE6D6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9,448,662.94</w:t>
            </w:r>
          </w:p>
        </w:tc>
        <w:tc>
          <w:tcPr>
            <w:tcW w:w="3213" w:type="dxa"/>
            <w:shd w:val="clear" w:color="000000" w:fill="FFFFFF"/>
            <w:vAlign w:val="center"/>
          </w:tcPr>
          <w:p w14:paraId="28BFDE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2,217,494.03</w:t>
            </w:r>
          </w:p>
        </w:tc>
      </w:tr>
      <w:tr w:rsidR="00404ACD" w14:paraId="38F89111" w14:textId="77777777" w:rsidTr="00604805">
        <w:trPr>
          <w:trHeight w:val="240"/>
        </w:trPr>
        <w:tc>
          <w:tcPr>
            <w:tcW w:w="3213" w:type="dxa"/>
            <w:shd w:val="clear" w:color="000000" w:fill="FFFFFF"/>
            <w:vAlign w:val="center"/>
          </w:tcPr>
          <w:p w14:paraId="3A9BDC9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加：其他收益</w:t>
            </w:r>
          </w:p>
        </w:tc>
        <w:tc>
          <w:tcPr>
            <w:tcW w:w="3213" w:type="dxa"/>
            <w:shd w:val="clear" w:color="000000" w:fill="FFFFFF"/>
            <w:vAlign w:val="center"/>
          </w:tcPr>
          <w:p w14:paraId="086B18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8,512,091.60</w:t>
            </w:r>
          </w:p>
        </w:tc>
        <w:tc>
          <w:tcPr>
            <w:tcW w:w="3213" w:type="dxa"/>
            <w:shd w:val="clear" w:color="000000" w:fill="FFFFFF"/>
            <w:vAlign w:val="center"/>
          </w:tcPr>
          <w:p w14:paraId="0F9A99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9,878,457.18</w:t>
            </w:r>
          </w:p>
        </w:tc>
      </w:tr>
      <w:tr w:rsidR="00404ACD" w14:paraId="068F9E50" w14:textId="77777777" w:rsidTr="00604805">
        <w:trPr>
          <w:trHeight w:val="240"/>
        </w:trPr>
        <w:tc>
          <w:tcPr>
            <w:tcW w:w="3213" w:type="dxa"/>
            <w:shd w:val="clear" w:color="000000" w:fill="FFFFFF"/>
            <w:vAlign w:val="center"/>
          </w:tcPr>
          <w:p w14:paraId="32E20E72"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投资收益（损失以“—”号填列）</w:t>
            </w:r>
          </w:p>
        </w:tc>
        <w:tc>
          <w:tcPr>
            <w:tcW w:w="3213" w:type="dxa"/>
            <w:shd w:val="clear" w:color="000000" w:fill="FFFFFF"/>
            <w:vAlign w:val="center"/>
          </w:tcPr>
          <w:p w14:paraId="2550FA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8,951,828.40</w:t>
            </w:r>
          </w:p>
        </w:tc>
        <w:tc>
          <w:tcPr>
            <w:tcW w:w="3213" w:type="dxa"/>
            <w:shd w:val="clear" w:color="000000" w:fill="FFFFFF"/>
            <w:vAlign w:val="center"/>
          </w:tcPr>
          <w:p w14:paraId="2E9433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5,510,846.36</w:t>
            </w:r>
          </w:p>
        </w:tc>
      </w:tr>
      <w:tr w:rsidR="00404ACD" w14:paraId="0D9DC46E" w14:textId="77777777" w:rsidTr="00604805">
        <w:trPr>
          <w:trHeight w:val="240"/>
        </w:trPr>
        <w:tc>
          <w:tcPr>
            <w:tcW w:w="3213" w:type="dxa"/>
            <w:shd w:val="clear" w:color="000000" w:fill="FFFFFF"/>
            <w:vAlign w:val="center"/>
          </w:tcPr>
          <w:p w14:paraId="4EB91F74"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其中：对联营企业和合营企业的投资收益</w:t>
            </w:r>
          </w:p>
        </w:tc>
        <w:tc>
          <w:tcPr>
            <w:tcW w:w="3213" w:type="dxa"/>
            <w:shd w:val="clear" w:color="000000" w:fill="FFFFFF"/>
            <w:vAlign w:val="center"/>
          </w:tcPr>
          <w:p w14:paraId="2EF88E6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07C5A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-137,906.35</w:t>
            </w:r>
          </w:p>
        </w:tc>
      </w:tr>
      <w:tr w:rsidR="00404ACD" w14:paraId="305FDE73" w14:textId="77777777" w:rsidTr="00604805">
        <w:trPr>
          <w:trHeight w:val="240"/>
        </w:trPr>
        <w:tc>
          <w:tcPr>
            <w:tcW w:w="3213" w:type="dxa"/>
            <w:shd w:val="clear" w:color="000000" w:fill="FFFFFF"/>
            <w:vAlign w:val="center"/>
          </w:tcPr>
          <w:p w14:paraId="78855845" w14:textId="77777777" w:rsidR="00404ACD" w:rsidRDefault="00000000">
            <w:pPr>
              <w:spacing w:before="40" w:after="40" w:line="240" w:lineRule="exact"/>
              <w:ind w:firstLineChars="800" w:firstLine="1440"/>
              <w:rPr>
                <w:rFonts w:ascii="宋体" w:eastAsia="宋体" w:hAnsi="宋体" w:cs="宋体" w:hint="eastAsia"/>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w:t>
            </w:r>
          </w:p>
        </w:tc>
        <w:tc>
          <w:tcPr>
            <w:tcW w:w="3213" w:type="dxa"/>
            <w:shd w:val="clear" w:color="000000" w:fill="FFFFFF"/>
            <w:vAlign w:val="center"/>
          </w:tcPr>
          <w:p w14:paraId="2E9844A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28DAE2E" w14:textId="77777777" w:rsidR="00404ACD" w:rsidRDefault="00404ACD">
            <w:pPr>
              <w:spacing w:after="0" w:line="240" w:lineRule="exact"/>
              <w:jc w:val="right"/>
              <w:rPr>
                <w:rFonts w:ascii="宋体" w:eastAsia="宋体" w:hAnsi="宋体" w:cs="宋体" w:hint="eastAsia"/>
                <w:sz w:val="18"/>
                <w:szCs w:val="18"/>
              </w:rPr>
            </w:pPr>
          </w:p>
        </w:tc>
      </w:tr>
      <w:tr w:rsidR="00404ACD" w14:paraId="26D782F6" w14:textId="77777777" w:rsidTr="00604805">
        <w:trPr>
          <w:trHeight w:val="240"/>
        </w:trPr>
        <w:tc>
          <w:tcPr>
            <w:tcW w:w="3213" w:type="dxa"/>
            <w:shd w:val="clear" w:color="000000" w:fill="FFFFFF"/>
            <w:vAlign w:val="center"/>
          </w:tcPr>
          <w:p w14:paraId="68E59D0B"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汇兑收益（损失以“—”号填列）</w:t>
            </w:r>
          </w:p>
        </w:tc>
        <w:tc>
          <w:tcPr>
            <w:tcW w:w="3213" w:type="dxa"/>
            <w:shd w:val="clear" w:color="000000" w:fill="FFFFFF"/>
            <w:vAlign w:val="center"/>
          </w:tcPr>
          <w:p w14:paraId="4BC6A2D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E61BE8A" w14:textId="77777777" w:rsidR="00404ACD" w:rsidRDefault="00404ACD">
            <w:pPr>
              <w:spacing w:after="0" w:line="240" w:lineRule="exact"/>
              <w:jc w:val="right"/>
              <w:rPr>
                <w:rFonts w:ascii="宋体" w:eastAsia="宋体" w:hAnsi="宋体" w:cs="宋体" w:hint="eastAsia"/>
                <w:sz w:val="18"/>
                <w:szCs w:val="18"/>
              </w:rPr>
            </w:pPr>
          </w:p>
        </w:tc>
      </w:tr>
      <w:tr w:rsidR="00404ACD" w14:paraId="55B2BAD1" w14:textId="77777777" w:rsidTr="00604805">
        <w:trPr>
          <w:trHeight w:val="240"/>
        </w:trPr>
        <w:tc>
          <w:tcPr>
            <w:tcW w:w="3213" w:type="dxa"/>
            <w:shd w:val="clear" w:color="000000" w:fill="FFFFFF"/>
            <w:vAlign w:val="center"/>
          </w:tcPr>
          <w:p w14:paraId="34C7CE24"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净敞口套期收益（损失以“—”号填列）</w:t>
            </w:r>
          </w:p>
        </w:tc>
        <w:tc>
          <w:tcPr>
            <w:tcW w:w="3213" w:type="dxa"/>
            <w:shd w:val="clear" w:color="000000" w:fill="FFFFFF"/>
            <w:vAlign w:val="center"/>
          </w:tcPr>
          <w:p w14:paraId="703C0C7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AB67BA8" w14:textId="77777777" w:rsidR="00404ACD" w:rsidRDefault="00404ACD">
            <w:pPr>
              <w:spacing w:after="0" w:line="240" w:lineRule="exact"/>
              <w:jc w:val="right"/>
              <w:rPr>
                <w:rFonts w:ascii="宋体" w:eastAsia="宋体" w:hAnsi="宋体" w:cs="宋体" w:hint="eastAsia"/>
                <w:sz w:val="18"/>
                <w:szCs w:val="18"/>
              </w:rPr>
            </w:pPr>
          </w:p>
        </w:tc>
      </w:tr>
      <w:tr w:rsidR="00404ACD" w14:paraId="473F091C" w14:textId="77777777" w:rsidTr="00604805">
        <w:trPr>
          <w:trHeight w:val="240"/>
        </w:trPr>
        <w:tc>
          <w:tcPr>
            <w:tcW w:w="3213" w:type="dxa"/>
            <w:shd w:val="clear" w:color="000000" w:fill="FFFFFF"/>
            <w:vAlign w:val="center"/>
          </w:tcPr>
          <w:p w14:paraId="44B5B526"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公允价值变动收益（损失以“—”号填列）</w:t>
            </w:r>
          </w:p>
        </w:tc>
        <w:tc>
          <w:tcPr>
            <w:tcW w:w="3213" w:type="dxa"/>
            <w:shd w:val="clear" w:color="000000" w:fill="FFFFFF"/>
            <w:vAlign w:val="center"/>
          </w:tcPr>
          <w:p w14:paraId="09F348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9,602,400.20</w:t>
            </w:r>
          </w:p>
        </w:tc>
        <w:tc>
          <w:tcPr>
            <w:tcW w:w="3213" w:type="dxa"/>
            <w:shd w:val="clear" w:color="000000" w:fill="FFFFFF"/>
            <w:vAlign w:val="center"/>
          </w:tcPr>
          <w:p w14:paraId="553AAE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-12,279,742.37</w:t>
            </w:r>
          </w:p>
        </w:tc>
      </w:tr>
      <w:tr w:rsidR="00404ACD" w14:paraId="205D8C54" w14:textId="77777777" w:rsidTr="00604805">
        <w:trPr>
          <w:trHeight w:val="240"/>
        </w:trPr>
        <w:tc>
          <w:tcPr>
            <w:tcW w:w="3213" w:type="dxa"/>
            <w:shd w:val="clear" w:color="000000" w:fill="FFFFFF"/>
            <w:vAlign w:val="center"/>
          </w:tcPr>
          <w:p w14:paraId="584D5847"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信用减值损失（损失以“—”号填列）</w:t>
            </w:r>
          </w:p>
        </w:tc>
        <w:tc>
          <w:tcPr>
            <w:tcW w:w="3213" w:type="dxa"/>
            <w:shd w:val="clear" w:color="000000" w:fill="FFFFFF"/>
            <w:vAlign w:val="center"/>
          </w:tcPr>
          <w:p w14:paraId="2A4085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26,769,728.77</w:t>
            </w:r>
          </w:p>
        </w:tc>
        <w:tc>
          <w:tcPr>
            <w:tcW w:w="3213" w:type="dxa"/>
            <w:shd w:val="clear" w:color="000000" w:fill="FFFFFF"/>
            <w:vAlign w:val="center"/>
          </w:tcPr>
          <w:p w14:paraId="08437E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-3,798,411.47</w:t>
            </w:r>
          </w:p>
        </w:tc>
      </w:tr>
      <w:tr w:rsidR="00404ACD" w14:paraId="61B84531" w14:textId="77777777" w:rsidTr="00604805">
        <w:trPr>
          <w:trHeight w:val="240"/>
        </w:trPr>
        <w:tc>
          <w:tcPr>
            <w:tcW w:w="3213" w:type="dxa"/>
            <w:shd w:val="clear" w:color="000000" w:fill="FFFFFF"/>
            <w:vAlign w:val="center"/>
          </w:tcPr>
          <w:p w14:paraId="3FDD41F1"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lastRenderedPageBreak/>
              <w:t>资产减值损失（损失以“—”号填列）</w:t>
            </w:r>
          </w:p>
        </w:tc>
        <w:tc>
          <w:tcPr>
            <w:tcW w:w="3213" w:type="dxa"/>
            <w:shd w:val="clear" w:color="000000" w:fill="FFFFFF"/>
            <w:vAlign w:val="center"/>
          </w:tcPr>
          <w:p w14:paraId="263782B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-5,603,660.29</w:t>
            </w:r>
          </w:p>
        </w:tc>
        <w:tc>
          <w:tcPr>
            <w:tcW w:w="3213" w:type="dxa"/>
            <w:shd w:val="clear" w:color="000000" w:fill="FFFFFF"/>
            <w:vAlign w:val="center"/>
          </w:tcPr>
          <w:p w14:paraId="3A9E30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-3,505,535.43</w:t>
            </w:r>
          </w:p>
        </w:tc>
      </w:tr>
      <w:tr w:rsidR="00404ACD" w14:paraId="60A7816E" w14:textId="77777777" w:rsidTr="00604805">
        <w:trPr>
          <w:trHeight w:val="240"/>
        </w:trPr>
        <w:tc>
          <w:tcPr>
            <w:tcW w:w="3213" w:type="dxa"/>
            <w:shd w:val="clear" w:color="000000" w:fill="FFFFFF"/>
            <w:vAlign w:val="center"/>
          </w:tcPr>
          <w:p w14:paraId="754351B3"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资产处置收益（损失以“—”号填列）</w:t>
            </w:r>
          </w:p>
        </w:tc>
        <w:tc>
          <w:tcPr>
            <w:tcW w:w="3213" w:type="dxa"/>
            <w:shd w:val="clear" w:color="000000" w:fill="FFFFFF"/>
            <w:vAlign w:val="center"/>
          </w:tcPr>
          <w:p w14:paraId="32A225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32,356.23</w:t>
            </w:r>
          </w:p>
        </w:tc>
        <w:tc>
          <w:tcPr>
            <w:tcW w:w="3213" w:type="dxa"/>
            <w:shd w:val="clear" w:color="000000" w:fill="FFFFFF"/>
            <w:vAlign w:val="center"/>
          </w:tcPr>
          <w:p w14:paraId="117C17B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-445,196.18</w:t>
            </w:r>
          </w:p>
        </w:tc>
      </w:tr>
      <w:tr w:rsidR="00404ACD" w14:paraId="07BA4950" w14:textId="77777777" w:rsidTr="00604805">
        <w:trPr>
          <w:trHeight w:val="240"/>
        </w:trPr>
        <w:tc>
          <w:tcPr>
            <w:tcW w:w="3213" w:type="dxa"/>
            <w:shd w:val="clear" w:color="000000" w:fill="FFFFFF"/>
            <w:vAlign w:val="center"/>
          </w:tcPr>
          <w:p w14:paraId="151D35A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三、营业利润（亏损以“—”号填列）</w:t>
            </w:r>
          </w:p>
        </w:tc>
        <w:tc>
          <w:tcPr>
            <w:tcW w:w="3213" w:type="dxa"/>
            <w:shd w:val="clear" w:color="000000" w:fill="FFFFFF"/>
            <w:vAlign w:val="center"/>
          </w:tcPr>
          <w:p w14:paraId="1C9FEF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-76,997,473.99</w:t>
            </w:r>
          </w:p>
        </w:tc>
        <w:tc>
          <w:tcPr>
            <w:tcW w:w="3213" w:type="dxa"/>
            <w:shd w:val="clear" w:color="000000" w:fill="FFFFFF"/>
            <w:vAlign w:val="center"/>
          </w:tcPr>
          <w:p w14:paraId="3EA980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-268,401,271.60</w:t>
            </w:r>
          </w:p>
        </w:tc>
      </w:tr>
      <w:tr w:rsidR="00404ACD" w14:paraId="77D6464C" w14:textId="77777777" w:rsidTr="00604805">
        <w:trPr>
          <w:trHeight w:val="240"/>
        </w:trPr>
        <w:tc>
          <w:tcPr>
            <w:tcW w:w="3213" w:type="dxa"/>
            <w:shd w:val="clear" w:color="000000" w:fill="FFFFFF"/>
            <w:vAlign w:val="center"/>
          </w:tcPr>
          <w:p w14:paraId="109B3B1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加：营业外收入</w:t>
            </w:r>
          </w:p>
        </w:tc>
        <w:tc>
          <w:tcPr>
            <w:tcW w:w="3213" w:type="dxa"/>
            <w:shd w:val="clear" w:color="000000" w:fill="FFFFFF"/>
            <w:vAlign w:val="center"/>
          </w:tcPr>
          <w:p w14:paraId="2E3677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3,276,948.80</w:t>
            </w:r>
          </w:p>
        </w:tc>
        <w:tc>
          <w:tcPr>
            <w:tcW w:w="3213" w:type="dxa"/>
            <w:shd w:val="clear" w:color="000000" w:fill="FFFFFF"/>
            <w:vAlign w:val="center"/>
          </w:tcPr>
          <w:p w14:paraId="7A8914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6,079,027.00</w:t>
            </w:r>
          </w:p>
        </w:tc>
      </w:tr>
      <w:tr w:rsidR="00404ACD" w14:paraId="229B0E34" w14:textId="77777777" w:rsidTr="00604805">
        <w:trPr>
          <w:trHeight w:val="240"/>
        </w:trPr>
        <w:tc>
          <w:tcPr>
            <w:tcW w:w="3213" w:type="dxa"/>
            <w:shd w:val="clear" w:color="000000" w:fill="FFFFFF"/>
            <w:vAlign w:val="center"/>
          </w:tcPr>
          <w:p w14:paraId="7253CBD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减：营业外支出</w:t>
            </w:r>
          </w:p>
        </w:tc>
        <w:tc>
          <w:tcPr>
            <w:tcW w:w="3213" w:type="dxa"/>
            <w:shd w:val="clear" w:color="000000" w:fill="FFFFFF"/>
            <w:vAlign w:val="center"/>
          </w:tcPr>
          <w:p w14:paraId="13BEF4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17,171,409.74</w:t>
            </w:r>
          </w:p>
        </w:tc>
        <w:tc>
          <w:tcPr>
            <w:tcW w:w="3213" w:type="dxa"/>
            <w:shd w:val="clear" w:color="000000" w:fill="FFFFFF"/>
            <w:vAlign w:val="center"/>
          </w:tcPr>
          <w:p w14:paraId="1FBCA1E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2,504,682.92</w:t>
            </w:r>
          </w:p>
        </w:tc>
      </w:tr>
      <w:tr w:rsidR="00404ACD" w14:paraId="1F248CAF" w14:textId="77777777" w:rsidTr="00604805">
        <w:trPr>
          <w:trHeight w:val="240"/>
        </w:trPr>
        <w:tc>
          <w:tcPr>
            <w:tcW w:w="3213" w:type="dxa"/>
            <w:shd w:val="clear" w:color="000000" w:fill="FFFFFF"/>
            <w:vAlign w:val="center"/>
          </w:tcPr>
          <w:p w14:paraId="317CB61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四、利润总额（亏损总额以“—”号填列）</w:t>
            </w:r>
          </w:p>
        </w:tc>
        <w:tc>
          <w:tcPr>
            <w:tcW w:w="3213" w:type="dxa"/>
            <w:shd w:val="clear" w:color="000000" w:fill="FFFFFF"/>
            <w:vAlign w:val="center"/>
          </w:tcPr>
          <w:p w14:paraId="186231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-90,891,934.93</w:t>
            </w:r>
          </w:p>
        </w:tc>
        <w:tc>
          <w:tcPr>
            <w:tcW w:w="3213" w:type="dxa"/>
            <w:shd w:val="clear" w:color="000000" w:fill="FFFFFF"/>
            <w:vAlign w:val="center"/>
          </w:tcPr>
          <w:p w14:paraId="0A1693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-264,826,927.52</w:t>
            </w:r>
          </w:p>
        </w:tc>
      </w:tr>
      <w:tr w:rsidR="00404ACD" w14:paraId="097F5284" w14:textId="77777777" w:rsidTr="00604805">
        <w:trPr>
          <w:trHeight w:val="240"/>
        </w:trPr>
        <w:tc>
          <w:tcPr>
            <w:tcW w:w="3213" w:type="dxa"/>
            <w:shd w:val="clear" w:color="000000" w:fill="FFFFFF"/>
            <w:vAlign w:val="center"/>
          </w:tcPr>
          <w:p w14:paraId="5835D57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减：所得税费用</w:t>
            </w:r>
          </w:p>
        </w:tc>
        <w:tc>
          <w:tcPr>
            <w:tcW w:w="3213" w:type="dxa"/>
            <w:shd w:val="clear" w:color="000000" w:fill="FFFFFF"/>
            <w:vAlign w:val="center"/>
          </w:tcPr>
          <w:p w14:paraId="244BF3E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-13,498,159.18</w:t>
            </w:r>
          </w:p>
        </w:tc>
        <w:tc>
          <w:tcPr>
            <w:tcW w:w="3213" w:type="dxa"/>
            <w:shd w:val="clear" w:color="000000" w:fill="FFFFFF"/>
            <w:vAlign w:val="center"/>
          </w:tcPr>
          <w:p w14:paraId="10D9AA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1,162,098.80</w:t>
            </w:r>
          </w:p>
        </w:tc>
      </w:tr>
      <w:tr w:rsidR="00404ACD" w14:paraId="770ECFC7" w14:textId="77777777" w:rsidTr="00604805">
        <w:trPr>
          <w:trHeight w:val="240"/>
        </w:trPr>
        <w:tc>
          <w:tcPr>
            <w:tcW w:w="3213" w:type="dxa"/>
            <w:shd w:val="clear" w:color="000000" w:fill="FFFFFF"/>
            <w:vAlign w:val="center"/>
          </w:tcPr>
          <w:p w14:paraId="748D54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五、净利润（净亏损以“—”号填列）</w:t>
            </w:r>
          </w:p>
        </w:tc>
        <w:tc>
          <w:tcPr>
            <w:tcW w:w="3213" w:type="dxa"/>
            <w:shd w:val="clear" w:color="000000" w:fill="FFFFFF"/>
            <w:vAlign w:val="center"/>
          </w:tcPr>
          <w:p w14:paraId="6CF2048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-77,393,775.75</w:t>
            </w:r>
          </w:p>
        </w:tc>
        <w:tc>
          <w:tcPr>
            <w:tcW w:w="3213" w:type="dxa"/>
            <w:shd w:val="clear" w:color="000000" w:fill="FFFFFF"/>
            <w:vAlign w:val="center"/>
          </w:tcPr>
          <w:p w14:paraId="1BA3D4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-265,989,026.32</w:t>
            </w:r>
          </w:p>
        </w:tc>
      </w:tr>
      <w:tr w:rsidR="00404ACD" w14:paraId="747FEF0B" w14:textId="77777777" w:rsidTr="00604805">
        <w:trPr>
          <w:trHeight w:val="240"/>
        </w:trPr>
        <w:tc>
          <w:tcPr>
            <w:tcW w:w="3213" w:type="dxa"/>
            <w:shd w:val="clear" w:color="000000" w:fill="FFFFFF"/>
            <w:vAlign w:val="center"/>
          </w:tcPr>
          <w:p w14:paraId="0E460FEA"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（一）按经营持续性分类</w:t>
            </w:r>
          </w:p>
        </w:tc>
        <w:tc>
          <w:tcPr>
            <w:tcW w:w="3213" w:type="dxa"/>
            <w:shd w:val="clear" w:color="000000" w:fill="FFFFFF"/>
            <w:vAlign w:val="center"/>
          </w:tcPr>
          <w:p w14:paraId="30DD38FC" w14:textId="77777777" w:rsidR="00404ACD" w:rsidRDefault="00404ACD">
            <w:pPr>
              <w:rPr>
                <w:rFonts w:hint="eastAsia"/>
              </w:rPr>
            </w:pPr>
          </w:p>
        </w:tc>
        <w:tc>
          <w:tcPr>
            <w:tcW w:w="3213" w:type="dxa"/>
            <w:shd w:val="clear" w:color="000000" w:fill="FFFFFF"/>
            <w:vAlign w:val="center"/>
          </w:tcPr>
          <w:p w14:paraId="31DFDF22" w14:textId="77777777" w:rsidR="00404ACD" w:rsidRDefault="00404ACD">
            <w:pPr>
              <w:rPr>
                <w:rFonts w:hint="eastAsia"/>
              </w:rPr>
            </w:pPr>
          </w:p>
        </w:tc>
      </w:tr>
      <w:tr w:rsidR="00404ACD" w14:paraId="6F901650" w14:textId="77777777" w:rsidTr="00604805">
        <w:trPr>
          <w:trHeight w:val="240"/>
        </w:trPr>
        <w:tc>
          <w:tcPr>
            <w:tcW w:w="3213" w:type="dxa"/>
            <w:shd w:val="clear" w:color="000000" w:fill="FFFFFF"/>
            <w:vAlign w:val="center"/>
          </w:tcPr>
          <w:p w14:paraId="6B027513"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1.持续经营净利润（净亏损以“—”号填列）</w:t>
            </w:r>
          </w:p>
        </w:tc>
        <w:tc>
          <w:tcPr>
            <w:tcW w:w="3213" w:type="dxa"/>
            <w:shd w:val="clear" w:color="000000" w:fill="FFFFFF"/>
            <w:vAlign w:val="center"/>
          </w:tcPr>
          <w:p w14:paraId="585252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-77,393,775.75</w:t>
            </w:r>
          </w:p>
        </w:tc>
        <w:tc>
          <w:tcPr>
            <w:tcW w:w="3213" w:type="dxa"/>
            <w:shd w:val="clear" w:color="000000" w:fill="FFFFFF"/>
            <w:vAlign w:val="center"/>
          </w:tcPr>
          <w:p w14:paraId="692C9D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-265,989,026.32</w:t>
            </w:r>
          </w:p>
        </w:tc>
      </w:tr>
      <w:tr w:rsidR="00404ACD" w14:paraId="3F59619E" w14:textId="77777777" w:rsidTr="00604805">
        <w:trPr>
          <w:trHeight w:val="240"/>
        </w:trPr>
        <w:tc>
          <w:tcPr>
            <w:tcW w:w="3213" w:type="dxa"/>
            <w:shd w:val="clear" w:color="000000" w:fill="FFFFFF"/>
            <w:vAlign w:val="center"/>
          </w:tcPr>
          <w:p w14:paraId="05B4EAEF"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2.终止经营净利润（净亏损以“—”号填列）</w:t>
            </w:r>
          </w:p>
        </w:tc>
        <w:tc>
          <w:tcPr>
            <w:tcW w:w="3213" w:type="dxa"/>
            <w:shd w:val="clear" w:color="000000" w:fill="FFFFFF"/>
            <w:vAlign w:val="center"/>
          </w:tcPr>
          <w:p w14:paraId="08A58DA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237BCF8" w14:textId="77777777" w:rsidR="00404ACD" w:rsidRDefault="00404ACD">
            <w:pPr>
              <w:spacing w:after="0" w:line="240" w:lineRule="exact"/>
              <w:jc w:val="right"/>
              <w:rPr>
                <w:rFonts w:ascii="宋体" w:eastAsia="宋体" w:hAnsi="宋体" w:cs="宋体" w:hint="eastAsia"/>
                <w:sz w:val="18"/>
                <w:szCs w:val="18"/>
              </w:rPr>
            </w:pPr>
          </w:p>
        </w:tc>
      </w:tr>
      <w:tr w:rsidR="00404ACD" w14:paraId="410E44E7" w14:textId="77777777" w:rsidTr="00604805">
        <w:trPr>
          <w:trHeight w:val="240"/>
        </w:trPr>
        <w:tc>
          <w:tcPr>
            <w:tcW w:w="3213" w:type="dxa"/>
            <w:shd w:val="clear" w:color="000000" w:fill="FFFFFF"/>
            <w:vAlign w:val="center"/>
          </w:tcPr>
          <w:p w14:paraId="6302B6F9"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（二）按所有权归属分类</w:t>
            </w:r>
          </w:p>
        </w:tc>
        <w:tc>
          <w:tcPr>
            <w:tcW w:w="3213" w:type="dxa"/>
            <w:shd w:val="clear" w:color="000000" w:fill="FFFFFF"/>
            <w:vAlign w:val="center"/>
          </w:tcPr>
          <w:p w14:paraId="7A3260B8" w14:textId="77777777" w:rsidR="00404ACD" w:rsidRDefault="00404ACD">
            <w:pPr>
              <w:rPr>
                <w:rFonts w:hint="eastAsia"/>
              </w:rPr>
            </w:pPr>
          </w:p>
        </w:tc>
        <w:tc>
          <w:tcPr>
            <w:tcW w:w="3213" w:type="dxa"/>
            <w:shd w:val="clear" w:color="000000" w:fill="FFFFFF"/>
            <w:vAlign w:val="center"/>
          </w:tcPr>
          <w:p w14:paraId="79B5731E" w14:textId="77777777" w:rsidR="00404ACD" w:rsidRDefault="00404ACD">
            <w:pPr>
              <w:rPr>
                <w:rFonts w:hint="eastAsia"/>
              </w:rPr>
            </w:pPr>
          </w:p>
        </w:tc>
      </w:tr>
      <w:tr w:rsidR="00404ACD" w14:paraId="54AEDA39" w14:textId="77777777" w:rsidTr="00604805">
        <w:trPr>
          <w:trHeight w:val="240"/>
        </w:trPr>
        <w:tc>
          <w:tcPr>
            <w:tcW w:w="3213" w:type="dxa"/>
            <w:shd w:val="clear" w:color="000000" w:fill="FFFFFF"/>
            <w:vAlign w:val="center"/>
          </w:tcPr>
          <w:p w14:paraId="5B762743"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1.归属于母公司股东的净利润（净亏损以“—”号填列）</w:t>
            </w:r>
          </w:p>
        </w:tc>
        <w:tc>
          <w:tcPr>
            <w:tcW w:w="3213" w:type="dxa"/>
            <w:shd w:val="clear" w:color="000000" w:fill="FFFFFF"/>
            <w:vAlign w:val="center"/>
          </w:tcPr>
          <w:p w14:paraId="5ECD0A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-71,217,028.32</w:t>
            </w:r>
          </w:p>
        </w:tc>
        <w:tc>
          <w:tcPr>
            <w:tcW w:w="3213" w:type="dxa"/>
            <w:shd w:val="clear" w:color="000000" w:fill="FFFFFF"/>
            <w:vAlign w:val="center"/>
          </w:tcPr>
          <w:p w14:paraId="7B2850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-265,770,947.02</w:t>
            </w:r>
          </w:p>
        </w:tc>
      </w:tr>
      <w:tr w:rsidR="00404ACD" w14:paraId="2D761AEF" w14:textId="77777777" w:rsidTr="00604805">
        <w:trPr>
          <w:trHeight w:val="240"/>
        </w:trPr>
        <w:tc>
          <w:tcPr>
            <w:tcW w:w="3213" w:type="dxa"/>
            <w:shd w:val="clear" w:color="000000" w:fill="FFFFFF"/>
            <w:vAlign w:val="center"/>
          </w:tcPr>
          <w:p w14:paraId="52F69BF1"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2.少数股东损益（净亏损以“—”号填列）</w:t>
            </w:r>
          </w:p>
        </w:tc>
        <w:tc>
          <w:tcPr>
            <w:tcW w:w="3213" w:type="dxa"/>
            <w:shd w:val="clear" w:color="000000" w:fill="FFFFFF"/>
            <w:vAlign w:val="center"/>
          </w:tcPr>
          <w:p w14:paraId="59C941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-6,176,747.43</w:t>
            </w:r>
          </w:p>
        </w:tc>
        <w:tc>
          <w:tcPr>
            <w:tcW w:w="3213" w:type="dxa"/>
            <w:shd w:val="clear" w:color="000000" w:fill="FFFFFF"/>
            <w:vAlign w:val="center"/>
          </w:tcPr>
          <w:p w14:paraId="18D7E4E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-218,079.30</w:t>
            </w:r>
          </w:p>
        </w:tc>
      </w:tr>
      <w:tr w:rsidR="00404ACD" w14:paraId="0F085D6F" w14:textId="77777777" w:rsidTr="00604805">
        <w:trPr>
          <w:trHeight w:val="240"/>
        </w:trPr>
        <w:tc>
          <w:tcPr>
            <w:tcW w:w="3213" w:type="dxa"/>
            <w:shd w:val="clear" w:color="000000" w:fill="FFFFFF"/>
            <w:vAlign w:val="center"/>
          </w:tcPr>
          <w:p w14:paraId="26F41D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六、其他综合收益的税后净额</w:t>
            </w:r>
          </w:p>
        </w:tc>
        <w:tc>
          <w:tcPr>
            <w:tcW w:w="3213" w:type="dxa"/>
            <w:shd w:val="clear" w:color="000000" w:fill="FFFFFF"/>
            <w:vAlign w:val="center"/>
          </w:tcPr>
          <w:p w14:paraId="7E1EF5E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-3,255,323.88</w:t>
            </w:r>
          </w:p>
        </w:tc>
        <w:tc>
          <w:tcPr>
            <w:tcW w:w="3213" w:type="dxa"/>
            <w:shd w:val="clear" w:color="000000" w:fill="FFFFFF"/>
            <w:vAlign w:val="center"/>
          </w:tcPr>
          <w:p w14:paraId="04CB87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15,433,531.02</w:t>
            </w:r>
          </w:p>
        </w:tc>
      </w:tr>
      <w:tr w:rsidR="00404ACD" w14:paraId="7B2BEFCB" w14:textId="77777777" w:rsidTr="00604805">
        <w:trPr>
          <w:trHeight w:val="240"/>
        </w:trPr>
        <w:tc>
          <w:tcPr>
            <w:tcW w:w="3213" w:type="dxa"/>
            <w:shd w:val="clear" w:color="000000" w:fill="FFFFFF"/>
            <w:vAlign w:val="center"/>
          </w:tcPr>
          <w:p w14:paraId="4EF513C9"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归属母公司所有者的其他综合收益的税后净额</w:t>
            </w:r>
          </w:p>
        </w:tc>
        <w:tc>
          <w:tcPr>
            <w:tcW w:w="3213" w:type="dxa"/>
            <w:shd w:val="clear" w:color="000000" w:fill="FFFFFF"/>
            <w:vAlign w:val="center"/>
          </w:tcPr>
          <w:p w14:paraId="2B04E3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-2,970,763.56</w:t>
            </w:r>
          </w:p>
        </w:tc>
        <w:tc>
          <w:tcPr>
            <w:tcW w:w="3213" w:type="dxa"/>
            <w:shd w:val="clear" w:color="000000" w:fill="FFFFFF"/>
            <w:vAlign w:val="center"/>
          </w:tcPr>
          <w:p w14:paraId="758B46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15,201,504.42</w:t>
            </w:r>
          </w:p>
        </w:tc>
      </w:tr>
      <w:tr w:rsidR="00404ACD" w14:paraId="0B9F659F" w14:textId="77777777" w:rsidTr="00604805">
        <w:trPr>
          <w:trHeight w:val="240"/>
        </w:trPr>
        <w:tc>
          <w:tcPr>
            <w:tcW w:w="3213" w:type="dxa"/>
            <w:shd w:val="clear" w:color="000000" w:fill="FFFFFF"/>
            <w:vAlign w:val="center"/>
          </w:tcPr>
          <w:p w14:paraId="5F9B43E4"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（一）不能重分类进损益的其他综合收益</w:t>
            </w:r>
          </w:p>
        </w:tc>
        <w:tc>
          <w:tcPr>
            <w:tcW w:w="3213" w:type="dxa"/>
            <w:shd w:val="clear" w:color="000000" w:fill="FFFFFF"/>
            <w:vAlign w:val="center"/>
          </w:tcPr>
          <w:p w14:paraId="6288797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8A98D53" w14:textId="77777777" w:rsidR="00404ACD" w:rsidRDefault="00404ACD">
            <w:pPr>
              <w:spacing w:after="0" w:line="240" w:lineRule="exact"/>
              <w:jc w:val="right"/>
              <w:rPr>
                <w:rFonts w:ascii="宋体" w:eastAsia="宋体" w:hAnsi="宋体" w:cs="宋体" w:hint="eastAsia"/>
                <w:sz w:val="18"/>
                <w:szCs w:val="18"/>
              </w:rPr>
            </w:pPr>
          </w:p>
        </w:tc>
      </w:tr>
      <w:tr w:rsidR="00404ACD" w14:paraId="53BB894A" w14:textId="77777777" w:rsidTr="00604805">
        <w:trPr>
          <w:trHeight w:val="240"/>
        </w:trPr>
        <w:tc>
          <w:tcPr>
            <w:tcW w:w="3213" w:type="dxa"/>
            <w:shd w:val="clear" w:color="000000" w:fill="FFFFFF"/>
            <w:vAlign w:val="center"/>
          </w:tcPr>
          <w:p w14:paraId="7D0A4EA3"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1.重新计量设定受益计划变动额</w:t>
            </w:r>
          </w:p>
        </w:tc>
        <w:tc>
          <w:tcPr>
            <w:tcW w:w="3213" w:type="dxa"/>
            <w:shd w:val="clear" w:color="000000" w:fill="FFFFFF"/>
            <w:vAlign w:val="center"/>
          </w:tcPr>
          <w:p w14:paraId="0F77C72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1206B28" w14:textId="77777777" w:rsidR="00404ACD" w:rsidRDefault="00404ACD">
            <w:pPr>
              <w:spacing w:after="0" w:line="240" w:lineRule="exact"/>
              <w:jc w:val="right"/>
              <w:rPr>
                <w:rFonts w:ascii="宋体" w:eastAsia="宋体" w:hAnsi="宋体" w:cs="宋体" w:hint="eastAsia"/>
                <w:sz w:val="18"/>
                <w:szCs w:val="18"/>
              </w:rPr>
            </w:pPr>
          </w:p>
        </w:tc>
      </w:tr>
      <w:tr w:rsidR="00404ACD" w14:paraId="026C219A" w14:textId="77777777" w:rsidTr="00604805">
        <w:trPr>
          <w:trHeight w:val="240"/>
        </w:trPr>
        <w:tc>
          <w:tcPr>
            <w:tcW w:w="3213" w:type="dxa"/>
            <w:shd w:val="clear" w:color="000000" w:fill="FFFFFF"/>
            <w:vAlign w:val="center"/>
          </w:tcPr>
          <w:p w14:paraId="5C8EB8B8"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2.权益法下不能转损益的其他综合收益</w:t>
            </w:r>
          </w:p>
        </w:tc>
        <w:tc>
          <w:tcPr>
            <w:tcW w:w="3213" w:type="dxa"/>
            <w:shd w:val="clear" w:color="000000" w:fill="FFFFFF"/>
            <w:vAlign w:val="center"/>
          </w:tcPr>
          <w:p w14:paraId="6A51522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CCA27F8" w14:textId="77777777" w:rsidR="00404ACD" w:rsidRDefault="00404ACD">
            <w:pPr>
              <w:spacing w:after="0" w:line="240" w:lineRule="exact"/>
              <w:jc w:val="right"/>
              <w:rPr>
                <w:rFonts w:ascii="宋体" w:eastAsia="宋体" w:hAnsi="宋体" w:cs="宋体" w:hint="eastAsia"/>
                <w:sz w:val="18"/>
                <w:szCs w:val="18"/>
              </w:rPr>
            </w:pPr>
          </w:p>
        </w:tc>
      </w:tr>
      <w:tr w:rsidR="00404ACD" w14:paraId="46852576" w14:textId="77777777" w:rsidTr="00604805">
        <w:trPr>
          <w:trHeight w:val="240"/>
        </w:trPr>
        <w:tc>
          <w:tcPr>
            <w:tcW w:w="3213" w:type="dxa"/>
            <w:shd w:val="clear" w:color="000000" w:fill="FFFFFF"/>
            <w:vAlign w:val="center"/>
          </w:tcPr>
          <w:p w14:paraId="0951AF85"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3.其他权益工具投资公允价值变动</w:t>
            </w:r>
          </w:p>
        </w:tc>
        <w:tc>
          <w:tcPr>
            <w:tcW w:w="3213" w:type="dxa"/>
            <w:shd w:val="clear" w:color="000000" w:fill="FFFFFF"/>
            <w:vAlign w:val="center"/>
          </w:tcPr>
          <w:p w14:paraId="1DC738F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EE2312A" w14:textId="77777777" w:rsidR="00404ACD" w:rsidRDefault="00404ACD">
            <w:pPr>
              <w:spacing w:after="0" w:line="240" w:lineRule="exact"/>
              <w:jc w:val="right"/>
              <w:rPr>
                <w:rFonts w:ascii="宋体" w:eastAsia="宋体" w:hAnsi="宋体" w:cs="宋体" w:hint="eastAsia"/>
                <w:sz w:val="18"/>
                <w:szCs w:val="18"/>
              </w:rPr>
            </w:pPr>
          </w:p>
        </w:tc>
      </w:tr>
      <w:tr w:rsidR="00404ACD" w14:paraId="5C8EEF99" w14:textId="77777777" w:rsidTr="00604805">
        <w:trPr>
          <w:trHeight w:val="240"/>
        </w:trPr>
        <w:tc>
          <w:tcPr>
            <w:tcW w:w="3213" w:type="dxa"/>
            <w:shd w:val="clear" w:color="000000" w:fill="FFFFFF"/>
            <w:vAlign w:val="center"/>
          </w:tcPr>
          <w:p w14:paraId="7CFAF236"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4.企业自身信用风险公允价值变动</w:t>
            </w:r>
          </w:p>
        </w:tc>
        <w:tc>
          <w:tcPr>
            <w:tcW w:w="3213" w:type="dxa"/>
            <w:shd w:val="clear" w:color="000000" w:fill="FFFFFF"/>
            <w:vAlign w:val="center"/>
          </w:tcPr>
          <w:p w14:paraId="422AF35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4C6E013" w14:textId="77777777" w:rsidR="00404ACD" w:rsidRDefault="00404ACD">
            <w:pPr>
              <w:spacing w:after="0" w:line="240" w:lineRule="exact"/>
              <w:jc w:val="right"/>
              <w:rPr>
                <w:rFonts w:ascii="宋体" w:eastAsia="宋体" w:hAnsi="宋体" w:cs="宋体" w:hint="eastAsia"/>
                <w:sz w:val="18"/>
                <w:szCs w:val="18"/>
              </w:rPr>
            </w:pPr>
          </w:p>
        </w:tc>
      </w:tr>
      <w:tr w:rsidR="00404ACD" w14:paraId="23C27DC2" w14:textId="77777777" w:rsidTr="00604805">
        <w:trPr>
          <w:trHeight w:val="240"/>
        </w:trPr>
        <w:tc>
          <w:tcPr>
            <w:tcW w:w="3213" w:type="dxa"/>
            <w:shd w:val="clear" w:color="000000" w:fill="FFFFFF"/>
            <w:vAlign w:val="center"/>
          </w:tcPr>
          <w:p w14:paraId="728AB159"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5.其他</w:t>
            </w:r>
          </w:p>
        </w:tc>
        <w:tc>
          <w:tcPr>
            <w:tcW w:w="3213" w:type="dxa"/>
            <w:shd w:val="clear" w:color="000000" w:fill="FFFFFF"/>
            <w:vAlign w:val="center"/>
          </w:tcPr>
          <w:p w14:paraId="4DC28B5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B681A37" w14:textId="77777777" w:rsidR="00404ACD" w:rsidRDefault="00404ACD">
            <w:pPr>
              <w:spacing w:after="0" w:line="240" w:lineRule="exact"/>
              <w:jc w:val="right"/>
              <w:rPr>
                <w:rFonts w:ascii="宋体" w:eastAsia="宋体" w:hAnsi="宋体" w:cs="宋体" w:hint="eastAsia"/>
                <w:sz w:val="18"/>
                <w:szCs w:val="18"/>
              </w:rPr>
            </w:pPr>
          </w:p>
        </w:tc>
      </w:tr>
      <w:tr w:rsidR="00404ACD" w14:paraId="3FB2DEBC" w14:textId="77777777" w:rsidTr="00604805">
        <w:trPr>
          <w:trHeight w:val="240"/>
        </w:trPr>
        <w:tc>
          <w:tcPr>
            <w:tcW w:w="3213" w:type="dxa"/>
            <w:shd w:val="clear" w:color="000000" w:fill="FFFFFF"/>
            <w:vAlign w:val="center"/>
          </w:tcPr>
          <w:p w14:paraId="775F43C8"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（二）将重分类进损益的其他综合收益</w:t>
            </w:r>
          </w:p>
        </w:tc>
        <w:tc>
          <w:tcPr>
            <w:tcW w:w="3213" w:type="dxa"/>
            <w:shd w:val="clear" w:color="000000" w:fill="FFFFFF"/>
            <w:vAlign w:val="center"/>
          </w:tcPr>
          <w:p w14:paraId="1CB8345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-2,970,763.56</w:t>
            </w:r>
          </w:p>
        </w:tc>
        <w:tc>
          <w:tcPr>
            <w:tcW w:w="3213" w:type="dxa"/>
            <w:shd w:val="clear" w:color="000000" w:fill="FFFFFF"/>
            <w:vAlign w:val="center"/>
          </w:tcPr>
          <w:p w14:paraId="61BD8C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15,201,504.42</w:t>
            </w:r>
          </w:p>
        </w:tc>
      </w:tr>
      <w:tr w:rsidR="00404ACD" w14:paraId="15421C0C" w14:textId="77777777" w:rsidTr="00604805">
        <w:trPr>
          <w:trHeight w:val="240"/>
        </w:trPr>
        <w:tc>
          <w:tcPr>
            <w:tcW w:w="3213" w:type="dxa"/>
            <w:shd w:val="clear" w:color="000000" w:fill="FFFFFF"/>
            <w:vAlign w:val="center"/>
          </w:tcPr>
          <w:p w14:paraId="4C17B07B"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1.权益法下可转损益的其他综合收益</w:t>
            </w:r>
          </w:p>
        </w:tc>
        <w:tc>
          <w:tcPr>
            <w:tcW w:w="3213" w:type="dxa"/>
            <w:shd w:val="clear" w:color="000000" w:fill="FFFFFF"/>
            <w:vAlign w:val="center"/>
          </w:tcPr>
          <w:p w14:paraId="43DA44E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7918904" w14:textId="77777777" w:rsidR="00404ACD" w:rsidRDefault="00404ACD">
            <w:pPr>
              <w:spacing w:after="0" w:line="240" w:lineRule="exact"/>
              <w:jc w:val="right"/>
              <w:rPr>
                <w:rFonts w:ascii="宋体" w:eastAsia="宋体" w:hAnsi="宋体" w:cs="宋体" w:hint="eastAsia"/>
                <w:sz w:val="18"/>
                <w:szCs w:val="18"/>
              </w:rPr>
            </w:pPr>
          </w:p>
        </w:tc>
      </w:tr>
      <w:tr w:rsidR="00404ACD" w14:paraId="140D46E5" w14:textId="77777777" w:rsidTr="00604805">
        <w:trPr>
          <w:trHeight w:val="240"/>
        </w:trPr>
        <w:tc>
          <w:tcPr>
            <w:tcW w:w="3213" w:type="dxa"/>
            <w:shd w:val="clear" w:color="000000" w:fill="FFFFFF"/>
            <w:vAlign w:val="center"/>
          </w:tcPr>
          <w:p w14:paraId="243AB7AD"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2.其他债权投资公允价值变动</w:t>
            </w:r>
          </w:p>
        </w:tc>
        <w:tc>
          <w:tcPr>
            <w:tcW w:w="3213" w:type="dxa"/>
            <w:shd w:val="clear" w:color="000000" w:fill="FFFFFF"/>
            <w:vAlign w:val="center"/>
          </w:tcPr>
          <w:p w14:paraId="7BA52DF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AE1D0A0" w14:textId="77777777" w:rsidR="00404ACD" w:rsidRDefault="00404ACD">
            <w:pPr>
              <w:spacing w:after="0" w:line="240" w:lineRule="exact"/>
              <w:jc w:val="right"/>
              <w:rPr>
                <w:rFonts w:ascii="宋体" w:eastAsia="宋体" w:hAnsi="宋体" w:cs="宋体" w:hint="eastAsia"/>
                <w:sz w:val="18"/>
                <w:szCs w:val="18"/>
              </w:rPr>
            </w:pPr>
          </w:p>
        </w:tc>
      </w:tr>
      <w:tr w:rsidR="00404ACD" w14:paraId="7914E12D" w14:textId="77777777" w:rsidTr="00604805">
        <w:trPr>
          <w:trHeight w:val="240"/>
        </w:trPr>
        <w:tc>
          <w:tcPr>
            <w:tcW w:w="3213" w:type="dxa"/>
            <w:shd w:val="clear" w:color="000000" w:fill="FFFFFF"/>
            <w:vAlign w:val="center"/>
          </w:tcPr>
          <w:p w14:paraId="5C657E94"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3.金融资产重分类计入其他综合收益的金额</w:t>
            </w:r>
          </w:p>
        </w:tc>
        <w:tc>
          <w:tcPr>
            <w:tcW w:w="3213" w:type="dxa"/>
            <w:shd w:val="clear" w:color="000000" w:fill="FFFFFF"/>
            <w:vAlign w:val="center"/>
          </w:tcPr>
          <w:p w14:paraId="3CB5E73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97498C1" w14:textId="77777777" w:rsidR="00404ACD" w:rsidRDefault="00404ACD">
            <w:pPr>
              <w:spacing w:after="0" w:line="240" w:lineRule="exact"/>
              <w:jc w:val="right"/>
              <w:rPr>
                <w:rFonts w:ascii="宋体" w:eastAsia="宋体" w:hAnsi="宋体" w:cs="宋体" w:hint="eastAsia"/>
                <w:sz w:val="18"/>
                <w:szCs w:val="18"/>
              </w:rPr>
            </w:pPr>
          </w:p>
        </w:tc>
      </w:tr>
      <w:tr w:rsidR="00404ACD" w14:paraId="706E94FC" w14:textId="77777777" w:rsidTr="00604805">
        <w:trPr>
          <w:trHeight w:val="240"/>
        </w:trPr>
        <w:tc>
          <w:tcPr>
            <w:tcW w:w="3213" w:type="dxa"/>
            <w:shd w:val="clear" w:color="000000" w:fill="FFFFFF"/>
            <w:vAlign w:val="center"/>
          </w:tcPr>
          <w:p w14:paraId="310F7CFA"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4.其他债权投资信用减值准备</w:t>
            </w:r>
          </w:p>
        </w:tc>
        <w:tc>
          <w:tcPr>
            <w:tcW w:w="3213" w:type="dxa"/>
            <w:shd w:val="clear" w:color="000000" w:fill="FFFFFF"/>
            <w:vAlign w:val="center"/>
          </w:tcPr>
          <w:p w14:paraId="3A3A3F9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7A6433E" w14:textId="77777777" w:rsidR="00404ACD" w:rsidRDefault="00404ACD">
            <w:pPr>
              <w:spacing w:after="0" w:line="240" w:lineRule="exact"/>
              <w:jc w:val="right"/>
              <w:rPr>
                <w:rFonts w:ascii="宋体" w:eastAsia="宋体" w:hAnsi="宋体" w:cs="宋体" w:hint="eastAsia"/>
                <w:sz w:val="18"/>
                <w:szCs w:val="18"/>
              </w:rPr>
            </w:pPr>
          </w:p>
        </w:tc>
      </w:tr>
      <w:tr w:rsidR="00404ACD" w14:paraId="0B2928D3" w14:textId="77777777" w:rsidTr="00604805">
        <w:trPr>
          <w:trHeight w:val="240"/>
        </w:trPr>
        <w:tc>
          <w:tcPr>
            <w:tcW w:w="3213" w:type="dxa"/>
            <w:shd w:val="clear" w:color="000000" w:fill="FFFFFF"/>
            <w:vAlign w:val="center"/>
          </w:tcPr>
          <w:p w14:paraId="5D56843A"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5.现金流量套期储备</w:t>
            </w:r>
          </w:p>
        </w:tc>
        <w:tc>
          <w:tcPr>
            <w:tcW w:w="3213" w:type="dxa"/>
            <w:shd w:val="clear" w:color="000000" w:fill="FFFFFF"/>
            <w:vAlign w:val="center"/>
          </w:tcPr>
          <w:p w14:paraId="5B1B8880"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A5071C3" w14:textId="77777777" w:rsidR="00404ACD" w:rsidRDefault="00404ACD">
            <w:pPr>
              <w:spacing w:after="0" w:line="240" w:lineRule="exact"/>
              <w:jc w:val="right"/>
              <w:rPr>
                <w:rFonts w:ascii="宋体" w:eastAsia="宋体" w:hAnsi="宋体" w:cs="宋体" w:hint="eastAsia"/>
                <w:sz w:val="18"/>
                <w:szCs w:val="18"/>
              </w:rPr>
            </w:pPr>
          </w:p>
        </w:tc>
      </w:tr>
      <w:tr w:rsidR="00404ACD" w14:paraId="0E0CD0C6" w14:textId="77777777" w:rsidTr="00604805">
        <w:trPr>
          <w:trHeight w:val="240"/>
        </w:trPr>
        <w:tc>
          <w:tcPr>
            <w:tcW w:w="3213" w:type="dxa"/>
            <w:shd w:val="clear" w:color="000000" w:fill="FFFFFF"/>
            <w:vAlign w:val="center"/>
          </w:tcPr>
          <w:p w14:paraId="450FD81B"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6.外币财务报表折算差额</w:t>
            </w:r>
          </w:p>
        </w:tc>
        <w:tc>
          <w:tcPr>
            <w:tcW w:w="3213" w:type="dxa"/>
            <w:shd w:val="clear" w:color="000000" w:fill="FFFFFF"/>
            <w:vAlign w:val="center"/>
          </w:tcPr>
          <w:p w14:paraId="0BE259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-2,970,763.56</w:t>
            </w:r>
          </w:p>
        </w:tc>
        <w:tc>
          <w:tcPr>
            <w:tcW w:w="3213" w:type="dxa"/>
            <w:shd w:val="clear" w:color="000000" w:fill="FFFFFF"/>
            <w:vAlign w:val="center"/>
          </w:tcPr>
          <w:p w14:paraId="058302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15,201,504.42</w:t>
            </w:r>
          </w:p>
        </w:tc>
      </w:tr>
      <w:tr w:rsidR="00404ACD" w14:paraId="57660456" w14:textId="77777777" w:rsidTr="00604805">
        <w:trPr>
          <w:trHeight w:val="240"/>
        </w:trPr>
        <w:tc>
          <w:tcPr>
            <w:tcW w:w="3213" w:type="dxa"/>
            <w:shd w:val="clear" w:color="000000" w:fill="FFFFFF"/>
            <w:vAlign w:val="center"/>
          </w:tcPr>
          <w:p w14:paraId="1CB1F3AE"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7.其他</w:t>
            </w:r>
          </w:p>
        </w:tc>
        <w:tc>
          <w:tcPr>
            <w:tcW w:w="3213" w:type="dxa"/>
            <w:shd w:val="clear" w:color="000000" w:fill="FFFFFF"/>
            <w:vAlign w:val="center"/>
          </w:tcPr>
          <w:p w14:paraId="71DE1314"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F8EE14C" w14:textId="77777777" w:rsidR="00404ACD" w:rsidRDefault="00404ACD">
            <w:pPr>
              <w:spacing w:after="0" w:line="240" w:lineRule="exact"/>
              <w:jc w:val="right"/>
              <w:rPr>
                <w:rFonts w:ascii="宋体" w:eastAsia="宋体" w:hAnsi="宋体" w:cs="宋体" w:hint="eastAsia"/>
                <w:sz w:val="18"/>
                <w:szCs w:val="18"/>
              </w:rPr>
            </w:pPr>
          </w:p>
        </w:tc>
      </w:tr>
      <w:tr w:rsidR="00404ACD" w14:paraId="407B283D" w14:textId="77777777" w:rsidTr="00604805">
        <w:trPr>
          <w:trHeight w:val="240"/>
        </w:trPr>
        <w:tc>
          <w:tcPr>
            <w:tcW w:w="3213" w:type="dxa"/>
            <w:shd w:val="clear" w:color="000000" w:fill="FFFFFF"/>
            <w:vAlign w:val="center"/>
          </w:tcPr>
          <w:p w14:paraId="7FC14E73"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归属于少数股东的其他综合收益的税后净额</w:t>
            </w:r>
          </w:p>
        </w:tc>
        <w:tc>
          <w:tcPr>
            <w:tcW w:w="3213" w:type="dxa"/>
            <w:shd w:val="clear" w:color="000000" w:fill="FFFFFF"/>
            <w:vAlign w:val="center"/>
          </w:tcPr>
          <w:p w14:paraId="35EB91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-284,560.32</w:t>
            </w:r>
          </w:p>
        </w:tc>
        <w:tc>
          <w:tcPr>
            <w:tcW w:w="3213" w:type="dxa"/>
            <w:shd w:val="clear" w:color="000000" w:fill="FFFFFF"/>
            <w:vAlign w:val="center"/>
          </w:tcPr>
          <w:p w14:paraId="293DBCA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232,026.60</w:t>
            </w:r>
          </w:p>
        </w:tc>
      </w:tr>
      <w:tr w:rsidR="00404ACD" w14:paraId="5B3BFECC" w14:textId="77777777" w:rsidTr="00604805">
        <w:trPr>
          <w:trHeight w:val="240"/>
        </w:trPr>
        <w:tc>
          <w:tcPr>
            <w:tcW w:w="3213" w:type="dxa"/>
            <w:shd w:val="clear" w:color="000000" w:fill="FFFFFF"/>
            <w:vAlign w:val="center"/>
          </w:tcPr>
          <w:p w14:paraId="4FC3704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七、综合收益总额</w:t>
            </w:r>
          </w:p>
        </w:tc>
        <w:tc>
          <w:tcPr>
            <w:tcW w:w="3213" w:type="dxa"/>
            <w:shd w:val="clear" w:color="000000" w:fill="FFFFFF"/>
            <w:vAlign w:val="center"/>
          </w:tcPr>
          <w:p w14:paraId="17B6E5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-80,649,099.63</w:t>
            </w:r>
          </w:p>
        </w:tc>
        <w:tc>
          <w:tcPr>
            <w:tcW w:w="3213" w:type="dxa"/>
            <w:shd w:val="clear" w:color="000000" w:fill="FFFFFF"/>
            <w:vAlign w:val="center"/>
          </w:tcPr>
          <w:p w14:paraId="5E82CE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-250,555,495.30</w:t>
            </w:r>
          </w:p>
        </w:tc>
      </w:tr>
      <w:tr w:rsidR="00404ACD" w14:paraId="339247B5" w14:textId="77777777" w:rsidTr="00604805">
        <w:trPr>
          <w:trHeight w:val="240"/>
        </w:trPr>
        <w:tc>
          <w:tcPr>
            <w:tcW w:w="3213" w:type="dxa"/>
            <w:shd w:val="clear" w:color="000000" w:fill="FFFFFF"/>
            <w:vAlign w:val="center"/>
          </w:tcPr>
          <w:p w14:paraId="27AABBB1"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归属于母公司所有者的综合收益总</w:t>
            </w:r>
            <w:r>
              <w:rPr>
                <w:rFonts w:ascii="宋体" w:eastAsia="宋体" w:hAnsi="宋体" w:cs="宋体"/>
                <w:sz w:val="18"/>
                <w:szCs w:val="18"/>
              </w:rPr>
              <w:lastRenderedPageBreak/>
              <w:t>额</w:t>
            </w:r>
          </w:p>
        </w:tc>
        <w:tc>
          <w:tcPr>
            <w:tcW w:w="3213" w:type="dxa"/>
            <w:shd w:val="clear" w:color="000000" w:fill="FFFFFF"/>
            <w:vAlign w:val="center"/>
          </w:tcPr>
          <w:p w14:paraId="5BEF38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lastRenderedPageBreak/>
              <w:t>-74,187,791.88</w:t>
            </w:r>
          </w:p>
        </w:tc>
        <w:tc>
          <w:tcPr>
            <w:tcW w:w="3213" w:type="dxa"/>
            <w:shd w:val="clear" w:color="000000" w:fill="FFFFFF"/>
            <w:vAlign w:val="center"/>
          </w:tcPr>
          <w:p w14:paraId="0349717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-250,569,442.60</w:t>
            </w:r>
          </w:p>
        </w:tc>
      </w:tr>
      <w:tr w:rsidR="00404ACD" w14:paraId="08C18FC8" w14:textId="77777777" w:rsidTr="00604805">
        <w:trPr>
          <w:trHeight w:val="240"/>
        </w:trPr>
        <w:tc>
          <w:tcPr>
            <w:tcW w:w="3213" w:type="dxa"/>
            <w:shd w:val="clear" w:color="000000" w:fill="FFFFFF"/>
            <w:vAlign w:val="center"/>
          </w:tcPr>
          <w:p w14:paraId="0DD5B90F"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归属于少数股东的综合收益总额</w:t>
            </w:r>
          </w:p>
        </w:tc>
        <w:tc>
          <w:tcPr>
            <w:tcW w:w="3213" w:type="dxa"/>
            <w:shd w:val="clear" w:color="000000" w:fill="FFFFFF"/>
            <w:vAlign w:val="center"/>
          </w:tcPr>
          <w:p w14:paraId="5B2937C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-6,461,307.75</w:t>
            </w:r>
          </w:p>
        </w:tc>
        <w:tc>
          <w:tcPr>
            <w:tcW w:w="3213" w:type="dxa"/>
            <w:shd w:val="clear" w:color="000000" w:fill="FFFFFF"/>
            <w:vAlign w:val="center"/>
          </w:tcPr>
          <w:p w14:paraId="574EE5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13,947.30</w:t>
            </w:r>
          </w:p>
        </w:tc>
      </w:tr>
      <w:tr w:rsidR="00404ACD" w14:paraId="0A989F23" w14:textId="77777777" w:rsidTr="00604805">
        <w:trPr>
          <w:trHeight w:val="240"/>
        </w:trPr>
        <w:tc>
          <w:tcPr>
            <w:tcW w:w="3213" w:type="dxa"/>
            <w:shd w:val="clear" w:color="000000" w:fill="FFFFFF"/>
            <w:vAlign w:val="center"/>
          </w:tcPr>
          <w:p w14:paraId="04B5963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八、每股收益：</w:t>
            </w:r>
          </w:p>
        </w:tc>
        <w:tc>
          <w:tcPr>
            <w:tcW w:w="3213" w:type="dxa"/>
            <w:shd w:val="clear" w:color="000000" w:fill="FFFFFF"/>
            <w:vAlign w:val="center"/>
          </w:tcPr>
          <w:p w14:paraId="45509C6A" w14:textId="77777777" w:rsidR="00404ACD" w:rsidRDefault="00404ACD">
            <w:pPr>
              <w:rPr>
                <w:rFonts w:hint="eastAsia"/>
              </w:rPr>
            </w:pPr>
          </w:p>
        </w:tc>
        <w:tc>
          <w:tcPr>
            <w:tcW w:w="3213" w:type="dxa"/>
            <w:shd w:val="clear" w:color="000000" w:fill="FFFFFF"/>
            <w:vAlign w:val="center"/>
          </w:tcPr>
          <w:p w14:paraId="408D5F95" w14:textId="77777777" w:rsidR="00404ACD" w:rsidRDefault="00404ACD">
            <w:pPr>
              <w:rPr>
                <w:rFonts w:hint="eastAsia"/>
              </w:rPr>
            </w:pPr>
          </w:p>
        </w:tc>
      </w:tr>
      <w:tr w:rsidR="00404ACD" w14:paraId="67A85758" w14:textId="77777777" w:rsidTr="00604805">
        <w:trPr>
          <w:trHeight w:val="240"/>
        </w:trPr>
        <w:tc>
          <w:tcPr>
            <w:tcW w:w="3213" w:type="dxa"/>
            <w:shd w:val="clear" w:color="000000" w:fill="FFFFFF"/>
            <w:vAlign w:val="center"/>
          </w:tcPr>
          <w:p w14:paraId="1C1DCA8C"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（一）基本每股收益</w:t>
            </w:r>
          </w:p>
        </w:tc>
        <w:tc>
          <w:tcPr>
            <w:tcW w:w="3213" w:type="dxa"/>
            <w:shd w:val="clear" w:color="000000" w:fill="FFFFFF"/>
            <w:vAlign w:val="center"/>
          </w:tcPr>
          <w:p w14:paraId="3DF025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-0.03</w:t>
            </w:r>
          </w:p>
        </w:tc>
        <w:tc>
          <w:tcPr>
            <w:tcW w:w="3213" w:type="dxa"/>
            <w:shd w:val="clear" w:color="000000" w:fill="FFFFFF"/>
            <w:vAlign w:val="center"/>
          </w:tcPr>
          <w:p w14:paraId="40DFE03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-0.10</w:t>
            </w:r>
          </w:p>
        </w:tc>
      </w:tr>
      <w:tr w:rsidR="00404ACD" w14:paraId="553DAC82" w14:textId="77777777" w:rsidTr="00604805">
        <w:trPr>
          <w:trHeight w:val="240"/>
        </w:trPr>
        <w:tc>
          <w:tcPr>
            <w:tcW w:w="3213" w:type="dxa"/>
            <w:shd w:val="clear" w:color="000000" w:fill="FFFFFF"/>
            <w:vAlign w:val="center"/>
          </w:tcPr>
          <w:p w14:paraId="402BB6DE"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（二）稀释每股收益</w:t>
            </w:r>
          </w:p>
        </w:tc>
        <w:tc>
          <w:tcPr>
            <w:tcW w:w="3213" w:type="dxa"/>
            <w:shd w:val="clear" w:color="000000" w:fill="FFFFFF"/>
            <w:vAlign w:val="center"/>
          </w:tcPr>
          <w:p w14:paraId="68132B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-0.03</w:t>
            </w:r>
          </w:p>
        </w:tc>
        <w:tc>
          <w:tcPr>
            <w:tcW w:w="3213" w:type="dxa"/>
            <w:shd w:val="clear" w:color="000000" w:fill="FFFFFF"/>
            <w:vAlign w:val="center"/>
          </w:tcPr>
          <w:p w14:paraId="428076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-0.10</w:t>
            </w:r>
          </w:p>
        </w:tc>
      </w:tr>
    </w:tbl>
    <w:p w14:paraId="3A0FE49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本期发生同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下企业合并的，被合并方在合并前实现的净利润为：0.00元，上期被合并方实现的净利润为：0.00元。</w:t>
      </w:r>
    </w:p>
    <w:p w14:paraId="7A872555" w14:textId="77777777" w:rsidR="008F76D5" w:rsidRDefault="008F76D5" w:rsidP="008F76D5">
      <w:pPr>
        <w:spacing w:before="100" w:after="100" w:line="240" w:lineRule="exact"/>
        <w:rPr>
          <w:rFonts w:ascii="宋体" w:eastAsia="宋体" w:hAnsi="宋体" w:cs="宋体" w:hint="eastAsia"/>
          <w:sz w:val="18"/>
          <w:szCs w:val="18"/>
        </w:rPr>
      </w:pPr>
      <w:bookmarkStart w:id="6" w:name="_Toc988981"/>
      <w:r>
        <w:rPr>
          <w:rFonts w:ascii="宋体" w:eastAsia="宋体" w:hAnsi="宋体" w:cs="宋体"/>
          <w:sz w:val="18"/>
          <w:szCs w:val="18"/>
        </w:rPr>
        <w:t xml:space="preserve">法定代表人：许加纳    </w:t>
      </w:r>
      <w:r>
        <w:rPr>
          <w:rFonts w:ascii="宋体" w:eastAsia="宋体" w:hAnsi="宋体" w:cs="宋体" w:hint="eastAsia"/>
          <w:sz w:val="18"/>
          <w:szCs w:val="18"/>
        </w:rPr>
        <w:t xml:space="preserve">              </w:t>
      </w:r>
      <w:r>
        <w:rPr>
          <w:rFonts w:ascii="宋体" w:eastAsia="宋体" w:hAnsi="宋体" w:cs="宋体"/>
          <w:sz w:val="18"/>
          <w:szCs w:val="18"/>
        </w:rPr>
        <w:t xml:space="preserve">主管会计工作负责人：廖嘉琦      </w:t>
      </w:r>
      <w:r>
        <w:rPr>
          <w:rFonts w:ascii="宋体" w:eastAsia="宋体" w:hAnsi="宋体" w:cs="宋体" w:hint="eastAsia"/>
          <w:sz w:val="18"/>
          <w:szCs w:val="18"/>
        </w:rPr>
        <w:t xml:space="preserve">     </w:t>
      </w:r>
      <w:r>
        <w:rPr>
          <w:rFonts w:ascii="宋体" w:eastAsia="宋体" w:hAnsi="宋体" w:cs="宋体"/>
          <w:sz w:val="18"/>
          <w:szCs w:val="18"/>
        </w:rPr>
        <w:t>会计机构负责人：廖嘉琦</w:t>
      </w:r>
    </w:p>
    <w:p w14:paraId="581235AF" w14:textId="77777777" w:rsidR="00404ACD" w:rsidRDefault="00000000">
      <w:pPr>
        <w:pStyle w:val="3"/>
        <w:spacing w:line="280" w:lineRule="exact"/>
        <w:jc w:val="left"/>
        <w:rPr>
          <w:rFonts w:ascii="宋体" w:hAnsi="宋体" w:cs="宋体" w:hint="eastAsia"/>
          <w:b/>
          <w:bCs/>
        </w:rPr>
      </w:pPr>
      <w:r>
        <w:rPr>
          <w:rFonts w:ascii="宋体" w:hAnsi="宋体" w:cs="宋体"/>
          <w:b/>
          <w:bCs/>
        </w:rPr>
        <w:t>4、母公司利润表</w:t>
      </w:r>
      <w:bookmarkEnd w:id="6"/>
    </w:p>
    <w:p w14:paraId="4DA25DDB"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473BDFE1" w14:textId="77777777" w:rsidTr="00604805">
        <w:trPr>
          <w:trHeight w:val="240"/>
        </w:trPr>
        <w:tc>
          <w:tcPr>
            <w:tcW w:w="3213" w:type="dxa"/>
            <w:shd w:val="clear" w:color="000000" w:fill="FFFFFF"/>
            <w:vAlign w:val="center"/>
          </w:tcPr>
          <w:p w14:paraId="68F767E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659345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2025年半年度</w:t>
            </w:r>
          </w:p>
        </w:tc>
        <w:tc>
          <w:tcPr>
            <w:tcW w:w="3213" w:type="dxa"/>
            <w:shd w:val="clear" w:color="000000" w:fill="FFFFFF"/>
            <w:vAlign w:val="center"/>
          </w:tcPr>
          <w:p w14:paraId="57392B3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2024年半年度</w:t>
            </w:r>
          </w:p>
        </w:tc>
      </w:tr>
      <w:tr w:rsidR="00404ACD" w14:paraId="7230145A" w14:textId="77777777" w:rsidTr="00604805">
        <w:trPr>
          <w:trHeight w:val="240"/>
        </w:trPr>
        <w:tc>
          <w:tcPr>
            <w:tcW w:w="3213" w:type="dxa"/>
            <w:shd w:val="clear" w:color="000000" w:fill="FFFFFF"/>
            <w:vAlign w:val="center"/>
          </w:tcPr>
          <w:p w14:paraId="5F08A11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一、营业收入</w:t>
            </w:r>
          </w:p>
        </w:tc>
        <w:tc>
          <w:tcPr>
            <w:tcW w:w="3213" w:type="dxa"/>
            <w:shd w:val="clear" w:color="000000" w:fill="FFFFFF"/>
            <w:vAlign w:val="center"/>
          </w:tcPr>
          <w:p w14:paraId="6918CD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176,762,656.26</w:t>
            </w:r>
          </w:p>
        </w:tc>
        <w:tc>
          <w:tcPr>
            <w:tcW w:w="3213" w:type="dxa"/>
            <w:shd w:val="clear" w:color="000000" w:fill="FFFFFF"/>
            <w:vAlign w:val="center"/>
          </w:tcPr>
          <w:p w14:paraId="779D8C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175,604,848.21</w:t>
            </w:r>
          </w:p>
        </w:tc>
      </w:tr>
      <w:tr w:rsidR="00404ACD" w14:paraId="324A91F3" w14:textId="77777777" w:rsidTr="00604805">
        <w:trPr>
          <w:trHeight w:val="240"/>
        </w:trPr>
        <w:tc>
          <w:tcPr>
            <w:tcW w:w="3213" w:type="dxa"/>
            <w:shd w:val="clear" w:color="000000" w:fill="FFFFFF"/>
            <w:vAlign w:val="center"/>
          </w:tcPr>
          <w:p w14:paraId="3989A63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减：营业成本</w:t>
            </w:r>
          </w:p>
        </w:tc>
        <w:tc>
          <w:tcPr>
            <w:tcW w:w="3213" w:type="dxa"/>
            <w:shd w:val="clear" w:color="000000" w:fill="FFFFFF"/>
            <w:vAlign w:val="center"/>
          </w:tcPr>
          <w:p w14:paraId="70BAB7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139,379,094.53</w:t>
            </w:r>
          </w:p>
        </w:tc>
        <w:tc>
          <w:tcPr>
            <w:tcW w:w="3213" w:type="dxa"/>
            <w:shd w:val="clear" w:color="000000" w:fill="FFFFFF"/>
            <w:vAlign w:val="center"/>
          </w:tcPr>
          <w:p w14:paraId="46186E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163,869,544.51</w:t>
            </w:r>
          </w:p>
        </w:tc>
      </w:tr>
      <w:tr w:rsidR="00404ACD" w14:paraId="0450D06B" w14:textId="77777777" w:rsidTr="00604805">
        <w:trPr>
          <w:trHeight w:val="240"/>
        </w:trPr>
        <w:tc>
          <w:tcPr>
            <w:tcW w:w="3213" w:type="dxa"/>
            <w:shd w:val="clear" w:color="000000" w:fill="FFFFFF"/>
            <w:vAlign w:val="center"/>
          </w:tcPr>
          <w:p w14:paraId="71CDE50D"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税金及附加</w:t>
            </w:r>
          </w:p>
        </w:tc>
        <w:tc>
          <w:tcPr>
            <w:tcW w:w="3213" w:type="dxa"/>
            <w:shd w:val="clear" w:color="000000" w:fill="FFFFFF"/>
            <w:vAlign w:val="center"/>
          </w:tcPr>
          <w:p w14:paraId="02D9126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2,078,287.73</w:t>
            </w:r>
          </w:p>
        </w:tc>
        <w:tc>
          <w:tcPr>
            <w:tcW w:w="3213" w:type="dxa"/>
            <w:shd w:val="clear" w:color="000000" w:fill="FFFFFF"/>
            <w:vAlign w:val="center"/>
          </w:tcPr>
          <w:p w14:paraId="5CA36B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1,413,514.12</w:t>
            </w:r>
          </w:p>
        </w:tc>
      </w:tr>
      <w:tr w:rsidR="00404ACD" w14:paraId="224BE768" w14:textId="77777777" w:rsidTr="00604805">
        <w:trPr>
          <w:trHeight w:val="240"/>
        </w:trPr>
        <w:tc>
          <w:tcPr>
            <w:tcW w:w="3213" w:type="dxa"/>
            <w:shd w:val="clear" w:color="000000" w:fill="FFFFFF"/>
            <w:vAlign w:val="center"/>
          </w:tcPr>
          <w:p w14:paraId="2B5848AD"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销售费用</w:t>
            </w:r>
          </w:p>
        </w:tc>
        <w:tc>
          <w:tcPr>
            <w:tcW w:w="3213" w:type="dxa"/>
            <w:shd w:val="clear" w:color="000000" w:fill="FFFFFF"/>
            <w:vAlign w:val="center"/>
          </w:tcPr>
          <w:p w14:paraId="74E8EA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12,457,515.95</w:t>
            </w:r>
          </w:p>
        </w:tc>
        <w:tc>
          <w:tcPr>
            <w:tcW w:w="3213" w:type="dxa"/>
            <w:shd w:val="clear" w:color="000000" w:fill="FFFFFF"/>
            <w:vAlign w:val="center"/>
          </w:tcPr>
          <w:p w14:paraId="2672EF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14,948,961.99</w:t>
            </w:r>
          </w:p>
        </w:tc>
      </w:tr>
      <w:tr w:rsidR="00404ACD" w14:paraId="373DCE7A" w14:textId="77777777" w:rsidTr="00604805">
        <w:trPr>
          <w:trHeight w:val="240"/>
        </w:trPr>
        <w:tc>
          <w:tcPr>
            <w:tcW w:w="3213" w:type="dxa"/>
            <w:shd w:val="clear" w:color="000000" w:fill="FFFFFF"/>
            <w:vAlign w:val="center"/>
          </w:tcPr>
          <w:p w14:paraId="54F93947"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管理费用</w:t>
            </w:r>
          </w:p>
        </w:tc>
        <w:tc>
          <w:tcPr>
            <w:tcW w:w="3213" w:type="dxa"/>
            <w:shd w:val="clear" w:color="000000" w:fill="FFFFFF"/>
            <w:vAlign w:val="center"/>
          </w:tcPr>
          <w:p w14:paraId="781730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22,389,923.27</w:t>
            </w:r>
          </w:p>
        </w:tc>
        <w:tc>
          <w:tcPr>
            <w:tcW w:w="3213" w:type="dxa"/>
            <w:shd w:val="clear" w:color="000000" w:fill="FFFFFF"/>
            <w:vAlign w:val="center"/>
          </w:tcPr>
          <w:p w14:paraId="2CBF055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44,914,970.72</w:t>
            </w:r>
          </w:p>
        </w:tc>
      </w:tr>
      <w:tr w:rsidR="00404ACD" w14:paraId="119C16AC" w14:textId="77777777" w:rsidTr="00604805">
        <w:trPr>
          <w:trHeight w:val="240"/>
        </w:trPr>
        <w:tc>
          <w:tcPr>
            <w:tcW w:w="3213" w:type="dxa"/>
            <w:shd w:val="clear" w:color="000000" w:fill="FFFFFF"/>
            <w:vAlign w:val="center"/>
          </w:tcPr>
          <w:p w14:paraId="5926E44D"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研发费用</w:t>
            </w:r>
          </w:p>
        </w:tc>
        <w:tc>
          <w:tcPr>
            <w:tcW w:w="3213" w:type="dxa"/>
            <w:shd w:val="clear" w:color="000000" w:fill="FFFFFF"/>
            <w:vAlign w:val="center"/>
          </w:tcPr>
          <w:p w14:paraId="441150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10,640,615.00</w:t>
            </w:r>
          </w:p>
        </w:tc>
        <w:tc>
          <w:tcPr>
            <w:tcW w:w="3213" w:type="dxa"/>
            <w:shd w:val="clear" w:color="000000" w:fill="FFFFFF"/>
            <w:vAlign w:val="center"/>
          </w:tcPr>
          <w:p w14:paraId="67570D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6,677,107.97</w:t>
            </w:r>
          </w:p>
        </w:tc>
      </w:tr>
      <w:tr w:rsidR="00404ACD" w14:paraId="22FD2F26" w14:textId="77777777" w:rsidTr="00604805">
        <w:trPr>
          <w:trHeight w:val="240"/>
        </w:trPr>
        <w:tc>
          <w:tcPr>
            <w:tcW w:w="3213" w:type="dxa"/>
            <w:shd w:val="clear" w:color="000000" w:fill="FFFFFF"/>
            <w:vAlign w:val="center"/>
          </w:tcPr>
          <w:p w14:paraId="2C1E7663"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财务费用</w:t>
            </w:r>
          </w:p>
        </w:tc>
        <w:tc>
          <w:tcPr>
            <w:tcW w:w="3213" w:type="dxa"/>
            <w:shd w:val="clear" w:color="000000" w:fill="FFFFFF"/>
            <w:vAlign w:val="center"/>
          </w:tcPr>
          <w:p w14:paraId="27B08C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3,277,451.56</w:t>
            </w:r>
          </w:p>
        </w:tc>
        <w:tc>
          <w:tcPr>
            <w:tcW w:w="3213" w:type="dxa"/>
            <w:shd w:val="clear" w:color="000000" w:fill="FFFFFF"/>
            <w:vAlign w:val="center"/>
          </w:tcPr>
          <w:p w14:paraId="3B14AB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77,191,819.26</w:t>
            </w:r>
          </w:p>
        </w:tc>
      </w:tr>
      <w:tr w:rsidR="00404ACD" w14:paraId="182BBF34" w14:textId="77777777" w:rsidTr="00604805">
        <w:trPr>
          <w:trHeight w:val="240"/>
        </w:trPr>
        <w:tc>
          <w:tcPr>
            <w:tcW w:w="3213" w:type="dxa"/>
            <w:shd w:val="clear" w:color="000000" w:fill="FFFFFF"/>
            <w:vAlign w:val="center"/>
          </w:tcPr>
          <w:p w14:paraId="66068DC8"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其中：利息费用</w:t>
            </w:r>
          </w:p>
        </w:tc>
        <w:tc>
          <w:tcPr>
            <w:tcW w:w="3213" w:type="dxa"/>
            <w:shd w:val="clear" w:color="000000" w:fill="FFFFFF"/>
            <w:vAlign w:val="center"/>
          </w:tcPr>
          <w:p w14:paraId="247A2E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12,589,652.30</w:t>
            </w:r>
          </w:p>
        </w:tc>
        <w:tc>
          <w:tcPr>
            <w:tcW w:w="3213" w:type="dxa"/>
            <w:shd w:val="clear" w:color="000000" w:fill="FFFFFF"/>
            <w:vAlign w:val="center"/>
          </w:tcPr>
          <w:p w14:paraId="7E5EDC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78,775,459.28</w:t>
            </w:r>
          </w:p>
        </w:tc>
      </w:tr>
      <w:tr w:rsidR="00404ACD" w14:paraId="0D757073" w14:textId="77777777" w:rsidTr="00604805">
        <w:trPr>
          <w:trHeight w:val="240"/>
        </w:trPr>
        <w:tc>
          <w:tcPr>
            <w:tcW w:w="3213" w:type="dxa"/>
            <w:shd w:val="clear" w:color="000000" w:fill="FFFFFF"/>
            <w:vAlign w:val="center"/>
          </w:tcPr>
          <w:p w14:paraId="6152EC74" w14:textId="77777777" w:rsidR="00404ACD" w:rsidRDefault="00000000">
            <w:pPr>
              <w:spacing w:before="40" w:after="40" w:line="240" w:lineRule="exact"/>
              <w:ind w:firstLineChars="700" w:firstLine="1260"/>
              <w:rPr>
                <w:rFonts w:ascii="宋体" w:eastAsia="宋体" w:hAnsi="宋体" w:cs="宋体" w:hint="eastAsia"/>
                <w:sz w:val="18"/>
                <w:szCs w:val="18"/>
              </w:rPr>
            </w:pPr>
            <w:r>
              <w:rPr>
                <w:rFonts w:ascii="宋体" w:eastAsia="宋体" w:hAnsi="宋体" w:cs="宋体"/>
                <w:sz w:val="18"/>
                <w:szCs w:val="18"/>
              </w:rPr>
              <w:t>利息收入</w:t>
            </w:r>
          </w:p>
        </w:tc>
        <w:tc>
          <w:tcPr>
            <w:tcW w:w="3213" w:type="dxa"/>
            <w:shd w:val="clear" w:color="000000" w:fill="FFFFFF"/>
            <w:vAlign w:val="center"/>
          </w:tcPr>
          <w:p w14:paraId="454611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9,317,850.40</w:t>
            </w:r>
          </w:p>
        </w:tc>
        <w:tc>
          <w:tcPr>
            <w:tcW w:w="3213" w:type="dxa"/>
            <w:shd w:val="clear" w:color="000000" w:fill="FFFFFF"/>
            <w:vAlign w:val="center"/>
          </w:tcPr>
          <w:p w14:paraId="2C211D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1,354,025.39</w:t>
            </w:r>
          </w:p>
        </w:tc>
      </w:tr>
      <w:tr w:rsidR="00404ACD" w14:paraId="0B5E647B" w14:textId="77777777" w:rsidTr="00604805">
        <w:trPr>
          <w:trHeight w:val="240"/>
        </w:trPr>
        <w:tc>
          <w:tcPr>
            <w:tcW w:w="3213" w:type="dxa"/>
            <w:shd w:val="clear" w:color="000000" w:fill="FFFFFF"/>
            <w:vAlign w:val="center"/>
          </w:tcPr>
          <w:p w14:paraId="6D67A10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加：其他收益</w:t>
            </w:r>
          </w:p>
        </w:tc>
        <w:tc>
          <w:tcPr>
            <w:tcW w:w="3213" w:type="dxa"/>
            <w:shd w:val="clear" w:color="000000" w:fill="FFFFFF"/>
            <w:vAlign w:val="center"/>
          </w:tcPr>
          <w:p w14:paraId="3B9A4F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633,734.13</w:t>
            </w:r>
          </w:p>
        </w:tc>
        <w:tc>
          <w:tcPr>
            <w:tcW w:w="3213" w:type="dxa"/>
            <w:shd w:val="clear" w:color="000000" w:fill="FFFFFF"/>
            <w:vAlign w:val="center"/>
          </w:tcPr>
          <w:p w14:paraId="29DC81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2,256,379.28</w:t>
            </w:r>
          </w:p>
        </w:tc>
      </w:tr>
      <w:tr w:rsidR="00404ACD" w14:paraId="715A08B4" w14:textId="77777777" w:rsidTr="00604805">
        <w:trPr>
          <w:trHeight w:val="240"/>
        </w:trPr>
        <w:tc>
          <w:tcPr>
            <w:tcW w:w="3213" w:type="dxa"/>
            <w:shd w:val="clear" w:color="000000" w:fill="FFFFFF"/>
            <w:vAlign w:val="center"/>
          </w:tcPr>
          <w:p w14:paraId="3F417E67"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投资收益（损失以“—”号填列）</w:t>
            </w:r>
          </w:p>
        </w:tc>
        <w:tc>
          <w:tcPr>
            <w:tcW w:w="3213" w:type="dxa"/>
            <w:shd w:val="clear" w:color="000000" w:fill="FFFFFF"/>
            <w:vAlign w:val="center"/>
          </w:tcPr>
          <w:p w14:paraId="4E9B06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1,864,866.22</w:t>
            </w:r>
          </w:p>
        </w:tc>
        <w:tc>
          <w:tcPr>
            <w:tcW w:w="3213" w:type="dxa"/>
            <w:shd w:val="clear" w:color="000000" w:fill="FFFFFF"/>
            <w:vAlign w:val="center"/>
          </w:tcPr>
          <w:p w14:paraId="2C4F18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54,862,093.65</w:t>
            </w:r>
          </w:p>
        </w:tc>
      </w:tr>
      <w:tr w:rsidR="00404ACD" w14:paraId="12483D34" w14:textId="77777777" w:rsidTr="00604805">
        <w:trPr>
          <w:trHeight w:val="240"/>
        </w:trPr>
        <w:tc>
          <w:tcPr>
            <w:tcW w:w="3213" w:type="dxa"/>
            <w:shd w:val="clear" w:color="000000" w:fill="FFFFFF"/>
            <w:vAlign w:val="center"/>
          </w:tcPr>
          <w:p w14:paraId="260CCFC3"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其中：对联营企业和合营企业的投资收益</w:t>
            </w:r>
          </w:p>
        </w:tc>
        <w:tc>
          <w:tcPr>
            <w:tcW w:w="3213" w:type="dxa"/>
            <w:shd w:val="clear" w:color="000000" w:fill="FFFFFF"/>
            <w:vAlign w:val="center"/>
          </w:tcPr>
          <w:p w14:paraId="548B34B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B7353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-137,906.35</w:t>
            </w:r>
          </w:p>
        </w:tc>
      </w:tr>
      <w:tr w:rsidR="00404ACD" w14:paraId="4C70A346" w14:textId="77777777" w:rsidTr="00604805">
        <w:trPr>
          <w:trHeight w:val="240"/>
        </w:trPr>
        <w:tc>
          <w:tcPr>
            <w:tcW w:w="3213" w:type="dxa"/>
            <w:shd w:val="clear" w:color="000000" w:fill="FFFFFF"/>
            <w:vAlign w:val="center"/>
          </w:tcPr>
          <w:p w14:paraId="7860BA3F" w14:textId="77777777" w:rsidR="00404ACD" w:rsidRDefault="00000000">
            <w:pPr>
              <w:spacing w:before="40" w:after="40" w:line="240" w:lineRule="exact"/>
              <w:ind w:firstLineChars="700" w:firstLine="1260"/>
              <w:rPr>
                <w:rFonts w:ascii="宋体" w:eastAsia="宋体" w:hAnsi="宋体" w:cs="宋体" w:hint="eastAsia"/>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计量的金融资产终止确认收益（损失以“—”号填列）</w:t>
            </w:r>
          </w:p>
        </w:tc>
        <w:tc>
          <w:tcPr>
            <w:tcW w:w="3213" w:type="dxa"/>
            <w:shd w:val="clear" w:color="000000" w:fill="FFFFFF"/>
            <w:vAlign w:val="center"/>
          </w:tcPr>
          <w:p w14:paraId="31D5F23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7BA9846" w14:textId="77777777" w:rsidR="00404ACD" w:rsidRDefault="00404ACD">
            <w:pPr>
              <w:spacing w:after="0" w:line="240" w:lineRule="exact"/>
              <w:jc w:val="right"/>
              <w:rPr>
                <w:rFonts w:ascii="宋体" w:eastAsia="宋体" w:hAnsi="宋体" w:cs="宋体" w:hint="eastAsia"/>
                <w:sz w:val="18"/>
                <w:szCs w:val="18"/>
              </w:rPr>
            </w:pPr>
          </w:p>
        </w:tc>
      </w:tr>
      <w:tr w:rsidR="00404ACD" w14:paraId="455748F5" w14:textId="77777777" w:rsidTr="00604805">
        <w:trPr>
          <w:trHeight w:val="240"/>
        </w:trPr>
        <w:tc>
          <w:tcPr>
            <w:tcW w:w="3213" w:type="dxa"/>
            <w:shd w:val="clear" w:color="000000" w:fill="FFFFFF"/>
            <w:vAlign w:val="center"/>
          </w:tcPr>
          <w:p w14:paraId="1834995C"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净敞口套期收益（损失以“—”号填列）</w:t>
            </w:r>
          </w:p>
        </w:tc>
        <w:tc>
          <w:tcPr>
            <w:tcW w:w="3213" w:type="dxa"/>
            <w:shd w:val="clear" w:color="000000" w:fill="FFFFFF"/>
            <w:vAlign w:val="center"/>
          </w:tcPr>
          <w:p w14:paraId="34EC2B99"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35169DE" w14:textId="77777777" w:rsidR="00404ACD" w:rsidRDefault="00404ACD">
            <w:pPr>
              <w:spacing w:after="0" w:line="240" w:lineRule="exact"/>
              <w:jc w:val="right"/>
              <w:rPr>
                <w:rFonts w:ascii="宋体" w:eastAsia="宋体" w:hAnsi="宋体" w:cs="宋体" w:hint="eastAsia"/>
                <w:sz w:val="18"/>
                <w:szCs w:val="18"/>
              </w:rPr>
            </w:pPr>
          </w:p>
        </w:tc>
      </w:tr>
      <w:tr w:rsidR="00404ACD" w14:paraId="22B71CC3" w14:textId="77777777" w:rsidTr="00604805">
        <w:trPr>
          <w:trHeight w:val="240"/>
        </w:trPr>
        <w:tc>
          <w:tcPr>
            <w:tcW w:w="3213" w:type="dxa"/>
            <w:shd w:val="clear" w:color="000000" w:fill="FFFFFF"/>
            <w:vAlign w:val="center"/>
          </w:tcPr>
          <w:p w14:paraId="4096BAA4"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公允价值变动收益（损失以“—”号填列）</w:t>
            </w:r>
          </w:p>
        </w:tc>
        <w:tc>
          <w:tcPr>
            <w:tcW w:w="3213" w:type="dxa"/>
            <w:shd w:val="clear" w:color="000000" w:fill="FFFFFF"/>
            <w:vAlign w:val="center"/>
          </w:tcPr>
          <w:p w14:paraId="718305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9,602,400.20</w:t>
            </w:r>
          </w:p>
        </w:tc>
        <w:tc>
          <w:tcPr>
            <w:tcW w:w="3213" w:type="dxa"/>
            <w:shd w:val="clear" w:color="000000" w:fill="FFFFFF"/>
            <w:vAlign w:val="center"/>
          </w:tcPr>
          <w:p w14:paraId="4A6513D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-14,337,400.00</w:t>
            </w:r>
          </w:p>
        </w:tc>
      </w:tr>
      <w:tr w:rsidR="00404ACD" w14:paraId="3D710CA6" w14:textId="77777777" w:rsidTr="00604805">
        <w:trPr>
          <w:trHeight w:val="240"/>
        </w:trPr>
        <w:tc>
          <w:tcPr>
            <w:tcW w:w="3213" w:type="dxa"/>
            <w:shd w:val="clear" w:color="000000" w:fill="FFFFFF"/>
            <w:vAlign w:val="center"/>
          </w:tcPr>
          <w:p w14:paraId="65D72FC4"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信用减值损失（损失以“—”号填列）</w:t>
            </w:r>
          </w:p>
        </w:tc>
        <w:tc>
          <w:tcPr>
            <w:tcW w:w="3213" w:type="dxa"/>
            <w:shd w:val="clear" w:color="000000" w:fill="FFFFFF"/>
            <w:vAlign w:val="center"/>
          </w:tcPr>
          <w:p w14:paraId="0B5064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2,025,979.15</w:t>
            </w:r>
          </w:p>
        </w:tc>
        <w:tc>
          <w:tcPr>
            <w:tcW w:w="3213" w:type="dxa"/>
            <w:shd w:val="clear" w:color="000000" w:fill="FFFFFF"/>
            <w:vAlign w:val="center"/>
          </w:tcPr>
          <w:p w14:paraId="2630E9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-8,071,044.64</w:t>
            </w:r>
          </w:p>
        </w:tc>
      </w:tr>
      <w:tr w:rsidR="00404ACD" w14:paraId="7CC097FA" w14:textId="77777777" w:rsidTr="00604805">
        <w:trPr>
          <w:trHeight w:val="240"/>
        </w:trPr>
        <w:tc>
          <w:tcPr>
            <w:tcW w:w="3213" w:type="dxa"/>
            <w:shd w:val="clear" w:color="000000" w:fill="FFFFFF"/>
            <w:vAlign w:val="center"/>
          </w:tcPr>
          <w:p w14:paraId="34FF1253"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资产减值损失（损失以“—”号填列）</w:t>
            </w:r>
          </w:p>
        </w:tc>
        <w:tc>
          <w:tcPr>
            <w:tcW w:w="3213" w:type="dxa"/>
            <w:shd w:val="clear" w:color="000000" w:fill="FFFFFF"/>
            <w:vAlign w:val="center"/>
          </w:tcPr>
          <w:p w14:paraId="386EC1B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C0A2881" w14:textId="77777777" w:rsidR="00404ACD" w:rsidRDefault="00404ACD">
            <w:pPr>
              <w:spacing w:after="0" w:line="240" w:lineRule="exact"/>
              <w:jc w:val="right"/>
              <w:rPr>
                <w:rFonts w:ascii="宋体" w:eastAsia="宋体" w:hAnsi="宋体" w:cs="宋体" w:hint="eastAsia"/>
                <w:sz w:val="18"/>
                <w:szCs w:val="18"/>
              </w:rPr>
            </w:pPr>
          </w:p>
        </w:tc>
      </w:tr>
      <w:tr w:rsidR="00404ACD" w14:paraId="7612F65C" w14:textId="77777777" w:rsidTr="00604805">
        <w:trPr>
          <w:trHeight w:val="240"/>
        </w:trPr>
        <w:tc>
          <w:tcPr>
            <w:tcW w:w="3213" w:type="dxa"/>
            <w:shd w:val="clear" w:color="000000" w:fill="FFFFFF"/>
            <w:vAlign w:val="center"/>
          </w:tcPr>
          <w:p w14:paraId="03935E17"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资产处置收益（损失以“—”号填列）</w:t>
            </w:r>
          </w:p>
        </w:tc>
        <w:tc>
          <w:tcPr>
            <w:tcW w:w="3213" w:type="dxa"/>
            <w:shd w:val="clear" w:color="000000" w:fill="FFFFFF"/>
            <w:vAlign w:val="center"/>
          </w:tcPr>
          <w:p w14:paraId="478D4D0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2D0F9FC" w14:textId="77777777" w:rsidR="00404ACD" w:rsidRDefault="00404ACD">
            <w:pPr>
              <w:spacing w:after="0" w:line="240" w:lineRule="exact"/>
              <w:jc w:val="right"/>
              <w:rPr>
                <w:rFonts w:ascii="宋体" w:eastAsia="宋体" w:hAnsi="宋体" w:cs="宋体" w:hint="eastAsia"/>
                <w:sz w:val="18"/>
                <w:szCs w:val="18"/>
              </w:rPr>
            </w:pPr>
          </w:p>
        </w:tc>
      </w:tr>
      <w:tr w:rsidR="00404ACD" w14:paraId="49318284" w14:textId="77777777" w:rsidTr="00604805">
        <w:trPr>
          <w:trHeight w:val="240"/>
        </w:trPr>
        <w:tc>
          <w:tcPr>
            <w:tcW w:w="3213" w:type="dxa"/>
            <w:shd w:val="clear" w:color="000000" w:fill="FFFFFF"/>
            <w:vAlign w:val="center"/>
          </w:tcPr>
          <w:p w14:paraId="5082220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二、营业利润（亏损以“—”号填列）</w:t>
            </w:r>
          </w:p>
        </w:tc>
        <w:tc>
          <w:tcPr>
            <w:tcW w:w="3213" w:type="dxa"/>
            <w:shd w:val="clear" w:color="000000" w:fill="FFFFFF"/>
            <w:vAlign w:val="center"/>
          </w:tcPr>
          <w:p w14:paraId="2B5F60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666,747.92</w:t>
            </w:r>
          </w:p>
        </w:tc>
        <w:tc>
          <w:tcPr>
            <w:tcW w:w="3213" w:type="dxa"/>
            <w:shd w:val="clear" w:color="000000" w:fill="FFFFFF"/>
            <w:vAlign w:val="center"/>
          </w:tcPr>
          <w:p w14:paraId="0505C3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-98,701,042.07</w:t>
            </w:r>
          </w:p>
        </w:tc>
      </w:tr>
      <w:tr w:rsidR="00404ACD" w14:paraId="1140244D" w14:textId="77777777" w:rsidTr="00604805">
        <w:trPr>
          <w:trHeight w:val="240"/>
        </w:trPr>
        <w:tc>
          <w:tcPr>
            <w:tcW w:w="3213" w:type="dxa"/>
            <w:shd w:val="clear" w:color="000000" w:fill="FFFFFF"/>
            <w:vAlign w:val="center"/>
          </w:tcPr>
          <w:p w14:paraId="0B68EFA7"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加：营业外收入</w:t>
            </w:r>
          </w:p>
        </w:tc>
        <w:tc>
          <w:tcPr>
            <w:tcW w:w="3213" w:type="dxa"/>
            <w:shd w:val="clear" w:color="000000" w:fill="FFFFFF"/>
            <w:vAlign w:val="center"/>
          </w:tcPr>
          <w:p w14:paraId="53BE8A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843,884.10</w:t>
            </w:r>
          </w:p>
        </w:tc>
        <w:tc>
          <w:tcPr>
            <w:tcW w:w="3213" w:type="dxa"/>
            <w:shd w:val="clear" w:color="000000" w:fill="FFFFFF"/>
            <w:vAlign w:val="center"/>
          </w:tcPr>
          <w:p w14:paraId="4FC69B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1,581,907.47</w:t>
            </w:r>
          </w:p>
        </w:tc>
      </w:tr>
      <w:tr w:rsidR="00404ACD" w14:paraId="4117DAAE" w14:textId="77777777" w:rsidTr="00604805">
        <w:trPr>
          <w:trHeight w:val="240"/>
        </w:trPr>
        <w:tc>
          <w:tcPr>
            <w:tcW w:w="3213" w:type="dxa"/>
            <w:shd w:val="clear" w:color="000000" w:fill="FFFFFF"/>
            <w:vAlign w:val="center"/>
          </w:tcPr>
          <w:p w14:paraId="64BD5D3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减：营业外支出</w:t>
            </w:r>
          </w:p>
        </w:tc>
        <w:tc>
          <w:tcPr>
            <w:tcW w:w="3213" w:type="dxa"/>
            <w:shd w:val="clear" w:color="000000" w:fill="FFFFFF"/>
            <w:vAlign w:val="center"/>
          </w:tcPr>
          <w:p w14:paraId="4FADC6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1,608,080.36</w:t>
            </w:r>
          </w:p>
        </w:tc>
        <w:tc>
          <w:tcPr>
            <w:tcW w:w="3213" w:type="dxa"/>
            <w:shd w:val="clear" w:color="000000" w:fill="FFFFFF"/>
            <w:vAlign w:val="center"/>
          </w:tcPr>
          <w:p w14:paraId="5897580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366,226.78</w:t>
            </w:r>
          </w:p>
        </w:tc>
      </w:tr>
      <w:tr w:rsidR="00404ACD" w14:paraId="36B765C4" w14:textId="77777777" w:rsidTr="00604805">
        <w:trPr>
          <w:trHeight w:val="240"/>
        </w:trPr>
        <w:tc>
          <w:tcPr>
            <w:tcW w:w="3213" w:type="dxa"/>
            <w:shd w:val="clear" w:color="000000" w:fill="FFFFFF"/>
            <w:vAlign w:val="center"/>
          </w:tcPr>
          <w:p w14:paraId="4B2D278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三、利润总额（亏损总额以“—”号填列）</w:t>
            </w:r>
          </w:p>
        </w:tc>
        <w:tc>
          <w:tcPr>
            <w:tcW w:w="3213" w:type="dxa"/>
            <w:shd w:val="clear" w:color="000000" w:fill="FFFFFF"/>
            <w:vAlign w:val="center"/>
          </w:tcPr>
          <w:p w14:paraId="1E51D8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-97,448.34</w:t>
            </w:r>
          </w:p>
        </w:tc>
        <w:tc>
          <w:tcPr>
            <w:tcW w:w="3213" w:type="dxa"/>
            <w:shd w:val="clear" w:color="000000" w:fill="FFFFFF"/>
            <w:vAlign w:val="center"/>
          </w:tcPr>
          <w:p w14:paraId="44F644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-97,485,361.38</w:t>
            </w:r>
          </w:p>
        </w:tc>
      </w:tr>
      <w:tr w:rsidR="00404ACD" w14:paraId="2EA410EF" w14:textId="77777777" w:rsidTr="00604805">
        <w:trPr>
          <w:trHeight w:val="240"/>
        </w:trPr>
        <w:tc>
          <w:tcPr>
            <w:tcW w:w="3213" w:type="dxa"/>
            <w:shd w:val="clear" w:color="000000" w:fill="FFFFFF"/>
            <w:vAlign w:val="center"/>
          </w:tcPr>
          <w:p w14:paraId="34C7F40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减：所得税费用</w:t>
            </w:r>
          </w:p>
        </w:tc>
        <w:tc>
          <w:tcPr>
            <w:tcW w:w="3213" w:type="dxa"/>
            <w:shd w:val="clear" w:color="000000" w:fill="FFFFFF"/>
            <w:vAlign w:val="center"/>
          </w:tcPr>
          <w:p w14:paraId="75E8C87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-16,270,988.45</w:t>
            </w:r>
          </w:p>
        </w:tc>
        <w:tc>
          <w:tcPr>
            <w:tcW w:w="3213" w:type="dxa"/>
            <w:shd w:val="clear" w:color="000000" w:fill="FFFFFF"/>
            <w:vAlign w:val="center"/>
          </w:tcPr>
          <w:p w14:paraId="7E5F71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-1,881,806.77</w:t>
            </w:r>
          </w:p>
        </w:tc>
      </w:tr>
      <w:tr w:rsidR="00404ACD" w14:paraId="37C29B06" w14:textId="77777777" w:rsidTr="00604805">
        <w:trPr>
          <w:trHeight w:val="240"/>
        </w:trPr>
        <w:tc>
          <w:tcPr>
            <w:tcW w:w="3213" w:type="dxa"/>
            <w:shd w:val="clear" w:color="000000" w:fill="FFFFFF"/>
            <w:vAlign w:val="center"/>
          </w:tcPr>
          <w:p w14:paraId="672A729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四、净利润（净亏损以“—”号填列）</w:t>
            </w:r>
          </w:p>
        </w:tc>
        <w:tc>
          <w:tcPr>
            <w:tcW w:w="3213" w:type="dxa"/>
            <w:shd w:val="clear" w:color="000000" w:fill="FFFFFF"/>
            <w:vAlign w:val="center"/>
          </w:tcPr>
          <w:p w14:paraId="627A2B6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16,173,540.11</w:t>
            </w:r>
          </w:p>
        </w:tc>
        <w:tc>
          <w:tcPr>
            <w:tcW w:w="3213" w:type="dxa"/>
            <w:shd w:val="clear" w:color="000000" w:fill="FFFFFF"/>
            <w:vAlign w:val="center"/>
          </w:tcPr>
          <w:p w14:paraId="03DFB2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-95,603,554.61</w:t>
            </w:r>
          </w:p>
        </w:tc>
      </w:tr>
      <w:tr w:rsidR="00404ACD" w14:paraId="50A9BFA8" w14:textId="77777777" w:rsidTr="00604805">
        <w:trPr>
          <w:trHeight w:val="240"/>
        </w:trPr>
        <w:tc>
          <w:tcPr>
            <w:tcW w:w="3213" w:type="dxa"/>
            <w:shd w:val="clear" w:color="000000" w:fill="FFFFFF"/>
            <w:vAlign w:val="center"/>
          </w:tcPr>
          <w:p w14:paraId="3FC1FDA3"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（一）持续经营净利润（净亏损以“—”号填列）</w:t>
            </w:r>
          </w:p>
        </w:tc>
        <w:tc>
          <w:tcPr>
            <w:tcW w:w="3213" w:type="dxa"/>
            <w:shd w:val="clear" w:color="000000" w:fill="FFFFFF"/>
            <w:vAlign w:val="center"/>
          </w:tcPr>
          <w:p w14:paraId="102C22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16,173,540.11</w:t>
            </w:r>
          </w:p>
        </w:tc>
        <w:tc>
          <w:tcPr>
            <w:tcW w:w="3213" w:type="dxa"/>
            <w:shd w:val="clear" w:color="000000" w:fill="FFFFFF"/>
            <w:vAlign w:val="center"/>
          </w:tcPr>
          <w:p w14:paraId="0834122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-95,603,554.61</w:t>
            </w:r>
          </w:p>
        </w:tc>
      </w:tr>
      <w:tr w:rsidR="00404ACD" w14:paraId="40C93DA8" w14:textId="77777777" w:rsidTr="00604805">
        <w:trPr>
          <w:trHeight w:val="240"/>
        </w:trPr>
        <w:tc>
          <w:tcPr>
            <w:tcW w:w="3213" w:type="dxa"/>
            <w:shd w:val="clear" w:color="000000" w:fill="FFFFFF"/>
            <w:vAlign w:val="center"/>
          </w:tcPr>
          <w:p w14:paraId="1B2A672D"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（二）终止经营净利润（净亏损以“—”号填列）</w:t>
            </w:r>
          </w:p>
        </w:tc>
        <w:tc>
          <w:tcPr>
            <w:tcW w:w="3213" w:type="dxa"/>
            <w:shd w:val="clear" w:color="000000" w:fill="FFFFFF"/>
            <w:vAlign w:val="center"/>
          </w:tcPr>
          <w:p w14:paraId="44C4E65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0C56BE6" w14:textId="77777777" w:rsidR="00404ACD" w:rsidRDefault="00404ACD">
            <w:pPr>
              <w:spacing w:after="0" w:line="240" w:lineRule="exact"/>
              <w:jc w:val="right"/>
              <w:rPr>
                <w:rFonts w:ascii="宋体" w:eastAsia="宋体" w:hAnsi="宋体" w:cs="宋体" w:hint="eastAsia"/>
                <w:sz w:val="18"/>
                <w:szCs w:val="18"/>
              </w:rPr>
            </w:pPr>
          </w:p>
        </w:tc>
      </w:tr>
      <w:tr w:rsidR="00404ACD" w14:paraId="43627378" w14:textId="77777777" w:rsidTr="00604805">
        <w:trPr>
          <w:trHeight w:val="240"/>
        </w:trPr>
        <w:tc>
          <w:tcPr>
            <w:tcW w:w="3213" w:type="dxa"/>
            <w:shd w:val="clear" w:color="000000" w:fill="FFFFFF"/>
            <w:vAlign w:val="center"/>
          </w:tcPr>
          <w:p w14:paraId="034F2D7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五、其他综合收益的税后净额</w:t>
            </w:r>
          </w:p>
        </w:tc>
        <w:tc>
          <w:tcPr>
            <w:tcW w:w="3213" w:type="dxa"/>
            <w:shd w:val="clear" w:color="000000" w:fill="FFFFFF"/>
            <w:vAlign w:val="center"/>
          </w:tcPr>
          <w:p w14:paraId="0F9053D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EEC8977" w14:textId="77777777" w:rsidR="00404ACD" w:rsidRDefault="00404ACD">
            <w:pPr>
              <w:spacing w:after="0" w:line="240" w:lineRule="exact"/>
              <w:jc w:val="right"/>
              <w:rPr>
                <w:rFonts w:ascii="宋体" w:eastAsia="宋体" w:hAnsi="宋体" w:cs="宋体" w:hint="eastAsia"/>
                <w:sz w:val="18"/>
                <w:szCs w:val="18"/>
              </w:rPr>
            </w:pPr>
          </w:p>
        </w:tc>
      </w:tr>
      <w:tr w:rsidR="00404ACD" w14:paraId="46A19471" w14:textId="77777777" w:rsidTr="00604805">
        <w:trPr>
          <w:trHeight w:val="240"/>
        </w:trPr>
        <w:tc>
          <w:tcPr>
            <w:tcW w:w="3213" w:type="dxa"/>
            <w:shd w:val="clear" w:color="000000" w:fill="FFFFFF"/>
            <w:vAlign w:val="center"/>
          </w:tcPr>
          <w:p w14:paraId="32F4A93F"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（一）不能重分类进损益的其他综合收益</w:t>
            </w:r>
          </w:p>
        </w:tc>
        <w:tc>
          <w:tcPr>
            <w:tcW w:w="3213" w:type="dxa"/>
            <w:shd w:val="clear" w:color="000000" w:fill="FFFFFF"/>
            <w:vAlign w:val="center"/>
          </w:tcPr>
          <w:p w14:paraId="6F0DA9E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A3B0E54" w14:textId="77777777" w:rsidR="00404ACD" w:rsidRDefault="00404ACD">
            <w:pPr>
              <w:spacing w:after="0" w:line="240" w:lineRule="exact"/>
              <w:jc w:val="right"/>
              <w:rPr>
                <w:rFonts w:ascii="宋体" w:eastAsia="宋体" w:hAnsi="宋体" w:cs="宋体" w:hint="eastAsia"/>
                <w:sz w:val="18"/>
                <w:szCs w:val="18"/>
              </w:rPr>
            </w:pPr>
          </w:p>
        </w:tc>
      </w:tr>
      <w:tr w:rsidR="00404ACD" w14:paraId="298C1591" w14:textId="77777777" w:rsidTr="00604805">
        <w:trPr>
          <w:trHeight w:val="240"/>
        </w:trPr>
        <w:tc>
          <w:tcPr>
            <w:tcW w:w="3213" w:type="dxa"/>
            <w:shd w:val="clear" w:color="000000" w:fill="FFFFFF"/>
            <w:vAlign w:val="center"/>
          </w:tcPr>
          <w:p w14:paraId="3FC88A7E"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1.重新计量设定受益计划变动额</w:t>
            </w:r>
          </w:p>
        </w:tc>
        <w:tc>
          <w:tcPr>
            <w:tcW w:w="3213" w:type="dxa"/>
            <w:shd w:val="clear" w:color="000000" w:fill="FFFFFF"/>
            <w:vAlign w:val="center"/>
          </w:tcPr>
          <w:p w14:paraId="0B75DCA4"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39E4363" w14:textId="77777777" w:rsidR="00404ACD" w:rsidRDefault="00404ACD">
            <w:pPr>
              <w:spacing w:after="0" w:line="240" w:lineRule="exact"/>
              <w:jc w:val="right"/>
              <w:rPr>
                <w:rFonts w:ascii="宋体" w:eastAsia="宋体" w:hAnsi="宋体" w:cs="宋体" w:hint="eastAsia"/>
                <w:sz w:val="18"/>
                <w:szCs w:val="18"/>
              </w:rPr>
            </w:pPr>
          </w:p>
        </w:tc>
      </w:tr>
      <w:tr w:rsidR="00404ACD" w14:paraId="0CEE3A50" w14:textId="77777777" w:rsidTr="00604805">
        <w:trPr>
          <w:trHeight w:val="240"/>
        </w:trPr>
        <w:tc>
          <w:tcPr>
            <w:tcW w:w="3213" w:type="dxa"/>
            <w:shd w:val="clear" w:color="000000" w:fill="FFFFFF"/>
            <w:vAlign w:val="center"/>
          </w:tcPr>
          <w:p w14:paraId="7E242507"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2.权益法下不能转损益的其他综合收益</w:t>
            </w:r>
          </w:p>
        </w:tc>
        <w:tc>
          <w:tcPr>
            <w:tcW w:w="3213" w:type="dxa"/>
            <w:shd w:val="clear" w:color="000000" w:fill="FFFFFF"/>
            <w:vAlign w:val="center"/>
          </w:tcPr>
          <w:p w14:paraId="4BAD7714"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8BE05B8" w14:textId="77777777" w:rsidR="00404ACD" w:rsidRDefault="00404ACD">
            <w:pPr>
              <w:spacing w:after="0" w:line="240" w:lineRule="exact"/>
              <w:jc w:val="right"/>
              <w:rPr>
                <w:rFonts w:ascii="宋体" w:eastAsia="宋体" w:hAnsi="宋体" w:cs="宋体" w:hint="eastAsia"/>
                <w:sz w:val="18"/>
                <w:szCs w:val="18"/>
              </w:rPr>
            </w:pPr>
          </w:p>
        </w:tc>
      </w:tr>
      <w:tr w:rsidR="00404ACD" w14:paraId="54C0380A" w14:textId="77777777" w:rsidTr="00604805">
        <w:trPr>
          <w:trHeight w:val="240"/>
        </w:trPr>
        <w:tc>
          <w:tcPr>
            <w:tcW w:w="3213" w:type="dxa"/>
            <w:shd w:val="clear" w:color="000000" w:fill="FFFFFF"/>
            <w:vAlign w:val="center"/>
          </w:tcPr>
          <w:p w14:paraId="2A3FDA11"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3.其他权益工具投资公允价值变动</w:t>
            </w:r>
          </w:p>
        </w:tc>
        <w:tc>
          <w:tcPr>
            <w:tcW w:w="3213" w:type="dxa"/>
            <w:shd w:val="clear" w:color="000000" w:fill="FFFFFF"/>
            <w:vAlign w:val="center"/>
          </w:tcPr>
          <w:p w14:paraId="6E9D9132"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DD80EE5" w14:textId="77777777" w:rsidR="00404ACD" w:rsidRDefault="00404ACD">
            <w:pPr>
              <w:spacing w:after="0" w:line="240" w:lineRule="exact"/>
              <w:jc w:val="right"/>
              <w:rPr>
                <w:rFonts w:ascii="宋体" w:eastAsia="宋体" w:hAnsi="宋体" w:cs="宋体" w:hint="eastAsia"/>
                <w:sz w:val="18"/>
                <w:szCs w:val="18"/>
              </w:rPr>
            </w:pPr>
          </w:p>
        </w:tc>
      </w:tr>
      <w:tr w:rsidR="00404ACD" w14:paraId="751189D1" w14:textId="77777777" w:rsidTr="00604805">
        <w:trPr>
          <w:trHeight w:val="240"/>
        </w:trPr>
        <w:tc>
          <w:tcPr>
            <w:tcW w:w="3213" w:type="dxa"/>
            <w:shd w:val="clear" w:color="000000" w:fill="FFFFFF"/>
            <w:vAlign w:val="center"/>
          </w:tcPr>
          <w:p w14:paraId="6D32B118"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4.企业自身信用风险公允价值变动</w:t>
            </w:r>
          </w:p>
        </w:tc>
        <w:tc>
          <w:tcPr>
            <w:tcW w:w="3213" w:type="dxa"/>
            <w:shd w:val="clear" w:color="000000" w:fill="FFFFFF"/>
            <w:vAlign w:val="center"/>
          </w:tcPr>
          <w:p w14:paraId="4CC0E14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E8F2880" w14:textId="77777777" w:rsidR="00404ACD" w:rsidRDefault="00404ACD">
            <w:pPr>
              <w:spacing w:after="0" w:line="240" w:lineRule="exact"/>
              <w:jc w:val="right"/>
              <w:rPr>
                <w:rFonts w:ascii="宋体" w:eastAsia="宋体" w:hAnsi="宋体" w:cs="宋体" w:hint="eastAsia"/>
                <w:sz w:val="18"/>
                <w:szCs w:val="18"/>
              </w:rPr>
            </w:pPr>
          </w:p>
        </w:tc>
      </w:tr>
      <w:tr w:rsidR="00404ACD" w14:paraId="50BB5F83" w14:textId="77777777" w:rsidTr="00604805">
        <w:trPr>
          <w:trHeight w:val="240"/>
        </w:trPr>
        <w:tc>
          <w:tcPr>
            <w:tcW w:w="3213" w:type="dxa"/>
            <w:shd w:val="clear" w:color="000000" w:fill="FFFFFF"/>
            <w:vAlign w:val="center"/>
          </w:tcPr>
          <w:p w14:paraId="3CE11687"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5.其他</w:t>
            </w:r>
          </w:p>
        </w:tc>
        <w:tc>
          <w:tcPr>
            <w:tcW w:w="3213" w:type="dxa"/>
            <w:shd w:val="clear" w:color="000000" w:fill="FFFFFF"/>
            <w:vAlign w:val="center"/>
          </w:tcPr>
          <w:p w14:paraId="222A1FC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511A388" w14:textId="77777777" w:rsidR="00404ACD" w:rsidRDefault="00404ACD">
            <w:pPr>
              <w:spacing w:after="0" w:line="240" w:lineRule="exact"/>
              <w:jc w:val="right"/>
              <w:rPr>
                <w:rFonts w:ascii="宋体" w:eastAsia="宋体" w:hAnsi="宋体" w:cs="宋体" w:hint="eastAsia"/>
                <w:sz w:val="18"/>
                <w:szCs w:val="18"/>
              </w:rPr>
            </w:pPr>
          </w:p>
        </w:tc>
      </w:tr>
      <w:tr w:rsidR="00404ACD" w14:paraId="4AA19AE2" w14:textId="77777777" w:rsidTr="00604805">
        <w:trPr>
          <w:trHeight w:val="240"/>
        </w:trPr>
        <w:tc>
          <w:tcPr>
            <w:tcW w:w="3213" w:type="dxa"/>
            <w:shd w:val="clear" w:color="000000" w:fill="FFFFFF"/>
            <w:vAlign w:val="center"/>
          </w:tcPr>
          <w:p w14:paraId="3F4C0CE4" w14:textId="77777777" w:rsidR="00404ACD" w:rsidRDefault="00000000">
            <w:pPr>
              <w:spacing w:after="0" w:line="240" w:lineRule="exact"/>
              <w:ind w:firstLineChars="200" w:firstLine="360"/>
              <w:rPr>
                <w:rFonts w:ascii="宋体" w:eastAsia="宋体" w:hAnsi="宋体" w:cs="宋体" w:hint="eastAsia"/>
                <w:sz w:val="18"/>
                <w:szCs w:val="18"/>
              </w:rPr>
            </w:pPr>
            <w:r>
              <w:rPr>
                <w:rFonts w:ascii="宋体" w:eastAsia="宋体" w:hAnsi="宋体" w:cs="宋体"/>
                <w:sz w:val="18"/>
                <w:szCs w:val="18"/>
              </w:rPr>
              <w:t>（二）将重分类进损益的其他综合收益</w:t>
            </w:r>
          </w:p>
        </w:tc>
        <w:tc>
          <w:tcPr>
            <w:tcW w:w="3213" w:type="dxa"/>
            <w:shd w:val="clear" w:color="000000" w:fill="FFFFFF"/>
            <w:vAlign w:val="center"/>
          </w:tcPr>
          <w:p w14:paraId="63975AA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07E5C24" w14:textId="77777777" w:rsidR="00404ACD" w:rsidRDefault="00404ACD">
            <w:pPr>
              <w:spacing w:after="0" w:line="240" w:lineRule="exact"/>
              <w:jc w:val="right"/>
              <w:rPr>
                <w:rFonts w:ascii="宋体" w:eastAsia="宋体" w:hAnsi="宋体" w:cs="宋体" w:hint="eastAsia"/>
                <w:sz w:val="18"/>
                <w:szCs w:val="18"/>
              </w:rPr>
            </w:pPr>
          </w:p>
        </w:tc>
      </w:tr>
      <w:tr w:rsidR="00404ACD" w14:paraId="6A815C96" w14:textId="77777777" w:rsidTr="00604805">
        <w:trPr>
          <w:trHeight w:val="240"/>
        </w:trPr>
        <w:tc>
          <w:tcPr>
            <w:tcW w:w="3213" w:type="dxa"/>
            <w:shd w:val="clear" w:color="000000" w:fill="FFFFFF"/>
            <w:vAlign w:val="center"/>
          </w:tcPr>
          <w:p w14:paraId="34BFA6B8"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1.权益法下可转损益的其他综合收益</w:t>
            </w:r>
          </w:p>
        </w:tc>
        <w:tc>
          <w:tcPr>
            <w:tcW w:w="3213" w:type="dxa"/>
            <w:shd w:val="clear" w:color="000000" w:fill="FFFFFF"/>
            <w:vAlign w:val="center"/>
          </w:tcPr>
          <w:p w14:paraId="376BB9C9"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AC31ECC" w14:textId="77777777" w:rsidR="00404ACD" w:rsidRDefault="00404ACD">
            <w:pPr>
              <w:spacing w:after="0" w:line="240" w:lineRule="exact"/>
              <w:jc w:val="right"/>
              <w:rPr>
                <w:rFonts w:ascii="宋体" w:eastAsia="宋体" w:hAnsi="宋体" w:cs="宋体" w:hint="eastAsia"/>
                <w:sz w:val="18"/>
                <w:szCs w:val="18"/>
              </w:rPr>
            </w:pPr>
          </w:p>
        </w:tc>
      </w:tr>
      <w:tr w:rsidR="00404ACD" w14:paraId="48FB516D" w14:textId="77777777" w:rsidTr="00604805">
        <w:trPr>
          <w:trHeight w:val="240"/>
        </w:trPr>
        <w:tc>
          <w:tcPr>
            <w:tcW w:w="3213" w:type="dxa"/>
            <w:shd w:val="clear" w:color="000000" w:fill="FFFFFF"/>
            <w:vAlign w:val="center"/>
          </w:tcPr>
          <w:p w14:paraId="7FC9D695"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2.其他债权投资公允价值变动</w:t>
            </w:r>
          </w:p>
        </w:tc>
        <w:tc>
          <w:tcPr>
            <w:tcW w:w="3213" w:type="dxa"/>
            <w:shd w:val="clear" w:color="000000" w:fill="FFFFFF"/>
            <w:vAlign w:val="center"/>
          </w:tcPr>
          <w:p w14:paraId="7D3A082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6572A37" w14:textId="77777777" w:rsidR="00404ACD" w:rsidRDefault="00404ACD">
            <w:pPr>
              <w:spacing w:after="0" w:line="240" w:lineRule="exact"/>
              <w:jc w:val="right"/>
              <w:rPr>
                <w:rFonts w:ascii="宋体" w:eastAsia="宋体" w:hAnsi="宋体" w:cs="宋体" w:hint="eastAsia"/>
                <w:sz w:val="18"/>
                <w:szCs w:val="18"/>
              </w:rPr>
            </w:pPr>
          </w:p>
        </w:tc>
      </w:tr>
      <w:tr w:rsidR="00404ACD" w14:paraId="4390C7B0" w14:textId="77777777" w:rsidTr="00604805">
        <w:trPr>
          <w:trHeight w:val="240"/>
        </w:trPr>
        <w:tc>
          <w:tcPr>
            <w:tcW w:w="3213" w:type="dxa"/>
            <w:shd w:val="clear" w:color="000000" w:fill="FFFFFF"/>
            <w:vAlign w:val="center"/>
          </w:tcPr>
          <w:p w14:paraId="6C6FAD71"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3.金融资产重分类计入其他综合收益的金额</w:t>
            </w:r>
          </w:p>
        </w:tc>
        <w:tc>
          <w:tcPr>
            <w:tcW w:w="3213" w:type="dxa"/>
            <w:shd w:val="clear" w:color="000000" w:fill="FFFFFF"/>
            <w:vAlign w:val="center"/>
          </w:tcPr>
          <w:p w14:paraId="135DC90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FF4F612" w14:textId="77777777" w:rsidR="00404ACD" w:rsidRDefault="00404ACD">
            <w:pPr>
              <w:spacing w:after="0" w:line="240" w:lineRule="exact"/>
              <w:jc w:val="right"/>
              <w:rPr>
                <w:rFonts w:ascii="宋体" w:eastAsia="宋体" w:hAnsi="宋体" w:cs="宋体" w:hint="eastAsia"/>
                <w:sz w:val="18"/>
                <w:szCs w:val="18"/>
              </w:rPr>
            </w:pPr>
          </w:p>
        </w:tc>
      </w:tr>
      <w:tr w:rsidR="00404ACD" w14:paraId="2FAB2B0C" w14:textId="77777777" w:rsidTr="00604805">
        <w:trPr>
          <w:trHeight w:val="240"/>
        </w:trPr>
        <w:tc>
          <w:tcPr>
            <w:tcW w:w="3213" w:type="dxa"/>
            <w:shd w:val="clear" w:color="000000" w:fill="FFFFFF"/>
            <w:vAlign w:val="center"/>
          </w:tcPr>
          <w:p w14:paraId="244978CA"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4.其他债权投资信用减值准备</w:t>
            </w:r>
          </w:p>
        </w:tc>
        <w:tc>
          <w:tcPr>
            <w:tcW w:w="3213" w:type="dxa"/>
            <w:shd w:val="clear" w:color="000000" w:fill="FFFFFF"/>
            <w:vAlign w:val="center"/>
          </w:tcPr>
          <w:p w14:paraId="31ABACA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20B899E" w14:textId="77777777" w:rsidR="00404ACD" w:rsidRDefault="00404ACD">
            <w:pPr>
              <w:spacing w:after="0" w:line="240" w:lineRule="exact"/>
              <w:jc w:val="right"/>
              <w:rPr>
                <w:rFonts w:ascii="宋体" w:eastAsia="宋体" w:hAnsi="宋体" w:cs="宋体" w:hint="eastAsia"/>
                <w:sz w:val="18"/>
                <w:szCs w:val="18"/>
              </w:rPr>
            </w:pPr>
          </w:p>
        </w:tc>
      </w:tr>
      <w:tr w:rsidR="00404ACD" w14:paraId="5CA5671B" w14:textId="77777777" w:rsidTr="00604805">
        <w:trPr>
          <w:trHeight w:val="240"/>
        </w:trPr>
        <w:tc>
          <w:tcPr>
            <w:tcW w:w="3213" w:type="dxa"/>
            <w:shd w:val="clear" w:color="000000" w:fill="FFFFFF"/>
            <w:vAlign w:val="center"/>
          </w:tcPr>
          <w:p w14:paraId="549F2B1F"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5.现金流量套期储备</w:t>
            </w:r>
          </w:p>
        </w:tc>
        <w:tc>
          <w:tcPr>
            <w:tcW w:w="3213" w:type="dxa"/>
            <w:shd w:val="clear" w:color="000000" w:fill="FFFFFF"/>
            <w:vAlign w:val="center"/>
          </w:tcPr>
          <w:p w14:paraId="79463434"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54D96F8" w14:textId="77777777" w:rsidR="00404ACD" w:rsidRDefault="00404ACD">
            <w:pPr>
              <w:spacing w:after="0" w:line="240" w:lineRule="exact"/>
              <w:jc w:val="right"/>
              <w:rPr>
                <w:rFonts w:ascii="宋体" w:eastAsia="宋体" w:hAnsi="宋体" w:cs="宋体" w:hint="eastAsia"/>
                <w:sz w:val="18"/>
                <w:szCs w:val="18"/>
              </w:rPr>
            </w:pPr>
          </w:p>
        </w:tc>
      </w:tr>
      <w:tr w:rsidR="00404ACD" w14:paraId="332D5DB8" w14:textId="77777777" w:rsidTr="00604805">
        <w:trPr>
          <w:trHeight w:val="240"/>
        </w:trPr>
        <w:tc>
          <w:tcPr>
            <w:tcW w:w="3213" w:type="dxa"/>
            <w:shd w:val="clear" w:color="000000" w:fill="FFFFFF"/>
            <w:vAlign w:val="center"/>
          </w:tcPr>
          <w:p w14:paraId="50716DCB"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6.外币财务报表折算差额</w:t>
            </w:r>
          </w:p>
        </w:tc>
        <w:tc>
          <w:tcPr>
            <w:tcW w:w="3213" w:type="dxa"/>
            <w:shd w:val="clear" w:color="000000" w:fill="FFFFFF"/>
            <w:vAlign w:val="center"/>
          </w:tcPr>
          <w:p w14:paraId="2A8DEFA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23054AE" w14:textId="77777777" w:rsidR="00404ACD" w:rsidRDefault="00404ACD">
            <w:pPr>
              <w:spacing w:after="0" w:line="240" w:lineRule="exact"/>
              <w:jc w:val="right"/>
              <w:rPr>
                <w:rFonts w:ascii="宋体" w:eastAsia="宋体" w:hAnsi="宋体" w:cs="宋体" w:hint="eastAsia"/>
                <w:sz w:val="18"/>
                <w:szCs w:val="18"/>
              </w:rPr>
            </w:pPr>
          </w:p>
        </w:tc>
      </w:tr>
      <w:tr w:rsidR="00404ACD" w14:paraId="62F3A7FB" w14:textId="77777777" w:rsidTr="00604805">
        <w:trPr>
          <w:trHeight w:val="240"/>
        </w:trPr>
        <w:tc>
          <w:tcPr>
            <w:tcW w:w="3213" w:type="dxa"/>
            <w:shd w:val="clear" w:color="000000" w:fill="FFFFFF"/>
            <w:vAlign w:val="center"/>
          </w:tcPr>
          <w:p w14:paraId="6E7132C2" w14:textId="77777777" w:rsidR="00404ACD" w:rsidRDefault="00000000">
            <w:pPr>
              <w:spacing w:after="0" w:line="240" w:lineRule="exact"/>
              <w:ind w:firstLineChars="300" w:firstLine="540"/>
              <w:rPr>
                <w:rFonts w:ascii="宋体" w:eastAsia="宋体" w:hAnsi="宋体" w:cs="宋体" w:hint="eastAsia"/>
                <w:sz w:val="18"/>
                <w:szCs w:val="18"/>
              </w:rPr>
            </w:pPr>
            <w:r>
              <w:rPr>
                <w:rFonts w:ascii="宋体" w:eastAsia="宋体" w:hAnsi="宋体" w:cs="宋体"/>
                <w:sz w:val="18"/>
                <w:szCs w:val="18"/>
              </w:rPr>
              <w:t>7.其他</w:t>
            </w:r>
          </w:p>
        </w:tc>
        <w:tc>
          <w:tcPr>
            <w:tcW w:w="3213" w:type="dxa"/>
            <w:shd w:val="clear" w:color="000000" w:fill="FFFFFF"/>
            <w:vAlign w:val="center"/>
          </w:tcPr>
          <w:p w14:paraId="07B5314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D30C49D" w14:textId="77777777" w:rsidR="00404ACD" w:rsidRDefault="00404ACD">
            <w:pPr>
              <w:spacing w:after="0" w:line="240" w:lineRule="exact"/>
              <w:jc w:val="right"/>
              <w:rPr>
                <w:rFonts w:ascii="宋体" w:eastAsia="宋体" w:hAnsi="宋体" w:cs="宋体" w:hint="eastAsia"/>
                <w:sz w:val="18"/>
                <w:szCs w:val="18"/>
              </w:rPr>
            </w:pPr>
          </w:p>
        </w:tc>
      </w:tr>
      <w:tr w:rsidR="00404ACD" w14:paraId="104D80AC" w14:textId="77777777" w:rsidTr="00604805">
        <w:trPr>
          <w:trHeight w:val="240"/>
        </w:trPr>
        <w:tc>
          <w:tcPr>
            <w:tcW w:w="3213" w:type="dxa"/>
            <w:shd w:val="clear" w:color="000000" w:fill="FFFFFF"/>
            <w:vAlign w:val="center"/>
          </w:tcPr>
          <w:p w14:paraId="3880261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六、综合收益总额</w:t>
            </w:r>
          </w:p>
        </w:tc>
        <w:tc>
          <w:tcPr>
            <w:tcW w:w="3213" w:type="dxa"/>
            <w:shd w:val="clear" w:color="000000" w:fill="FFFFFF"/>
            <w:vAlign w:val="center"/>
          </w:tcPr>
          <w:p w14:paraId="27414A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16,173,540.11</w:t>
            </w:r>
          </w:p>
        </w:tc>
        <w:tc>
          <w:tcPr>
            <w:tcW w:w="3213" w:type="dxa"/>
            <w:shd w:val="clear" w:color="000000" w:fill="FFFFFF"/>
            <w:vAlign w:val="center"/>
          </w:tcPr>
          <w:p w14:paraId="0EE207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-95,603,554.61</w:t>
            </w:r>
          </w:p>
        </w:tc>
      </w:tr>
      <w:tr w:rsidR="00404ACD" w:rsidRPr="004913A6" w14:paraId="55414BBF" w14:textId="77777777" w:rsidTr="00604805">
        <w:trPr>
          <w:trHeight w:val="240"/>
        </w:trPr>
        <w:tc>
          <w:tcPr>
            <w:tcW w:w="3213" w:type="dxa"/>
            <w:shd w:val="clear" w:color="000000" w:fill="FFFFFF"/>
            <w:vAlign w:val="center"/>
          </w:tcPr>
          <w:p w14:paraId="084DED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七、每股收益：</w:t>
            </w:r>
          </w:p>
        </w:tc>
        <w:tc>
          <w:tcPr>
            <w:tcW w:w="3213" w:type="dxa"/>
            <w:shd w:val="clear" w:color="000000" w:fill="FFFFFF"/>
            <w:vAlign w:val="center"/>
          </w:tcPr>
          <w:p w14:paraId="309DF982" w14:textId="77777777" w:rsidR="00404ACD" w:rsidRPr="004913A6" w:rsidRDefault="00404ACD" w:rsidP="004913A6">
            <w:pPr>
              <w:spacing w:after="0" w:line="240" w:lineRule="exact"/>
              <w:rPr>
                <w:rFonts w:ascii="宋体" w:eastAsia="宋体" w:hAnsi="宋体" w:cs="宋体" w:hint="eastAsia"/>
                <w:sz w:val="18"/>
                <w:szCs w:val="18"/>
              </w:rPr>
            </w:pPr>
          </w:p>
        </w:tc>
        <w:tc>
          <w:tcPr>
            <w:tcW w:w="3213" w:type="dxa"/>
            <w:shd w:val="clear" w:color="000000" w:fill="FFFFFF"/>
            <w:vAlign w:val="center"/>
          </w:tcPr>
          <w:p w14:paraId="3779C32C" w14:textId="77777777" w:rsidR="00404ACD" w:rsidRPr="004913A6" w:rsidRDefault="00404ACD" w:rsidP="004913A6">
            <w:pPr>
              <w:spacing w:after="0" w:line="240" w:lineRule="exact"/>
              <w:rPr>
                <w:rFonts w:ascii="宋体" w:eastAsia="宋体" w:hAnsi="宋体" w:cs="宋体" w:hint="eastAsia"/>
                <w:sz w:val="18"/>
                <w:szCs w:val="18"/>
              </w:rPr>
            </w:pPr>
          </w:p>
        </w:tc>
      </w:tr>
      <w:tr w:rsidR="00404ACD" w14:paraId="4D4E775A" w14:textId="77777777" w:rsidTr="00604805">
        <w:trPr>
          <w:trHeight w:val="240"/>
        </w:trPr>
        <w:tc>
          <w:tcPr>
            <w:tcW w:w="3213" w:type="dxa"/>
            <w:shd w:val="clear" w:color="000000" w:fill="FFFFFF"/>
            <w:vAlign w:val="center"/>
          </w:tcPr>
          <w:p w14:paraId="4503B348"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（一）基本每股收益</w:t>
            </w:r>
          </w:p>
        </w:tc>
        <w:tc>
          <w:tcPr>
            <w:tcW w:w="3213" w:type="dxa"/>
            <w:shd w:val="clear" w:color="000000" w:fill="FFFFFF"/>
            <w:vAlign w:val="center"/>
          </w:tcPr>
          <w:p w14:paraId="3A01A3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0.006</w:t>
            </w:r>
          </w:p>
        </w:tc>
        <w:tc>
          <w:tcPr>
            <w:tcW w:w="3213" w:type="dxa"/>
            <w:shd w:val="clear" w:color="000000" w:fill="FFFFFF"/>
            <w:vAlign w:val="center"/>
          </w:tcPr>
          <w:p w14:paraId="6BE1B7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-0.037</w:t>
            </w:r>
          </w:p>
        </w:tc>
      </w:tr>
      <w:tr w:rsidR="00404ACD" w14:paraId="3CA63BA5" w14:textId="77777777" w:rsidTr="00604805">
        <w:trPr>
          <w:trHeight w:val="240"/>
        </w:trPr>
        <w:tc>
          <w:tcPr>
            <w:tcW w:w="3213" w:type="dxa"/>
            <w:shd w:val="clear" w:color="000000" w:fill="FFFFFF"/>
            <w:vAlign w:val="center"/>
          </w:tcPr>
          <w:p w14:paraId="564585D8"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（二）稀释每股收益</w:t>
            </w:r>
          </w:p>
        </w:tc>
        <w:tc>
          <w:tcPr>
            <w:tcW w:w="3213" w:type="dxa"/>
            <w:shd w:val="clear" w:color="000000" w:fill="FFFFFF"/>
            <w:vAlign w:val="center"/>
          </w:tcPr>
          <w:p w14:paraId="442C9A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0.006</w:t>
            </w:r>
          </w:p>
        </w:tc>
        <w:tc>
          <w:tcPr>
            <w:tcW w:w="3213" w:type="dxa"/>
            <w:shd w:val="clear" w:color="000000" w:fill="FFFFFF"/>
            <w:vAlign w:val="center"/>
          </w:tcPr>
          <w:p w14:paraId="7E346F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-0.037</w:t>
            </w:r>
          </w:p>
        </w:tc>
      </w:tr>
    </w:tbl>
    <w:p w14:paraId="504B00FB" w14:textId="77777777" w:rsidR="00404ACD" w:rsidRDefault="00000000">
      <w:pPr>
        <w:pStyle w:val="3"/>
        <w:spacing w:line="280" w:lineRule="exact"/>
        <w:jc w:val="left"/>
        <w:rPr>
          <w:rFonts w:ascii="宋体" w:hAnsi="宋体" w:cs="宋体" w:hint="eastAsia"/>
          <w:b/>
          <w:bCs/>
        </w:rPr>
      </w:pPr>
      <w:bookmarkStart w:id="7" w:name="_Toc988982"/>
      <w:r>
        <w:rPr>
          <w:rFonts w:ascii="宋体" w:hAnsi="宋体" w:cs="宋体"/>
          <w:b/>
          <w:bCs/>
        </w:rPr>
        <w:t>5、合并现金流量表</w:t>
      </w:r>
      <w:bookmarkEnd w:id="7"/>
    </w:p>
    <w:p w14:paraId="6871876E"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2B322268" w14:textId="77777777" w:rsidTr="00604805">
        <w:trPr>
          <w:trHeight w:val="240"/>
        </w:trPr>
        <w:tc>
          <w:tcPr>
            <w:tcW w:w="3213" w:type="dxa"/>
            <w:shd w:val="clear" w:color="000000" w:fill="FFFFFF"/>
            <w:vAlign w:val="center"/>
          </w:tcPr>
          <w:p w14:paraId="66657687"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5D8104A3"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2025年半年度</w:t>
            </w:r>
          </w:p>
        </w:tc>
        <w:tc>
          <w:tcPr>
            <w:tcW w:w="3213" w:type="dxa"/>
            <w:shd w:val="clear" w:color="000000" w:fill="FFFFFF"/>
            <w:vAlign w:val="center"/>
          </w:tcPr>
          <w:p w14:paraId="399BDB20"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2024年半年度</w:t>
            </w:r>
          </w:p>
        </w:tc>
      </w:tr>
      <w:tr w:rsidR="00404ACD" w:rsidRPr="004913A6" w14:paraId="4C6244FF" w14:textId="77777777" w:rsidTr="00604805">
        <w:trPr>
          <w:trHeight w:val="240"/>
        </w:trPr>
        <w:tc>
          <w:tcPr>
            <w:tcW w:w="3213" w:type="dxa"/>
            <w:shd w:val="clear" w:color="000000" w:fill="FFFFFF"/>
            <w:vAlign w:val="center"/>
          </w:tcPr>
          <w:p w14:paraId="3D5ECA1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一、经营活动产生的现金流量：</w:t>
            </w:r>
          </w:p>
        </w:tc>
        <w:tc>
          <w:tcPr>
            <w:tcW w:w="3213" w:type="dxa"/>
            <w:shd w:val="clear" w:color="000000" w:fill="FFFFFF"/>
            <w:vAlign w:val="center"/>
          </w:tcPr>
          <w:p w14:paraId="787AE9A8" w14:textId="77777777" w:rsidR="00404ACD" w:rsidRPr="004913A6" w:rsidRDefault="00404ACD" w:rsidP="004913A6">
            <w:pPr>
              <w:spacing w:after="0" w:line="240" w:lineRule="exact"/>
              <w:rPr>
                <w:rFonts w:ascii="宋体" w:eastAsia="宋体" w:hAnsi="宋体" w:cs="宋体" w:hint="eastAsia"/>
                <w:sz w:val="18"/>
                <w:szCs w:val="18"/>
              </w:rPr>
            </w:pPr>
          </w:p>
        </w:tc>
        <w:tc>
          <w:tcPr>
            <w:tcW w:w="3213" w:type="dxa"/>
            <w:shd w:val="clear" w:color="000000" w:fill="FFFFFF"/>
            <w:vAlign w:val="center"/>
          </w:tcPr>
          <w:p w14:paraId="1E62B90F" w14:textId="77777777" w:rsidR="00404ACD" w:rsidRPr="004913A6" w:rsidRDefault="00404ACD" w:rsidP="004913A6">
            <w:pPr>
              <w:spacing w:after="0" w:line="240" w:lineRule="exact"/>
              <w:rPr>
                <w:rFonts w:ascii="宋体" w:eastAsia="宋体" w:hAnsi="宋体" w:cs="宋体" w:hint="eastAsia"/>
                <w:sz w:val="18"/>
                <w:szCs w:val="18"/>
              </w:rPr>
            </w:pPr>
          </w:p>
        </w:tc>
      </w:tr>
      <w:tr w:rsidR="00404ACD" w14:paraId="32708D3A" w14:textId="77777777" w:rsidTr="00604805">
        <w:trPr>
          <w:trHeight w:val="240"/>
        </w:trPr>
        <w:tc>
          <w:tcPr>
            <w:tcW w:w="3213" w:type="dxa"/>
            <w:shd w:val="clear" w:color="000000" w:fill="FFFFFF"/>
            <w:vAlign w:val="center"/>
          </w:tcPr>
          <w:p w14:paraId="70FDCE97"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销售商品、提供劳务收到的现金</w:t>
            </w:r>
          </w:p>
        </w:tc>
        <w:tc>
          <w:tcPr>
            <w:tcW w:w="3213" w:type="dxa"/>
            <w:shd w:val="clear" w:color="000000" w:fill="FFFFFF"/>
            <w:vAlign w:val="center"/>
          </w:tcPr>
          <w:p w14:paraId="53EB5C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774,882,826.50</w:t>
            </w:r>
          </w:p>
        </w:tc>
        <w:tc>
          <w:tcPr>
            <w:tcW w:w="3213" w:type="dxa"/>
            <w:shd w:val="clear" w:color="000000" w:fill="FFFFFF"/>
            <w:vAlign w:val="center"/>
          </w:tcPr>
          <w:p w14:paraId="0749B9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1,074,502,616.33</w:t>
            </w:r>
          </w:p>
        </w:tc>
      </w:tr>
      <w:tr w:rsidR="00404ACD" w14:paraId="130D64F1" w14:textId="77777777" w:rsidTr="00604805">
        <w:trPr>
          <w:trHeight w:val="240"/>
        </w:trPr>
        <w:tc>
          <w:tcPr>
            <w:tcW w:w="3213" w:type="dxa"/>
            <w:shd w:val="clear" w:color="000000" w:fill="FFFFFF"/>
            <w:vAlign w:val="center"/>
          </w:tcPr>
          <w:p w14:paraId="22E6C90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客户存款和同业存放款项净增加额</w:t>
            </w:r>
          </w:p>
        </w:tc>
        <w:tc>
          <w:tcPr>
            <w:tcW w:w="3213" w:type="dxa"/>
            <w:shd w:val="clear" w:color="000000" w:fill="FFFFFF"/>
            <w:vAlign w:val="center"/>
          </w:tcPr>
          <w:p w14:paraId="0ABA0A8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E328462" w14:textId="77777777" w:rsidR="00404ACD" w:rsidRDefault="00404ACD">
            <w:pPr>
              <w:spacing w:after="0" w:line="240" w:lineRule="exact"/>
              <w:jc w:val="right"/>
              <w:rPr>
                <w:rFonts w:ascii="宋体" w:eastAsia="宋体" w:hAnsi="宋体" w:cs="宋体" w:hint="eastAsia"/>
                <w:sz w:val="18"/>
                <w:szCs w:val="18"/>
              </w:rPr>
            </w:pPr>
          </w:p>
        </w:tc>
      </w:tr>
      <w:tr w:rsidR="00404ACD" w14:paraId="22FD154B" w14:textId="77777777" w:rsidTr="00604805">
        <w:trPr>
          <w:trHeight w:val="240"/>
        </w:trPr>
        <w:tc>
          <w:tcPr>
            <w:tcW w:w="3213" w:type="dxa"/>
            <w:shd w:val="clear" w:color="000000" w:fill="FFFFFF"/>
            <w:vAlign w:val="center"/>
          </w:tcPr>
          <w:p w14:paraId="03E6340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向中央银行借款净增加额</w:t>
            </w:r>
          </w:p>
        </w:tc>
        <w:tc>
          <w:tcPr>
            <w:tcW w:w="3213" w:type="dxa"/>
            <w:shd w:val="clear" w:color="000000" w:fill="FFFFFF"/>
            <w:vAlign w:val="center"/>
          </w:tcPr>
          <w:p w14:paraId="3166355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9198481" w14:textId="77777777" w:rsidR="00404ACD" w:rsidRDefault="00404ACD">
            <w:pPr>
              <w:spacing w:after="0" w:line="240" w:lineRule="exact"/>
              <w:jc w:val="right"/>
              <w:rPr>
                <w:rFonts w:ascii="宋体" w:eastAsia="宋体" w:hAnsi="宋体" w:cs="宋体" w:hint="eastAsia"/>
                <w:sz w:val="18"/>
                <w:szCs w:val="18"/>
              </w:rPr>
            </w:pPr>
          </w:p>
        </w:tc>
      </w:tr>
      <w:tr w:rsidR="00404ACD" w14:paraId="77FD78AC" w14:textId="77777777" w:rsidTr="00604805">
        <w:trPr>
          <w:trHeight w:val="240"/>
        </w:trPr>
        <w:tc>
          <w:tcPr>
            <w:tcW w:w="3213" w:type="dxa"/>
            <w:shd w:val="clear" w:color="000000" w:fill="FFFFFF"/>
            <w:vAlign w:val="center"/>
          </w:tcPr>
          <w:p w14:paraId="62269C3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向其他金融机构拆入资金净增加额</w:t>
            </w:r>
          </w:p>
        </w:tc>
        <w:tc>
          <w:tcPr>
            <w:tcW w:w="3213" w:type="dxa"/>
            <w:shd w:val="clear" w:color="000000" w:fill="FFFFFF"/>
            <w:vAlign w:val="center"/>
          </w:tcPr>
          <w:p w14:paraId="7E43A5C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43B74D3" w14:textId="77777777" w:rsidR="00404ACD" w:rsidRDefault="00404ACD">
            <w:pPr>
              <w:spacing w:after="0" w:line="240" w:lineRule="exact"/>
              <w:jc w:val="right"/>
              <w:rPr>
                <w:rFonts w:ascii="宋体" w:eastAsia="宋体" w:hAnsi="宋体" w:cs="宋体" w:hint="eastAsia"/>
                <w:sz w:val="18"/>
                <w:szCs w:val="18"/>
              </w:rPr>
            </w:pPr>
          </w:p>
        </w:tc>
      </w:tr>
      <w:tr w:rsidR="00404ACD" w14:paraId="5EC5A12F" w14:textId="77777777" w:rsidTr="00604805">
        <w:trPr>
          <w:trHeight w:val="240"/>
        </w:trPr>
        <w:tc>
          <w:tcPr>
            <w:tcW w:w="3213" w:type="dxa"/>
            <w:shd w:val="clear" w:color="000000" w:fill="FFFFFF"/>
            <w:vAlign w:val="center"/>
          </w:tcPr>
          <w:p w14:paraId="520B5D43"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收到原保险合同保费取得的现金</w:t>
            </w:r>
          </w:p>
        </w:tc>
        <w:tc>
          <w:tcPr>
            <w:tcW w:w="3213" w:type="dxa"/>
            <w:shd w:val="clear" w:color="000000" w:fill="FFFFFF"/>
            <w:vAlign w:val="center"/>
          </w:tcPr>
          <w:p w14:paraId="1905BA12"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BBFF924" w14:textId="77777777" w:rsidR="00404ACD" w:rsidRDefault="00404ACD">
            <w:pPr>
              <w:spacing w:after="0" w:line="240" w:lineRule="exact"/>
              <w:jc w:val="right"/>
              <w:rPr>
                <w:rFonts w:ascii="宋体" w:eastAsia="宋体" w:hAnsi="宋体" w:cs="宋体" w:hint="eastAsia"/>
                <w:sz w:val="18"/>
                <w:szCs w:val="18"/>
              </w:rPr>
            </w:pPr>
          </w:p>
        </w:tc>
      </w:tr>
      <w:tr w:rsidR="00404ACD" w14:paraId="0CED6C4F" w14:textId="77777777" w:rsidTr="00604805">
        <w:trPr>
          <w:trHeight w:val="240"/>
        </w:trPr>
        <w:tc>
          <w:tcPr>
            <w:tcW w:w="3213" w:type="dxa"/>
            <w:shd w:val="clear" w:color="000000" w:fill="FFFFFF"/>
            <w:vAlign w:val="center"/>
          </w:tcPr>
          <w:p w14:paraId="5EC5705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收到再保业务现金净额</w:t>
            </w:r>
          </w:p>
        </w:tc>
        <w:tc>
          <w:tcPr>
            <w:tcW w:w="3213" w:type="dxa"/>
            <w:shd w:val="clear" w:color="000000" w:fill="FFFFFF"/>
            <w:vAlign w:val="center"/>
          </w:tcPr>
          <w:p w14:paraId="5774E6B8"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AC40480" w14:textId="77777777" w:rsidR="00404ACD" w:rsidRDefault="00404ACD">
            <w:pPr>
              <w:spacing w:after="0" w:line="240" w:lineRule="exact"/>
              <w:jc w:val="right"/>
              <w:rPr>
                <w:rFonts w:ascii="宋体" w:eastAsia="宋体" w:hAnsi="宋体" w:cs="宋体" w:hint="eastAsia"/>
                <w:sz w:val="18"/>
                <w:szCs w:val="18"/>
              </w:rPr>
            </w:pPr>
          </w:p>
        </w:tc>
      </w:tr>
      <w:tr w:rsidR="00404ACD" w14:paraId="0F29C9C3" w14:textId="77777777" w:rsidTr="00604805">
        <w:trPr>
          <w:trHeight w:val="240"/>
        </w:trPr>
        <w:tc>
          <w:tcPr>
            <w:tcW w:w="3213" w:type="dxa"/>
            <w:shd w:val="clear" w:color="000000" w:fill="FFFFFF"/>
            <w:vAlign w:val="center"/>
          </w:tcPr>
          <w:p w14:paraId="0B60C2F5"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保户储金及投资款净增加额</w:t>
            </w:r>
          </w:p>
        </w:tc>
        <w:tc>
          <w:tcPr>
            <w:tcW w:w="3213" w:type="dxa"/>
            <w:shd w:val="clear" w:color="000000" w:fill="FFFFFF"/>
            <w:vAlign w:val="center"/>
          </w:tcPr>
          <w:p w14:paraId="1A23E39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DDE95E8" w14:textId="77777777" w:rsidR="00404ACD" w:rsidRDefault="00404ACD">
            <w:pPr>
              <w:spacing w:after="0" w:line="240" w:lineRule="exact"/>
              <w:jc w:val="right"/>
              <w:rPr>
                <w:rFonts w:ascii="宋体" w:eastAsia="宋体" w:hAnsi="宋体" w:cs="宋体" w:hint="eastAsia"/>
                <w:sz w:val="18"/>
                <w:szCs w:val="18"/>
              </w:rPr>
            </w:pPr>
          </w:p>
        </w:tc>
      </w:tr>
      <w:tr w:rsidR="00404ACD" w14:paraId="593296AE" w14:textId="77777777" w:rsidTr="00604805">
        <w:trPr>
          <w:trHeight w:val="240"/>
        </w:trPr>
        <w:tc>
          <w:tcPr>
            <w:tcW w:w="3213" w:type="dxa"/>
            <w:shd w:val="clear" w:color="000000" w:fill="FFFFFF"/>
            <w:vAlign w:val="center"/>
          </w:tcPr>
          <w:p w14:paraId="512E07A5"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收取利息、手续费及佣金的现金</w:t>
            </w:r>
          </w:p>
        </w:tc>
        <w:tc>
          <w:tcPr>
            <w:tcW w:w="3213" w:type="dxa"/>
            <w:shd w:val="clear" w:color="000000" w:fill="FFFFFF"/>
            <w:vAlign w:val="center"/>
          </w:tcPr>
          <w:p w14:paraId="6DE81B8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C7615E3" w14:textId="77777777" w:rsidR="00404ACD" w:rsidRDefault="00404ACD">
            <w:pPr>
              <w:spacing w:after="0" w:line="240" w:lineRule="exact"/>
              <w:jc w:val="right"/>
              <w:rPr>
                <w:rFonts w:ascii="宋体" w:eastAsia="宋体" w:hAnsi="宋体" w:cs="宋体" w:hint="eastAsia"/>
                <w:sz w:val="18"/>
                <w:szCs w:val="18"/>
              </w:rPr>
            </w:pPr>
          </w:p>
        </w:tc>
      </w:tr>
      <w:tr w:rsidR="00404ACD" w14:paraId="3BD96AB5" w14:textId="77777777" w:rsidTr="00604805">
        <w:trPr>
          <w:trHeight w:val="240"/>
        </w:trPr>
        <w:tc>
          <w:tcPr>
            <w:tcW w:w="3213" w:type="dxa"/>
            <w:shd w:val="clear" w:color="000000" w:fill="FFFFFF"/>
            <w:vAlign w:val="center"/>
          </w:tcPr>
          <w:p w14:paraId="04CB7CBD"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拆入资金净增加额</w:t>
            </w:r>
          </w:p>
        </w:tc>
        <w:tc>
          <w:tcPr>
            <w:tcW w:w="3213" w:type="dxa"/>
            <w:shd w:val="clear" w:color="000000" w:fill="FFFFFF"/>
            <w:vAlign w:val="center"/>
          </w:tcPr>
          <w:p w14:paraId="0D7D04E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030D148" w14:textId="77777777" w:rsidR="00404ACD" w:rsidRDefault="00404ACD">
            <w:pPr>
              <w:spacing w:after="0" w:line="240" w:lineRule="exact"/>
              <w:jc w:val="right"/>
              <w:rPr>
                <w:rFonts w:ascii="宋体" w:eastAsia="宋体" w:hAnsi="宋体" w:cs="宋体" w:hint="eastAsia"/>
                <w:sz w:val="18"/>
                <w:szCs w:val="18"/>
              </w:rPr>
            </w:pPr>
          </w:p>
        </w:tc>
      </w:tr>
      <w:tr w:rsidR="00404ACD" w14:paraId="529C6266" w14:textId="77777777" w:rsidTr="00604805">
        <w:trPr>
          <w:trHeight w:val="240"/>
        </w:trPr>
        <w:tc>
          <w:tcPr>
            <w:tcW w:w="3213" w:type="dxa"/>
            <w:shd w:val="clear" w:color="000000" w:fill="FFFFFF"/>
            <w:vAlign w:val="center"/>
          </w:tcPr>
          <w:p w14:paraId="1EDF7A65"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回购业务资金净增加额</w:t>
            </w:r>
          </w:p>
        </w:tc>
        <w:tc>
          <w:tcPr>
            <w:tcW w:w="3213" w:type="dxa"/>
            <w:shd w:val="clear" w:color="000000" w:fill="FFFFFF"/>
            <w:vAlign w:val="center"/>
          </w:tcPr>
          <w:p w14:paraId="7E6749F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B8D30F7" w14:textId="77777777" w:rsidR="00404ACD" w:rsidRDefault="00404ACD">
            <w:pPr>
              <w:spacing w:after="0" w:line="240" w:lineRule="exact"/>
              <w:jc w:val="right"/>
              <w:rPr>
                <w:rFonts w:ascii="宋体" w:eastAsia="宋体" w:hAnsi="宋体" w:cs="宋体" w:hint="eastAsia"/>
                <w:sz w:val="18"/>
                <w:szCs w:val="18"/>
              </w:rPr>
            </w:pPr>
          </w:p>
        </w:tc>
      </w:tr>
      <w:tr w:rsidR="00404ACD" w14:paraId="530F4179" w14:textId="77777777" w:rsidTr="00604805">
        <w:trPr>
          <w:trHeight w:val="240"/>
        </w:trPr>
        <w:tc>
          <w:tcPr>
            <w:tcW w:w="3213" w:type="dxa"/>
            <w:shd w:val="clear" w:color="000000" w:fill="FFFFFF"/>
            <w:vAlign w:val="center"/>
          </w:tcPr>
          <w:p w14:paraId="5477C7C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代理买卖证券收到的现金净额</w:t>
            </w:r>
          </w:p>
        </w:tc>
        <w:tc>
          <w:tcPr>
            <w:tcW w:w="3213" w:type="dxa"/>
            <w:shd w:val="clear" w:color="000000" w:fill="FFFFFF"/>
            <w:vAlign w:val="center"/>
          </w:tcPr>
          <w:p w14:paraId="12373C1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C09E7D2" w14:textId="77777777" w:rsidR="00404ACD" w:rsidRDefault="00404ACD">
            <w:pPr>
              <w:spacing w:after="0" w:line="240" w:lineRule="exact"/>
              <w:jc w:val="right"/>
              <w:rPr>
                <w:rFonts w:ascii="宋体" w:eastAsia="宋体" w:hAnsi="宋体" w:cs="宋体" w:hint="eastAsia"/>
                <w:sz w:val="18"/>
                <w:szCs w:val="18"/>
              </w:rPr>
            </w:pPr>
          </w:p>
        </w:tc>
      </w:tr>
      <w:tr w:rsidR="00404ACD" w14:paraId="61BA993E" w14:textId="77777777" w:rsidTr="00604805">
        <w:trPr>
          <w:trHeight w:val="240"/>
        </w:trPr>
        <w:tc>
          <w:tcPr>
            <w:tcW w:w="3213" w:type="dxa"/>
            <w:shd w:val="clear" w:color="000000" w:fill="FFFFFF"/>
            <w:vAlign w:val="center"/>
          </w:tcPr>
          <w:p w14:paraId="0B4FA53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收到的税费返还</w:t>
            </w:r>
          </w:p>
        </w:tc>
        <w:tc>
          <w:tcPr>
            <w:tcW w:w="3213" w:type="dxa"/>
            <w:shd w:val="clear" w:color="000000" w:fill="FFFFFF"/>
            <w:vAlign w:val="center"/>
          </w:tcPr>
          <w:p w14:paraId="0982C65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5,878,652.28</w:t>
            </w:r>
          </w:p>
        </w:tc>
        <w:tc>
          <w:tcPr>
            <w:tcW w:w="3213" w:type="dxa"/>
            <w:shd w:val="clear" w:color="000000" w:fill="FFFFFF"/>
            <w:vAlign w:val="center"/>
          </w:tcPr>
          <w:p w14:paraId="78FECAE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10,858,728.81</w:t>
            </w:r>
          </w:p>
        </w:tc>
      </w:tr>
      <w:tr w:rsidR="00404ACD" w14:paraId="1C616BC9" w14:textId="77777777" w:rsidTr="00604805">
        <w:trPr>
          <w:trHeight w:val="240"/>
        </w:trPr>
        <w:tc>
          <w:tcPr>
            <w:tcW w:w="3213" w:type="dxa"/>
            <w:shd w:val="clear" w:color="000000" w:fill="FFFFFF"/>
            <w:vAlign w:val="center"/>
          </w:tcPr>
          <w:p w14:paraId="4E95C8A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收到其他与经营活动有关的现金</w:t>
            </w:r>
          </w:p>
        </w:tc>
        <w:tc>
          <w:tcPr>
            <w:tcW w:w="3213" w:type="dxa"/>
            <w:shd w:val="clear" w:color="000000" w:fill="FFFFFF"/>
            <w:vAlign w:val="center"/>
          </w:tcPr>
          <w:p w14:paraId="633F5C1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849,316,817.93</w:t>
            </w:r>
          </w:p>
        </w:tc>
        <w:tc>
          <w:tcPr>
            <w:tcW w:w="3213" w:type="dxa"/>
            <w:shd w:val="clear" w:color="000000" w:fill="FFFFFF"/>
            <w:vAlign w:val="center"/>
          </w:tcPr>
          <w:p w14:paraId="10BC21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45,170,925.99</w:t>
            </w:r>
          </w:p>
        </w:tc>
      </w:tr>
      <w:tr w:rsidR="00404ACD" w14:paraId="6469E159" w14:textId="77777777" w:rsidTr="00604805">
        <w:trPr>
          <w:trHeight w:val="240"/>
        </w:trPr>
        <w:tc>
          <w:tcPr>
            <w:tcW w:w="3213" w:type="dxa"/>
            <w:shd w:val="clear" w:color="000000" w:fill="FFFFFF"/>
            <w:vAlign w:val="center"/>
          </w:tcPr>
          <w:p w14:paraId="6070ADE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经营活动现金流入小计</w:t>
            </w:r>
          </w:p>
        </w:tc>
        <w:tc>
          <w:tcPr>
            <w:tcW w:w="3213" w:type="dxa"/>
            <w:shd w:val="clear" w:color="000000" w:fill="FFFFFF"/>
            <w:vAlign w:val="center"/>
          </w:tcPr>
          <w:p w14:paraId="5DCC2D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1,630,078,296.71</w:t>
            </w:r>
          </w:p>
        </w:tc>
        <w:tc>
          <w:tcPr>
            <w:tcW w:w="3213" w:type="dxa"/>
            <w:shd w:val="clear" w:color="000000" w:fill="FFFFFF"/>
            <w:vAlign w:val="center"/>
          </w:tcPr>
          <w:p w14:paraId="7CE7D1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1,130,532,271.13</w:t>
            </w:r>
          </w:p>
        </w:tc>
      </w:tr>
      <w:tr w:rsidR="00404ACD" w14:paraId="0D848185" w14:textId="77777777" w:rsidTr="00604805">
        <w:trPr>
          <w:trHeight w:val="240"/>
        </w:trPr>
        <w:tc>
          <w:tcPr>
            <w:tcW w:w="3213" w:type="dxa"/>
            <w:shd w:val="clear" w:color="000000" w:fill="FFFFFF"/>
            <w:vAlign w:val="center"/>
          </w:tcPr>
          <w:p w14:paraId="4CF6EEA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lastRenderedPageBreak/>
              <w:t>购买商品、接受劳务支付的现金</w:t>
            </w:r>
          </w:p>
        </w:tc>
        <w:tc>
          <w:tcPr>
            <w:tcW w:w="3213" w:type="dxa"/>
            <w:shd w:val="clear" w:color="000000" w:fill="FFFFFF"/>
            <w:vAlign w:val="center"/>
          </w:tcPr>
          <w:p w14:paraId="382F001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566,293,069.49</w:t>
            </w:r>
          </w:p>
        </w:tc>
        <w:tc>
          <w:tcPr>
            <w:tcW w:w="3213" w:type="dxa"/>
            <w:shd w:val="clear" w:color="000000" w:fill="FFFFFF"/>
            <w:vAlign w:val="center"/>
          </w:tcPr>
          <w:p w14:paraId="7E2286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643,754,502.76</w:t>
            </w:r>
          </w:p>
        </w:tc>
      </w:tr>
      <w:tr w:rsidR="00404ACD" w14:paraId="5C9BB88D" w14:textId="77777777" w:rsidTr="00604805">
        <w:trPr>
          <w:trHeight w:val="240"/>
        </w:trPr>
        <w:tc>
          <w:tcPr>
            <w:tcW w:w="3213" w:type="dxa"/>
            <w:shd w:val="clear" w:color="000000" w:fill="FFFFFF"/>
            <w:vAlign w:val="center"/>
          </w:tcPr>
          <w:p w14:paraId="2F69770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客户贷款及垫款净增加额</w:t>
            </w:r>
          </w:p>
        </w:tc>
        <w:tc>
          <w:tcPr>
            <w:tcW w:w="3213" w:type="dxa"/>
            <w:shd w:val="clear" w:color="000000" w:fill="FFFFFF"/>
            <w:vAlign w:val="center"/>
          </w:tcPr>
          <w:p w14:paraId="7C0710D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61EF4A2" w14:textId="77777777" w:rsidR="00404ACD" w:rsidRDefault="00404ACD">
            <w:pPr>
              <w:spacing w:after="0" w:line="240" w:lineRule="exact"/>
              <w:jc w:val="right"/>
              <w:rPr>
                <w:rFonts w:ascii="宋体" w:eastAsia="宋体" w:hAnsi="宋体" w:cs="宋体" w:hint="eastAsia"/>
                <w:sz w:val="18"/>
                <w:szCs w:val="18"/>
              </w:rPr>
            </w:pPr>
          </w:p>
        </w:tc>
      </w:tr>
      <w:tr w:rsidR="00404ACD" w14:paraId="3C7AD093" w14:textId="77777777" w:rsidTr="00604805">
        <w:trPr>
          <w:trHeight w:val="240"/>
        </w:trPr>
        <w:tc>
          <w:tcPr>
            <w:tcW w:w="3213" w:type="dxa"/>
            <w:shd w:val="clear" w:color="000000" w:fill="FFFFFF"/>
            <w:vAlign w:val="center"/>
          </w:tcPr>
          <w:p w14:paraId="5D03E0EC"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存放中央银行和同业款项净增加额</w:t>
            </w:r>
          </w:p>
        </w:tc>
        <w:tc>
          <w:tcPr>
            <w:tcW w:w="3213" w:type="dxa"/>
            <w:shd w:val="clear" w:color="000000" w:fill="FFFFFF"/>
            <w:vAlign w:val="center"/>
          </w:tcPr>
          <w:p w14:paraId="78D8A68E"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A7A9A36" w14:textId="77777777" w:rsidR="00404ACD" w:rsidRDefault="00404ACD">
            <w:pPr>
              <w:spacing w:after="0" w:line="240" w:lineRule="exact"/>
              <w:jc w:val="right"/>
              <w:rPr>
                <w:rFonts w:ascii="宋体" w:eastAsia="宋体" w:hAnsi="宋体" w:cs="宋体" w:hint="eastAsia"/>
                <w:sz w:val="18"/>
                <w:szCs w:val="18"/>
              </w:rPr>
            </w:pPr>
          </w:p>
        </w:tc>
      </w:tr>
      <w:tr w:rsidR="00404ACD" w14:paraId="0CF8133C" w14:textId="77777777" w:rsidTr="00604805">
        <w:trPr>
          <w:trHeight w:val="240"/>
        </w:trPr>
        <w:tc>
          <w:tcPr>
            <w:tcW w:w="3213" w:type="dxa"/>
            <w:shd w:val="clear" w:color="000000" w:fill="FFFFFF"/>
            <w:vAlign w:val="center"/>
          </w:tcPr>
          <w:p w14:paraId="4EA071C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支付原保险合同赔付款项的现金</w:t>
            </w:r>
          </w:p>
        </w:tc>
        <w:tc>
          <w:tcPr>
            <w:tcW w:w="3213" w:type="dxa"/>
            <w:shd w:val="clear" w:color="000000" w:fill="FFFFFF"/>
            <w:vAlign w:val="center"/>
          </w:tcPr>
          <w:p w14:paraId="7C394849"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C9721CA" w14:textId="77777777" w:rsidR="00404ACD" w:rsidRDefault="00404ACD">
            <w:pPr>
              <w:spacing w:after="0" w:line="240" w:lineRule="exact"/>
              <w:jc w:val="right"/>
              <w:rPr>
                <w:rFonts w:ascii="宋体" w:eastAsia="宋体" w:hAnsi="宋体" w:cs="宋体" w:hint="eastAsia"/>
                <w:sz w:val="18"/>
                <w:szCs w:val="18"/>
              </w:rPr>
            </w:pPr>
          </w:p>
        </w:tc>
      </w:tr>
      <w:tr w:rsidR="00404ACD" w14:paraId="6A7953F4" w14:textId="77777777" w:rsidTr="00604805">
        <w:trPr>
          <w:trHeight w:val="240"/>
        </w:trPr>
        <w:tc>
          <w:tcPr>
            <w:tcW w:w="3213" w:type="dxa"/>
            <w:shd w:val="clear" w:color="000000" w:fill="FFFFFF"/>
            <w:vAlign w:val="center"/>
          </w:tcPr>
          <w:p w14:paraId="240697E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拆出资金净增加额</w:t>
            </w:r>
          </w:p>
        </w:tc>
        <w:tc>
          <w:tcPr>
            <w:tcW w:w="3213" w:type="dxa"/>
            <w:shd w:val="clear" w:color="000000" w:fill="FFFFFF"/>
            <w:vAlign w:val="center"/>
          </w:tcPr>
          <w:p w14:paraId="2BFE27C0"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047B861" w14:textId="77777777" w:rsidR="00404ACD" w:rsidRDefault="00404ACD">
            <w:pPr>
              <w:spacing w:after="0" w:line="240" w:lineRule="exact"/>
              <w:jc w:val="right"/>
              <w:rPr>
                <w:rFonts w:ascii="宋体" w:eastAsia="宋体" w:hAnsi="宋体" w:cs="宋体" w:hint="eastAsia"/>
                <w:sz w:val="18"/>
                <w:szCs w:val="18"/>
              </w:rPr>
            </w:pPr>
          </w:p>
        </w:tc>
      </w:tr>
      <w:tr w:rsidR="00404ACD" w14:paraId="3929E489" w14:textId="77777777" w:rsidTr="00604805">
        <w:trPr>
          <w:trHeight w:val="240"/>
        </w:trPr>
        <w:tc>
          <w:tcPr>
            <w:tcW w:w="3213" w:type="dxa"/>
            <w:shd w:val="clear" w:color="000000" w:fill="FFFFFF"/>
            <w:vAlign w:val="center"/>
          </w:tcPr>
          <w:p w14:paraId="4B969500"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支付利息、手续费及佣金的现金</w:t>
            </w:r>
          </w:p>
        </w:tc>
        <w:tc>
          <w:tcPr>
            <w:tcW w:w="3213" w:type="dxa"/>
            <w:shd w:val="clear" w:color="000000" w:fill="FFFFFF"/>
            <w:vAlign w:val="center"/>
          </w:tcPr>
          <w:p w14:paraId="6ADF074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9270650" w14:textId="77777777" w:rsidR="00404ACD" w:rsidRDefault="00404ACD">
            <w:pPr>
              <w:spacing w:after="0" w:line="240" w:lineRule="exact"/>
              <w:jc w:val="right"/>
              <w:rPr>
                <w:rFonts w:ascii="宋体" w:eastAsia="宋体" w:hAnsi="宋体" w:cs="宋体" w:hint="eastAsia"/>
                <w:sz w:val="18"/>
                <w:szCs w:val="18"/>
              </w:rPr>
            </w:pPr>
          </w:p>
        </w:tc>
      </w:tr>
      <w:tr w:rsidR="00404ACD" w14:paraId="3C8FD0E2" w14:textId="77777777" w:rsidTr="00604805">
        <w:trPr>
          <w:trHeight w:val="240"/>
        </w:trPr>
        <w:tc>
          <w:tcPr>
            <w:tcW w:w="3213" w:type="dxa"/>
            <w:shd w:val="clear" w:color="000000" w:fill="FFFFFF"/>
            <w:vAlign w:val="center"/>
          </w:tcPr>
          <w:p w14:paraId="17311B7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支付保单红利的现金</w:t>
            </w:r>
          </w:p>
        </w:tc>
        <w:tc>
          <w:tcPr>
            <w:tcW w:w="3213" w:type="dxa"/>
            <w:shd w:val="clear" w:color="000000" w:fill="FFFFFF"/>
            <w:vAlign w:val="center"/>
          </w:tcPr>
          <w:p w14:paraId="51F7407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5717485" w14:textId="77777777" w:rsidR="00404ACD" w:rsidRDefault="00404ACD">
            <w:pPr>
              <w:spacing w:after="0" w:line="240" w:lineRule="exact"/>
              <w:jc w:val="right"/>
              <w:rPr>
                <w:rFonts w:ascii="宋体" w:eastAsia="宋体" w:hAnsi="宋体" w:cs="宋体" w:hint="eastAsia"/>
                <w:sz w:val="18"/>
                <w:szCs w:val="18"/>
              </w:rPr>
            </w:pPr>
          </w:p>
        </w:tc>
      </w:tr>
      <w:tr w:rsidR="00404ACD" w14:paraId="6628D8E9" w14:textId="77777777" w:rsidTr="00604805">
        <w:trPr>
          <w:trHeight w:val="240"/>
        </w:trPr>
        <w:tc>
          <w:tcPr>
            <w:tcW w:w="3213" w:type="dxa"/>
            <w:shd w:val="clear" w:color="000000" w:fill="FFFFFF"/>
            <w:vAlign w:val="center"/>
          </w:tcPr>
          <w:p w14:paraId="744D3B4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支付给职工以及为职工支付的现金</w:t>
            </w:r>
          </w:p>
        </w:tc>
        <w:tc>
          <w:tcPr>
            <w:tcW w:w="3213" w:type="dxa"/>
            <w:shd w:val="clear" w:color="000000" w:fill="FFFFFF"/>
            <w:vAlign w:val="center"/>
          </w:tcPr>
          <w:p w14:paraId="51E7F01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213,660,654.16</w:t>
            </w:r>
          </w:p>
        </w:tc>
        <w:tc>
          <w:tcPr>
            <w:tcW w:w="3213" w:type="dxa"/>
            <w:shd w:val="clear" w:color="000000" w:fill="FFFFFF"/>
            <w:vAlign w:val="center"/>
          </w:tcPr>
          <w:p w14:paraId="49F20E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240,786,368.67</w:t>
            </w:r>
          </w:p>
        </w:tc>
      </w:tr>
      <w:tr w:rsidR="00404ACD" w14:paraId="0A078E15" w14:textId="77777777" w:rsidTr="00604805">
        <w:trPr>
          <w:trHeight w:val="240"/>
        </w:trPr>
        <w:tc>
          <w:tcPr>
            <w:tcW w:w="3213" w:type="dxa"/>
            <w:shd w:val="clear" w:color="000000" w:fill="FFFFFF"/>
            <w:vAlign w:val="center"/>
          </w:tcPr>
          <w:p w14:paraId="48163DFB"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支付的各项税费</w:t>
            </w:r>
          </w:p>
        </w:tc>
        <w:tc>
          <w:tcPr>
            <w:tcW w:w="3213" w:type="dxa"/>
            <w:shd w:val="clear" w:color="000000" w:fill="FFFFFF"/>
            <w:vAlign w:val="center"/>
          </w:tcPr>
          <w:p w14:paraId="1854B0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36,352,342.04</w:t>
            </w:r>
          </w:p>
        </w:tc>
        <w:tc>
          <w:tcPr>
            <w:tcW w:w="3213" w:type="dxa"/>
            <w:shd w:val="clear" w:color="000000" w:fill="FFFFFF"/>
            <w:vAlign w:val="center"/>
          </w:tcPr>
          <w:p w14:paraId="03F5DC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23,981,356.07</w:t>
            </w:r>
          </w:p>
        </w:tc>
      </w:tr>
      <w:tr w:rsidR="00404ACD" w14:paraId="17A6EA0B" w14:textId="77777777" w:rsidTr="00604805">
        <w:trPr>
          <w:trHeight w:val="240"/>
        </w:trPr>
        <w:tc>
          <w:tcPr>
            <w:tcW w:w="3213" w:type="dxa"/>
            <w:shd w:val="clear" w:color="000000" w:fill="FFFFFF"/>
            <w:vAlign w:val="center"/>
          </w:tcPr>
          <w:p w14:paraId="5EE2674F"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支付其他与经营活动有关的现金</w:t>
            </w:r>
          </w:p>
        </w:tc>
        <w:tc>
          <w:tcPr>
            <w:tcW w:w="3213" w:type="dxa"/>
            <w:shd w:val="clear" w:color="000000" w:fill="FFFFFF"/>
            <w:vAlign w:val="center"/>
          </w:tcPr>
          <w:p w14:paraId="2EA23D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110,838,078.66</w:t>
            </w:r>
          </w:p>
        </w:tc>
        <w:tc>
          <w:tcPr>
            <w:tcW w:w="3213" w:type="dxa"/>
            <w:shd w:val="clear" w:color="000000" w:fill="FFFFFF"/>
            <w:vAlign w:val="center"/>
          </w:tcPr>
          <w:p w14:paraId="212EB3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203,942,308.61</w:t>
            </w:r>
          </w:p>
        </w:tc>
      </w:tr>
      <w:tr w:rsidR="00404ACD" w14:paraId="64F41F6F" w14:textId="77777777" w:rsidTr="00604805">
        <w:trPr>
          <w:trHeight w:val="240"/>
        </w:trPr>
        <w:tc>
          <w:tcPr>
            <w:tcW w:w="3213" w:type="dxa"/>
            <w:shd w:val="clear" w:color="000000" w:fill="FFFFFF"/>
            <w:vAlign w:val="center"/>
          </w:tcPr>
          <w:p w14:paraId="796D62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经营活动现金流出小计</w:t>
            </w:r>
          </w:p>
        </w:tc>
        <w:tc>
          <w:tcPr>
            <w:tcW w:w="3213" w:type="dxa"/>
            <w:shd w:val="clear" w:color="000000" w:fill="FFFFFF"/>
            <w:vAlign w:val="center"/>
          </w:tcPr>
          <w:p w14:paraId="746376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927,144,144.35</w:t>
            </w:r>
          </w:p>
        </w:tc>
        <w:tc>
          <w:tcPr>
            <w:tcW w:w="3213" w:type="dxa"/>
            <w:shd w:val="clear" w:color="000000" w:fill="FFFFFF"/>
            <w:vAlign w:val="center"/>
          </w:tcPr>
          <w:p w14:paraId="26CEC1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1,112,464,536.11</w:t>
            </w:r>
          </w:p>
        </w:tc>
      </w:tr>
      <w:tr w:rsidR="00404ACD" w14:paraId="3DB28771" w14:textId="77777777" w:rsidTr="00604805">
        <w:trPr>
          <w:trHeight w:val="240"/>
        </w:trPr>
        <w:tc>
          <w:tcPr>
            <w:tcW w:w="3213" w:type="dxa"/>
            <w:shd w:val="clear" w:color="000000" w:fill="FFFFFF"/>
            <w:vAlign w:val="center"/>
          </w:tcPr>
          <w:p w14:paraId="0466C51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经营活动产生的现金流量净额</w:t>
            </w:r>
          </w:p>
        </w:tc>
        <w:tc>
          <w:tcPr>
            <w:tcW w:w="3213" w:type="dxa"/>
            <w:shd w:val="clear" w:color="000000" w:fill="FFFFFF"/>
            <w:vAlign w:val="center"/>
          </w:tcPr>
          <w:p w14:paraId="75A395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702,934,152.36</w:t>
            </w:r>
          </w:p>
        </w:tc>
        <w:tc>
          <w:tcPr>
            <w:tcW w:w="3213" w:type="dxa"/>
            <w:shd w:val="clear" w:color="000000" w:fill="FFFFFF"/>
            <w:vAlign w:val="center"/>
          </w:tcPr>
          <w:p w14:paraId="1FB3543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18,067,735.02</w:t>
            </w:r>
          </w:p>
        </w:tc>
      </w:tr>
      <w:tr w:rsidR="00404ACD" w:rsidRPr="004913A6" w14:paraId="64322EC6" w14:textId="77777777" w:rsidTr="00604805">
        <w:trPr>
          <w:trHeight w:val="240"/>
        </w:trPr>
        <w:tc>
          <w:tcPr>
            <w:tcW w:w="3213" w:type="dxa"/>
            <w:shd w:val="clear" w:color="000000" w:fill="FFFFFF"/>
            <w:vAlign w:val="center"/>
          </w:tcPr>
          <w:p w14:paraId="0502BC2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二、投资活动产生的现金流量：</w:t>
            </w:r>
          </w:p>
        </w:tc>
        <w:tc>
          <w:tcPr>
            <w:tcW w:w="3213" w:type="dxa"/>
            <w:shd w:val="clear" w:color="000000" w:fill="FFFFFF"/>
            <w:vAlign w:val="center"/>
          </w:tcPr>
          <w:p w14:paraId="54F86C7F" w14:textId="77777777" w:rsidR="00404ACD" w:rsidRPr="004913A6" w:rsidRDefault="00404ACD" w:rsidP="004913A6">
            <w:pPr>
              <w:spacing w:after="0" w:line="240" w:lineRule="exact"/>
              <w:rPr>
                <w:rFonts w:ascii="宋体" w:eastAsia="宋体" w:hAnsi="宋体" w:cs="宋体" w:hint="eastAsia"/>
                <w:sz w:val="18"/>
                <w:szCs w:val="18"/>
              </w:rPr>
            </w:pPr>
          </w:p>
        </w:tc>
        <w:tc>
          <w:tcPr>
            <w:tcW w:w="3213" w:type="dxa"/>
            <w:shd w:val="clear" w:color="000000" w:fill="FFFFFF"/>
            <w:vAlign w:val="center"/>
          </w:tcPr>
          <w:p w14:paraId="59671F8C" w14:textId="77777777" w:rsidR="00404ACD" w:rsidRPr="004913A6" w:rsidRDefault="00404ACD" w:rsidP="004913A6">
            <w:pPr>
              <w:spacing w:after="0" w:line="240" w:lineRule="exact"/>
              <w:rPr>
                <w:rFonts w:ascii="宋体" w:eastAsia="宋体" w:hAnsi="宋体" w:cs="宋体" w:hint="eastAsia"/>
                <w:sz w:val="18"/>
                <w:szCs w:val="18"/>
              </w:rPr>
            </w:pPr>
          </w:p>
        </w:tc>
      </w:tr>
      <w:tr w:rsidR="00404ACD" w14:paraId="2628AA5C" w14:textId="77777777" w:rsidTr="00604805">
        <w:trPr>
          <w:trHeight w:val="240"/>
        </w:trPr>
        <w:tc>
          <w:tcPr>
            <w:tcW w:w="3213" w:type="dxa"/>
            <w:shd w:val="clear" w:color="000000" w:fill="FFFFFF"/>
            <w:vAlign w:val="center"/>
          </w:tcPr>
          <w:p w14:paraId="743957DD"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收回投资收到的现金</w:t>
            </w:r>
          </w:p>
        </w:tc>
        <w:tc>
          <w:tcPr>
            <w:tcW w:w="3213" w:type="dxa"/>
            <w:shd w:val="clear" w:color="000000" w:fill="FFFFFF"/>
            <w:vAlign w:val="center"/>
          </w:tcPr>
          <w:p w14:paraId="56ECB5B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205089F" w14:textId="77777777" w:rsidR="00404ACD" w:rsidRDefault="00404ACD">
            <w:pPr>
              <w:spacing w:after="0" w:line="240" w:lineRule="exact"/>
              <w:jc w:val="right"/>
              <w:rPr>
                <w:rFonts w:ascii="宋体" w:eastAsia="宋体" w:hAnsi="宋体" w:cs="宋体" w:hint="eastAsia"/>
                <w:sz w:val="18"/>
                <w:szCs w:val="18"/>
              </w:rPr>
            </w:pPr>
          </w:p>
        </w:tc>
      </w:tr>
      <w:tr w:rsidR="00404ACD" w14:paraId="37F07C23" w14:textId="77777777" w:rsidTr="00604805">
        <w:trPr>
          <w:trHeight w:val="240"/>
        </w:trPr>
        <w:tc>
          <w:tcPr>
            <w:tcW w:w="3213" w:type="dxa"/>
            <w:shd w:val="clear" w:color="000000" w:fill="FFFFFF"/>
            <w:vAlign w:val="center"/>
          </w:tcPr>
          <w:p w14:paraId="011C42CC"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取得投资收益收到的现金</w:t>
            </w:r>
          </w:p>
        </w:tc>
        <w:tc>
          <w:tcPr>
            <w:tcW w:w="3213" w:type="dxa"/>
            <w:shd w:val="clear" w:color="000000" w:fill="FFFFFF"/>
            <w:vAlign w:val="center"/>
          </w:tcPr>
          <w:p w14:paraId="343B48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1,289,402.03</w:t>
            </w:r>
          </w:p>
        </w:tc>
        <w:tc>
          <w:tcPr>
            <w:tcW w:w="3213" w:type="dxa"/>
            <w:shd w:val="clear" w:color="000000" w:fill="FFFFFF"/>
            <w:vAlign w:val="center"/>
          </w:tcPr>
          <w:p w14:paraId="61593FC6" w14:textId="77777777" w:rsidR="00404ACD" w:rsidRDefault="00404ACD">
            <w:pPr>
              <w:spacing w:after="0" w:line="240" w:lineRule="exact"/>
              <w:jc w:val="right"/>
              <w:rPr>
                <w:rFonts w:ascii="宋体" w:eastAsia="宋体" w:hAnsi="宋体" w:cs="宋体" w:hint="eastAsia"/>
                <w:sz w:val="18"/>
                <w:szCs w:val="18"/>
              </w:rPr>
            </w:pPr>
          </w:p>
        </w:tc>
      </w:tr>
      <w:tr w:rsidR="00404ACD" w14:paraId="68A46B50" w14:textId="77777777" w:rsidTr="00604805">
        <w:trPr>
          <w:trHeight w:val="240"/>
        </w:trPr>
        <w:tc>
          <w:tcPr>
            <w:tcW w:w="3213" w:type="dxa"/>
            <w:shd w:val="clear" w:color="000000" w:fill="FFFFFF"/>
            <w:vAlign w:val="center"/>
          </w:tcPr>
          <w:p w14:paraId="1FD72DC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处置固定资产、无形资产和其他长期资产收回的现金净额</w:t>
            </w:r>
          </w:p>
        </w:tc>
        <w:tc>
          <w:tcPr>
            <w:tcW w:w="3213" w:type="dxa"/>
            <w:shd w:val="clear" w:color="000000" w:fill="FFFFFF"/>
            <w:vAlign w:val="center"/>
          </w:tcPr>
          <w:p w14:paraId="1D03BD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42,910.92</w:t>
            </w:r>
          </w:p>
        </w:tc>
        <w:tc>
          <w:tcPr>
            <w:tcW w:w="3213" w:type="dxa"/>
            <w:shd w:val="clear" w:color="000000" w:fill="FFFFFF"/>
            <w:vAlign w:val="center"/>
          </w:tcPr>
          <w:p w14:paraId="3383F6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3,878,211.17</w:t>
            </w:r>
          </w:p>
        </w:tc>
      </w:tr>
      <w:tr w:rsidR="00404ACD" w14:paraId="70661498" w14:textId="77777777" w:rsidTr="00604805">
        <w:trPr>
          <w:trHeight w:val="240"/>
        </w:trPr>
        <w:tc>
          <w:tcPr>
            <w:tcW w:w="3213" w:type="dxa"/>
            <w:shd w:val="clear" w:color="000000" w:fill="FFFFFF"/>
            <w:vAlign w:val="center"/>
          </w:tcPr>
          <w:p w14:paraId="06B5C305"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处置子公司及其他营业单位收到的现金净额</w:t>
            </w:r>
          </w:p>
        </w:tc>
        <w:tc>
          <w:tcPr>
            <w:tcW w:w="3213" w:type="dxa"/>
            <w:shd w:val="clear" w:color="000000" w:fill="FFFFFF"/>
            <w:vAlign w:val="center"/>
          </w:tcPr>
          <w:p w14:paraId="060739F6"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E474D1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12,116,370.21</w:t>
            </w:r>
          </w:p>
        </w:tc>
      </w:tr>
      <w:tr w:rsidR="00404ACD" w14:paraId="18BE6BAF" w14:textId="77777777" w:rsidTr="00604805">
        <w:trPr>
          <w:trHeight w:val="240"/>
        </w:trPr>
        <w:tc>
          <w:tcPr>
            <w:tcW w:w="3213" w:type="dxa"/>
            <w:shd w:val="clear" w:color="000000" w:fill="FFFFFF"/>
            <w:vAlign w:val="center"/>
          </w:tcPr>
          <w:p w14:paraId="1730FADD"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收到其他与投资活动有关的现金</w:t>
            </w:r>
          </w:p>
        </w:tc>
        <w:tc>
          <w:tcPr>
            <w:tcW w:w="3213" w:type="dxa"/>
            <w:shd w:val="clear" w:color="000000" w:fill="FFFFFF"/>
            <w:vAlign w:val="center"/>
          </w:tcPr>
          <w:p w14:paraId="4D14BCA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F959694" w14:textId="77777777" w:rsidR="00404ACD" w:rsidRDefault="00404ACD">
            <w:pPr>
              <w:spacing w:after="0" w:line="240" w:lineRule="exact"/>
              <w:jc w:val="right"/>
              <w:rPr>
                <w:rFonts w:ascii="宋体" w:eastAsia="宋体" w:hAnsi="宋体" w:cs="宋体" w:hint="eastAsia"/>
                <w:sz w:val="18"/>
                <w:szCs w:val="18"/>
              </w:rPr>
            </w:pPr>
          </w:p>
        </w:tc>
      </w:tr>
      <w:tr w:rsidR="00404ACD" w14:paraId="0F1DA992" w14:textId="77777777" w:rsidTr="00604805">
        <w:trPr>
          <w:trHeight w:val="240"/>
        </w:trPr>
        <w:tc>
          <w:tcPr>
            <w:tcW w:w="3213" w:type="dxa"/>
            <w:shd w:val="clear" w:color="000000" w:fill="FFFFFF"/>
            <w:vAlign w:val="center"/>
          </w:tcPr>
          <w:p w14:paraId="5C35C9B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投资活动现金流入小计</w:t>
            </w:r>
          </w:p>
        </w:tc>
        <w:tc>
          <w:tcPr>
            <w:tcW w:w="3213" w:type="dxa"/>
            <w:shd w:val="clear" w:color="000000" w:fill="FFFFFF"/>
            <w:vAlign w:val="center"/>
          </w:tcPr>
          <w:p w14:paraId="1688C46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1,332,312.95</w:t>
            </w:r>
          </w:p>
        </w:tc>
        <w:tc>
          <w:tcPr>
            <w:tcW w:w="3213" w:type="dxa"/>
            <w:shd w:val="clear" w:color="000000" w:fill="FFFFFF"/>
            <w:vAlign w:val="center"/>
          </w:tcPr>
          <w:p w14:paraId="17E389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15,994,581.38</w:t>
            </w:r>
          </w:p>
        </w:tc>
      </w:tr>
      <w:tr w:rsidR="00404ACD" w14:paraId="08EEDCCE" w14:textId="77777777" w:rsidTr="00604805">
        <w:trPr>
          <w:trHeight w:val="240"/>
        </w:trPr>
        <w:tc>
          <w:tcPr>
            <w:tcW w:w="3213" w:type="dxa"/>
            <w:shd w:val="clear" w:color="000000" w:fill="FFFFFF"/>
            <w:vAlign w:val="center"/>
          </w:tcPr>
          <w:p w14:paraId="7FFF0BDE"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购建固定资产、无形资产和其他长期资产支付的现金</w:t>
            </w:r>
          </w:p>
        </w:tc>
        <w:tc>
          <w:tcPr>
            <w:tcW w:w="3213" w:type="dxa"/>
            <w:shd w:val="clear" w:color="000000" w:fill="FFFFFF"/>
            <w:vAlign w:val="center"/>
          </w:tcPr>
          <w:p w14:paraId="76774E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3,462,676.86</w:t>
            </w:r>
          </w:p>
        </w:tc>
        <w:tc>
          <w:tcPr>
            <w:tcW w:w="3213" w:type="dxa"/>
            <w:shd w:val="clear" w:color="000000" w:fill="FFFFFF"/>
            <w:vAlign w:val="center"/>
          </w:tcPr>
          <w:p w14:paraId="5A1C40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6,645,360.11</w:t>
            </w:r>
          </w:p>
        </w:tc>
      </w:tr>
      <w:tr w:rsidR="00404ACD" w14:paraId="13E1F9AC" w14:textId="77777777" w:rsidTr="00604805">
        <w:trPr>
          <w:trHeight w:val="240"/>
        </w:trPr>
        <w:tc>
          <w:tcPr>
            <w:tcW w:w="3213" w:type="dxa"/>
            <w:shd w:val="clear" w:color="000000" w:fill="FFFFFF"/>
            <w:vAlign w:val="center"/>
          </w:tcPr>
          <w:p w14:paraId="4E9986A1"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投资支付的现金</w:t>
            </w:r>
          </w:p>
        </w:tc>
        <w:tc>
          <w:tcPr>
            <w:tcW w:w="3213" w:type="dxa"/>
            <w:shd w:val="clear" w:color="000000" w:fill="FFFFFF"/>
            <w:vAlign w:val="center"/>
          </w:tcPr>
          <w:p w14:paraId="72CEA66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18,038,590.00</w:t>
            </w:r>
          </w:p>
        </w:tc>
        <w:tc>
          <w:tcPr>
            <w:tcW w:w="3213" w:type="dxa"/>
            <w:shd w:val="clear" w:color="000000" w:fill="FFFFFF"/>
            <w:vAlign w:val="center"/>
          </w:tcPr>
          <w:p w14:paraId="7CD1B38C" w14:textId="77777777" w:rsidR="00404ACD" w:rsidRDefault="00404ACD">
            <w:pPr>
              <w:spacing w:after="0" w:line="240" w:lineRule="exact"/>
              <w:jc w:val="right"/>
              <w:rPr>
                <w:rFonts w:ascii="宋体" w:eastAsia="宋体" w:hAnsi="宋体" w:cs="宋体" w:hint="eastAsia"/>
                <w:sz w:val="18"/>
                <w:szCs w:val="18"/>
              </w:rPr>
            </w:pPr>
          </w:p>
        </w:tc>
      </w:tr>
      <w:tr w:rsidR="00404ACD" w14:paraId="319A84A3" w14:textId="77777777" w:rsidTr="00604805">
        <w:trPr>
          <w:trHeight w:val="240"/>
        </w:trPr>
        <w:tc>
          <w:tcPr>
            <w:tcW w:w="3213" w:type="dxa"/>
            <w:shd w:val="clear" w:color="000000" w:fill="FFFFFF"/>
            <w:vAlign w:val="center"/>
          </w:tcPr>
          <w:p w14:paraId="5F34000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质押贷款净增加额</w:t>
            </w:r>
          </w:p>
        </w:tc>
        <w:tc>
          <w:tcPr>
            <w:tcW w:w="3213" w:type="dxa"/>
            <w:shd w:val="clear" w:color="000000" w:fill="FFFFFF"/>
            <w:vAlign w:val="center"/>
          </w:tcPr>
          <w:p w14:paraId="68F2878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B471918" w14:textId="77777777" w:rsidR="00404ACD" w:rsidRDefault="00404ACD">
            <w:pPr>
              <w:spacing w:after="0" w:line="240" w:lineRule="exact"/>
              <w:jc w:val="right"/>
              <w:rPr>
                <w:rFonts w:ascii="宋体" w:eastAsia="宋体" w:hAnsi="宋体" w:cs="宋体" w:hint="eastAsia"/>
                <w:sz w:val="18"/>
                <w:szCs w:val="18"/>
              </w:rPr>
            </w:pPr>
          </w:p>
        </w:tc>
      </w:tr>
      <w:tr w:rsidR="00404ACD" w14:paraId="6AE6B40D" w14:textId="77777777" w:rsidTr="00604805">
        <w:trPr>
          <w:trHeight w:val="240"/>
        </w:trPr>
        <w:tc>
          <w:tcPr>
            <w:tcW w:w="3213" w:type="dxa"/>
            <w:shd w:val="clear" w:color="000000" w:fill="FFFFFF"/>
            <w:vAlign w:val="center"/>
          </w:tcPr>
          <w:p w14:paraId="0FDF2FAB"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取得子公司及其他营业单位支付的现金净额</w:t>
            </w:r>
          </w:p>
        </w:tc>
        <w:tc>
          <w:tcPr>
            <w:tcW w:w="3213" w:type="dxa"/>
            <w:shd w:val="clear" w:color="000000" w:fill="FFFFFF"/>
            <w:vAlign w:val="center"/>
          </w:tcPr>
          <w:p w14:paraId="00346D6B"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656617B" w14:textId="77777777" w:rsidR="00404ACD" w:rsidRDefault="00404ACD">
            <w:pPr>
              <w:spacing w:after="0" w:line="240" w:lineRule="exact"/>
              <w:jc w:val="right"/>
              <w:rPr>
                <w:rFonts w:ascii="宋体" w:eastAsia="宋体" w:hAnsi="宋体" w:cs="宋体" w:hint="eastAsia"/>
                <w:sz w:val="18"/>
                <w:szCs w:val="18"/>
              </w:rPr>
            </w:pPr>
          </w:p>
        </w:tc>
      </w:tr>
      <w:tr w:rsidR="00404ACD" w14:paraId="25AD3C11" w14:textId="77777777" w:rsidTr="00604805">
        <w:trPr>
          <w:trHeight w:val="240"/>
        </w:trPr>
        <w:tc>
          <w:tcPr>
            <w:tcW w:w="3213" w:type="dxa"/>
            <w:shd w:val="clear" w:color="000000" w:fill="FFFFFF"/>
            <w:vAlign w:val="center"/>
          </w:tcPr>
          <w:p w14:paraId="2F96556D"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支付其他与投资活动有关的现金</w:t>
            </w:r>
          </w:p>
        </w:tc>
        <w:tc>
          <w:tcPr>
            <w:tcW w:w="3213" w:type="dxa"/>
            <w:shd w:val="clear" w:color="000000" w:fill="FFFFFF"/>
            <w:vAlign w:val="center"/>
          </w:tcPr>
          <w:p w14:paraId="3558166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F616004" w14:textId="77777777" w:rsidR="00404ACD" w:rsidRDefault="00404ACD">
            <w:pPr>
              <w:spacing w:after="0" w:line="240" w:lineRule="exact"/>
              <w:jc w:val="right"/>
              <w:rPr>
                <w:rFonts w:ascii="宋体" w:eastAsia="宋体" w:hAnsi="宋体" w:cs="宋体" w:hint="eastAsia"/>
                <w:sz w:val="18"/>
                <w:szCs w:val="18"/>
              </w:rPr>
            </w:pPr>
          </w:p>
        </w:tc>
      </w:tr>
      <w:tr w:rsidR="00404ACD" w14:paraId="2F73C69E" w14:textId="77777777" w:rsidTr="00604805">
        <w:trPr>
          <w:trHeight w:val="240"/>
        </w:trPr>
        <w:tc>
          <w:tcPr>
            <w:tcW w:w="3213" w:type="dxa"/>
            <w:shd w:val="clear" w:color="000000" w:fill="FFFFFF"/>
            <w:vAlign w:val="center"/>
          </w:tcPr>
          <w:p w14:paraId="01E61E0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投资活动现金流出小计</w:t>
            </w:r>
          </w:p>
        </w:tc>
        <w:tc>
          <w:tcPr>
            <w:tcW w:w="3213" w:type="dxa"/>
            <w:shd w:val="clear" w:color="000000" w:fill="FFFFFF"/>
            <w:vAlign w:val="center"/>
          </w:tcPr>
          <w:p w14:paraId="741A17A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21,501,266.86</w:t>
            </w:r>
          </w:p>
        </w:tc>
        <w:tc>
          <w:tcPr>
            <w:tcW w:w="3213" w:type="dxa"/>
            <w:shd w:val="clear" w:color="000000" w:fill="FFFFFF"/>
            <w:vAlign w:val="center"/>
          </w:tcPr>
          <w:p w14:paraId="280A55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6,645,360.11</w:t>
            </w:r>
          </w:p>
        </w:tc>
      </w:tr>
      <w:tr w:rsidR="00404ACD" w14:paraId="616B46EA" w14:textId="77777777" w:rsidTr="00604805">
        <w:trPr>
          <w:trHeight w:val="240"/>
        </w:trPr>
        <w:tc>
          <w:tcPr>
            <w:tcW w:w="3213" w:type="dxa"/>
            <w:shd w:val="clear" w:color="000000" w:fill="FFFFFF"/>
            <w:vAlign w:val="center"/>
          </w:tcPr>
          <w:p w14:paraId="0797789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投资活动产生的现金流量净额</w:t>
            </w:r>
          </w:p>
        </w:tc>
        <w:tc>
          <w:tcPr>
            <w:tcW w:w="3213" w:type="dxa"/>
            <w:shd w:val="clear" w:color="000000" w:fill="FFFFFF"/>
            <w:vAlign w:val="center"/>
          </w:tcPr>
          <w:p w14:paraId="58FAD1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-20,168,953.91</w:t>
            </w:r>
          </w:p>
        </w:tc>
        <w:tc>
          <w:tcPr>
            <w:tcW w:w="3213" w:type="dxa"/>
            <w:shd w:val="clear" w:color="000000" w:fill="FFFFFF"/>
            <w:vAlign w:val="center"/>
          </w:tcPr>
          <w:p w14:paraId="29313F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9,349,221.27</w:t>
            </w:r>
          </w:p>
        </w:tc>
      </w:tr>
      <w:tr w:rsidR="00404ACD" w:rsidRPr="004913A6" w14:paraId="4BCEE3D2" w14:textId="77777777" w:rsidTr="00604805">
        <w:trPr>
          <w:trHeight w:val="240"/>
        </w:trPr>
        <w:tc>
          <w:tcPr>
            <w:tcW w:w="3213" w:type="dxa"/>
            <w:shd w:val="clear" w:color="000000" w:fill="FFFFFF"/>
            <w:vAlign w:val="center"/>
          </w:tcPr>
          <w:p w14:paraId="6B8C6C1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三、筹资活动产生的现金流量：</w:t>
            </w:r>
          </w:p>
        </w:tc>
        <w:tc>
          <w:tcPr>
            <w:tcW w:w="3213" w:type="dxa"/>
            <w:shd w:val="clear" w:color="000000" w:fill="FFFFFF"/>
            <w:vAlign w:val="center"/>
          </w:tcPr>
          <w:p w14:paraId="051C0D45" w14:textId="77777777" w:rsidR="00404ACD" w:rsidRPr="004913A6" w:rsidRDefault="00404ACD" w:rsidP="004913A6">
            <w:pPr>
              <w:spacing w:after="0" w:line="240" w:lineRule="exact"/>
              <w:rPr>
                <w:rFonts w:ascii="宋体" w:eastAsia="宋体" w:hAnsi="宋体" w:cs="宋体" w:hint="eastAsia"/>
                <w:sz w:val="18"/>
                <w:szCs w:val="18"/>
              </w:rPr>
            </w:pPr>
          </w:p>
        </w:tc>
        <w:tc>
          <w:tcPr>
            <w:tcW w:w="3213" w:type="dxa"/>
            <w:shd w:val="clear" w:color="000000" w:fill="FFFFFF"/>
            <w:vAlign w:val="center"/>
          </w:tcPr>
          <w:p w14:paraId="2035D23B" w14:textId="77777777" w:rsidR="00404ACD" w:rsidRPr="004913A6" w:rsidRDefault="00404ACD" w:rsidP="004913A6">
            <w:pPr>
              <w:spacing w:after="0" w:line="240" w:lineRule="exact"/>
              <w:rPr>
                <w:rFonts w:ascii="宋体" w:eastAsia="宋体" w:hAnsi="宋体" w:cs="宋体" w:hint="eastAsia"/>
                <w:sz w:val="18"/>
                <w:szCs w:val="18"/>
              </w:rPr>
            </w:pPr>
          </w:p>
        </w:tc>
      </w:tr>
      <w:tr w:rsidR="00404ACD" w14:paraId="4C814A5A" w14:textId="77777777" w:rsidTr="00604805">
        <w:trPr>
          <w:trHeight w:val="240"/>
        </w:trPr>
        <w:tc>
          <w:tcPr>
            <w:tcW w:w="3213" w:type="dxa"/>
            <w:shd w:val="clear" w:color="000000" w:fill="FFFFFF"/>
            <w:vAlign w:val="center"/>
          </w:tcPr>
          <w:p w14:paraId="5B06C694"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吸收投资收到的现金</w:t>
            </w:r>
          </w:p>
        </w:tc>
        <w:tc>
          <w:tcPr>
            <w:tcW w:w="3213" w:type="dxa"/>
            <w:shd w:val="clear" w:color="000000" w:fill="FFFFFF"/>
            <w:vAlign w:val="center"/>
          </w:tcPr>
          <w:p w14:paraId="2DFD0D0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FEAC480" w14:textId="77777777" w:rsidR="00404ACD" w:rsidRDefault="00404ACD">
            <w:pPr>
              <w:spacing w:after="0" w:line="240" w:lineRule="exact"/>
              <w:jc w:val="right"/>
              <w:rPr>
                <w:rFonts w:ascii="宋体" w:eastAsia="宋体" w:hAnsi="宋体" w:cs="宋体" w:hint="eastAsia"/>
                <w:sz w:val="18"/>
                <w:szCs w:val="18"/>
              </w:rPr>
            </w:pPr>
          </w:p>
        </w:tc>
      </w:tr>
      <w:tr w:rsidR="00404ACD" w14:paraId="4AFAE4BA" w14:textId="77777777" w:rsidTr="00604805">
        <w:trPr>
          <w:trHeight w:val="240"/>
        </w:trPr>
        <w:tc>
          <w:tcPr>
            <w:tcW w:w="3213" w:type="dxa"/>
            <w:shd w:val="clear" w:color="000000" w:fill="FFFFFF"/>
            <w:vAlign w:val="center"/>
          </w:tcPr>
          <w:p w14:paraId="170E2F19"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其中：子公司吸收少数股东投资收到的现金</w:t>
            </w:r>
          </w:p>
        </w:tc>
        <w:tc>
          <w:tcPr>
            <w:tcW w:w="3213" w:type="dxa"/>
            <w:shd w:val="clear" w:color="000000" w:fill="FFFFFF"/>
            <w:vAlign w:val="center"/>
          </w:tcPr>
          <w:p w14:paraId="163181B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44AF738" w14:textId="77777777" w:rsidR="00404ACD" w:rsidRDefault="00404ACD">
            <w:pPr>
              <w:spacing w:after="0" w:line="240" w:lineRule="exact"/>
              <w:jc w:val="right"/>
              <w:rPr>
                <w:rFonts w:ascii="宋体" w:eastAsia="宋体" w:hAnsi="宋体" w:cs="宋体" w:hint="eastAsia"/>
                <w:sz w:val="18"/>
                <w:szCs w:val="18"/>
              </w:rPr>
            </w:pPr>
          </w:p>
        </w:tc>
      </w:tr>
      <w:tr w:rsidR="00404ACD" w14:paraId="6555FB55" w14:textId="77777777" w:rsidTr="00604805">
        <w:trPr>
          <w:trHeight w:val="240"/>
        </w:trPr>
        <w:tc>
          <w:tcPr>
            <w:tcW w:w="3213" w:type="dxa"/>
            <w:shd w:val="clear" w:color="000000" w:fill="FFFFFF"/>
            <w:vAlign w:val="center"/>
          </w:tcPr>
          <w:p w14:paraId="1625950E"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取得借款收到的现金</w:t>
            </w:r>
          </w:p>
        </w:tc>
        <w:tc>
          <w:tcPr>
            <w:tcW w:w="3213" w:type="dxa"/>
            <w:shd w:val="clear" w:color="000000" w:fill="FFFFFF"/>
            <w:vAlign w:val="center"/>
          </w:tcPr>
          <w:p w14:paraId="3AD3F9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10,523,406.07</w:t>
            </w:r>
          </w:p>
        </w:tc>
        <w:tc>
          <w:tcPr>
            <w:tcW w:w="3213" w:type="dxa"/>
            <w:shd w:val="clear" w:color="000000" w:fill="FFFFFF"/>
            <w:vAlign w:val="center"/>
          </w:tcPr>
          <w:p w14:paraId="711C4A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203,918,869.55</w:t>
            </w:r>
          </w:p>
        </w:tc>
      </w:tr>
      <w:tr w:rsidR="00404ACD" w14:paraId="35FFB495" w14:textId="77777777" w:rsidTr="00604805">
        <w:trPr>
          <w:trHeight w:val="240"/>
        </w:trPr>
        <w:tc>
          <w:tcPr>
            <w:tcW w:w="3213" w:type="dxa"/>
            <w:shd w:val="clear" w:color="000000" w:fill="FFFFFF"/>
            <w:vAlign w:val="center"/>
          </w:tcPr>
          <w:p w14:paraId="2E97D03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收到其他与筹资活动有关的现金</w:t>
            </w:r>
          </w:p>
        </w:tc>
        <w:tc>
          <w:tcPr>
            <w:tcW w:w="3213" w:type="dxa"/>
            <w:shd w:val="clear" w:color="000000" w:fill="FFFFFF"/>
            <w:vAlign w:val="center"/>
          </w:tcPr>
          <w:p w14:paraId="111B63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847,166,256.21</w:t>
            </w:r>
          </w:p>
        </w:tc>
        <w:tc>
          <w:tcPr>
            <w:tcW w:w="3213" w:type="dxa"/>
            <w:shd w:val="clear" w:color="000000" w:fill="FFFFFF"/>
            <w:vAlign w:val="center"/>
          </w:tcPr>
          <w:p w14:paraId="62C18B09" w14:textId="77777777" w:rsidR="00404ACD" w:rsidRDefault="00404ACD">
            <w:pPr>
              <w:spacing w:after="0" w:line="240" w:lineRule="exact"/>
              <w:jc w:val="right"/>
              <w:rPr>
                <w:rFonts w:ascii="宋体" w:eastAsia="宋体" w:hAnsi="宋体" w:cs="宋体" w:hint="eastAsia"/>
                <w:sz w:val="18"/>
                <w:szCs w:val="18"/>
              </w:rPr>
            </w:pPr>
          </w:p>
        </w:tc>
      </w:tr>
      <w:tr w:rsidR="00404ACD" w14:paraId="62F9BEBB" w14:textId="77777777" w:rsidTr="00604805">
        <w:trPr>
          <w:trHeight w:val="240"/>
        </w:trPr>
        <w:tc>
          <w:tcPr>
            <w:tcW w:w="3213" w:type="dxa"/>
            <w:shd w:val="clear" w:color="000000" w:fill="FFFFFF"/>
            <w:vAlign w:val="center"/>
          </w:tcPr>
          <w:p w14:paraId="2DBF89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筹资活动现金流入小计</w:t>
            </w:r>
          </w:p>
        </w:tc>
        <w:tc>
          <w:tcPr>
            <w:tcW w:w="3213" w:type="dxa"/>
            <w:shd w:val="clear" w:color="000000" w:fill="FFFFFF"/>
            <w:vAlign w:val="center"/>
          </w:tcPr>
          <w:p w14:paraId="280DB7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857,689,662.28</w:t>
            </w:r>
          </w:p>
        </w:tc>
        <w:tc>
          <w:tcPr>
            <w:tcW w:w="3213" w:type="dxa"/>
            <w:shd w:val="clear" w:color="000000" w:fill="FFFFFF"/>
            <w:vAlign w:val="center"/>
          </w:tcPr>
          <w:p w14:paraId="313BEC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203,918,869.55</w:t>
            </w:r>
          </w:p>
        </w:tc>
      </w:tr>
      <w:tr w:rsidR="00404ACD" w14:paraId="15D7075D" w14:textId="77777777" w:rsidTr="00604805">
        <w:trPr>
          <w:trHeight w:val="240"/>
        </w:trPr>
        <w:tc>
          <w:tcPr>
            <w:tcW w:w="3213" w:type="dxa"/>
            <w:shd w:val="clear" w:color="000000" w:fill="FFFFFF"/>
            <w:vAlign w:val="center"/>
          </w:tcPr>
          <w:p w14:paraId="221708D7"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偿还债务支付的现金</w:t>
            </w:r>
          </w:p>
        </w:tc>
        <w:tc>
          <w:tcPr>
            <w:tcW w:w="3213" w:type="dxa"/>
            <w:shd w:val="clear" w:color="000000" w:fill="FFFFFF"/>
            <w:vAlign w:val="center"/>
          </w:tcPr>
          <w:p w14:paraId="68BAF21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77,929,853.13</w:t>
            </w:r>
          </w:p>
        </w:tc>
        <w:tc>
          <w:tcPr>
            <w:tcW w:w="3213" w:type="dxa"/>
            <w:shd w:val="clear" w:color="000000" w:fill="FFFFFF"/>
            <w:vAlign w:val="center"/>
          </w:tcPr>
          <w:p w14:paraId="66E5B8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329,579,507.40</w:t>
            </w:r>
          </w:p>
        </w:tc>
      </w:tr>
      <w:tr w:rsidR="00404ACD" w14:paraId="08670068" w14:textId="77777777" w:rsidTr="00604805">
        <w:trPr>
          <w:trHeight w:val="240"/>
        </w:trPr>
        <w:tc>
          <w:tcPr>
            <w:tcW w:w="3213" w:type="dxa"/>
            <w:shd w:val="clear" w:color="000000" w:fill="FFFFFF"/>
            <w:vAlign w:val="center"/>
          </w:tcPr>
          <w:p w14:paraId="7542480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分配股利、利润或偿付利息支付的现金</w:t>
            </w:r>
          </w:p>
        </w:tc>
        <w:tc>
          <w:tcPr>
            <w:tcW w:w="3213" w:type="dxa"/>
            <w:shd w:val="clear" w:color="000000" w:fill="FFFFFF"/>
            <w:vAlign w:val="center"/>
          </w:tcPr>
          <w:p w14:paraId="0AD265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3,997,548.59</w:t>
            </w:r>
          </w:p>
        </w:tc>
        <w:tc>
          <w:tcPr>
            <w:tcW w:w="3213" w:type="dxa"/>
            <w:shd w:val="clear" w:color="000000" w:fill="FFFFFF"/>
            <w:vAlign w:val="center"/>
          </w:tcPr>
          <w:p w14:paraId="448DA1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10,893,617.67</w:t>
            </w:r>
          </w:p>
        </w:tc>
      </w:tr>
      <w:tr w:rsidR="00404ACD" w14:paraId="2F018944" w14:textId="77777777" w:rsidTr="00604805">
        <w:trPr>
          <w:trHeight w:val="240"/>
        </w:trPr>
        <w:tc>
          <w:tcPr>
            <w:tcW w:w="3213" w:type="dxa"/>
            <w:shd w:val="clear" w:color="000000" w:fill="FFFFFF"/>
            <w:vAlign w:val="center"/>
          </w:tcPr>
          <w:p w14:paraId="7287431C"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其中：子公司支付给少数股东的股利、利润</w:t>
            </w:r>
          </w:p>
        </w:tc>
        <w:tc>
          <w:tcPr>
            <w:tcW w:w="3213" w:type="dxa"/>
            <w:shd w:val="clear" w:color="000000" w:fill="FFFFFF"/>
            <w:vAlign w:val="center"/>
          </w:tcPr>
          <w:p w14:paraId="4A26854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2D2E0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662.41</w:t>
            </w:r>
          </w:p>
        </w:tc>
      </w:tr>
      <w:tr w:rsidR="00404ACD" w14:paraId="269F2A21" w14:textId="77777777" w:rsidTr="00604805">
        <w:trPr>
          <w:trHeight w:val="240"/>
        </w:trPr>
        <w:tc>
          <w:tcPr>
            <w:tcW w:w="3213" w:type="dxa"/>
            <w:shd w:val="clear" w:color="000000" w:fill="FFFFFF"/>
            <w:vAlign w:val="center"/>
          </w:tcPr>
          <w:p w14:paraId="68FBAF52"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支付其他与筹资活动有关的现金</w:t>
            </w:r>
          </w:p>
        </w:tc>
        <w:tc>
          <w:tcPr>
            <w:tcW w:w="3213" w:type="dxa"/>
            <w:shd w:val="clear" w:color="000000" w:fill="FFFFFF"/>
            <w:vAlign w:val="center"/>
          </w:tcPr>
          <w:p w14:paraId="1A81D0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206,023,046.37</w:t>
            </w:r>
          </w:p>
        </w:tc>
        <w:tc>
          <w:tcPr>
            <w:tcW w:w="3213" w:type="dxa"/>
            <w:shd w:val="clear" w:color="000000" w:fill="FFFFFF"/>
            <w:vAlign w:val="center"/>
          </w:tcPr>
          <w:p w14:paraId="013343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10,285,021.72</w:t>
            </w:r>
          </w:p>
        </w:tc>
      </w:tr>
      <w:tr w:rsidR="00404ACD" w14:paraId="3F06B228" w14:textId="77777777" w:rsidTr="00604805">
        <w:trPr>
          <w:trHeight w:val="240"/>
        </w:trPr>
        <w:tc>
          <w:tcPr>
            <w:tcW w:w="3213" w:type="dxa"/>
            <w:shd w:val="clear" w:color="000000" w:fill="FFFFFF"/>
            <w:vAlign w:val="center"/>
          </w:tcPr>
          <w:p w14:paraId="431FEB8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筹资活动现金流出小计</w:t>
            </w:r>
          </w:p>
        </w:tc>
        <w:tc>
          <w:tcPr>
            <w:tcW w:w="3213" w:type="dxa"/>
            <w:shd w:val="clear" w:color="000000" w:fill="FFFFFF"/>
            <w:vAlign w:val="center"/>
          </w:tcPr>
          <w:p w14:paraId="3A9AD66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287,950,448.09</w:t>
            </w:r>
          </w:p>
        </w:tc>
        <w:tc>
          <w:tcPr>
            <w:tcW w:w="3213" w:type="dxa"/>
            <w:shd w:val="clear" w:color="000000" w:fill="FFFFFF"/>
            <w:vAlign w:val="center"/>
          </w:tcPr>
          <w:p w14:paraId="6120B6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350,758,146.79</w:t>
            </w:r>
          </w:p>
        </w:tc>
      </w:tr>
      <w:tr w:rsidR="00404ACD" w14:paraId="7C8B5337" w14:textId="77777777" w:rsidTr="00604805">
        <w:trPr>
          <w:trHeight w:val="240"/>
        </w:trPr>
        <w:tc>
          <w:tcPr>
            <w:tcW w:w="3213" w:type="dxa"/>
            <w:shd w:val="clear" w:color="000000" w:fill="FFFFFF"/>
            <w:vAlign w:val="center"/>
          </w:tcPr>
          <w:p w14:paraId="7EED77F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筹资活动产生的现金流量净额</w:t>
            </w:r>
          </w:p>
        </w:tc>
        <w:tc>
          <w:tcPr>
            <w:tcW w:w="3213" w:type="dxa"/>
            <w:shd w:val="clear" w:color="000000" w:fill="FFFFFF"/>
            <w:vAlign w:val="center"/>
          </w:tcPr>
          <w:p w14:paraId="771FBA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569,739,214.19</w:t>
            </w:r>
          </w:p>
        </w:tc>
        <w:tc>
          <w:tcPr>
            <w:tcW w:w="3213" w:type="dxa"/>
            <w:shd w:val="clear" w:color="000000" w:fill="FFFFFF"/>
            <w:vAlign w:val="center"/>
          </w:tcPr>
          <w:p w14:paraId="17358D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-146,839,277.24</w:t>
            </w:r>
          </w:p>
        </w:tc>
      </w:tr>
      <w:tr w:rsidR="00404ACD" w14:paraId="5F3839F1" w14:textId="77777777" w:rsidTr="00604805">
        <w:trPr>
          <w:trHeight w:val="240"/>
        </w:trPr>
        <w:tc>
          <w:tcPr>
            <w:tcW w:w="3213" w:type="dxa"/>
            <w:shd w:val="clear" w:color="000000" w:fill="FFFFFF"/>
            <w:vAlign w:val="center"/>
          </w:tcPr>
          <w:p w14:paraId="080450B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四、汇率变动对现金及现金等价物的影响</w:t>
            </w:r>
          </w:p>
        </w:tc>
        <w:tc>
          <w:tcPr>
            <w:tcW w:w="3213" w:type="dxa"/>
            <w:shd w:val="clear" w:color="000000" w:fill="FFFFFF"/>
            <w:vAlign w:val="center"/>
          </w:tcPr>
          <w:p w14:paraId="2899D1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-4,306,796.95</w:t>
            </w:r>
          </w:p>
        </w:tc>
        <w:tc>
          <w:tcPr>
            <w:tcW w:w="3213" w:type="dxa"/>
            <w:shd w:val="clear" w:color="000000" w:fill="FFFFFF"/>
            <w:vAlign w:val="center"/>
          </w:tcPr>
          <w:p w14:paraId="2FFB85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5,943,542.45</w:t>
            </w:r>
          </w:p>
        </w:tc>
      </w:tr>
      <w:tr w:rsidR="00404ACD" w14:paraId="66781390" w14:textId="77777777" w:rsidTr="00604805">
        <w:trPr>
          <w:trHeight w:val="240"/>
        </w:trPr>
        <w:tc>
          <w:tcPr>
            <w:tcW w:w="3213" w:type="dxa"/>
            <w:shd w:val="clear" w:color="000000" w:fill="FFFFFF"/>
            <w:vAlign w:val="center"/>
          </w:tcPr>
          <w:p w14:paraId="0B13C7B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五、现金及现金等价物净增加额</w:t>
            </w:r>
          </w:p>
        </w:tc>
        <w:tc>
          <w:tcPr>
            <w:tcW w:w="3213" w:type="dxa"/>
            <w:shd w:val="clear" w:color="000000" w:fill="FFFFFF"/>
            <w:vAlign w:val="center"/>
          </w:tcPr>
          <w:p w14:paraId="10E27A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1,248,197,615.69</w:t>
            </w:r>
          </w:p>
        </w:tc>
        <w:tc>
          <w:tcPr>
            <w:tcW w:w="3213" w:type="dxa"/>
            <w:shd w:val="clear" w:color="000000" w:fill="FFFFFF"/>
            <w:vAlign w:val="center"/>
          </w:tcPr>
          <w:p w14:paraId="5B8DB5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-113,478,778.50</w:t>
            </w:r>
          </w:p>
        </w:tc>
      </w:tr>
      <w:tr w:rsidR="00404ACD" w14:paraId="1019BA8C" w14:textId="77777777" w:rsidTr="00604805">
        <w:trPr>
          <w:trHeight w:val="240"/>
        </w:trPr>
        <w:tc>
          <w:tcPr>
            <w:tcW w:w="3213" w:type="dxa"/>
            <w:shd w:val="clear" w:color="000000" w:fill="FFFFFF"/>
            <w:vAlign w:val="center"/>
          </w:tcPr>
          <w:p w14:paraId="27935A06"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加：期初现金及现金等价物余额</w:t>
            </w:r>
          </w:p>
        </w:tc>
        <w:tc>
          <w:tcPr>
            <w:tcW w:w="3213" w:type="dxa"/>
            <w:shd w:val="clear" w:color="000000" w:fill="FFFFFF"/>
            <w:vAlign w:val="center"/>
          </w:tcPr>
          <w:p w14:paraId="5AF1626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123,379,379.87</w:t>
            </w:r>
          </w:p>
        </w:tc>
        <w:tc>
          <w:tcPr>
            <w:tcW w:w="3213" w:type="dxa"/>
            <w:shd w:val="clear" w:color="000000" w:fill="FFFFFF"/>
            <w:vAlign w:val="center"/>
          </w:tcPr>
          <w:p w14:paraId="795A16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324,181,869.29</w:t>
            </w:r>
          </w:p>
        </w:tc>
      </w:tr>
      <w:tr w:rsidR="00404ACD" w14:paraId="75146ACE" w14:textId="77777777" w:rsidTr="00604805">
        <w:trPr>
          <w:trHeight w:val="240"/>
        </w:trPr>
        <w:tc>
          <w:tcPr>
            <w:tcW w:w="3213" w:type="dxa"/>
            <w:shd w:val="clear" w:color="000000" w:fill="FFFFFF"/>
            <w:vAlign w:val="center"/>
          </w:tcPr>
          <w:p w14:paraId="4616339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六、期末现金及现金等价物余额</w:t>
            </w:r>
          </w:p>
        </w:tc>
        <w:tc>
          <w:tcPr>
            <w:tcW w:w="3213" w:type="dxa"/>
            <w:shd w:val="clear" w:color="000000" w:fill="FFFFFF"/>
            <w:vAlign w:val="center"/>
          </w:tcPr>
          <w:p w14:paraId="5CC64A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1,371,576,995.56</w:t>
            </w:r>
          </w:p>
        </w:tc>
        <w:tc>
          <w:tcPr>
            <w:tcW w:w="3213" w:type="dxa"/>
            <w:shd w:val="clear" w:color="000000" w:fill="FFFFFF"/>
            <w:vAlign w:val="center"/>
          </w:tcPr>
          <w:p w14:paraId="3E343C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210,703,090.79</w:t>
            </w:r>
          </w:p>
        </w:tc>
      </w:tr>
    </w:tbl>
    <w:p w14:paraId="2B526A2E" w14:textId="77777777" w:rsidR="00404ACD" w:rsidRDefault="00000000">
      <w:pPr>
        <w:pStyle w:val="3"/>
        <w:spacing w:line="280" w:lineRule="exact"/>
        <w:jc w:val="left"/>
        <w:rPr>
          <w:rFonts w:ascii="宋体" w:hAnsi="宋体" w:cs="宋体" w:hint="eastAsia"/>
          <w:b/>
          <w:bCs/>
        </w:rPr>
      </w:pPr>
      <w:bookmarkStart w:id="8" w:name="_Toc988983"/>
      <w:r>
        <w:rPr>
          <w:rFonts w:ascii="宋体" w:hAnsi="宋体" w:cs="宋体"/>
          <w:b/>
          <w:bCs/>
        </w:rPr>
        <w:lastRenderedPageBreak/>
        <w:t>6、母公司现金流量表</w:t>
      </w:r>
      <w:bookmarkEnd w:id="8"/>
    </w:p>
    <w:p w14:paraId="13C03E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E0BDD5D" w14:textId="77777777" w:rsidTr="00604805">
        <w:trPr>
          <w:trHeight w:val="240"/>
        </w:trPr>
        <w:tc>
          <w:tcPr>
            <w:tcW w:w="3213" w:type="dxa"/>
            <w:shd w:val="clear" w:color="000000" w:fill="FFFFFF"/>
            <w:vAlign w:val="center"/>
          </w:tcPr>
          <w:p w14:paraId="512E7642"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E7B936C"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2025年半年度</w:t>
            </w:r>
          </w:p>
        </w:tc>
        <w:tc>
          <w:tcPr>
            <w:tcW w:w="3213" w:type="dxa"/>
            <w:shd w:val="clear" w:color="000000" w:fill="FFFFFF"/>
            <w:vAlign w:val="center"/>
          </w:tcPr>
          <w:p w14:paraId="65D38115"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2024年半年度</w:t>
            </w:r>
          </w:p>
        </w:tc>
      </w:tr>
      <w:tr w:rsidR="00404ACD" w:rsidRPr="004913A6" w14:paraId="04CE80E1" w14:textId="77777777" w:rsidTr="00604805">
        <w:trPr>
          <w:trHeight w:val="240"/>
        </w:trPr>
        <w:tc>
          <w:tcPr>
            <w:tcW w:w="3213" w:type="dxa"/>
            <w:shd w:val="clear" w:color="000000" w:fill="FFFFFF"/>
            <w:vAlign w:val="center"/>
          </w:tcPr>
          <w:p w14:paraId="283837B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一、经营活动产生的现金流量：</w:t>
            </w:r>
          </w:p>
        </w:tc>
        <w:tc>
          <w:tcPr>
            <w:tcW w:w="3213" w:type="dxa"/>
            <w:shd w:val="clear" w:color="000000" w:fill="FFFFFF"/>
            <w:vAlign w:val="center"/>
          </w:tcPr>
          <w:p w14:paraId="0FBE35EF" w14:textId="77777777" w:rsidR="00404ACD" w:rsidRPr="004913A6" w:rsidRDefault="00404ACD" w:rsidP="004913A6">
            <w:pPr>
              <w:spacing w:after="0" w:line="240" w:lineRule="exact"/>
              <w:rPr>
                <w:rFonts w:ascii="宋体" w:eastAsia="宋体" w:hAnsi="宋体" w:cs="宋体" w:hint="eastAsia"/>
                <w:sz w:val="18"/>
                <w:szCs w:val="18"/>
              </w:rPr>
            </w:pPr>
          </w:p>
        </w:tc>
        <w:tc>
          <w:tcPr>
            <w:tcW w:w="3213" w:type="dxa"/>
            <w:shd w:val="clear" w:color="000000" w:fill="FFFFFF"/>
            <w:vAlign w:val="center"/>
          </w:tcPr>
          <w:p w14:paraId="0F27CC1F" w14:textId="77777777" w:rsidR="00404ACD" w:rsidRPr="004913A6" w:rsidRDefault="00404ACD" w:rsidP="004913A6">
            <w:pPr>
              <w:spacing w:after="0" w:line="240" w:lineRule="exact"/>
              <w:rPr>
                <w:rFonts w:ascii="宋体" w:eastAsia="宋体" w:hAnsi="宋体" w:cs="宋体" w:hint="eastAsia"/>
                <w:sz w:val="18"/>
                <w:szCs w:val="18"/>
              </w:rPr>
            </w:pPr>
          </w:p>
        </w:tc>
      </w:tr>
      <w:tr w:rsidR="00404ACD" w14:paraId="7DC1FD46" w14:textId="77777777" w:rsidTr="00604805">
        <w:trPr>
          <w:trHeight w:val="240"/>
        </w:trPr>
        <w:tc>
          <w:tcPr>
            <w:tcW w:w="3213" w:type="dxa"/>
            <w:shd w:val="clear" w:color="000000" w:fill="FFFFFF"/>
            <w:vAlign w:val="center"/>
          </w:tcPr>
          <w:p w14:paraId="0132F363"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销售商品、提供劳务收到的现金</w:t>
            </w:r>
          </w:p>
        </w:tc>
        <w:tc>
          <w:tcPr>
            <w:tcW w:w="3213" w:type="dxa"/>
            <w:shd w:val="clear" w:color="000000" w:fill="FFFFFF"/>
            <w:vAlign w:val="center"/>
          </w:tcPr>
          <w:p w14:paraId="1AAFC0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258,150,994.04</w:t>
            </w:r>
          </w:p>
        </w:tc>
        <w:tc>
          <w:tcPr>
            <w:tcW w:w="3213" w:type="dxa"/>
            <w:shd w:val="clear" w:color="000000" w:fill="FFFFFF"/>
            <w:vAlign w:val="center"/>
          </w:tcPr>
          <w:p w14:paraId="637AEC2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221,571,068.99</w:t>
            </w:r>
          </w:p>
        </w:tc>
      </w:tr>
      <w:tr w:rsidR="00404ACD" w14:paraId="44F75DC7" w14:textId="77777777" w:rsidTr="00604805">
        <w:trPr>
          <w:trHeight w:val="240"/>
        </w:trPr>
        <w:tc>
          <w:tcPr>
            <w:tcW w:w="3213" w:type="dxa"/>
            <w:shd w:val="clear" w:color="000000" w:fill="FFFFFF"/>
            <w:vAlign w:val="center"/>
          </w:tcPr>
          <w:p w14:paraId="161E6702"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收到的税费返还</w:t>
            </w:r>
          </w:p>
        </w:tc>
        <w:tc>
          <w:tcPr>
            <w:tcW w:w="3213" w:type="dxa"/>
            <w:shd w:val="clear" w:color="000000" w:fill="FFFFFF"/>
            <w:vAlign w:val="center"/>
          </w:tcPr>
          <w:p w14:paraId="276285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720,110.48</w:t>
            </w:r>
          </w:p>
        </w:tc>
        <w:tc>
          <w:tcPr>
            <w:tcW w:w="3213" w:type="dxa"/>
            <w:shd w:val="clear" w:color="000000" w:fill="FFFFFF"/>
            <w:vAlign w:val="center"/>
          </w:tcPr>
          <w:p w14:paraId="09B6CD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753,965.40</w:t>
            </w:r>
          </w:p>
        </w:tc>
      </w:tr>
      <w:tr w:rsidR="00404ACD" w14:paraId="4668F776" w14:textId="77777777" w:rsidTr="00604805">
        <w:trPr>
          <w:trHeight w:val="240"/>
        </w:trPr>
        <w:tc>
          <w:tcPr>
            <w:tcW w:w="3213" w:type="dxa"/>
            <w:shd w:val="clear" w:color="000000" w:fill="FFFFFF"/>
            <w:vAlign w:val="center"/>
          </w:tcPr>
          <w:p w14:paraId="60D57BCD"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收到其他与经营活动有关的现金</w:t>
            </w:r>
          </w:p>
        </w:tc>
        <w:tc>
          <w:tcPr>
            <w:tcW w:w="3213" w:type="dxa"/>
            <w:shd w:val="clear" w:color="000000" w:fill="FFFFFF"/>
            <w:vAlign w:val="center"/>
          </w:tcPr>
          <w:p w14:paraId="78FB3F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832,175,825.52</w:t>
            </w:r>
          </w:p>
        </w:tc>
        <w:tc>
          <w:tcPr>
            <w:tcW w:w="3213" w:type="dxa"/>
            <w:shd w:val="clear" w:color="000000" w:fill="FFFFFF"/>
            <w:vAlign w:val="center"/>
          </w:tcPr>
          <w:p w14:paraId="59C06E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43,629,852.85</w:t>
            </w:r>
          </w:p>
        </w:tc>
      </w:tr>
      <w:tr w:rsidR="00404ACD" w14:paraId="534D1417" w14:textId="77777777" w:rsidTr="00604805">
        <w:trPr>
          <w:trHeight w:val="240"/>
        </w:trPr>
        <w:tc>
          <w:tcPr>
            <w:tcW w:w="3213" w:type="dxa"/>
            <w:shd w:val="clear" w:color="000000" w:fill="FFFFFF"/>
            <w:vAlign w:val="center"/>
          </w:tcPr>
          <w:p w14:paraId="43EA3D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经营活动现金流入小计</w:t>
            </w:r>
          </w:p>
        </w:tc>
        <w:tc>
          <w:tcPr>
            <w:tcW w:w="3213" w:type="dxa"/>
            <w:shd w:val="clear" w:color="000000" w:fill="FFFFFF"/>
            <w:vAlign w:val="center"/>
          </w:tcPr>
          <w:p w14:paraId="0C3473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1,091,046,930.04</w:t>
            </w:r>
          </w:p>
        </w:tc>
        <w:tc>
          <w:tcPr>
            <w:tcW w:w="3213" w:type="dxa"/>
            <w:shd w:val="clear" w:color="000000" w:fill="FFFFFF"/>
            <w:vAlign w:val="center"/>
          </w:tcPr>
          <w:p w14:paraId="535086B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265,954,887.24</w:t>
            </w:r>
          </w:p>
        </w:tc>
      </w:tr>
      <w:tr w:rsidR="00404ACD" w14:paraId="76197818" w14:textId="77777777" w:rsidTr="00604805">
        <w:trPr>
          <w:trHeight w:val="240"/>
        </w:trPr>
        <w:tc>
          <w:tcPr>
            <w:tcW w:w="3213" w:type="dxa"/>
            <w:shd w:val="clear" w:color="000000" w:fill="FFFFFF"/>
            <w:vAlign w:val="center"/>
          </w:tcPr>
          <w:p w14:paraId="4F0888A0"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购买商品、接受劳务支付的现金</w:t>
            </w:r>
          </w:p>
        </w:tc>
        <w:tc>
          <w:tcPr>
            <w:tcW w:w="3213" w:type="dxa"/>
            <w:shd w:val="clear" w:color="000000" w:fill="FFFFFF"/>
            <w:vAlign w:val="center"/>
          </w:tcPr>
          <w:p w14:paraId="156E4C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213,821,107.85</w:t>
            </w:r>
          </w:p>
        </w:tc>
        <w:tc>
          <w:tcPr>
            <w:tcW w:w="3213" w:type="dxa"/>
            <w:shd w:val="clear" w:color="000000" w:fill="FFFFFF"/>
            <w:vAlign w:val="center"/>
          </w:tcPr>
          <w:p w14:paraId="4388E72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136,998,442.85</w:t>
            </w:r>
          </w:p>
        </w:tc>
      </w:tr>
      <w:tr w:rsidR="00404ACD" w14:paraId="54810A34" w14:textId="77777777" w:rsidTr="00604805">
        <w:trPr>
          <w:trHeight w:val="240"/>
        </w:trPr>
        <w:tc>
          <w:tcPr>
            <w:tcW w:w="3213" w:type="dxa"/>
            <w:shd w:val="clear" w:color="000000" w:fill="FFFFFF"/>
            <w:vAlign w:val="center"/>
          </w:tcPr>
          <w:p w14:paraId="4A212D40"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支付给职工以及为职工支付的现金</w:t>
            </w:r>
          </w:p>
        </w:tc>
        <w:tc>
          <w:tcPr>
            <w:tcW w:w="3213" w:type="dxa"/>
            <w:shd w:val="clear" w:color="000000" w:fill="FFFFFF"/>
            <w:vAlign w:val="center"/>
          </w:tcPr>
          <w:p w14:paraId="75D1C5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60,307,543.40</w:t>
            </w:r>
          </w:p>
        </w:tc>
        <w:tc>
          <w:tcPr>
            <w:tcW w:w="3213" w:type="dxa"/>
            <w:shd w:val="clear" w:color="000000" w:fill="FFFFFF"/>
            <w:vAlign w:val="center"/>
          </w:tcPr>
          <w:p w14:paraId="0BA1AD4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51,042,059.77</w:t>
            </w:r>
          </w:p>
        </w:tc>
      </w:tr>
      <w:tr w:rsidR="00404ACD" w14:paraId="142FFA74" w14:textId="77777777" w:rsidTr="00604805">
        <w:trPr>
          <w:trHeight w:val="240"/>
        </w:trPr>
        <w:tc>
          <w:tcPr>
            <w:tcW w:w="3213" w:type="dxa"/>
            <w:shd w:val="clear" w:color="000000" w:fill="FFFFFF"/>
            <w:vAlign w:val="center"/>
          </w:tcPr>
          <w:p w14:paraId="75715A6F"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支付的各项税费</w:t>
            </w:r>
          </w:p>
        </w:tc>
        <w:tc>
          <w:tcPr>
            <w:tcW w:w="3213" w:type="dxa"/>
            <w:shd w:val="clear" w:color="000000" w:fill="FFFFFF"/>
            <w:vAlign w:val="center"/>
          </w:tcPr>
          <w:p w14:paraId="18A743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8,749,934.65</w:t>
            </w:r>
          </w:p>
        </w:tc>
        <w:tc>
          <w:tcPr>
            <w:tcW w:w="3213" w:type="dxa"/>
            <w:shd w:val="clear" w:color="000000" w:fill="FFFFFF"/>
            <w:vAlign w:val="center"/>
          </w:tcPr>
          <w:p w14:paraId="63D8EE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1,505,226.11</w:t>
            </w:r>
          </w:p>
        </w:tc>
      </w:tr>
      <w:tr w:rsidR="00404ACD" w14:paraId="270F996E" w14:textId="77777777" w:rsidTr="00604805">
        <w:trPr>
          <w:trHeight w:val="240"/>
        </w:trPr>
        <w:tc>
          <w:tcPr>
            <w:tcW w:w="3213" w:type="dxa"/>
            <w:shd w:val="clear" w:color="000000" w:fill="FFFFFF"/>
            <w:vAlign w:val="center"/>
          </w:tcPr>
          <w:p w14:paraId="0FA7F64E"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支付其他与经营活动有关的现金</w:t>
            </w:r>
          </w:p>
        </w:tc>
        <w:tc>
          <w:tcPr>
            <w:tcW w:w="3213" w:type="dxa"/>
            <w:shd w:val="clear" w:color="000000" w:fill="FFFFFF"/>
            <w:vAlign w:val="center"/>
          </w:tcPr>
          <w:p w14:paraId="39A0D0B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58,252,008.09</w:t>
            </w:r>
          </w:p>
        </w:tc>
        <w:tc>
          <w:tcPr>
            <w:tcW w:w="3213" w:type="dxa"/>
            <w:shd w:val="clear" w:color="000000" w:fill="FFFFFF"/>
            <w:vAlign w:val="center"/>
          </w:tcPr>
          <w:p w14:paraId="697420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108,542,329.06</w:t>
            </w:r>
          </w:p>
        </w:tc>
      </w:tr>
      <w:tr w:rsidR="00404ACD" w14:paraId="0830544C" w14:textId="77777777" w:rsidTr="00604805">
        <w:trPr>
          <w:trHeight w:val="240"/>
        </w:trPr>
        <w:tc>
          <w:tcPr>
            <w:tcW w:w="3213" w:type="dxa"/>
            <w:shd w:val="clear" w:color="000000" w:fill="FFFFFF"/>
            <w:vAlign w:val="center"/>
          </w:tcPr>
          <w:p w14:paraId="1C7DDD0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经营活动现金流出小计</w:t>
            </w:r>
          </w:p>
        </w:tc>
        <w:tc>
          <w:tcPr>
            <w:tcW w:w="3213" w:type="dxa"/>
            <w:shd w:val="clear" w:color="000000" w:fill="FFFFFF"/>
            <w:vAlign w:val="center"/>
          </w:tcPr>
          <w:p w14:paraId="2394A3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341,130,593.99</w:t>
            </w:r>
          </w:p>
        </w:tc>
        <w:tc>
          <w:tcPr>
            <w:tcW w:w="3213" w:type="dxa"/>
            <w:shd w:val="clear" w:color="000000" w:fill="FFFFFF"/>
            <w:vAlign w:val="center"/>
          </w:tcPr>
          <w:p w14:paraId="186224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298,088,057.79</w:t>
            </w:r>
          </w:p>
        </w:tc>
      </w:tr>
      <w:tr w:rsidR="00404ACD" w14:paraId="53F5695F" w14:textId="77777777" w:rsidTr="00604805">
        <w:trPr>
          <w:trHeight w:val="240"/>
        </w:trPr>
        <w:tc>
          <w:tcPr>
            <w:tcW w:w="3213" w:type="dxa"/>
            <w:shd w:val="clear" w:color="000000" w:fill="FFFFFF"/>
            <w:vAlign w:val="center"/>
          </w:tcPr>
          <w:p w14:paraId="411EAF2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经营活动产生的现金流量净额</w:t>
            </w:r>
          </w:p>
        </w:tc>
        <w:tc>
          <w:tcPr>
            <w:tcW w:w="3213" w:type="dxa"/>
            <w:shd w:val="clear" w:color="000000" w:fill="FFFFFF"/>
            <w:vAlign w:val="center"/>
          </w:tcPr>
          <w:p w14:paraId="5132CA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749,916,336.05</w:t>
            </w:r>
          </w:p>
        </w:tc>
        <w:tc>
          <w:tcPr>
            <w:tcW w:w="3213" w:type="dxa"/>
            <w:shd w:val="clear" w:color="000000" w:fill="FFFFFF"/>
            <w:vAlign w:val="center"/>
          </w:tcPr>
          <w:p w14:paraId="247C69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-32,133,170.55</w:t>
            </w:r>
          </w:p>
        </w:tc>
      </w:tr>
      <w:tr w:rsidR="00404ACD" w:rsidRPr="004913A6" w14:paraId="48B7B79A" w14:textId="77777777" w:rsidTr="00604805">
        <w:trPr>
          <w:trHeight w:val="240"/>
        </w:trPr>
        <w:tc>
          <w:tcPr>
            <w:tcW w:w="3213" w:type="dxa"/>
            <w:shd w:val="clear" w:color="000000" w:fill="FFFFFF"/>
            <w:vAlign w:val="center"/>
          </w:tcPr>
          <w:p w14:paraId="08D83C8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二、投资活动产生的现金流量：</w:t>
            </w:r>
          </w:p>
        </w:tc>
        <w:tc>
          <w:tcPr>
            <w:tcW w:w="3213" w:type="dxa"/>
            <w:shd w:val="clear" w:color="000000" w:fill="FFFFFF"/>
            <w:vAlign w:val="center"/>
          </w:tcPr>
          <w:p w14:paraId="6A97BB4C" w14:textId="77777777" w:rsidR="00404ACD" w:rsidRPr="004913A6" w:rsidRDefault="00404ACD" w:rsidP="004913A6">
            <w:pPr>
              <w:spacing w:after="0" w:line="240" w:lineRule="exact"/>
              <w:rPr>
                <w:rFonts w:ascii="宋体" w:eastAsia="宋体" w:hAnsi="宋体" w:cs="宋体" w:hint="eastAsia"/>
                <w:sz w:val="18"/>
                <w:szCs w:val="18"/>
              </w:rPr>
            </w:pPr>
          </w:p>
        </w:tc>
        <w:tc>
          <w:tcPr>
            <w:tcW w:w="3213" w:type="dxa"/>
            <w:shd w:val="clear" w:color="000000" w:fill="FFFFFF"/>
            <w:vAlign w:val="center"/>
          </w:tcPr>
          <w:p w14:paraId="59F936CA" w14:textId="77777777" w:rsidR="00404ACD" w:rsidRPr="004913A6" w:rsidRDefault="00404ACD" w:rsidP="004913A6">
            <w:pPr>
              <w:spacing w:after="0" w:line="240" w:lineRule="exact"/>
              <w:rPr>
                <w:rFonts w:ascii="宋体" w:eastAsia="宋体" w:hAnsi="宋体" w:cs="宋体" w:hint="eastAsia"/>
                <w:sz w:val="18"/>
                <w:szCs w:val="18"/>
              </w:rPr>
            </w:pPr>
          </w:p>
        </w:tc>
      </w:tr>
      <w:tr w:rsidR="00404ACD" w14:paraId="15F8A090" w14:textId="77777777" w:rsidTr="00604805">
        <w:trPr>
          <w:trHeight w:val="240"/>
        </w:trPr>
        <w:tc>
          <w:tcPr>
            <w:tcW w:w="3213" w:type="dxa"/>
            <w:shd w:val="clear" w:color="000000" w:fill="FFFFFF"/>
            <w:vAlign w:val="center"/>
          </w:tcPr>
          <w:p w14:paraId="4B0B6F14"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收回投资收到的现金</w:t>
            </w:r>
          </w:p>
        </w:tc>
        <w:tc>
          <w:tcPr>
            <w:tcW w:w="3213" w:type="dxa"/>
            <w:shd w:val="clear" w:color="000000" w:fill="FFFFFF"/>
            <w:vAlign w:val="center"/>
          </w:tcPr>
          <w:p w14:paraId="10B12DD5"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837F681" w14:textId="77777777" w:rsidR="00404ACD" w:rsidRDefault="00404ACD">
            <w:pPr>
              <w:spacing w:after="0" w:line="240" w:lineRule="exact"/>
              <w:jc w:val="right"/>
              <w:rPr>
                <w:rFonts w:ascii="宋体" w:eastAsia="宋体" w:hAnsi="宋体" w:cs="宋体" w:hint="eastAsia"/>
                <w:sz w:val="18"/>
                <w:szCs w:val="18"/>
              </w:rPr>
            </w:pPr>
          </w:p>
        </w:tc>
      </w:tr>
      <w:tr w:rsidR="00404ACD" w14:paraId="3DE04A2D" w14:textId="77777777" w:rsidTr="00604805">
        <w:trPr>
          <w:trHeight w:val="240"/>
        </w:trPr>
        <w:tc>
          <w:tcPr>
            <w:tcW w:w="3213" w:type="dxa"/>
            <w:shd w:val="clear" w:color="000000" w:fill="FFFFFF"/>
            <w:vAlign w:val="center"/>
          </w:tcPr>
          <w:p w14:paraId="7E3464CA"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取得投资收益收到的现金</w:t>
            </w:r>
          </w:p>
        </w:tc>
        <w:tc>
          <w:tcPr>
            <w:tcW w:w="3213" w:type="dxa"/>
            <w:shd w:val="clear" w:color="000000" w:fill="FFFFFF"/>
            <w:vAlign w:val="center"/>
          </w:tcPr>
          <w:p w14:paraId="3B0B873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1,289,402.03</w:t>
            </w:r>
          </w:p>
        </w:tc>
        <w:tc>
          <w:tcPr>
            <w:tcW w:w="3213" w:type="dxa"/>
            <w:shd w:val="clear" w:color="000000" w:fill="FFFFFF"/>
            <w:vAlign w:val="center"/>
          </w:tcPr>
          <w:p w14:paraId="444FA10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55,000,000.00</w:t>
            </w:r>
          </w:p>
        </w:tc>
      </w:tr>
      <w:tr w:rsidR="00404ACD" w14:paraId="759D87DD" w14:textId="77777777" w:rsidTr="00604805">
        <w:trPr>
          <w:trHeight w:val="240"/>
        </w:trPr>
        <w:tc>
          <w:tcPr>
            <w:tcW w:w="3213" w:type="dxa"/>
            <w:shd w:val="clear" w:color="000000" w:fill="FFFFFF"/>
            <w:vAlign w:val="center"/>
          </w:tcPr>
          <w:p w14:paraId="608A7DA2"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处置固定资产、无形资产和其他长期资产收回的现金净额</w:t>
            </w:r>
          </w:p>
        </w:tc>
        <w:tc>
          <w:tcPr>
            <w:tcW w:w="3213" w:type="dxa"/>
            <w:shd w:val="clear" w:color="000000" w:fill="FFFFFF"/>
            <w:vAlign w:val="center"/>
          </w:tcPr>
          <w:p w14:paraId="3C028F29"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93AF388" w14:textId="77777777" w:rsidR="00404ACD" w:rsidRDefault="00404ACD">
            <w:pPr>
              <w:spacing w:after="0" w:line="240" w:lineRule="exact"/>
              <w:jc w:val="right"/>
              <w:rPr>
                <w:rFonts w:ascii="宋体" w:eastAsia="宋体" w:hAnsi="宋体" w:cs="宋体" w:hint="eastAsia"/>
                <w:sz w:val="18"/>
                <w:szCs w:val="18"/>
              </w:rPr>
            </w:pPr>
          </w:p>
        </w:tc>
      </w:tr>
      <w:tr w:rsidR="00404ACD" w14:paraId="34187FB3" w14:textId="77777777" w:rsidTr="00604805">
        <w:trPr>
          <w:trHeight w:val="240"/>
        </w:trPr>
        <w:tc>
          <w:tcPr>
            <w:tcW w:w="3213" w:type="dxa"/>
            <w:shd w:val="clear" w:color="000000" w:fill="FFFFFF"/>
            <w:vAlign w:val="center"/>
          </w:tcPr>
          <w:p w14:paraId="377212DC"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处置子公司及其他营业单位收到的现金净额</w:t>
            </w:r>
          </w:p>
        </w:tc>
        <w:tc>
          <w:tcPr>
            <w:tcW w:w="3213" w:type="dxa"/>
            <w:shd w:val="clear" w:color="000000" w:fill="FFFFFF"/>
            <w:vAlign w:val="center"/>
          </w:tcPr>
          <w:p w14:paraId="2E4A5937"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54D5DE8" w14:textId="77777777" w:rsidR="00404ACD" w:rsidRDefault="00404ACD">
            <w:pPr>
              <w:spacing w:after="0" w:line="240" w:lineRule="exact"/>
              <w:jc w:val="right"/>
              <w:rPr>
                <w:rFonts w:ascii="宋体" w:eastAsia="宋体" w:hAnsi="宋体" w:cs="宋体" w:hint="eastAsia"/>
                <w:sz w:val="18"/>
                <w:szCs w:val="18"/>
              </w:rPr>
            </w:pPr>
          </w:p>
        </w:tc>
      </w:tr>
      <w:tr w:rsidR="00404ACD" w14:paraId="567E393D" w14:textId="77777777" w:rsidTr="00604805">
        <w:trPr>
          <w:trHeight w:val="240"/>
        </w:trPr>
        <w:tc>
          <w:tcPr>
            <w:tcW w:w="3213" w:type="dxa"/>
            <w:shd w:val="clear" w:color="000000" w:fill="FFFFFF"/>
            <w:vAlign w:val="center"/>
          </w:tcPr>
          <w:p w14:paraId="2AE7B797"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收到其他与投资活动有关的现金</w:t>
            </w:r>
          </w:p>
        </w:tc>
        <w:tc>
          <w:tcPr>
            <w:tcW w:w="3213" w:type="dxa"/>
            <w:shd w:val="clear" w:color="000000" w:fill="FFFFFF"/>
            <w:vAlign w:val="center"/>
          </w:tcPr>
          <w:p w14:paraId="167AF33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5D1A39C" w14:textId="77777777" w:rsidR="00404ACD" w:rsidRDefault="00404ACD">
            <w:pPr>
              <w:spacing w:after="0" w:line="240" w:lineRule="exact"/>
              <w:jc w:val="right"/>
              <w:rPr>
                <w:rFonts w:ascii="宋体" w:eastAsia="宋体" w:hAnsi="宋体" w:cs="宋体" w:hint="eastAsia"/>
                <w:sz w:val="18"/>
                <w:szCs w:val="18"/>
              </w:rPr>
            </w:pPr>
          </w:p>
        </w:tc>
      </w:tr>
      <w:tr w:rsidR="00404ACD" w14:paraId="6542E188" w14:textId="77777777" w:rsidTr="00604805">
        <w:trPr>
          <w:trHeight w:val="240"/>
        </w:trPr>
        <w:tc>
          <w:tcPr>
            <w:tcW w:w="3213" w:type="dxa"/>
            <w:shd w:val="clear" w:color="000000" w:fill="FFFFFF"/>
            <w:vAlign w:val="center"/>
          </w:tcPr>
          <w:p w14:paraId="4366C16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投资活动现金流入小计</w:t>
            </w:r>
          </w:p>
        </w:tc>
        <w:tc>
          <w:tcPr>
            <w:tcW w:w="3213" w:type="dxa"/>
            <w:shd w:val="clear" w:color="000000" w:fill="FFFFFF"/>
            <w:vAlign w:val="center"/>
          </w:tcPr>
          <w:p w14:paraId="5815BF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1,289,402.03</w:t>
            </w:r>
          </w:p>
        </w:tc>
        <w:tc>
          <w:tcPr>
            <w:tcW w:w="3213" w:type="dxa"/>
            <w:shd w:val="clear" w:color="000000" w:fill="FFFFFF"/>
            <w:vAlign w:val="center"/>
          </w:tcPr>
          <w:p w14:paraId="556D82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55,000,000.00</w:t>
            </w:r>
          </w:p>
        </w:tc>
      </w:tr>
      <w:tr w:rsidR="00404ACD" w14:paraId="5E5B8DA4" w14:textId="77777777" w:rsidTr="00604805">
        <w:trPr>
          <w:trHeight w:val="240"/>
        </w:trPr>
        <w:tc>
          <w:tcPr>
            <w:tcW w:w="3213" w:type="dxa"/>
            <w:shd w:val="clear" w:color="000000" w:fill="FFFFFF"/>
            <w:vAlign w:val="center"/>
          </w:tcPr>
          <w:p w14:paraId="51D2F88B"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购建固定资产、无形资产和其他长期资产支付的现金</w:t>
            </w:r>
          </w:p>
        </w:tc>
        <w:tc>
          <w:tcPr>
            <w:tcW w:w="3213" w:type="dxa"/>
            <w:shd w:val="clear" w:color="000000" w:fill="FFFFFF"/>
            <w:vAlign w:val="center"/>
          </w:tcPr>
          <w:p w14:paraId="2595DA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797,293.64</w:t>
            </w:r>
          </w:p>
        </w:tc>
        <w:tc>
          <w:tcPr>
            <w:tcW w:w="3213" w:type="dxa"/>
            <w:shd w:val="clear" w:color="000000" w:fill="FFFFFF"/>
            <w:vAlign w:val="center"/>
          </w:tcPr>
          <w:p w14:paraId="00DAA0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18,423,689.40</w:t>
            </w:r>
          </w:p>
        </w:tc>
      </w:tr>
      <w:tr w:rsidR="00404ACD" w14:paraId="75B0D868" w14:textId="77777777" w:rsidTr="00604805">
        <w:trPr>
          <w:trHeight w:val="240"/>
        </w:trPr>
        <w:tc>
          <w:tcPr>
            <w:tcW w:w="3213" w:type="dxa"/>
            <w:shd w:val="clear" w:color="000000" w:fill="FFFFFF"/>
            <w:vAlign w:val="center"/>
          </w:tcPr>
          <w:p w14:paraId="7955B09B"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投资支付的现金</w:t>
            </w:r>
          </w:p>
        </w:tc>
        <w:tc>
          <w:tcPr>
            <w:tcW w:w="3213" w:type="dxa"/>
            <w:shd w:val="clear" w:color="000000" w:fill="FFFFFF"/>
            <w:vAlign w:val="center"/>
          </w:tcPr>
          <w:p w14:paraId="6765226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30,475,390.00</w:t>
            </w:r>
          </w:p>
        </w:tc>
        <w:tc>
          <w:tcPr>
            <w:tcW w:w="3213" w:type="dxa"/>
            <w:shd w:val="clear" w:color="000000" w:fill="FFFFFF"/>
            <w:vAlign w:val="center"/>
          </w:tcPr>
          <w:p w14:paraId="2DE6434E" w14:textId="77777777" w:rsidR="00404ACD" w:rsidRDefault="00404ACD">
            <w:pPr>
              <w:spacing w:after="0" w:line="240" w:lineRule="exact"/>
              <w:jc w:val="right"/>
              <w:rPr>
                <w:rFonts w:ascii="宋体" w:eastAsia="宋体" w:hAnsi="宋体" w:cs="宋体" w:hint="eastAsia"/>
                <w:sz w:val="18"/>
                <w:szCs w:val="18"/>
              </w:rPr>
            </w:pPr>
          </w:p>
        </w:tc>
      </w:tr>
      <w:tr w:rsidR="00404ACD" w14:paraId="3B393B28" w14:textId="77777777" w:rsidTr="00604805">
        <w:trPr>
          <w:trHeight w:val="240"/>
        </w:trPr>
        <w:tc>
          <w:tcPr>
            <w:tcW w:w="3213" w:type="dxa"/>
            <w:shd w:val="clear" w:color="000000" w:fill="FFFFFF"/>
            <w:vAlign w:val="center"/>
          </w:tcPr>
          <w:p w14:paraId="1C6AFC27"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取得子公司及其他营业单位支付的现金净额</w:t>
            </w:r>
          </w:p>
        </w:tc>
        <w:tc>
          <w:tcPr>
            <w:tcW w:w="3213" w:type="dxa"/>
            <w:shd w:val="clear" w:color="000000" w:fill="FFFFFF"/>
            <w:vAlign w:val="center"/>
          </w:tcPr>
          <w:p w14:paraId="4F582D1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4C601A1" w14:textId="77777777" w:rsidR="00404ACD" w:rsidRDefault="00404ACD">
            <w:pPr>
              <w:spacing w:after="0" w:line="240" w:lineRule="exact"/>
              <w:jc w:val="right"/>
              <w:rPr>
                <w:rFonts w:ascii="宋体" w:eastAsia="宋体" w:hAnsi="宋体" w:cs="宋体" w:hint="eastAsia"/>
                <w:sz w:val="18"/>
                <w:szCs w:val="18"/>
              </w:rPr>
            </w:pPr>
          </w:p>
        </w:tc>
      </w:tr>
      <w:tr w:rsidR="00404ACD" w14:paraId="448B1389" w14:textId="77777777" w:rsidTr="00604805">
        <w:trPr>
          <w:trHeight w:val="240"/>
        </w:trPr>
        <w:tc>
          <w:tcPr>
            <w:tcW w:w="3213" w:type="dxa"/>
            <w:shd w:val="clear" w:color="000000" w:fill="FFFFFF"/>
            <w:vAlign w:val="center"/>
          </w:tcPr>
          <w:p w14:paraId="1D9F33D1"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支付其他与投资活动有关的现金</w:t>
            </w:r>
          </w:p>
        </w:tc>
        <w:tc>
          <w:tcPr>
            <w:tcW w:w="3213" w:type="dxa"/>
            <w:shd w:val="clear" w:color="000000" w:fill="FFFFFF"/>
            <w:vAlign w:val="center"/>
          </w:tcPr>
          <w:p w14:paraId="7F939A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172,551,558.85</w:t>
            </w:r>
          </w:p>
        </w:tc>
        <w:tc>
          <w:tcPr>
            <w:tcW w:w="3213" w:type="dxa"/>
            <w:shd w:val="clear" w:color="000000" w:fill="FFFFFF"/>
            <w:vAlign w:val="center"/>
          </w:tcPr>
          <w:p w14:paraId="5CABC40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3,931,361.76</w:t>
            </w:r>
          </w:p>
        </w:tc>
      </w:tr>
      <w:tr w:rsidR="00404ACD" w14:paraId="4E8C0C45" w14:textId="77777777" w:rsidTr="00604805">
        <w:trPr>
          <w:trHeight w:val="240"/>
        </w:trPr>
        <w:tc>
          <w:tcPr>
            <w:tcW w:w="3213" w:type="dxa"/>
            <w:shd w:val="clear" w:color="000000" w:fill="FFFFFF"/>
            <w:vAlign w:val="center"/>
          </w:tcPr>
          <w:p w14:paraId="267938F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投资活动现金流出小计</w:t>
            </w:r>
          </w:p>
        </w:tc>
        <w:tc>
          <w:tcPr>
            <w:tcW w:w="3213" w:type="dxa"/>
            <w:shd w:val="clear" w:color="000000" w:fill="FFFFFF"/>
            <w:vAlign w:val="center"/>
          </w:tcPr>
          <w:p w14:paraId="138A956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203,824,242.49</w:t>
            </w:r>
          </w:p>
        </w:tc>
        <w:tc>
          <w:tcPr>
            <w:tcW w:w="3213" w:type="dxa"/>
            <w:shd w:val="clear" w:color="000000" w:fill="FFFFFF"/>
            <w:vAlign w:val="center"/>
          </w:tcPr>
          <w:p w14:paraId="469148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22,355,051.16</w:t>
            </w:r>
          </w:p>
        </w:tc>
      </w:tr>
      <w:tr w:rsidR="00404ACD" w14:paraId="7181F924" w14:textId="77777777" w:rsidTr="00604805">
        <w:trPr>
          <w:trHeight w:val="240"/>
        </w:trPr>
        <w:tc>
          <w:tcPr>
            <w:tcW w:w="3213" w:type="dxa"/>
            <w:shd w:val="clear" w:color="000000" w:fill="FFFFFF"/>
            <w:vAlign w:val="center"/>
          </w:tcPr>
          <w:p w14:paraId="6DBF85E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投资活动产生的现金流量净额</w:t>
            </w:r>
          </w:p>
        </w:tc>
        <w:tc>
          <w:tcPr>
            <w:tcW w:w="3213" w:type="dxa"/>
            <w:shd w:val="clear" w:color="000000" w:fill="FFFFFF"/>
            <w:vAlign w:val="center"/>
          </w:tcPr>
          <w:p w14:paraId="67821D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-202,534,840.46</w:t>
            </w:r>
          </w:p>
        </w:tc>
        <w:tc>
          <w:tcPr>
            <w:tcW w:w="3213" w:type="dxa"/>
            <w:shd w:val="clear" w:color="000000" w:fill="FFFFFF"/>
            <w:vAlign w:val="center"/>
          </w:tcPr>
          <w:p w14:paraId="05C4FF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32,644,948.84</w:t>
            </w:r>
          </w:p>
        </w:tc>
      </w:tr>
      <w:tr w:rsidR="00404ACD" w:rsidRPr="004913A6" w14:paraId="051D2F64" w14:textId="77777777" w:rsidTr="00604805">
        <w:trPr>
          <w:trHeight w:val="240"/>
        </w:trPr>
        <w:tc>
          <w:tcPr>
            <w:tcW w:w="3213" w:type="dxa"/>
            <w:shd w:val="clear" w:color="000000" w:fill="FFFFFF"/>
            <w:vAlign w:val="center"/>
          </w:tcPr>
          <w:p w14:paraId="223FDCA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三、筹资活动产生的现金流量：</w:t>
            </w:r>
          </w:p>
        </w:tc>
        <w:tc>
          <w:tcPr>
            <w:tcW w:w="3213" w:type="dxa"/>
            <w:shd w:val="clear" w:color="000000" w:fill="FFFFFF"/>
            <w:vAlign w:val="center"/>
          </w:tcPr>
          <w:p w14:paraId="0701C9C5" w14:textId="77777777" w:rsidR="00404ACD" w:rsidRPr="004913A6" w:rsidRDefault="00404ACD" w:rsidP="004913A6">
            <w:pPr>
              <w:spacing w:after="0" w:line="240" w:lineRule="exact"/>
              <w:rPr>
                <w:rFonts w:ascii="宋体" w:eastAsia="宋体" w:hAnsi="宋体" w:cs="宋体" w:hint="eastAsia"/>
                <w:sz w:val="18"/>
                <w:szCs w:val="18"/>
              </w:rPr>
            </w:pPr>
          </w:p>
        </w:tc>
        <w:tc>
          <w:tcPr>
            <w:tcW w:w="3213" w:type="dxa"/>
            <w:shd w:val="clear" w:color="000000" w:fill="FFFFFF"/>
            <w:vAlign w:val="center"/>
          </w:tcPr>
          <w:p w14:paraId="6AA633C6" w14:textId="77777777" w:rsidR="00404ACD" w:rsidRPr="004913A6" w:rsidRDefault="00404ACD" w:rsidP="004913A6">
            <w:pPr>
              <w:spacing w:after="0" w:line="240" w:lineRule="exact"/>
              <w:rPr>
                <w:rFonts w:ascii="宋体" w:eastAsia="宋体" w:hAnsi="宋体" w:cs="宋体" w:hint="eastAsia"/>
                <w:sz w:val="18"/>
                <w:szCs w:val="18"/>
              </w:rPr>
            </w:pPr>
          </w:p>
        </w:tc>
      </w:tr>
      <w:tr w:rsidR="00404ACD" w14:paraId="6693AB01" w14:textId="77777777" w:rsidTr="00604805">
        <w:trPr>
          <w:trHeight w:val="240"/>
        </w:trPr>
        <w:tc>
          <w:tcPr>
            <w:tcW w:w="3213" w:type="dxa"/>
            <w:shd w:val="clear" w:color="000000" w:fill="FFFFFF"/>
            <w:vAlign w:val="center"/>
          </w:tcPr>
          <w:p w14:paraId="4BAFB77D"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吸收投资收到的现金</w:t>
            </w:r>
          </w:p>
        </w:tc>
        <w:tc>
          <w:tcPr>
            <w:tcW w:w="3213" w:type="dxa"/>
            <w:shd w:val="clear" w:color="000000" w:fill="FFFFFF"/>
            <w:vAlign w:val="center"/>
          </w:tcPr>
          <w:p w14:paraId="2F1F1E0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7D02120" w14:textId="77777777" w:rsidR="00404ACD" w:rsidRDefault="00404ACD">
            <w:pPr>
              <w:spacing w:after="0" w:line="240" w:lineRule="exact"/>
              <w:jc w:val="right"/>
              <w:rPr>
                <w:rFonts w:ascii="宋体" w:eastAsia="宋体" w:hAnsi="宋体" w:cs="宋体" w:hint="eastAsia"/>
                <w:sz w:val="18"/>
                <w:szCs w:val="18"/>
              </w:rPr>
            </w:pPr>
          </w:p>
        </w:tc>
      </w:tr>
      <w:tr w:rsidR="00404ACD" w14:paraId="6B39BAEA" w14:textId="77777777" w:rsidTr="00604805">
        <w:trPr>
          <w:trHeight w:val="240"/>
        </w:trPr>
        <w:tc>
          <w:tcPr>
            <w:tcW w:w="3213" w:type="dxa"/>
            <w:shd w:val="clear" w:color="000000" w:fill="FFFFFF"/>
            <w:vAlign w:val="center"/>
          </w:tcPr>
          <w:p w14:paraId="4A143229"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取得借款收到的现金</w:t>
            </w:r>
          </w:p>
        </w:tc>
        <w:tc>
          <w:tcPr>
            <w:tcW w:w="3213" w:type="dxa"/>
            <w:shd w:val="clear" w:color="000000" w:fill="FFFFFF"/>
            <w:vAlign w:val="center"/>
          </w:tcPr>
          <w:p w14:paraId="03D51ED9"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20D170B" w14:textId="77777777" w:rsidR="00404ACD" w:rsidRDefault="00404ACD">
            <w:pPr>
              <w:spacing w:after="0" w:line="240" w:lineRule="exact"/>
              <w:jc w:val="right"/>
              <w:rPr>
                <w:rFonts w:ascii="宋体" w:eastAsia="宋体" w:hAnsi="宋体" w:cs="宋体" w:hint="eastAsia"/>
                <w:sz w:val="18"/>
                <w:szCs w:val="18"/>
              </w:rPr>
            </w:pPr>
          </w:p>
        </w:tc>
      </w:tr>
      <w:tr w:rsidR="00404ACD" w14:paraId="3FB5AE38" w14:textId="77777777" w:rsidTr="00604805">
        <w:trPr>
          <w:trHeight w:val="240"/>
        </w:trPr>
        <w:tc>
          <w:tcPr>
            <w:tcW w:w="3213" w:type="dxa"/>
            <w:shd w:val="clear" w:color="000000" w:fill="FFFFFF"/>
            <w:vAlign w:val="center"/>
          </w:tcPr>
          <w:p w14:paraId="20C48C82"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收到其他与筹资活动有关的现金</w:t>
            </w:r>
          </w:p>
        </w:tc>
        <w:tc>
          <w:tcPr>
            <w:tcW w:w="3213" w:type="dxa"/>
            <w:shd w:val="clear" w:color="000000" w:fill="FFFFFF"/>
            <w:vAlign w:val="center"/>
          </w:tcPr>
          <w:p w14:paraId="2F4F277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847,165,991.77</w:t>
            </w:r>
          </w:p>
        </w:tc>
        <w:tc>
          <w:tcPr>
            <w:tcW w:w="3213" w:type="dxa"/>
            <w:shd w:val="clear" w:color="000000" w:fill="FFFFFF"/>
            <w:vAlign w:val="center"/>
          </w:tcPr>
          <w:p w14:paraId="0AAA3B68" w14:textId="77777777" w:rsidR="00404ACD" w:rsidRDefault="00404ACD">
            <w:pPr>
              <w:spacing w:after="0" w:line="240" w:lineRule="exact"/>
              <w:jc w:val="right"/>
              <w:rPr>
                <w:rFonts w:ascii="宋体" w:eastAsia="宋体" w:hAnsi="宋体" w:cs="宋体" w:hint="eastAsia"/>
                <w:sz w:val="18"/>
                <w:szCs w:val="18"/>
              </w:rPr>
            </w:pPr>
          </w:p>
        </w:tc>
      </w:tr>
      <w:tr w:rsidR="00404ACD" w14:paraId="21E18F23" w14:textId="77777777" w:rsidTr="00604805">
        <w:trPr>
          <w:trHeight w:val="240"/>
        </w:trPr>
        <w:tc>
          <w:tcPr>
            <w:tcW w:w="3213" w:type="dxa"/>
            <w:shd w:val="clear" w:color="000000" w:fill="FFFFFF"/>
            <w:vAlign w:val="center"/>
          </w:tcPr>
          <w:p w14:paraId="37E95EF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筹资活动现金流入小计</w:t>
            </w:r>
          </w:p>
        </w:tc>
        <w:tc>
          <w:tcPr>
            <w:tcW w:w="3213" w:type="dxa"/>
            <w:shd w:val="clear" w:color="000000" w:fill="FFFFFF"/>
            <w:vAlign w:val="center"/>
          </w:tcPr>
          <w:p w14:paraId="0EED855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847,165,991.77</w:t>
            </w:r>
          </w:p>
        </w:tc>
        <w:tc>
          <w:tcPr>
            <w:tcW w:w="3213" w:type="dxa"/>
            <w:shd w:val="clear" w:color="000000" w:fill="FFFFFF"/>
            <w:vAlign w:val="center"/>
          </w:tcPr>
          <w:p w14:paraId="492169B8" w14:textId="77777777" w:rsidR="00404ACD" w:rsidRDefault="00404ACD">
            <w:pPr>
              <w:spacing w:after="0" w:line="240" w:lineRule="exact"/>
              <w:jc w:val="right"/>
              <w:rPr>
                <w:rFonts w:ascii="宋体" w:eastAsia="宋体" w:hAnsi="宋体" w:cs="宋体" w:hint="eastAsia"/>
                <w:sz w:val="18"/>
                <w:szCs w:val="18"/>
              </w:rPr>
            </w:pPr>
          </w:p>
        </w:tc>
      </w:tr>
      <w:tr w:rsidR="00404ACD" w14:paraId="1F1D0D2D" w14:textId="77777777" w:rsidTr="00604805">
        <w:trPr>
          <w:trHeight w:val="240"/>
        </w:trPr>
        <w:tc>
          <w:tcPr>
            <w:tcW w:w="3213" w:type="dxa"/>
            <w:shd w:val="clear" w:color="000000" w:fill="FFFFFF"/>
            <w:vAlign w:val="center"/>
          </w:tcPr>
          <w:p w14:paraId="653CFCA4"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偿还债务支付的现金</w:t>
            </w:r>
          </w:p>
        </w:tc>
        <w:tc>
          <w:tcPr>
            <w:tcW w:w="3213" w:type="dxa"/>
            <w:shd w:val="clear" w:color="000000" w:fill="FFFFFF"/>
            <w:vAlign w:val="center"/>
          </w:tcPr>
          <w:p w14:paraId="6FB511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26,097,940.33</w:t>
            </w:r>
          </w:p>
        </w:tc>
        <w:tc>
          <w:tcPr>
            <w:tcW w:w="3213" w:type="dxa"/>
            <w:shd w:val="clear" w:color="000000" w:fill="FFFFFF"/>
            <w:vAlign w:val="center"/>
          </w:tcPr>
          <w:p w14:paraId="10802521" w14:textId="77777777" w:rsidR="00404ACD" w:rsidRDefault="00404ACD">
            <w:pPr>
              <w:spacing w:after="0" w:line="240" w:lineRule="exact"/>
              <w:jc w:val="right"/>
              <w:rPr>
                <w:rFonts w:ascii="宋体" w:eastAsia="宋体" w:hAnsi="宋体" w:cs="宋体" w:hint="eastAsia"/>
                <w:sz w:val="18"/>
                <w:szCs w:val="18"/>
              </w:rPr>
            </w:pPr>
          </w:p>
        </w:tc>
      </w:tr>
      <w:tr w:rsidR="00404ACD" w14:paraId="37953518" w14:textId="77777777" w:rsidTr="00604805">
        <w:trPr>
          <w:trHeight w:val="240"/>
        </w:trPr>
        <w:tc>
          <w:tcPr>
            <w:tcW w:w="3213" w:type="dxa"/>
            <w:shd w:val="clear" w:color="000000" w:fill="FFFFFF"/>
            <w:vAlign w:val="center"/>
          </w:tcPr>
          <w:p w14:paraId="388F34F1"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分配股利、利润或偿付利息支付的现金</w:t>
            </w:r>
          </w:p>
        </w:tc>
        <w:tc>
          <w:tcPr>
            <w:tcW w:w="3213" w:type="dxa"/>
            <w:shd w:val="clear" w:color="000000" w:fill="FFFFFF"/>
            <w:vAlign w:val="center"/>
          </w:tcPr>
          <w:p w14:paraId="68EEC0D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A69CA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82,678.97</w:t>
            </w:r>
          </w:p>
        </w:tc>
      </w:tr>
      <w:tr w:rsidR="00404ACD" w14:paraId="75ACDE33" w14:textId="77777777" w:rsidTr="00604805">
        <w:trPr>
          <w:trHeight w:val="240"/>
        </w:trPr>
        <w:tc>
          <w:tcPr>
            <w:tcW w:w="3213" w:type="dxa"/>
            <w:shd w:val="clear" w:color="000000" w:fill="FFFFFF"/>
            <w:vAlign w:val="center"/>
          </w:tcPr>
          <w:p w14:paraId="7222BCC5"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支付其他与筹资活动有关的现金</w:t>
            </w:r>
          </w:p>
        </w:tc>
        <w:tc>
          <w:tcPr>
            <w:tcW w:w="3213" w:type="dxa"/>
            <w:shd w:val="clear" w:color="000000" w:fill="FFFFFF"/>
            <w:vAlign w:val="center"/>
          </w:tcPr>
          <w:p w14:paraId="39B0D6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105,918,703.61</w:t>
            </w:r>
          </w:p>
        </w:tc>
        <w:tc>
          <w:tcPr>
            <w:tcW w:w="3213" w:type="dxa"/>
            <w:shd w:val="clear" w:color="000000" w:fill="FFFFFF"/>
            <w:vAlign w:val="center"/>
          </w:tcPr>
          <w:p w14:paraId="5029FBC7" w14:textId="77777777" w:rsidR="00404ACD" w:rsidRDefault="00404ACD">
            <w:pPr>
              <w:spacing w:after="0" w:line="240" w:lineRule="exact"/>
              <w:jc w:val="right"/>
              <w:rPr>
                <w:rFonts w:ascii="宋体" w:eastAsia="宋体" w:hAnsi="宋体" w:cs="宋体" w:hint="eastAsia"/>
                <w:sz w:val="18"/>
                <w:szCs w:val="18"/>
              </w:rPr>
            </w:pPr>
          </w:p>
        </w:tc>
      </w:tr>
      <w:tr w:rsidR="00404ACD" w14:paraId="61E6CB79" w14:textId="77777777" w:rsidTr="00604805">
        <w:trPr>
          <w:trHeight w:val="240"/>
        </w:trPr>
        <w:tc>
          <w:tcPr>
            <w:tcW w:w="3213" w:type="dxa"/>
            <w:shd w:val="clear" w:color="000000" w:fill="FFFFFF"/>
            <w:vAlign w:val="center"/>
          </w:tcPr>
          <w:p w14:paraId="03D553B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筹资活动现金流出小计</w:t>
            </w:r>
          </w:p>
        </w:tc>
        <w:tc>
          <w:tcPr>
            <w:tcW w:w="3213" w:type="dxa"/>
            <w:shd w:val="clear" w:color="000000" w:fill="FFFFFF"/>
            <w:vAlign w:val="center"/>
          </w:tcPr>
          <w:p w14:paraId="29F9AA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132,016,643.94</w:t>
            </w:r>
          </w:p>
        </w:tc>
        <w:tc>
          <w:tcPr>
            <w:tcW w:w="3213" w:type="dxa"/>
            <w:shd w:val="clear" w:color="000000" w:fill="FFFFFF"/>
            <w:vAlign w:val="center"/>
          </w:tcPr>
          <w:p w14:paraId="6A01CB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82,678.97</w:t>
            </w:r>
          </w:p>
        </w:tc>
      </w:tr>
      <w:tr w:rsidR="00404ACD" w14:paraId="776FB28A" w14:textId="77777777" w:rsidTr="00604805">
        <w:trPr>
          <w:trHeight w:val="240"/>
        </w:trPr>
        <w:tc>
          <w:tcPr>
            <w:tcW w:w="3213" w:type="dxa"/>
            <w:shd w:val="clear" w:color="000000" w:fill="FFFFFF"/>
            <w:vAlign w:val="center"/>
          </w:tcPr>
          <w:p w14:paraId="6E18D2D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筹资活动产生的现金流量净额</w:t>
            </w:r>
          </w:p>
        </w:tc>
        <w:tc>
          <w:tcPr>
            <w:tcW w:w="3213" w:type="dxa"/>
            <w:shd w:val="clear" w:color="000000" w:fill="FFFFFF"/>
            <w:vAlign w:val="center"/>
          </w:tcPr>
          <w:p w14:paraId="495DAC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715,149,347.83</w:t>
            </w:r>
          </w:p>
        </w:tc>
        <w:tc>
          <w:tcPr>
            <w:tcW w:w="3213" w:type="dxa"/>
            <w:shd w:val="clear" w:color="000000" w:fill="FFFFFF"/>
            <w:vAlign w:val="center"/>
          </w:tcPr>
          <w:p w14:paraId="29A69A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-82,678.97</w:t>
            </w:r>
          </w:p>
        </w:tc>
      </w:tr>
      <w:tr w:rsidR="00404ACD" w14:paraId="6AF0F541" w14:textId="77777777" w:rsidTr="00604805">
        <w:trPr>
          <w:trHeight w:val="240"/>
        </w:trPr>
        <w:tc>
          <w:tcPr>
            <w:tcW w:w="3213" w:type="dxa"/>
            <w:shd w:val="clear" w:color="000000" w:fill="FFFFFF"/>
            <w:vAlign w:val="center"/>
          </w:tcPr>
          <w:p w14:paraId="13215A9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四、汇率变动对现金及现金等价物的影响</w:t>
            </w:r>
          </w:p>
        </w:tc>
        <w:tc>
          <w:tcPr>
            <w:tcW w:w="3213" w:type="dxa"/>
            <w:shd w:val="clear" w:color="000000" w:fill="FFFFFF"/>
            <w:vAlign w:val="center"/>
          </w:tcPr>
          <w:p w14:paraId="019CE9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38,689.80</w:t>
            </w:r>
          </w:p>
        </w:tc>
        <w:tc>
          <w:tcPr>
            <w:tcW w:w="3213" w:type="dxa"/>
            <w:shd w:val="clear" w:color="000000" w:fill="FFFFFF"/>
            <w:vAlign w:val="center"/>
          </w:tcPr>
          <w:p w14:paraId="7BA7AE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-710,951.28</w:t>
            </w:r>
          </w:p>
        </w:tc>
      </w:tr>
      <w:tr w:rsidR="00404ACD" w14:paraId="5B54F3A0" w14:textId="77777777" w:rsidTr="00604805">
        <w:trPr>
          <w:trHeight w:val="240"/>
        </w:trPr>
        <w:tc>
          <w:tcPr>
            <w:tcW w:w="3213" w:type="dxa"/>
            <w:shd w:val="clear" w:color="000000" w:fill="FFFFFF"/>
            <w:vAlign w:val="center"/>
          </w:tcPr>
          <w:p w14:paraId="38FD9FC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五、现金及现金等价物净增加额</w:t>
            </w:r>
          </w:p>
        </w:tc>
        <w:tc>
          <w:tcPr>
            <w:tcW w:w="3213" w:type="dxa"/>
            <w:shd w:val="clear" w:color="000000" w:fill="FFFFFF"/>
            <w:vAlign w:val="center"/>
          </w:tcPr>
          <w:p w14:paraId="74E81F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1,262,569,533.22</w:t>
            </w:r>
          </w:p>
        </w:tc>
        <w:tc>
          <w:tcPr>
            <w:tcW w:w="3213" w:type="dxa"/>
            <w:shd w:val="clear" w:color="000000" w:fill="FFFFFF"/>
            <w:vAlign w:val="center"/>
          </w:tcPr>
          <w:p w14:paraId="08024D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-281,851.96</w:t>
            </w:r>
          </w:p>
        </w:tc>
      </w:tr>
      <w:tr w:rsidR="00404ACD" w14:paraId="4DDE6D8A" w14:textId="77777777" w:rsidTr="00604805">
        <w:trPr>
          <w:trHeight w:val="240"/>
        </w:trPr>
        <w:tc>
          <w:tcPr>
            <w:tcW w:w="3213" w:type="dxa"/>
            <w:shd w:val="clear" w:color="000000" w:fill="FFFFFF"/>
            <w:vAlign w:val="center"/>
          </w:tcPr>
          <w:p w14:paraId="651333C3" w14:textId="77777777" w:rsidR="00404ACD" w:rsidRDefault="00000000">
            <w:pPr>
              <w:spacing w:after="0" w:line="240" w:lineRule="exact"/>
              <w:ind w:firstLineChars="100" w:firstLine="180"/>
              <w:rPr>
                <w:rFonts w:ascii="宋体" w:eastAsia="宋体" w:hAnsi="宋体" w:cs="宋体" w:hint="eastAsia"/>
                <w:sz w:val="18"/>
                <w:szCs w:val="18"/>
              </w:rPr>
            </w:pPr>
            <w:r>
              <w:rPr>
                <w:rFonts w:ascii="宋体" w:eastAsia="宋体" w:hAnsi="宋体" w:cs="宋体"/>
                <w:sz w:val="18"/>
                <w:szCs w:val="18"/>
              </w:rPr>
              <w:t>加：期初现金及现金等价物余额</w:t>
            </w:r>
          </w:p>
        </w:tc>
        <w:tc>
          <w:tcPr>
            <w:tcW w:w="3213" w:type="dxa"/>
            <w:shd w:val="clear" w:color="000000" w:fill="FFFFFF"/>
            <w:vAlign w:val="center"/>
          </w:tcPr>
          <w:p w14:paraId="2CB5BC9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3,625,679.03</w:t>
            </w:r>
          </w:p>
        </w:tc>
        <w:tc>
          <w:tcPr>
            <w:tcW w:w="3213" w:type="dxa"/>
            <w:shd w:val="clear" w:color="000000" w:fill="FFFFFF"/>
            <w:vAlign w:val="center"/>
          </w:tcPr>
          <w:p w14:paraId="5310FD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281,851.96</w:t>
            </w:r>
          </w:p>
        </w:tc>
      </w:tr>
      <w:tr w:rsidR="00404ACD" w14:paraId="21983238" w14:textId="77777777" w:rsidTr="00604805">
        <w:trPr>
          <w:trHeight w:val="240"/>
        </w:trPr>
        <w:tc>
          <w:tcPr>
            <w:tcW w:w="3213" w:type="dxa"/>
            <w:shd w:val="clear" w:color="000000" w:fill="FFFFFF"/>
            <w:vAlign w:val="center"/>
          </w:tcPr>
          <w:p w14:paraId="691D2A7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六、期末现金及现金等价物余额</w:t>
            </w:r>
          </w:p>
        </w:tc>
        <w:tc>
          <w:tcPr>
            <w:tcW w:w="3213" w:type="dxa"/>
            <w:shd w:val="clear" w:color="000000" w:fill="FFFFFF"/>
            <w:vAlign w:val="center"/>
          </w:tcPr>
          <w:p w14:paraId="1EF3D1B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1,266,195,212.25</w:t>
            </w:r>
          </w:p>
        </w:tc>
        <w:tc>
          <w:tcPr>
            <w:tcW w:w="3213" w:type="dxa"/>
            <w:shd w:val="clear" w:color="000000" w:fill="FFFFFF"/>
            <w:vAlign w:val="center"/>
          </w:tcPr>
          <w:p w14:paraId="0AC0CD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r>
    </w:tbl>
    <w:p w14:paraId="2050FC76" w14:textId="77777777" w:rsidR="002330DF" w:rsidRDefault="002330DF">
      <w:pPr>
        <w:pStyle w:val="3"/>
        <w:spacing w:line="280" w:lineRule="exact"/>
        <w:jc w:val="left"/>
        <w:rPr>
          <w:rFonts w:ascii="宋体" w:hAnsi="宋体" w:cs="宋体" w:hint="eastAsia"/>
          <w:b/>
          <w:bCs/>
        </w:rPr>
        <w:sectPr w:rsidR="002330DF">
          <w:footerReference w:type="default" r:id="rId6"/>
          <w:pgSz w:w="11905" w:h="16840"/>
          <w:pgMar w:top="1440" w:right="1134" w:bottom="1440" w:left="1134" w:header="850" w:footer="992" w:gutter="0"/>
          <w:cols w:space="720"/>
          <w:docGrid w:type="linesAndChars" w:linePitch="312"/>
        </w:sectPr>
      </w:pPr>
      <w:bookmarkStart w:id="9" w:name="_Toc988984"/>
    </w:p>
    <w:p w14:paraId="66CB40D8" w14:textId="77777777" w:rsidR="00404ACD" w:rsidRDefault="00000000">
      <w:pPr>
        <w:pStyle w:val="3"/>
        <w:spacing w:line="280" w:lineRule="exact"/>
        <w:jc w:val="left"/>
        <w:rPr>
          <w:rFonts w:ascii="宋体" w:hAnsi="宋体" w:cs="宋体" w:hint="eastAsia"/>
          <w:b/>
          <w:bCs/>
        </w:rPr>
      </w:pPr>
      <w:r>
        <w:rPr>
          <w:rFonts w:ascii="宋体" w:hAnsi="宋体" w:cs="宋体"/>
          <w:b/>
          <w:bCs/>
        </w:rPr>
        <w:lastRenderedPageBreak/>
        <w:t>7、合并所有者权益变动表</w:t>
      </w:r>
      <w:bookmarkEnd w:id="9"/>
    </w:p>
    <w:p w14:paraId="1E8388A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本期金额</w:t>
      </w:r>
    </w:p>
    <w:p w14:paraId="371DE42E"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62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902"/>
        <w:gridCol w:w="1433"/>
        <w:gridCol w:w="425"/>
        <w:gridCol w:w="504"/>
        <w:gridCol w:w="439"/>
        <w:gridCol w:w="1416"/>
        <w:gridCol w:w="1341"/>
        <w:gridCol w:w="1355"/>
        <w:gridCol w:w="563"/>
        <w:gridCol w:w="1274"/>
        <w:gridCol w:w="563"/>
        <w:gridCol w:w="1588"/>
        <w:gridCol w:w="321"/>
        <w:gridCol w:w="1427"/>
        <w:gridCol w:w="6"/>
        <w:gridCol w:w="1270"/>
        <w:gridCol w:w="6"/>
        <w:gridCol w:w="1460"/>
        <w:gridCol w:w="6"/>
      </w:tblGrid>
      <w:tr w:rsidR="00404ACD" w:rsidRPr="002330DF" w14:paraId="2D68B6A3" w14:textId="77777777" w:rsidTr="004913A6">
        <w:trPr>
          <w:trHeight w:val="240"/>
          <w:jc w:val="center"/>
        </w:trPr>
        <w:tc>
          <w:tcPr>
            <w:tcW w:w="902" w:type="dxa"/>
            <w:vMerge w:val="restart"/>
            <w:shd w:val="clear" w:color="000000" w:fill="FFFFFF"/>
            <w:vAlign w:val="center"/>
          </w:tcPr>
          <w:p w14:paraId="10C78212" w14:textId="77777777" w:rsidR="00404ACD" w:rsidRPr="002330DF" w:rsidRDefault="00000000">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项目</w:t>
            </w:r>
          </w:p>
        </w:tc>
        <w:tc>
          <w:tcPr>
            <w:tcW w:w="15397" w:type="dxa"/>
            <w:gridSpan w:val="18"/>
            <w:shd w:val="clear" w:color="000000" w:fill="FFFFFF"/>
            <w:vAlign w:val="center"/>
          </w:tcPr>
          <w:p w14:paraId="50D59958" w14:textId="77777777" w:rsidR="00404ACD" w:rsidRPr="002330DF" w:rsidRDefault="00000000">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2025年半年度</w:t>
            </w:r>
          </w:p>
        </w:tc>
      </w:tr>
      <w:tr w:rsidR="00E43682" w:rsidRPr="002330DF" w14:paraId="2A901AE4" w14:textId="77777777" w:rsidTr="004913A6">
        <w:trPr>
          <w:trHeight w:val="65"/>
          <w:jc w:val="center"/>
        </w:trPr>
        <w:tc>
          <w:tcPr>
            <w:tcW w:w="902" w:type="dxa"/>
            <w:vMerge/>
            <w:shd w:val="clear" w:color="000000" w:fill="FFFFFF"/>
            <w:vAlign w:val="center"/>
          </w:tcPr>
          <w:p w14:paraId="253353BF" w14:textId="77777777" w:rsidR="00E43682" w:rsidRPr="002330DF" w:rsidRDefault="00E43682">
            <w:pPr>
              <w:rPr>
                <w:rFonts w:hint="eastAsia"/>
                <w:sz w:val="15"/>
                <w:szCs w:val="15"/>
              </w:rPr>
            </w:pPr>
          </w:p>
        </w:tc>
        <w:tc>
          <w:tcPr>
            <w:tcW w:w="12655" w:type="dxa"/>
            <w:gridSpan w:val="14"/>
            <w:shd w:val="clear" w:color="000000" w:fill="FFFFFF"/>
            <w:vAlign w:val="center"/>
          </w:tcPr>
          <w:p w14:paraId="3D2099A2"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归属于母公司所有者权益</w:t>
            </w:r>
          </w:p>
        </w:tc>
        <w:tc>
          <w:tcPr>
            <w:tcW w:w="1276" w:type="dxa"/>
            <w:gridSpan w:val="2"/>
            <w:shd w:val="clear" w:color="000000" w:fill="FFFFFF"/>
            <w:vAlign w:val="center"/>
          </w:tcPr>
          <w:p w14:paraId="26B2AE20" w14:textId="77777777" w:rsidR="00E43682" w:rsidRPr="002330DF" w:rsidRDefault="00E43682">
            <w:pPr>
              <w:spacing w:before="40" w:after="40" w:line="0" w:lineRule="atLeast"/>
              <w:jc w:val="center"/>
              <w:rPr>
                <w:rFonts w:ascii="宋体" w:eastAsia="宋体" w:hAnsi="宋体" w:cs="宋体" w:hint="eastAsia"/>
                <w:sz w:val="15"/>
                <w:szCs w:val="15"/>
              </w:rPr>
            </w:pPr>
            <w:r w:rsidRPr="002330DF">
              <w:rPr>
                <w:rFonts w:ascii="宋体" w:eastAsia="宋体" w:hAnsi="宋体" w:cs="宋体"/>
                <w:sz w:val="15"/>
                <w:szCs w:val="15"/>
              </w:rPr>
              <w:t>少数股东权益</w:t>
            </w:r>
          </w:p>
        </w:tc>
        <w:tc>
          <w:tcPr>
            <w:tcW w:w="1466" w:type="dxa"/>
            <w:gridSpan w:val="2"/>
            <w:shd w:val="clear" w:color="000000" w:fill="FFFFFF"/>
            <w:vAlign w:val="center"/>
          </w:tcPr>
          <w:p w14:paraId="2FCEC609" w14:textId="2C564370" w:rsidR="00E43682" w:rsidRPr="002330DF" w:rsidRDefault="00E43682" w:rsidP="00E43682">
            <w:pPr>
              <w:spacing w:before="40" w:after="40" w:line="0" w:lineRule="atLeast"/>
              <w:jc w:val="center"/>
              <w:rPr>
                <w:rFonts w:ascii="宋体" w:eastAsia="宋体" w:hAnsi="宋体" w:cs="宋体" w:hint="eastAsia"/>
                <w:sz w:val="15"/>
                <w:szCs w:val="15"/>
              </w:rPr>
            </w:pPr>
            <w:r w:rsidRPr="002330DF">
              <w:rPr>
                <w:rFonts w:ascii="宋体" w:eastAsia="宋体" w:hAnsi="宋体" w:cs="宋体"/>
                <w:sz w:val="15"/>
                <w:szCs w:val="15"/>
              </w:rPr>
              <w:t>所有者权益合计</w:t>
            </w:r>
          </w:p>
        </w:tc>
      </w:tr>
      <w:tr w:rsidR="00E43682" w:rsidRPr="002330DF" w14:paraId="0092E5E5" w14:textId="77777777" w:rsidTr="004913A6">
        <w:trPr>
          <w:gridAfter w:val="1"/>
          <w:wAfter w:w="6" w:type="dxa"/>
          <w:trHeight w:val="240"/>
          <w:jc w:val="center"/>
        </w:trPr>
        <w:tc>
          <w:tcPr>
            <w:tcW w:w="902" w:type="dxa"/>
            <w:vMerge/>
            <w:shd w:val="clear" w:color="000000" w:fill="FFFFFF"/>
            <w:vAlign w:val="center"/>
          </w:tcPr>
          <w:p w14:paraId="75646B93" w14:textId="77777777" w:rsidR="00E43682" w:rsidRPr="002330DF" w:rsidRDefault="00E43682">
            <w:pPr>
              <w:rPr>
                <w:rFonts w:hint="eastAsia"/>
                <w:sz w:val="15"/>
                <w:szCs w:val="15"/>
              </w:rPr>
            </w:pPr>
          </w:p>
        </w:tc>
        <w:tc>
          <w:tcPr>
            <w:tcW w:w="1433" w:type="dxa"/>
            <w:vMerge w:val="restart"/>
            <w:shd w:val="clear" w:color="000000" w:fill="FFFFFF"/>
            <w:vAlign w:val="center"/>
          </w:tcPr>
          <w:p w14:paraId="287FE2EF"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股本</w:t>
            </w:r>
          </w:p>
        </w:tc>
        <w:tc>
          <w:tcPr>
            <w:tcW w:w="1368" w:type="dxa"/>
            <w:gridSpan w:val="3"/>
            <w:shd w:val="clear" w:color="000000" w:fill="FFFFFF"/>
            <w:vAlign w:val="center"/>
          </w:tcPr>
          <w:p w14:paraId="4D31C077"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其他权益工具</w:t>
            </w:r>
          </w:p>
        </w:tc>
        <w:tc>
          <w:tcPr>
            <w:tcW w:w="1416" w:type="dxa"/>
            <w:shd w:val="clear" w:color="000000" w:fill="FFFFFF"/>
            <w:vAlign w:val="center"/>
          </w:tcPr>
          <w:p w14:paraId="08B186AD"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资本公积</w:t>
            </w:r>
          </w:p>
        </w:tc>
        <w:tc>
          <w:tcPr>
            <w:tcW w:w="1341" w:type="dxa"/>
            <w:shd w:val="clear" w:color="000000" w:fill="FFFFFF"/>
            <w:vAlign w:val="center"/>
          </w:tcPr>
          <w:p w14:paraId="1D884E7A"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减：库存股</w:t>
            </w:r>
          </w:p>
        </w:tc>
        <w:tc>
          <w:tcPr>
            <w:tcW w:w="1355" w:type="dxa"/>
            <w:shd w:val="clear" w:color="000000" w:fill="FFFFFF"/>
            <w:vAlign w:val="center"/>
          </w:tcPr>
          <w:p w14:paraId="11375792"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其他综合收益</w:t>
            </w:r>
          </w:p>
        </w:tc>
        <w:tc>
          <w:tcPr>
            <w:tcW w:w="563" w:type="dxa"/>
            <w:shd w:val="clear" w:color="000000" w:fill="FFFFFF"/>
            <w:vAlign w:val="center"/>
          </w:tcPr>
          <w:p w14:paraId="132726D4"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专项储备</w:t>
            </w:r>
          </w:p>
        </w:tc>
        <w:tc>
          <w:tcPr>
            <w:tcW w:w="1274" w:type="dxa"/>
            <w:shd w:val="clear" w:color="000000" w:fill="FFFFFF"/>
            <w:vAlign w:val="center"/>
          </w:tcPr>
          <w:p w14:paraId="60093BA0"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盈余公积</w:t>
            </w:r>
          </w:p>
        </w:tc>
        <w:tc>
          <w:tcPr>
            <w:tcW w:w="563" w:type="dxa"/>
            <w:shd w:val="clear" w:color="000000" w:fill="FFFFFF"/>
            <w:vAlign w:val="center"/>
          </w:tcPr>
          <w:p w14:paraId="5D415432"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一般风险准备</w:t>
            </w:r>
          </w:p>
        </w:tc>
        <w:tc>
          <w:tcPr>
            <w:tcW w:w="1588" w:type="dxa"/>
            <w:shd w:val="clear" w:color="000000" w:fill="FFFFFF"/>
            <w:vAlign w:val="center"/>
          </w:tcPr>
          <w:p w14:paraId="2E47F1A9"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未分配利润</w:t>
            </w:r>
          </w:p>
        </w:tc>
        <w:tc>
          <w:tcPr>
            <w:tcW w:w="321" w:type="dxa"/>
            <w:shd w:val="clear" w:color="000000" w:fill="FFFFFF"/>
            <w:vAlign w:val="center"/>
          </w:tcPr>
          <w:p w14:paraId="190E9EAA"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其他</w:t>
            </w:r>
          </w:p>
        </w:tc>
        <w:tc>
          <w:tcPr>
            <w:tcW w:w="1427" w:type="dxa"/>
            <w:shd w:val="clear" w:color="000000" w:fill="FFFFFF"/>
            <w:vAlign w:val="center"/>
          </w:tcPr>
          <w:p w14:paraId="60E9910F"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小计</w:t>
            </w:r>
          </w:p>
        </w:tc>
        <w:tc>
          <w:tcPr>
            <w:tcW w:w="1276" w:type="dxa"/>
            <w:gridSpan w:val="2"/>
            <w:shd w:val="clear" w:color="000000" w:fill="FFFFFF"/>
            <w:vAlign w:val="center"/>
          </w:tcPr>
          <w:p w14:paraId="7B6EDA37" w14:textId="77777777" w:rsidR="00E43682" w:rsidRPr="002330DF" w:rsidRDefault="00E43682">
            <w:pPr>
              <w:rPr>
                <w:rFonts w:hint="eastAsia"/>
                <w:sz w:val="15"/>
                <w:szCs w:val="15"/>
              </w:rPr>
            </w:pPr>
          </w:p>
        </w:tc>
        <w:tc>
          <w:tcPr>
            <w:tcW w:w="1466" w:type="dxa"/>
            <w:gridSpan w:val="2"/>
            <w:shd w:val="clear" w:color="000000" w:fill="FFFFFF"/>
            <w:vAlign w:val="center"/>
          </w:tcPr>
          <w:p w14:paraId="66B67427" w14:textId="4AAEBB5A" w:rsidR="00E43682" w:rsidRPr="002330DF" w:rsidRDefault="00E43682">
            <w:pPr>
              <w:rPr>
                <w:rFonts w:hint="eastAsia"/>
                <w:sz w:val="15"/>
                <w:szCs w:val="15"/>
              </w:rPr>
            </w:pPr>
          </w:p>
        </w:tc>
      </w:tr>
      <w:tr w:rsidR="002330DF" w:rsidRPr="002330DF" w14:paraId="176EC33A" w14:textId="77777777" w:rsidTr="004913A6">
        <w:trPr>
          <w:gridAfter w:val="1"/>
          <w:wAfter w:w="6" w:type="dxa"/>
          <w:trHeight w:val="240"/>
          <w:jc w:val="center"/>
        </w:trPr>
        <w:tc>
          <w:tcPr>
            <w:tcW w:w="902" w:type="dxa"/>
            <w:vMerge/>
            <w:shd w:val="clear" w:color="000000" w:fill="FFFFFF"/>
            <w:vAlign w:val="center"/>
          </w:tcPr>
          <w:p w14:paraId="1E8A40FC" w14:textId="77777777" w:rsidR="00404ACD" w:rsidRPr="002330DF" w:rsidRDefault="00404ACD">
            <w:pPr>
              <w:rPr>
                <w:rFonts w:hint="eastAsia"/>
                <w:sz w:val="15"/>
                <w:szCs w:val="15"/>
              </w:rPr>
            </w:pPr>
          </w:p>
        </w:tc>
        <w:tc>
          <w:tcPr>
            <w:tcW w:w="1433" w:type="dxa"/>
            <w:vMerge/>
            <w:shd w:val="clear" w:color="000000" w:fill="FFFFFF"/>
            <w:vAlign w:val="center"/>
          </w:tcPr>
          <w:p w14:paraId="38EBBF44" w14:textId="77777777" w:rsidR="00404ACD" w:rsidRPr="002330DF" w:rsidRDefault="00404ACD">
            <w:pPr>
              <w:rPr>
                <w:rFonts w:hint="eastAsia"/>
                <w:sz w:val="15"/>
                <w:szCs w:val="15"/>
              </w:rPr>
            </w:pPr>
          </w:p>
        </w:tc>
        <w:tc>
          <w:tcPr>
            <w:tcW w:w="425" w:type="dxa"/>
            <w:shd w:val="clear" w:color="000000" w:fill="FFFFFF"/>
            <w:vAlign w:val="center"/>
          </w:tcPr>
          <w:p w14:paraId="47157021" w14:textId="77777777" w:rsidR="00404ACD" w:rsidRPr="002330DF" w:rsidRDefault="00000000">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优先股</w:t>
            </w:r>
          </w:p>
        </w:tc>
        <w:tc>
          <w:tcPr>
            <w:tcW w:w="504" w:type="dxa"/>
            <w:shd w:val="clear" w:color="000000" w:fill="FFFFFF"/>
            <w:vAlign w:val="center"/>
          </w:tcPr>
          <w:p w14:paraId="1C7B6AAC" w14:textId="77777777" w:rsidR="00404ACD" w:rsidRPr="002330DF" w:rsidRDefault="00000000">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永续债</w:t>
            </w:r>
          </w:p>
        </w:tc>
        <w:tc>
          <w:tcPr>
            <w:tcW w:w="439" w:type="dxa"/>
            <w:shd w:val="clear" w:color="000000" w:fill="FFFFFF"/>
            <w:vAlign w:val="center"/>
          </w:tcPr>
          <w:p w14:paraId="45B8034E" w14:textId="77777777" w:rsidR="00404ACD" w:rsidRPr="002330DF" w:rsidRDefault="00000000">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其他</w:t>
            </w:r>
          </w:p>
        </w:tc>
        <w:tc>
          <w:tcPr>
            <w:tcW w:w="1416" w:type="dxa"/>
            <w:shd w:val="clear" w:color="000000" w:fill="FFFFFF"/>
            <w:vAlign w:val="center"/>
          </w:tcPr>
          <w:p w14:paraId="3F63915E" w14:textId="77777777" w:rsidR="00404ACD" w:rsidRPr="002330DF" w:rsidRDefault="00404ACD">
            <w:pPr>
              <w:rPr>
                <w:rFonts w:hint="eastAsia"/>
                <w:sz w:val="15"/>
                <w:szCs w:val="15"/>
              </w:rPr>
            </w:pPr>
          </w:p>
        </w:tc>
        <w:tc>
          <w:tcPr>
            <w:tcW w:w="1341" w:type="dxa"/>
            <w:shd w:val="clear" w:color="000000" w:fill="FFFFFF"/>
            <w:vAlign w:val="center"/>
          </w:tcPr>
          <w:p w14:paraId="69CC884E" w14:textId="77777777" w:rsidR="00404ACD" w:rsidRPr="002330DF" w:rsidRDefault="00404ACD">
            <w:pPr>
              <w:rPr>
                <w:rFonts w:hint="eastAsia"/>
                <w:sz w:val="15"/>
                <w:szCs w:val="15"/>
              </w:rPr>
            </w:pPr>
          </w:p>
        </w:tc>
        <w:tc>
          <w:tcPr>
            <w:tcW w:w="1355" w:type="dxa"/>
            <w:shd w:val="clear" w:color="000000" w:fill="FFFFFF"/>
            <w:vAlign w:val="center"/>
          </w:tcPr>
          <w:p w14:paraId="66960B46" w14:textId="77777777" w:rsidR="00404ACD" w:rsidRPr="002330DF" w:rsidRDefault="00404ACD">
            <w:pPr>
              <w:rPr>
                <w:rFonts w:hint="eastAsia"/>
                <w:sz w:val="15"/>
                <w:szCs w:val="15"/>
              </w:rPr>
            </w:pPr>
          </w:p>
        </w:tc>
        <w:tc>
          <w:tcPr>
            <w:tcW w:w="563" w:type="dxa"/>
            <w:shd w:val="clear" w:color="000000" w:fill="FFFFFF"/>
            <w:vAlign w:val="center"/>
          </w:tcPr>
          <w:p w14:paraId="253B6EB3" w14:textId="77777777" w:rsidR="00404ACD" w:rsidRPr="002330DF" w:rsidRDefault="00404ACD">
            <w:pPr>
              <w:rPr>
                <w:rFonts w:hint="eastAsia"/>
                <w:sz w:val="15"/>
                <w:szCs w:val="15"/>
              </w:rPr>
            </w:pPr>
          </w:p>
        </w:tc>
        <w:tc>
          <w:tcPr>
            <w:tcW w:w="1274" w:type="dxa"/>
            <w:shd w:val="clear" w:color="000000" w:fill="FFFFFF"/>
            <w:vAlign w:val="center"/>
          </w:tcPr>
          <w:p w14:paraId="74127C93" w14:textId="77777777" w:rsidR="00404ACD" w:rsidRPr="002330DF" w:rsidRDefault="00404ACD">
            <w:pPr>
              <w:rPr>
                <w:rFonts w:hint="eastAsia"/>
                <w:sz w:val="15"/>
                <w:szCs w:val="15"/>
              </w:rPr>
            </w:pPr>
          </w:p>
        </w:tc>
        <w:tc>
          <w:tcPr>
            <w:tcW w:w="563" w:type="dxa"/>
            <w:shd w:val="clear" w:color="000000" w:fill="FFFFFF"/>
            <w:vAlign w:val="center"/>
          </w:tcPr>
          <w:p w14:paraId="04421269" w14:textId="77777777" w:rsidR="00404ACD" w:rsidRPr="002330DF" w:rsidRDefault="00404ACD">
            <w:pPr>
              <w:rPr>
                <w:rFonts w:hint="eastAsia"/>
                <w:sz w:val="15"/>
                <w:szCs w:val="15"/>
              </w:rPr>
            </w:pPr>
          </w:p>
        </w:tc>
        <w:tc>
          <w:tcPr>
            <w:tcW w:w="1588" w:type="dxa"/>
            <w:shd w:val="clear" w:color="000000" w:fill="FFFFFF"/>
            <w:vAlign w:val="center"/>
          </w:tcPr>
          <w:p w14:paraId="75C8F51F" w14:textId="77777777" w:rsidR="00404ACD" w:rsidRPr="002330DF" w:rsidRDefault="00404ACD">
            <w:pPr>
              <w:rPr>
                <w:rFonts w:hint="eastAsia"/>
                <w:sz w:val="15"/>
                <w:szCs w:val="15"/>
              </w:rPr>
            </w:pPr>
          </w:p>
        </w:tc>
        <w:tc>
          <w:tcPr>
            <w:tcW w:w="321" w:type="dxa"/>
            <w:shd w:val="clear" w:color="000000" w:fill="FFFFFF"/>
            <w:vAlign w:val="center"/>
          </w:tcPr>
          <w:p w14:paraId="3970A232" w14:textId="77777777" w:rsidR="00404ACD" w:rsidRPr="002330DF" w:rsidRDefault="00404ACD">
            <w:pPr>
              <w:rPr>
                <w:rFonts w:hint="eastAsia"/>
                <w:sz w:val="15"/>
                <w:szCs w:val="15"/>
              </w:rPr>
            </w:pPr>
          </w:p>
        </w:tc>
        <w:tc>
          <w:tcPr>
            <w:tcW w:w="1427" w:type="dxa"/>
            <w:shd w:val="clear" w:color="000000" w:fill="FFFFFF"/>
            <w:vAlign w:val="center"/>
          </w:tcPr>
          <w:p w14:paraId="310B1C6D" w14:textId="77777777" w:rsidR="00404ACD" w:rsidRPr="002330DF" w:rsidRDefault="00404ACD">
            <w:pPr>
              <w:rPr>
                <w:rFonts w:hint="eastAsia"/>
                <w:sz w:val="15"/>
                <w:szCs w:val="15"/>
              </w:rPr>
            </w:pPr>
          </w:p>
        </w:tc>
        <w:tc>
          <w:tcPr>
            <w:tcW w:w="1276" w:type="dxa"/>
            <w:gridSpan w:val="2"/>
            <w:shd w:val="clear" w:color="000000" w:fill="FFFFFF"/>
            <w:vAlign w:val="center"/>
          </w:tcPr>
          <w:p w14:paraId="124E4749" w14:textId="77777777" w:rsidR="00404ACD" w:rsidRPr="002330DF" w:rsidRDefault="00404ACD">
            <w:pPr>
              <w:rPr>
                <w:rFonts w:hint="eastAsia"/>
                <w:sz w:val="15"/>
                <w:szCs w:val="15"/>
              </w:rPr>
            </w:pPr>
          </w:p>
        </w:tc>
        <w:tc>
          <w:tcPr>
            <w:tcW w:w="1466" w:type="dxa"/>
            <w:gridSpan w:val="2"/>
            <w:shd w:val="clear" w:color="000000" w:fill="FFFFFF"/>
            <w:vAlign w:val="center"/>
          </w:tcPr>
          <w:p w14:paraId="60116C25" w14:textId="77777777" w:rsidR="00404ACD" w:rsidRPr="002330DF" w:rsidRDefault="00404ACD">
            <w:pPr>
              <w:rPr>
                <w:rFonts w:hint="eastAsia"/>
                <w:sz w:val="15"/>
                <w:szCs w:val="15"/>
              </w:rPr>
            </w:pPr>
          </w:p>
        </w:tc>
      </w:tr>
      <w:tr w:rsidR="002330DF" w:rsidRPr="002330DF" w14:paraId="5F6E56F1" w14:textId="77777777" w:rsidTr="004913A6">
        <w:trPr>
          <w:gridAfter w:val="1"/>
          <w:wAfter w:w="6" w:type="dxa"/>
          <w:trHeight w:val="240"/>
          <w:jc w:val="center"/>
        </w:trPr>
        <w:tc>
          <w:tcPr>
            <w:tcW w:w="902" w:type="dxa"/>
            <w:shd w:val="clear" w:color="000000" w:fill="FFFFFF"/>
            <w:vAlign w:val="center"/>
          </w:tcPr>
          <w:p w14:paraId="0F443E3F"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一、上年期末余额</w:t>
            </w:r>
          </w:p>
        </w:tc>
        <w:tc>
          <w:tcPr>
            <w:tcW w:w="1433" w:type="dxa"/>
            <w:shd w:val="clear" w:color="000000" w:fill="FFFFFF"/>
            <w:vAlign w:val="center"/>
          </w:tcPr>
          <w:p w14:paraId="4814B6E0"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3,007,665,385.00</w:t>
            </w:r>
          </w:p>
        </w:tc>
        <w:tc>
          <w:tcPr>
            <w:tcW w:w="425" w:type="dxa"/>
            <w:shd w:val="clear" w:color="000000" w:fill="FFFFFF"/>
            <w:vAlign w:val="center"/>
          </w:tcPr>
          <w:p w14:paraId="5DB88DDC"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0C270CA3"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511C8947"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4ECB4E3F"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8,069,746,707.53</w:t>
            </w:r>
          </w:p>
        </w:tc>
        <w:tc>
          <w:tcPr>
            <w:tcW w:w="1341" w:type="dxa"/>
            <w:shd w:val="clear" w:color="000000" w:fill="FFFFFF"/>
            <w:vAlign w:val="center"/>
          </w:tcPr>
          <w:p w14:paraId="68859E7A"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912,321,944.72</w:t>
            </w:r>
          </w:p>
        </w:tc>
        <w:tc>
          <w:tcPr>
            <w:tcW w:w="1355" w:type="dxa"/>
            <w:shd w:val="clear" w:color="000000" w:fill="FFFFFF"/>
            <w:vAlign w:val="center"/>
          </w:tcPr>
          <w:p w14:paraId="691D951F"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-426,029,479.11</w:t>
            </w:r>
          </w:p>
        </w:tc>
        <w:tc>
          <w:tcPr>
            <w:tcW w:w="563" w:type="dxa"/>
            <w:shd w:val="clear" w:color="000000" w:fill="FFFFFF"/>
            <w:vAlign w:val="center"/>
          </w:tcPr>
          <w:p w14:paraId="2EEEA832"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14B74927"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216,351,763.17</w:t>
            </w:r>
          </w:p>
        </w:tc>
        <w:tc>
          <w:tcPr>
            <w:tcW w:w="563" w:type="dxa"/>
            <w:shd w:val="clear" w:color="000000" w:fill="FFFFFF"/>
            <w:vAlign w:val="center"/>
          </w:tcPr>
          <w:p w14:paraId="567E1F7A"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3F8A8202"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-8,535,310,905.30</w:t>
            </w:r>
          </w:p>
        </w:tc>
        <w:tc>
          <w:tcPr>
            <w:tcW w:w="321" w:type="dxa"/>
            <w:shd w:val="clear" w:color="000000" w:fill="FFFFFF"/>
            <w:vAlign w:val="center"/>
          </w:tcPr>
          <w:p w14:paraId="3FAA55C7"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04A97EF9"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1,420,101,526.57</w:t>
            </w:r>
          </w:p>
        </w:tc>
        <w:tc>
          <w:tcPr>
            <w:tcW w:w="1276" w:type="dxa"/>
            <w:gridSpan w:val="2"/>
            <w:shd w:val="clear" w:color="000000" w:fill="FFFFFF"/>
            <w:vAlign w:val="center"/>
          </w:tcPr>
          <w:p w14:paraId="7578DB77"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-7,912,844.88</w:t>
            </w:r>
          </w:p>
        </w:tc>
        <w:tc>
          <w:tcPr>
            <w:tcW w:w="1466" w:type="dxa"/>
            <w:gridSpan w:val="2"/>
            <w:shd w:val="clear" w:color="000000" w:fill="FFFFFF"/>
            <w:vAlign w:val="center"/>
          </w:tcPr>
          <w:p w14:paraId="3888493C"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1,412,188,681.69</w:t>
            </w:r>
          </w:p>
        </w:tc>
      </w:tr>
      <w:tr w:rsidR="002330DF" w:rsidRPr="002330DF" w14:paraId="74697813" w14:textId="77777777" w:rsidTr="004913A6">
        <w:trPr>
          <w:gridAfter w:val="1"/>
          <w:wAfter w:w="6" w:type="dxa"/>
          <w:trHeight w:val="240"/>
          <w:jc w:val="center"/>
        </w:trPr>
        <w:tc>
          <w:tcPr>
            <w:tcW w:w="902" w:type="dxa"/>
            <w:shd w:val="clear" w:color="000000" w:fill="FFFFFF"/>
            <w:vAlign w:val="center"/>
          </w:tcPr>
          <w:p w14:paraId="270A34B8" w14:textId="77777777" w:rsidR="00404ACD" w:rsidRPr="002330DF" w:rsidRDefault="00000000">
            <w:pPr>
              <w:spacing w:before="40" w:after="40" w:line="240" w:lineRule="exact"/>
              <w:ind w:firstLineChars="200" w:firstLine="300"/>
              <w:rPr>
                <w:rFonts w:ascii="宋体" w:eastAsia="宋体" w:hAnsi="宋体" w:cs="宋体" w:hint="eastAsia"/>
                <w:sz w:val="15"/>
                <w:szCs w:val="15"/>
              </w:rPr>
            </w:pPr>
            <w:r w:rsidRPr="002330DF">
              <w:rPr>
                <w:rFonts w:ascii="宋体" w:eastAsia="宋体" w:hAnsi="宋体" w:cs="宋体"/>
                <w:sz w:val="15"/>
                <w:szCs w:val="15"/>
              </w:rPr>
              <w:t>加：会计政策变更</w:t>
            </w:r>
          </w:p>
        </w:tc>
        <w:tc>
          <w:tcPr>
            <w:tcW w:w="1433" w:type="dxa"/>
            <w:shd w:val="clear" w:color="000000" w:fill="FFFFFF"/>
            <w:vAlign w:val="center"/>
          </w:tcPr>
          <w:p w14:paraId="4D95302A"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6F65935F"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26D394BB"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1DFD8F18"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2367584C"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4EB32783"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49FFA68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FA37B80"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6DC5D92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A27BC1A"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416807B0"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4EFBC766"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2C1D7371"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00E2724C"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0A478296"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71CB7B1F" w14:textId="77777777" w:rsidTr="004913A6">
        <w:trPr>
          <w:gridAfter w:val="1"/>
          <w:wAfter w:w="6" w:type="dxa"/>
          <w:trHeight w:val="240"/>
          <w:jc w:val="center"/>
        </w:trPr>
        <w:tc>
          <w:tcPr>
            <w:tcW w:w="902" w:type="dxa"/>
            <w:shd w:val="clear" w:color="000000" w:fill="FFFFFF"/>
            <w:vAlign w:val="center"/>
          </w:tcPr>
          <w:p w14:paraId="0D307677" w14:textId="77777777" w:rsidR="00404ACD" w:rsidRPr="002330DF" w:rsidRDefault="00000000">
            <w:pPr>
              <w:spacing w:before="40" w:after="40" w:line="240" w:lineRule="exact"/>
              <w:ind w:firstLineChars="400" w:firstLine="600"/>
              <w:rPr>
                <w:rFonts w:ascii="宋体" w:eastAsia="宋体" w:hAnsi="宋体" w:cs="宋体" w:hint="eastAsia"/>
                <w:sz w:val="15"/>
                <w:szCs w:val="15"/>
              </w:rPr>
            </w:pPr>
            <w:r w:rsidRPr="002330DF">
              <w:rPr>
                <w:rFonts w:ascii="宋体" w:eastAsia="宋体" w:hAnsi="宋体" w:cs="宋体"/>
                <w:sz w:val="15"/>
                <w:szCs w:val="15"/>
              </w:rPr>
              <w:t>前期差错更正</w:t>
            </w:r>
          </w:p>
        </w:tc>
        <w:tc>
          <w:tcPr>
            <w:tcW w:w="1433" w:type="dxa"/>
            <w:shd w:val="clear" w:color="000000" w:fill="FFFFFF"/>
            <w:vAlign w:val="center"/>
          </w:tcPr>
          <w:p w14:paraId="173D7159"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2B322D10"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3EF78E76"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3A2121EE"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241F71DE"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65601349"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31D0B5D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EDD6056"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7DC58B8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E875E91"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4A4398F2"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1E4F6591"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66F8237F"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5876A556"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5AB1CB27"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336038AE" w14:textId="77777777" w:rsidTr="004913A6">
        <w:trPr>
          <w:gridAfter w:val="1"/>
          <w:wAfter w:w="6" w:type="dxa"/>
          <w:trHeight w:val="240"/>
          <w:jc w:val="center"/>
        </w:trPr>
        <w:tc>
          <w:tcPr>
            <w:tcW w:w="902" w:type="dxa"/>
            <w:shd w:val="clear" w:color="000000" w:fill="FFFFFF"/>
            <w:vAlign w:val="center"/>
          </w:tcPr>
          <w:p w14:paraId="263F39F1" w14:textId="77777777" w:rsidR="00404ACD" w:rsidRPr="002330DF" w:rsidRDefault="00000000">
            <w:pPr>
              <w:spacing w:before="40" w:after="40" w:line="240" w:lineRule="exact"/>
              <w:ind w:firstLineChars="400" w:firstLine="600"/>
              <w:rPr>
                <w:rFonts w:ascii="宋体" w:eastAsia="宋体" w:hAnsi="宋体" w:cs="宋体" w:hint="eastAsia"/>
                <w:sz w:val="15"/>
                <w:szCs w:val="15"/>
              </w:rPr>
            </w:pPr>
            <w:r w:rsidRPr="002330DF">
              <w:rPr>
                <w:rFonts w:ascii="宋体" w:eastAsia="宋体" w:hAnsi="宋体" w:cs="宋体"/>
                <w:sz w:val="15"/>
                <w:szCs w:val="15"/>
              </w:rPr>
              <w:t>其他</w:t>
            </w:r>
          </w:p>
        </w:tc>
        <w:tc>
          <w:tcPr>
            <w:tcW w:w="1433" w:type="dxa"/>
            <w:shd w:val="clear" w:color="000000" w:fill="FFFFFF"/>
            <w:vAlign w:val="center"/>
          </w:tcPr>
          <w:p w14:paraId="629E98C2"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79572BE1"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203B5C0A"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2046A481"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5121BD88"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1670EDFD"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0566C5C0"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2BD0B20"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3960A33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B615D1A"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713D812A"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5F91167A"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5C1827A7"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25B609A3"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539C6F21"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11D7CD4E" w14:textId="77777777" w:rsidTr="004913A6">
        <w:trPr>
          <w:gridAfter w:val="1"/>
          <w:wAfter w:w="6" w:type="dxa"/>
          <w:trHeight w:val="240"/>
          <w:jc w:val="center"/>
        </w:trPr>
        <w:tc>
          <w:tcPr>
            <w:tcW w:w="902" w:type="dxa"/>
            <w:shd w:val="clear" w:color="000000" w:fill="FFFFFF"/>
            <w:vAlign w:val="center"/>
          </w:tcPr>
          <w:p w14:paraId="0D6B3013"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二、本年期初余额</w:t>
            </w:r>
          </w:p>
        </w:tc>
        <w:tc>
          <w:tcPr>
            <w:tcW w:w="1433" w:type="dxa"/>
            <w:shd w:val="clear" w:color="000000" w:fill="FFFFFF"/>
            <w:vAlign w:val="center"/>
          </w:tcPr>
          <w:p w14:paraId="641FF99B"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3,007,665,385.00</w:t>
            </w:r>
          </w:p>
        </w:tc>
        <w:tc>
          <w:tcPr>
            <w:tcW w:w="425" w:type="dxa"/>
            <w:shd w:val="clear" w:color="000000" w:fill="FFFFFF"/>
            <w:vAlign w:val="center"/>
          </w:tcPr>
          <w:p w14:paraId="39B78BB2"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51770414"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5DE459FE"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1C5D403D"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8,069,746,707.53</w:t>
            </w:r>
          </w:p>
        </w:tc>
        <w:tc>
          <w:tcPr>
            <w:tcW w:w="1341" w:type="dxa"/>
            <w:shd w:val="clear" w:color="000000" w:fill="FFFFFF"/>
            <w:vAlign w:val="center"/>
          </w:tcPr>
          <w:p w14:paraId="40762B44"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912,321,944.72</w:t>
            </w:r>
          </w:p>
        </w:tc>
        <w:tc>
          <w:tcPr>
            <w:tcW w:w="1355" w:type="dxa"/>
            <w:shd w:val="clear" w:color="000000" w:fill="FFFFFF"/>
            <w:vAlign w:val="center"/>
          </w:tcPr>
          <w:p w14:paraId="1066B802"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-426,029,479.11</w:t>
            </w:r>
          </w:p>
        </w:tc>
        <w:tc>
          <w:tcPr>
            <w:tcW w:w="563" w:type="dxa"/>
            <w:shd w:val="clear" w:color="000000" w:fill="FFFFFF"/>
            <w:vAlign w:val="center"/>
          </w:tcPr>
          <w:p w14:paraId="4FADD235"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5A661EE8"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216,351,763.17</w:t>
            </w:r>
          </w:p>
        </w:tc>
        <w:tc>
          <w:tcPr>
            <w:tcW w:w="563" w:type="dxa"/>
            <w:shd w:val="clear" w:color="000000" w:fill="FFFFFF"/>
            <w:vAlign w:val="center"/>
          </w:tcPr>
          <w:p w14:paraId="1ABC9A74"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507E0465"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-8,535,310,905.30</w:t>
            </w:r>
          </w:p>
        </w:tc>
        <w:tc>
          <w:tcPr>
            <w:tcW w:w="321" w:type="dxa"/>
            <w:shd w:val="clear" w:color="000000" w:fill="FFFFFF"/>
            <w:vAlign w:val="center"/>
          </w:tcPr>
          <w:p w14:paraId="0D7B6FA2"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537664A1"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1,420,101,526.57</w:t>
            </w:r>
          </w:p>
        </w:tc>
        <w:tc>
          <w:tcPr>
            <w:tcW w:w="1276" w:type="dxa"/>
            <w:gridSpan w:val="2"/>
            <w:shd w:val="clear" w:color="000000" w:fill="FFFFFF"/>
            <w:vAlign w:val="center"/>
          </w:tcPr>
          <w:p w14:paraId="7FFF58F7"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-7,912,844.88</w:t>
            </w:r>
          </w:p>
        </w:tc>
        <w:tc>
          <w:tcPr>
            <w:tcW w:w="1466" w:type="dxa"/>
            <w:gridSpan w:val="2"/>
            <w:shd w:val="clear" w:color="000000" w:fill="FFFFFF"/>
            <w:vAlign w:val="center"/>
          </w:tcPr>
          <w:p w14:paraId="0204EBD4"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1,412,188,681.69</w:t>
            </w:r>
          </w:p>
        </w:tc>
      </w:tr>
      <w:tr w:rsidR="002330DF" w:rsidRPr="002330DF" w14:paraId="6902D0A6" w14:textId="77777777" w:rsidTr="004913A6">
        <w:trPr>
          <w:gridAfter w:val="1"/>
          <w:wAfter w:w="6" w:type="dxa"/>
          <w:trHeight w:val="240"/>
          <w:jc w:val="center"/>
        </w:trPr>
        <w:tc>
          <w:tcPr>
            <w:tcW w:w="902" w:type="dxa"/>
            <w:shd w:val="clear" w:color="000000" w:fill="FFFFFF"/>
            <w:vAlign w:val="center"/>
          </w:tcPr>
          <w:p w14:paraId="1EEBE00A"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三、本期增减变动金额（减少以“—”号填列）</w:t>
            </w:r>
          </w:p>
        </w:tc>
        <w:tc>
          <w:tcPr>
            <w:tcW w:w="1433" w:type="dxa"/>
            <w:shd w:val="clear" w:color="000000" w:fill="FFFFFF"/>
            <w:vAlign w:val="center"/>
          </w:tcPr>
          <w:p w14:paraId="59FE9AAD"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780BDC9"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40FD80D1"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58439FA0"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354FA4D4"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4B731B7A"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-464,479,096.28</w:t>
            </w:r>
          </w:p>
        </w:tc>
        <w:tc>
          <w:tcPr>
            <w:tcW w:w="1355" w:type="dxa"/>
            <w:shd w:val="clear" w:color="000000" w:fill="FFFFFF"/>
            <w:vAlign w:val="center"/>
          </w:tcPr>
          <w:p w14:paraId="19F1F595"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-2,970,763.56</w:t>
            </w:r>
          </w:p>
        </w:tc>
        <w:tc>
          <w:tcPr>
            <w:tcW w:w="563" w:type="dxa"/>
            <w:shd w:val="clear" w:color="000000" w:fill="FFFFFF"/>
            <w:vAlign w:val="center"/>
          </w:tcPr>
          <w:p w14:paraId="72671BEF"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78A7929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FB0755D"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3F935304"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-71,217,028.32</w:t>
            </w:r>
          </w:p>
        </w:tc>
        <w:tc>
          <w:tcPr>
            <w:tcW w:w="321" w:type="dxa"/>
            <w:shd w:val="clear" w:color="000000" w:fill="FFFFFF"/>
            <w:vAlign w:val="center"/>
          </w:tcPr>
          <w:p w14:paraId="11E49F51"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0AC09842"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390,291,304.40</w:t>
            </w:r>
          </w:p>
        </w:tc>
        <w:tc>
          <w:tcPr>
            <w:tcW w:w="1276" w:type="dxa"/>
            <w:gridSpan w:val="2"/>
            <w:shd w:val="clear" w:color="000000" w:fill="FFFFFF"/>
            <w:vAlign w:val="center"/>
          </w:tcPr>
          <w:p w14:paraId="199DC770"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-6,461,307.75</w:t>
            </w:r>
          </w:p>
        </w:tc>
        <w:tc>
          <w:tcPr>
            <w:tcW w:w="1466" w:type="dxa"/>
            <w:gridSpan w:val="2"/>
            <w:shd w:val="clear" w:color="000000" w:fill="FFFFFF"/>
            <w:vAlign w:val="center"/>
          </w:tcPr>
          <w:p w14:paraId="54F8D4A6"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383,829,996.65</w:t>
            </w:r>
          </w:p>
        </w:tc>
      </w:tr>
      <w:tr w:rsidR="002330DF" w:rsidRPr="002330DF" w14:paraId="41B066F3" w14:textId="77777777" w:rsidTr="004913A6">
        <w:trPr>
          <w:gridAfter w:val="1"/>
          <w:wAfter w:w="6" w:type="dxa"/>
          <w:trHeight w:val="240"/>
          <w:jc w:val="center"/>
        </w:trPr>
        <w:tc>
          <w:tcPr>
            <w:tcW w:w="902" w:type="dxa"/>
            <w:shd w:val="clear" w:color="000000" w:fill="FFFFFF"/>
            <w:vAlign w:val="center"/>
          </w:tcPr>
          <w:p w14:paraId="2C0B632C"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（一）综合收益总额</w:t>
            </w:r>
          </w:p>
        </w:tc>
        <w:tc>
          <w:tcPr>
            <w:tcW w:w="1433" w:type="dxa"/>
            <w:shd w:val="clear" w:color="000000" w:fill="FFFFFF"/>
            <w:vAlign w:val="center"/>
          </w:tcPr>
          <w:p w14:paraId="4BE853EB"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2AE83C68"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2A623A0C"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1559B727"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2DD41003"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3B770973"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60B249C1"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-2,970,763.56</w:t>
            </w:r>
          </w:p>
        </w:tc>
        <w:tc>
          <w:tcPr>
            <w:tcW w:w="563" w:type="dxa"/>
            <w:shd w:val="clear" w:color="000000" w:fill="FFFFFF"/>
            <w:vAlign w:val="center"/>
          </w:tcPr>
          <w:p w14:paraId="32C46E2B"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34C34788"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29BF310"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73C891AA"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-71,217,028.32</w:t>
            </w:r>
          </w:p>
        </w:tc>
        <w:tc>
          <w:tcPr>
            <w:tcW w:w="321" w:type="dxa"/>
            <w:shd w:val="clear" w:color="000000" w:fill="FFFFFF"/>
            <w:vAlign w:val="center"/>
          </w:tcPr>
          <w:p w14:paraId="70891354"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55B75EFF"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-74,187,791.88</w:t>
            </w:r>
          </w:p>
        </w:tc>
        <w:tc>
          <w:tcPr>
            <w:tcW w:w="1276" w:type="dxa"/>
            <w:gridSpan w:val="2"/>
            <w:shd w:val="clear" w:color="000000" w:fill="FFFFFF"/>
            <w:vAlign w:val="center"/>
          </w:tcPr>
          <w:p w14:paraId="76C4429C"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-6,461,307.75</w:t>
            </w:r>
          </w:p>
        </w:tc>
        <w:tc>
          <w:tcPr>
            <w:tcW w:w="1466" w:type="dxa"/>
            <w:gridSpan w:val="2"/>
            <w:shd w:val="clear" w:color="000000" w:fill="FFFFFF"/>
            <w:vAlign w:val="center"/>
          </w:tcPr>
          <w:p w14:paraId="623C630A"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-80,649,099.63</w:t>
            </w:r>
          </w:p>
        </w:tc>
      </w:tr>
      <w:tr w:rsidR="002330DF" w:rsidRPr="002330DF" w14:paraId="19200A4B" w14:textId="77777777" w:rsidTr="004913A6">
        <w:trPr>
          <w:gridAfter w:val="1"/>
          <w:wAfter w:w="6" w:type="dxa"/>
          <w:trHeight w:val="240"/>
          <w:jc w:val="center"/>
        </w:trPr>
        <w:tc>
          <w:tcPr>
            <w:tcW w:w="902" w:type="dxa"/>
            <w:shd w:val="clear" w:color="000000" w:fill="FFFFFF"/>
            <w:vAlign w:val="center"/>
          </w:tcPr>
          <w:p w14:paraId="276A5CD5"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lastRenderedPageBreak/>
              <w:t>（二）所有者投入和减少资本</w:t>
            </w:r>
          </w:p>
        </w:tc>
        <w:tc>
          <w:tcPr>
            <w:tcW w:w="1433" w:type="dxa"/>
            <w:shd w:val="clear" w:color="000000" w:fill="FFFFFF"/>
            <w:vAlign w:val="center"/>
          </w:tcPr>
          <w:p w14:paraId="36782814"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3AA652CB"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19C3132F"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6BC3B8F4"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4E9B6266"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3A1AC357"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-464,479,096.28</w:t>
            </w:r>
          </w:p>
        </w:tc>
        <w:tc>
          <w:tcPr>
            <w:tcW w:w="1355" w:type="dxa"/>
            <w:shd w:val="clear" w:color="000000" w:fill="FFFFFF"/>
            <w:vAlign w:val="center"/>
          </w:tcPr>
          <w:p w14:paraId="2FC4A3B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5CA8046"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64A7C582"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3510264"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25D57AF7"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09DB17E5"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35306E94"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464,479,096.28</w:t>
            </w:r>
          </w:p>
        </w:tc>
        <w:tc>
          <w:tcPr>
            <w:tcW w:w="1276" w:type="dxa"/>
            <w:gridSpan w:val="2"/>
            <w:shd w:val="clear" w:color="000000" w:fill="FFFFFF"/>
            <w:vAlign w:val="center"/>
          </w:tcPr>
          <w:p w14:paraId="1E0EFB0F"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3FC23961"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464,479,096.28</w:t>
            </w:r>
          </w:p>
        </w:tc>
      </w:tr>
      <w:tr w:rsidR="002330DF" w:rsidRPr="002330DF" w14:paraId="1B7F8A34" w14:textId="77777777" w:rsidTr="004913A6">
        <w:trPr>
          <w:gridAfter w:val="1"/>
          <w:wAfter w:w="6" w:type="dxa"/>
          <w:trHeight w:val="240"/>
          <w:jc w:val="center"/>
        </w:trPr>
        <w:tc>
          <w:tcPr>
            <w:tcW w:w="902" w:type="dxa"/>
            <w:shd w:val="clear" w:color="000000" w:fill="FFFFFF"/>
            <w:vAlign w:val="center"/>
          </w:tcPr>
          <w:p w14:paraId="7D37A0BB"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1．所有者投入的普通股</w:t>
            </w:r>
          </w:p>
        </w:tc>
        <w:tc>
          <w:tcPr>
            <w:tcW w:w="1433" w:type="dxa"/>
            <w:shd w:val="clear" w:color="000000" w:fill="FFFFFF"/>
            <w:vAlign w:val="center"/>
          </w:tcPr>
          <w:p w14:paraId="5A1E1CB2"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503FAEC2"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36201701"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081F42A1"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324BD5FC"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225CE091"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601FE11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20BBF1F"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57AFDAD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06AFDAA"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739225E4"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48C49270"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3832C135"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0E2AE506"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1EA0D7B2"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45E915BA" w14:textId="77777777" w:rsidTr="004913A6">
        <w:trPr>
          <w:gridAfter w:val="1"/>
          <w:wAfter w:w="6" w:type="dxa"/>
          <w:trHeight w:val="240"/>
          <w:jc w:val="center"/>
        </w:trPr>
        <w:tc>
          <w:tcPr>
            <w:tcW w:w="902" w:type="dxa"/>
            <w:shd w:val="clear" w:color="000000" w:fill="FFFFFF"/>
            <w:vAlign w:val="center"/>
          </w:tcPr>
          <w:p w14:paraId="06E5ABC2"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2．其他权益工具持有者投入资本</w:t>
            </w:r>
          </w:p>
        </w:tc>
        <w:tc>
          <w:tcPr>
            <w:tcW w:w="1433" w:type="dxa"/>
            <w:shd w:val="clear" w:color="000000" w:fill="FFFFFF"/>
            <w:vAlign w:val="center"/>
          </w:tcPr>
          <w:p w14:paraId="33FAF42A"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3D75BC0F"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68BC6C41"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1F91ED88"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3C522DCF"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37B428E7"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1592036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D9A60D0"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4680DAD6"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8582453"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48766329"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00C70207"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6DA569C2"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7DD71F8D"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40E25524"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382B874C" w14:textId="77777777" w:rsidTr="004913A6">
        <w:trPr>
          <w:gridAfter w:val="1"/>
          <w:wAfter w:w="6" w:type="dxa"/>
          <w:trHeight w:val="240"/>
          <w:jc w:val="center"/>
        </w:trPr>
        <w:tc>
          <w:tcPr>
            <w:tcW w:w="902" w:type="dxa"/>
            <w:shd w:val="clear" w:color="000000" w:fill="FFFFFF"/>
            <w:vAlign w:val="center"/>
          </w:tcPr>
          <w:p w14:paraId="19F35DA2"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3．股份支付计入所有者权益的金额</w:t>
            </w:r>
          </w:p>
        </w:tc>
        <w:tc>
          <w:tcPr>
            <w:tcW w:w="1433" w:type="dxa"/>
            <w:shd w:val="clear" w:color="000000" w:fill="FFFFFF"/>
            <w:vAlign w:val="center"/>
          </w:tcPr>
          <w:p w14:paraId="285BDA42"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66D0D79D"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74EC805E"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30058A4A"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5F970156"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3F1B32E2"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117BDE7F"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813722C"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7D0FD91F"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40983FA"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5C1908A0"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476CD72A"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35873575"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1F1AA31F"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5BF09907"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0F3DD877" w14:textId="77777777" w:rsidTr="004913A6">
        <w:trPr>
          <w:gridAfter w:val="1"/>
          <w:wAfter w:w="6" w:type="dxa"/>
          <w:trHeight w:val="240"/>
          <w:jc w:val="center"/>
        </w:trPr>
        <w:tc>
          <w:tcPr>
            <w:tcW w:w="902" w:type="dxa"/>
            <w:shd w:val="clear" w:color="000000" w:fill="FFFFFF"/>
            <w:vAlign w:val="center"/>
          </w:tcPr>
          <w:p w14:paraId="78F23BB5"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4．其他</w:t>
            </w:r>
          </w:p>
        </w:tc>
        <w:tc>
          <w:tcPr>
            <w:tcW w:w="1433" w:type="dxa"/>
            <w:shd w:val="clear" w:color="000000" w:fill="FFFFFF"/>
            <w:vAlign w:val="center"/>
          </w:tcPr>
          <w:p w14:paraId="7FE98B6E"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3D9704C1"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659E3B73"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025B94BB"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0E657745"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659D416C"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-464,479,096.28</w:t>
            </w:r>
          </w:p>
        </w:tc>
        <w:tc>
          <w:tcPr>
            <w:tcW w:w="1355" w:type="dxa"/>
            <w:shd w:val="clear" w:color="000000" w:fill="FFFFFF"/>
            <w:vAlign w:val="center"/>
          </w:tcPr>
          <w:p w14:paraId="5CE3B548"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6AE7E53"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0F30F09A"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38AEB22"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636B511D"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2713B69B"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3A510F75"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-464,479,096.28</w:t>
            </w:r>
          </w:p>
        </w:tc>
        <w:tc>
          <w:tcPr>
            <w:tcW w:w="1276" w:type="dxa"/>
            <w:gridSpan w:val="2"/>
            <w:shd w:val="clear" w:color="000000" w:fill="FFFFFF"/>
            <w:vAlign w:val="center"/>
          </w:tcPr>
          <w:p w14:paraId="52CAC95B"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489B7755"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464,479,096.28</w:t>
            </w:r>
          </w:p>
        </w:tc>
      </w:tr>
      <w:tr w:rsidR="002330DF" w:rsidRPr="002330DF" w14:paraId="416C2DB1" w14:textId="77777777" w:rsidTr="004913A6">
        <w:trPr>
          <w:gridAfter w:val="1"/>
          <w:wAfter w:w="6" w:type="dxa"/>
          <w:trHeight w:val="240"/>
          <w:jc w:val="center"/>
        </w:trPr>
        <w:tc>
          <w:tcPr>
            <w:tcW w:w="902" w:type="dxa"/>
            <w:shd w:val="clear" w:color="000000" w:fill="FFFFFF"/>
            <w:vAlign w:val="center"/>
          </w:tcPr>
          <w:p w14:paraId="52A605E0"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（三）利润分配</w:t>
            </w:r>
          </w:p>
        </w:tc>
        <w:tc>
          <w:tcPr>
            <w:tcW w:w="1433" w:type="dxa"/>
            <w:shd w:val="clear" w:color="000000" w:fill="FFFFFF"/>
            <w:vAlign w:val="center"/>
          </w:tcPr>
          <w:p w14:paraId="463C4881"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1B64672"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18B94521"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169DC1EE"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3D25911E"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653CF494"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6E7FB2F2"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400DE4F"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205D41D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4B46180"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070D3768"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21134456"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7B314984"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2CDE4896"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6693713D"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4A69288D" w14:textId="77777777" w:rsidTr="004913A6">
        <w:trPr>
          <w:gridAfter w:val="1"/>
          <w:wAfter w:w="6" w:type="dxa"/>
          <w:trHeight w:val="240"/>
          <w:jc w:val="center"/>
        </w:trPr>
        <w:tc>
          <w:tcPr>
            <w:tcW w:w="902" w:type="dxa"/>
            <w:shd w:val="clear" w:color="000000" w:fill="FFFFFF"/>
            <w:vAlign w:val="center"/>
          </w:tcPr>
          <w:p w14:paraId="6E21B4CB"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1．提取盈余公积</w:t>
            </w:r>
          </w:p>
        </w:tc>
        <w:tc>
          <w:tcPr>
            <w:tcW w:w="1433" w:type="dxa"/>
            <w:shd w:val="clear" w:color="000000" w:fill="FFFFFF"/>
            <w:vAlign w:val="center"/>
          </w:tcPr>
          <w:p w14:paraId="1E21B341"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DE6807C"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5EDBCD8B"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316925B0"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29D7A2C3"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508BD3CD"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1F494BD2"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9EE83CA"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2E42C7A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2F33C3F"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585B1527"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394751F5"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00200737"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67C168F9"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01E507CE"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75FB2677" w14:textId="77777777" w:rsidTr="004913A6">
        <w:trPr>
          <w:gridAfter w:val="1"/>
          <w:wAfter w:w="6" w:type="dxa"/>
          <w:trHeight w:val="240"/>
          <w:jc w:val="center"/>
        </w:trPr>
        <w:tc>
          <w:tcPr>
            <w:tcW w:w="902" w:type="dxa"/>
            <w:shd w:val="clear" w:color="000000" w:fill="FFFFFF"/>
            <w:vAlign w:val="center"/>
          </w:tcPr>
          <w:p w14:paraId="3F458457"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2．提取一般风险准备</w:t>
            </w:r>
          </w:p>
        </w:tc>
        <w:tc>
          <w:tcPr>
            <w:tcW w:w="1433" w:type="dxa"/>
            <w:shd w:val="clear" w:color="000000" w:fill="FFFFFF"/>
            <w:vAlign w:val="center"/>
          </w:tcPr>
          <w:p w14:paraId="68F2C349"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443AC4E0"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1D9F9ACC"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0F023A49"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6382C282"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2A6CD3B6"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2C02C8D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1DF5372"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6F90FB80"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80D5B75"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237A6EF3"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2AFF12C8"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16804678"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521C2BD4"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1DCA53BC"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00700409" w14:textId="77777777" w:rsidTr="004913A6">
        <w:trPr>
          <w:gridAfter w:val="1"/>
          <w:wAfter w:w="6" w:type="dxa"/>
          <w:trHeight w:val="240"/>
          <w:jc w:val="center"/>
        </w:trPr>
        <w:tc>
          <w:tcPr>
            <w:tcW w:w="902" w:type="dxa"/>
            <w:shd w:val="clear" w:color="000000" w:fill="FFFFFF"/>
            <w:vAlign w:val="center"/>
          </w:tcPr>
          <w:p w14:paraId="3EFF94E6"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3．对所有者（或股东）的分配</w:t>
            </w:r>
          </w:p>
        </w:tc>
        <w:tc>
          <w:tcPr>
            <w:tcW w:w="1433" w:type="dxa"/>
            <w:shd w:val="clear" w:color="000000" w:fill="FFFFFF"/>
            <w:vAlign w:val="center"/>
          </w:tcPr>
          <w:p w14:paraId="6E000428"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1AC731D"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1FC8C753"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74937FEF"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599FEA49"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66EBD31A"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000E6B7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43D2745"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79184BA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41AEEA8"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0842644C"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760E7319"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23628ED4"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170E2187"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1428E899"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4CF644B3" w14:textId="77777777" w:rsidTr="004913A6">
        <w:trPr>
          <w:gridAfter w:val="1"/>
          <w:wAfter w:w="6" w:type="dxa"/>
          <w:trHeight w:val="240"/>
          <w:jc w:val="center"/>
        </w:trPr>
        <w:tc>
          <w:tcPr>
            <w:tcW w:w="902" w:type="dxa"/>
            <w:shd w:val="clear" w:color="000000" w:fill="FFFFFF"/>
            <w:vAlign w:val="center"/>
          </w:tcPr>
          <w:p w14:paraId="64578790"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4．其他</w:t>
            </w:r>
          </w:p>
        </w:tc>
        <w:tc>
          <w:tcPr>
            <w:tcW w:w="1433" w:type="dxa"/>
            <w:shd w:val="clear" w:color="000000" w:fill="FFFFFF"/>
            <w:vAlign w:val="center"/>
          </w:tcPr>
          <w:p w14:paraId="0CF8854B"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351E555B"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67BD45FE"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63331B7B"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3AB22157"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5EB5D069"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000922C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9876BC7"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5B3EA26F"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CEA6E98"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18A170C6"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04700E36"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59DDDC85"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2F61CF48"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5659C563"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61A0187E" w14:textId="77777777" w:rsidTr="004913A6">
        <w:trPr>
          <w:gridAfter w:val="1"/>
          <w:wAfter w:w="6" w:type="dxa"/>
          <w:trHeight w:val="240"/>
          <w:jc w:val="center"/>
        </w:trPr>
        <w:tc>
          <w:tcPr>
            <w:tcW w:w="902" w:type="dxa"/>
            <w:shd w:val="clear" w:color="000000" w:fill="FFFFFF"/>
            <w:vAlign w:val="center"/>
          </w:tcPr>
          <w:p w14:paraId="1EB669C9"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（四）所有者权益内部结转</w:t>
            </w:r>
          </w:p>
        </w:tc>
        <w:tc>
          <w:tcPr>
            <w:tcW w:w="1433" w:type="dxa"/>
            <w:shd w:val="clear" w:color="000000" w:fill="FFFFFF"/>
            <w:vAlign w:val="center"/>
          </w:tcPr>
          <w:p w14:paraId="570506EE"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76E7BA2A"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32DDD811"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03B6D2EE"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17C6A445"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3A989A32"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0B6053A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976A95B"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284BC08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D26DFC6"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5763A71D"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250EEADD"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4854E645"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7C12B191"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7432F2F8"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6DB1C5A6" w14:textId="77777777" w:rsidTr="004913A6">
        <w:trPr>
          <w:gridAfter w:val="1"/>
          <w:wAfter w:w="6" w:type="dxa"/>
          <w:trHeight w:val="240"/>
          <w:jc w:val="center"/>
        </w:trPr>
        <w:tc>
          <w:tcPr>
            <w:tcW w:w="902" w:type="dxa"/>
            <w:shd w:val="clear" w:color="000000" w:fill="FFFFFF"/>
            <w:vAlign w:val="center"/>
          </w:tcPr>
          <w:p w14:paraId="55D8721D"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1．资本公积转增资本（或股</w:t>
            </w:r>
            <w:r w:rsidRPr="002330DF">
              <w:rPr>
                <w:rFonts w:ascii="宋体" w:eastAsia="宋体" w:hAnsi="宋体" w:cs="宋体"/>
                <w:sz w:val="15"/>
                <w:szCs w:val="15"/>
              </w:rPr>
              <w:lastRenderedPageBreak/>
              <w:t>本）</w:t>
            </w:r>
          </w:p>
        </w:tc>
        <w:tc>
          <w:tcPr>
            <w:tcW w:w="1433" w:type="dxa"/>
            <w:shd w:val="clear" w:color="000000" w:fill="FFFFFF"/>
            <w:vAlign w:val="center"/>
          </w:tcPr>
          <w:p w14:paraId="6B9EA24B"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3FC4F655"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022AE1B1"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4220E95D"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03A5791F"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7E2446B1"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50B8E97D"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0E23D8B"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625FF53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64FBC51"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0BF827C6"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4A1AA12F"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7AA66223"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5C0FBF4A"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632A6D58"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0C6957CD" w14:textId="77777777" w:rsidTr="004913A6">
        <w:trPr>
          <w:gridAfter w:val="1"/>
          <w:wAfter w:w="6" w:type="dxa"/>
          <w:trHeight w:val="240"/>
          <w:jc w:val="center"/>
        </w:trPr>
        <w:tc>
          <w:tcPr>
            <w:tcW w:w="902" w:type="dxa"/>
            <w:shd w:val="clear" w:color="000000" w:fill="FFFFFF"/>
            <w:vAlign w:val="center"/>
          </w:tcPr>
          <w:p w14:paraId="57F854BC"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2．盈余公积转增资本（或股本）</w:t>
            </w:r>
          </w:p>
        </w:tc>
        <w:tc>
          <w:tcPr>
            <w:tcW w:w="1433" w:type="dxa"/>
            <w:shd w:val="clear" w:color="000000" w:fill="FFFFFF"/>
            <w:vAlign w:val="center"/>
          </w:tcPr>
          <w:p w14:paraId="6CD78BA2"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2414AFCD"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48A91F51"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1B234A15"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33DDD16F"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5FB865F1"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402BA77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5C5578D"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5EBCA0B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56DE320"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63AEEBE9"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489D26B5"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4FE2B828"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47BFBE88"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21FD45BE"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467268C9" w14:textId="77777777" w:rsidTr="004913A6">
        <w:trPr>
          <w:gridAfter w:val="1"/>
          <w:wAfter w:w="6" w:type="dxa"/>
          <w:trHeight w:val="240"/>
          <w:jc w:val="center"/>
        </w:trPr>
        <w:tc>
          <w:tcPr>
            <w:tcW w:w="902" w:type="dxa"/>
            <w:shd w:val="clear" w:color="000000" w:fill="FFFFFF"/>
            <w:vAlign w:val="center"/>
          </w:tcPr>
          <w:p w14:paraId="405A1BC7"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3．盈余公积弥补亏损</w:t>
            </w:r>
          </w:p>
        </w:tc>
        <w:tc>
          <w:tcPr>
            <w:tcW w:w="1433" w:type="dxa"/>
            <w:shd w:val="clear" w:color="000000" w:fill="FFFFFF"/>
            <w:vAlign w:val="center"/>
          </w:tcPr>
          <w:p w14:paraId="5BE885FF"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2696646"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20854EB8"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3529A0AB"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190596F7"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067D4937"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0F6E8166"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D66E54C"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0F7753C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FD5B17D"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7406EB16"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4875B3BC"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667D202A"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6947E889"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06B0C496"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12375200" w14:textId="77777777" w:rsidTr="004913A6">
        <w:trPr>
          <w:gridAfter w:val="1"/>
          <w:wAfter w:w="6" w:type="dxa"/>
          <w:trHeight w:val="240"/>
          <w:jc w:val="center"/>
        </w:trPr>
        <w:tc>
          <w:tcPr>
            <w:tcW w:w="902" w:type="dxa"/>
            <w:shd w:val="clear" w:color="000000" w:fill="FFFFFF"/>
            <w:vAlign w:val="center"/>
          </w:tcPr>
          <w:p w14:paraId="2E2ACD00"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4．设定受益计划变动额结转留存收益</w:t>
            </w:r>
          </w:p>
        </w:tc>
        <w:tc>
          <w:tcPr>
            <w:tcW w:w="1433" w:type="dxa"/>
            <w:shd w:val="clear" w:color="000000" w:fill="FFFFFF"/>
            <w:vAlign w:val="center"/>
          </w:tcPr>
          <w:p w14:paraId="3B0734A5"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E7B67E6"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7F4DA0BE"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601C9015"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42D06798"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5023169F"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6D27BAE2"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8396A3D"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3DAD5CA2"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EC78EB7"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08BAD07C"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01DCDBE6"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10ECB889"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6470192A"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3B825658"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7AFA5622" w14:textId="77777777" w:rsidTr="004913A6">
        <w:trPr>
          <w:gridAfter w:val="1"/>
          <w:wAfter w:w="6" w:type="dxa"/>
          <w:trHeight w:val="240"/>
          <w:jc w:val="center"/>
        </w:trPr>
        <w:tc>
          <w:tcPr>
            <w:tcW w:w="902" w:type="dxa"/>
            <w:shd w:val="clear" w:color="000000" w:fill="FFFFFF"/>
            <w:vAlign w:val="center"/>
          </w:tcPr>
          <w:p w14:paraId="6F519048"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5．其他综合收益结转留存收益</w:t>
            </w:r>
          </w:p>
        </w:tc>
        <w:tc>
          <w:tcPr>
            <w:tcW w:w="1433" w:type="dxa"/>
            <w:shd w:val="clear" w:color="000000" w:fill="FFFFFF"/>
            <w:vAlign w:val="center"/>
          </w:tcPr>
          <w:p w14:paraId="27190289"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582F64C"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0C2F81C0"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159168D0"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066EA0AC"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5D16A74C"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491CED0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5BDAD8F"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08B83180"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D4FBA5E"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16AD6AD6"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15E8608C"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0ECC954F"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59889EE3"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6944443A"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7EFA2C6E" w14:textId="77777777" w:rsidTr="004913A6">
        <w:trPr>
          <w:gridAfter w:val="1"/>
          <w:wAfter w:w="6" w:type="dxa"/>
          <w:trHeight w:val="240"/>
          <w:jc w:val="center"/>
        </w:trPr>
        <w:tc>
          <w:tcPr>
            <w:tcW w:w="902" w:type="dxa"/>
            <w:shd w:val="clear" w:color="000000" w:fill="FFFFFF"/>
            <w:vAlign w:val="center"/>
          </w:tcPr>
          <w:p w14:paraId="70C75A39"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6．其他</w:t>
            </w:r>
          </w:p>
        </w:tc>
        <w:tc>
          <w:tcPr>
            <w:tcW w:w="1433" w:type="dxa"/>
            <w:shd w:val="clear" w:color="000000" w:fill="FFFFFF"/>
            <w:vAlign w:val="center"/>
          </w:tcPr>
          <w:p w14:paraId="2ADD30EC"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2AA9D16"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6659162E"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02B4BD9B"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6ADA9416"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5E6FF359"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07D788B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2A44664"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232D64D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F823EFC"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62B709D5"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23012ABD"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7ED15FE2"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41586F64"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78B626C4"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3BA5D17D" w14:textId="77777777" w:rsidTr="004913A6">
        <w:trPr>
          <w:gridAfter w:val="1"/>
          <w:wAfter w:w="6" w:type="dxa"/>
          <w:trHeight w:val="240"/>
          <w:jc w:val="center"/>
        </w:trPr>
        <w:tc>
          <w:tcPr>
            <w:tcW w:w="902" w:type="dxa"/>
            <w:shd w:val="clear" w:color="000000" w:fill="FFFFFF"/>
            <w:vAlign w:val="center"/>
          </w:tcPr>
          <w:p w14:paraId="5E876248"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（五）专项储备</w:t>
            </w:r>
          </w:p>
        </w:tc>
        <w:tc>
          <w:tcPr>
            <w:tcW w:w="1433" w:type="dxa"/>
            <w:shd w:val="clear" w:color="000000" w:fill="FFFFFF"/>
            <w:vAlign w:val="center"/>
          </w:tcPr>
          <w:p w14:paraId="0AD25AC5"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42F0FFA6"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328C531B"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4C5CF771"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258D9294"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433CFA27"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15558176"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C5456CD"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1A929C2A"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57DB8C0"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432547C9"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083FC00A"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10B70731"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589BA82F"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668FF48E"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05A40D94" w14:textId="77777777" w:rsidTr="004913A6">
        <w:trPr>
          <w:gridAfter w:val="1"/>
          <w:wAfter w:w="6" w:type="dxa"/>
          <w:trHeight w:val="240"/>
          <w:jc w:val="center"/>
        </w:trPr>
        <w:tc>
          <w:tcPr>
            <w:tcW w:w="902" w:type="dxa"/>
            <w:shd w:val="clear" w:color="000000" w:fill="FFFFFF"/>
            <w:vAlign w:val="center"/>
          </w:tcPr>
          <w:p w14:paraId="63628372"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1．本期提取</w:t>
            </w:r>
          </w:p>
        </w:tc>
        <w:tc>
          <w:tcPr>
            <w:tcW w:w="1433" w:type="dxa"/>
            <w:shd w:val="clear" w:color="000000" w:fill="FFFFFF"/>
            <w:vAlign w:val="center"/>
          </w:tcPr>
          <w:p w14:paraId="5559A0DA"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6A7CAF5F"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4C60CA18"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3835DADA"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0519B8C3"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46D1C2F7"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78316B6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AF30B71"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790AB59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AE5E70F"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50DDE5B8"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6BC29151"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224DC996"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1D3B4E65"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073B3670"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7240AB32" w14:textId="77777777" w:rsidTr="004913A6">
        <w:trPr>
          <w:gridAfter w:val="1"/>
          <w:wAfter w:w="6" w:type="dxa"/>
          <w:trHeight w:val="240"/>
          <w:jc w:val="center"/>
        </w:trPr>
        <w:tc>
          <w:tcPr>
            <w:tcW w:w="902" w:type="dxa"/>
            <w:shd w:val="clear" w:color="000000" w:fill="FFFFFF"/>
            <w:vAlign w:val="center"/>
          </w:tcPr>
          <w:p w14:paraId="01A9A4A9"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2．本期使用</w:t>
            </w:r>
          </w:p>
        </w:tc>
        <w:tc>
          <w:tcPr>
            <w:tcW w:w="1433" w:type="dxa"/>
            <w:shd w:val="clear" w:color="000000" w:fill="FFFFFF"/>
            <w:vAlign w:val="center"/>
          </w:tcPr>
          <w:p w14:paraId="641E9C38"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55BEC5C"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32874676"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0AA6E9D2"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4064E5AC"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79CBBCCA"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1816924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4F5D800"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566C52AA"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4AC155C"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28BC167B"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52B73F07"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5AF9E148"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3F447D05"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417CF7F1"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41B04B0C" w14:textId="77777777" w:rsidTr="004913A6">
        <w:trPr>
          <w:gridAfter w:val="1"/>
          <w:wAfter w:w="6" w:type="dxa"/>
          <w:trHeight w:val="240"/>
          <w:jc w:val="center"/>
        </w:trPr>
        <w:tc>
          <w:tcPr>
            <w:tcW w:w="902" w:type="dxa"/>
            <w:shd w:val="clear" w:color="000000" w:fill="FFFFFF"/>
            <w:vAlign w:val="center"/>
          </w:tcPr>
          <w:p w14:paraId="35F4846B"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（六）其他</w:t>
            </w:r>
          </w:p>
        </w:tc>
        <w:tc>
          <w:tcPr>
            <w:tcW w:w="1433" w:type="dxa"/>
            <w:shd w:val="clear" w:color="000000" w:fill="FFFFFF"/>
            <w:vAlign w:val="center"/>
          </w:tcPr>
          <w:p w14:paraId="0088BC0A"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8A283D5"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2DA83EB3"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2A7A2079"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2A3C9012" w14:textId="77777777" w:rsidR="00404ACD" w:rsidRPr="002330DF" w:rsidRDefault="00404ACD">
            <w:pPr>
              <w:spacing w:after="0" w:line="240" w:lineRule="exact"/>
              <w:jc w:val="right"/>
              <w:rPr>
                <w:rFonts w:ascii="宋体" w:eastAsia="宋体" w:hAnsi="宋体" w:cs="宋体" w:hint="eastAsia"/>
                <w:sz w:val="15"/>
                <w:szCs w:val="15"/>
              </w:rPr>
            </w:pPr>
          </w:p>
        </w:tc>
        <w:tc>
          <w:tcPr>
            <w:tcW w:w="1341" w:type="dxa"/>
            <w:shd w:val="clear" w:color="000000" w:fill="FFFFFF"/>
            <w:vAlign w:val="center"/>
          </w:tcPr>
          <w:p w14:paraId="706FD705" w14:textId="77777777" w:rsidR="00404ACD" w:rsidRPr="002330DF" w:rsidRDefault="00404ACD">
            <w:pPr>
              <w:spacing w:after="0" w:line="240" w:lineRule="exact"/>
              <w:jc w:val="right"/>
              <w:rPr>
                <w:rFonts w:ascii="宋体" w:eastAsia="宋体" w:hAnsi="宋体" w:cs="宋体" w:hint="eastAsia"/>
                <w:sz w:val="15"/>
                <w:szCs w:val="15"/>
              </w:rPr>
            </w:pPr>
          </w:p>
        </w:tc>
        <w:tc>
          <w:tcPr>
            <w:tcW w:w="1355" w:type="dxa"/>
            <w:shd w:val="clear" w:color="000000" w:fill="FFFFFF"/>
            <w:vAlign w:val="center"/>
          </w:tcPr>
          <w:p w14:paraId="0D98C029"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8109EF7"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70AF3ACD"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D6FB8D8"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1212FF61" w14:textId="77777777" w:rsidR="00404ACD" w:rsidRPr="002330DF" w:rsidRDefault="00404ACD">
            <w:pPr>
              <w:spacing w:after="0" w:line="240" w:lineRule="exact"/>
              <w:jc w:val="right"/>
              <w:rPr>
                <w:rFonts w:ascii="宋体" w:eastAsia="宋体" w:hAnsi="宋体" w:cs="宋体" w:hint="eastAsia"/>
                <w:sz w:val="15"/>
                <w:szCs w:val="15"/>
              </w:rPr>
            </w:pPr>
          </w:p>
        </w:tc>
        <w:tc>
          <w:tcPr>
            <w:tcW w:w="321" w:type="dxa"/>
            <w:shd w:val="clear" w:color="000000" w:fill="FFFFFF"/>
            <w:vAlign w:val="center"/>
          </w:tcPr>
          <w:p w14:paraId="7DDBD598"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759E329C"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gridSpan w:val="2"/>
            <w:shd w:val="clear" w:color="000000" w:fill="FFFFFF"/>
            <w:vAlign w:val="center"/>
          </w:tcPr>
          <w:p w14:paraId="51087764" w14:textId="77777777" w:rsidR="00404ACD" w:rsidRPr="002330DF" w:rsidRDefault="00404ACD">
            <w:pPr>
              <w:spacing w:after="0" w:line="240" w:lineRule="exact"/>
              <w:jc w:val="right"/>
              <w:rPr>
                <w:rFonts w:ascii="宋体" w:eastAsia="宋体" w:hAnsi="宋体" w:cs="宋体" w:hint="eastAsia"/>
                <w:sz w:val="15"/>
                <w:szCs w:val="15"/>
              </w:rPr>
            </w:pPr>
          </w:p>
        </w:tc>
        <w:tc>
          <w:tcPr>
            <w:tcW w:w="1466" w:type="dxa"/>
            <w:gridSpan w:val="2"/>
            <w:shd w:val="clear" w:color="000000" w:fill="FFFFFF"/>
            <w:vAlign w:val="center"/>
          </w:tcPr>
          <w:p w14:paraId="4CD926BF" w14:textId="77777777" w:rsidR="00404ACD" w:rsidRPr="002330DF" w:rsidRDefault="00404ACD">
            <w:pPr>
              <w:spacing w:after="0" w:line="240" w:lineRule="exact"/>
              <w:jc w:val="right"/>
              <w:rPr>
                <w:rFonts w:ascii="宋体" w:eastAsia="宋体" w:hAnsi="宋体" w:cs="宋体" w:hint="eastAsia"/>
                <w:sz w:val="15"/>
                <w:szCs w:val="15"/>
              </w:rPr>
            </w:pPr>
          </w:p>
        </w:tc>
      </w:tr>
      <w:tr w:rsidR="002330DF" w:rsidRPr="002330DF" w14:paraId="1C4AB92C" w14:textId="77777777" w:rsidTr="004913A6">
        <w:trPr>
          <w:gridAfter w:val="1"/>
          <w:wAfter w:w="6" w:type="dxa"/>
          <w:trHeight w:val="240"/>
          <w:jc w:val="center"/>
        </w:trPr>
        <w:tc>
          <w:tcPr>
            <w:tcW w:w="902" w:type="dxa"/>
            <w:shd w:val="clear" w:color="000000" w:fill="FFFFFF"/>
            <w:vAlign w:val="center"/>
          </w:tcPr>
          <w:p w14:paraId="233BE726"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四、本期期末余额</w:t>
            </w:r>
          </w:p>
        </w:tc>
        <w:tc>
          <w:tcPr>
            <w:tcW w:w="1433" w:type="dxa"/>
            <w:shd w:val="clear" w:color="000000" w:fill="FFFFFF"/>
            <w:vAlign w:val="center"/>
          </w:tcPr>
          <w:p w14:paraId="4C1F63D6"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3,007,665,385.00</w:t>
            </w:r>
          </w:p>
        </w:tc>
        <w:tc>
          <w:tcPr>
            <w:tcW w:w="425" w:type="dxa"/>
            <w:shd w:val="clear" w:color="000000" w:fill="FFFFFF"/>
            <w:vAlign w:val="center"/>
          </w:tcPr>
          <w:p w14:paraId="6B45EA12" w14:textId="77777777" w:rsidR="00404ACD" w:rsidRPr="002330DF" w:rsidRDefault="00404ACD">
            <w:pPr>
              <w:spacing w:after="0" w:line="240" w:lineRule="exact"/>
              <w:jc w:val="right"/>
              <w:rPr>
                <w:rFonts w:ascii="宋体" w:eastAsia="宋体" w:hAnsi="宋体" w:cs="宋体" w:hint="eastAsia"/>
                <w:sz w:val="15"/>
                <w:szCs w:val="15"/>
              </w:rPr>
            </w:pPr>
          </w:p>
        </w:tc>
        <w:tc>
          <w:tcPr>
            <w:tcW w:w="504" w:type="dxa"/>
            <w:shd w:val="clear" w:color="000000" w:fill="FFFFFF"/>
            <w:vAlign w:val="center"/>
          </w:tcPr>
          <w:p w14:paraId="7431B2DE" w14:textId="77777777" w:rsidR="00404ACD" w:rsidRPr="002330DF" w:rsidRDefault="00404ACD">
            <w:pPr>
              <w:spacing w:after="0" w:line="240" w:lineRule="exact"/>
              <w:jc w:val="right"/>
              <w:rPr>
                <w:rFonts w:ascii="宋体" w:eastAsia="宋体" w:hAnsi="宋体" w:cs="宋体" w:hint="eastAsia"/>
                <w:sz w:val="15"/>
                <w:szCs w:val="15"/>
              </w:rPr>
            </w:pPr>
          </w:p>
        </w:tc>
        <w:tc>
          <w:tcPr>
            <w:tcW w:w="439" w:type="dxa"/>
            <w:shd w:val="clear" w:color="000000" w:fill="FFFFFF"/>
            <w:vAlign w:val="center"/>
          </w:tcPr>
          <w:p w14:paraId="31A7D214" w14:textId="77777777" w:rsidR="00404ACD" w:rsidRPr="002330DF" w:rsidRDefault="00404ACD">
            <w:pPr>
              <w:spacing w:after="0" w:line="240" w:lineRule="exact"/>
              <w:jc w:val="right"/>
              <w:rPr>
                <w:rFonts w:ascii="宋体" w:eastAsia="宋体" w:hAnsi="宋体" w:cs="宋体" w:hint="eastAsia"/>
                <w:sz w:val="15"/>
                <w:szCs w:val="15"/>
              </w:rPr>
            </w:pPr>
          </w:p>
        </w:tc>
        <w:tc>
          <w:tcPr>
            <w:tcW w:w="1416" w:type="dxa"/>
            <w:shd w:val="clear" w:color="000000" w:fill="FFFFFF"/>
            <w:vAlign w:val="center"/>
          </w:tcPr>
          <w:p w14:paraId="0E33249B"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8,069,746,707.53</w:t>
            </w:r>
          </w:p>
        </w:tc>
        <w:tc>
          <w:tcPr>
            <w:tcW w:w="1341" w:type="dxa"/>
            <w:shd w:val="clear" w:color="000000" w:fill="FFFFFF"/>
            <w:vAlign w:val="center"/>
          </w:tcPr>
          <w:p w14:paraId="5B1011E5"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447,842,848.44</w:t>
            </w:r>
          </w:p>
        </w:tc>
        <w:tc>
          <w:tcPr>
            <w:tcW w:w="1355" w:type="dxa"/>
            <w:shd w:val="clear" w:color="000000" w:fill="FFFFFF"/>
            <w:vAlign w:val="center"/>
          </w:tcPr>
          <w:p w14:paraId="128B51E4"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-429,000,242.67</w:t>
            </w:r>
          </w:p>
        </w:tc>
        <w:tc>
          <w:tcPr>
            <w:tcW w:w="563" w:type="dxa"/>
            <w:shd w:val="clear" w:color="000000" w:fill="FFFFFF"/>
            <w:vAlign w:val="center"/>
          </w:tcPr>
          <w:p w14:paraId="05D14730" w14:textId="77777777" w:rsidR="00404ACD" w:rsidRPr="002330DF" w:rsidRDefault="00404ACD">
            <w:pPr>
              <w:spacing w:after="0" w:line="240" w:lineRule="exact"/>
              <w:jc w:val="right"/>
              <w:rPr>
                <w:rFonts w:ascii="宋体" w:eastAsia="宋体" w:hAnsi="宋体" w:cs="宋体" w:hint="eastAsia"/>
                <w:sz w:val="15"/>
                <w:szCs w:val="15"/>
              </w:rPr>
            </w:pPr>
          </w:p>
        </w:tc>
        <w:tc>
          <w:tcPr>
            <w:tcW w:w="1274" w:type="dxa"/>
            <w:shd w:val="clear" w:color="000000" w:fill="FFFFFF"/>
            <w:vAlign w:val="center"/>
          </w:tcPr>
          <w:p w14:paraId="48A4A81F"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216,351,763.17</w:t>
            </w:r>
          </w:p>
        </w:tc>
        <w:tc>
          <w:tcPr>
            <w:tcW w:w="563" w:type="dxa"/>
            <w:shd w:val="clear" w:color="000000" w:fill="FFFFFF"/>
            <w:vAlign w:val="center"/>
          </w:tcPr>
          <w:p w14:paraId="6FD28320" w14:textId="77777777" w:rsidR="00404ACD" w:rsidRPr="002330DF" w:rsidRDefault="00404ACD">
            <w:pPr>
              <w:spacing w:after="0" w:line="240" w:lineRule="exact"/>
              <w:jc w:val="right"/>
              <w:rPr>
                <w:rFonts w:ascii="宋体" w:eastAsia="宋体" w:hAnsi="宋体" w:cs="宋体" w:hint="eastAsia"/>
                <w:sz w:val="15"/>
                <w:szCs w:val="15"/>
              </w:rPr>
            </w:pPr>
          </w:p>
        </w:tc>
        <w:tc>
          <w:tcPr>
            <w:tcW w:w="1588" w:type="dxa"/>
            <w:shd w:val="clear" w:color="000000" w:fill="FFFFFF"/>
            <w:vAlign w:val="center"/>
          </w:tcPr>
          <w:p w14:paraId="79FD68F8"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-8,606,527,933.62</w:t>
            </w:r>
          </w:p>
        </w:tc>
        <w:tc>
          <w:tcPr>
            <w:tcW w:w="321" w:type="dxa"/>
            <w:shd w:val="clear" w:color="000000" w:fill="FFFFFF"/>
            <w:vAlign w:val="center"/>
          </w:tcPr>
          <w:p w14:paraId="09B0E629" w14:textId="77777777" w:rsidR="00404ACD" w:rsidRPr="002330DF" w:rsidRDefault="00404ACD">
            <w:pPr>
              <w:spacing w:after="0" w:line="240" w:lineRule="exact"/>
              <w:jc w:val="right"/>
              <w:rPr>
                <w:rFonts w:ascii="宋体" w:eastAsia="宋体" w:hAnsi="宋体" w:cs="宋体" w:hint="eastAsia"/>
                <w:sz w:val="15"/>
                <w:szCs w:val="15"/>
              </w:rPr>
            </w:pPr>
          </w:p>
        </w:tc>
        <w:tc>
          <w:tcPr>
            <w:tcW w:w="1427" w:type="dxa"/>
            <w:shd w:val="clear" w:color="000000" w:fill="FFFFFF"/>
            <w:vAlign w:val="center"/>
          </w:tcPr>
          <w:p w14:paraId="627A744E"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1,810,392,830.97</w:t>
            </w:r>
          </w:p>
        </w:tc>
        <w:tc>
          <w:tcPr>
            <w:tcW w:w="1276" w:type="dxa"/>
            <w:gridSpan w:val="2"/>
            <w:shd w:val="clear" w:color="000000" w:fill="FFFFFF"/>
            <w:vAlign w:val="center"/>
          </w:tcPr>
          <w:p w14:paraId="0ECCC422"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-14,374,152.63</w:t>
            </w:r>
          </w:p>
        </w:tc>
        <w:tc>
          <w:tcPr>
            <w:tcW w:w="1466" w:type="dxa"/>
            <w:gridSpan w:val="2"/>
            <w:shd w:val="clear" w:color="000000" w:fill="FFFFFF"/>
            <w:vAlign w:val="center"/>
          </w:tcPr>
          <w:p w14:paraId="608D0020"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1,796,018,678.34</w:t>
            </w:r>
          </w:p>
        </w:tc>
      </w:tr>
    </w:tbl>
    <w:p w14:paraId="6A3AFB82" w14:textId="77777777" w:rsidR="00E43682" w:rsidRDefault="00E43682">
      <w:pPr>
        <w:spacing w:before="100" w:after="100" w:line="240" w:lineRule="exact"/>
        <w:rPr>
          <w:rFonts w:ascii="宋体" w:eastAsia="宋体" w:hAnsi="宋体" w:cs="宋体" w:hint="eastAsia"/>
          <w:sz w:val="18"/>
          <w:szCs w:val="18"/>
        </w:rPr>
      </w:pPr>
    </w:p>
    <w:p w14:paraId="390571AC" w14:textId="77777777" w:rsidR="003A5038" w:rsidRDefault="003A5038">
      <w:pPr>
        <w:spacing w:before="100" w:after="100" w:line="240" w:lineRule="exact"/>
        <w:rPr>
          <w:rFonts w:ascii="宋体" w:eastAsia="宋体" w:hAnsi="宋体" w:cs="宋体" w:hint="eastAsia"/>
          <w:sz w:val="18"/>
          <w:szCs w:val="18"/>
        </w:rPr>
      </w:pPr>
    </w:p>
    <w:p w14:paraId="4AFECD0F" w14:textId="77777777" w:rsidR="003A5038" w:rsidRDefault="003A5038">
      <w:pPr>
        <w:spacing w:before="100" w:after="100" w:line="240" w:lineRule="exact"/>
        <w:rPr>
          <w:rFonts w:ascii="宋体" w:eastAsia="宋体" w:hAnsi="宋体" w:cs="宋体" w:hint="eastAsia"/>
          <w:sz w:val="18"/>
          <w:szCs w:val="18"/>
        </w:rPr>
      </w:pPr>
    </w:p>
    <w:p w14:paraId="79AE95E3" w14:textId="20E6A2C3"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上年金额</w:t>
      </w:r>
    </w:p>
    <w:p w14:paraId="39B91B8D"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59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993"/>
        <w:gridCol w:w="1723"/>
        <w:gridCol w:w="426"/>
        <w:gridCol w:w="425"/>
        <w:gridCol w:w="387"/>
        <w:gridCol w:w="1433"/>
        <w:gridCol w:w="563"/>
        <w:gridCol w:w="1421"/>
        <w:gridCol w:w="563"/>
        <w:gridCol w:w="1280"/>
        <w:gridCol w:w="563"/>
        <w:gridCol w:w="1563"/>
        <w:gridCol w:w="563"/>
        <w:gridCol w:w="1422"/>
        <w:gridCol w:w="1276"/>
        <w:gridCol w:w="1388"/>
      </w:tblGrid>
      <w:tr w:rsidR="00404ACD" w:rsidRPr="002330DF" w14:paraId="6EEB4490" w14:textId="77777777" w:rsidTr="00E43682">
        <w:trPr>
          <w:trHeight w:val="240"/>
          <w:jc w:val="center"/>
        </w:trPr>
        <w:tc>
          <w:tcPr>
            <w:tcW w:w="993" w:type="dxa"/>
            <w:vMerge w:val="restart"/>
            <w:shd w:val="clear" w:color="000000" w:fill="FFFFFF"/>
            <w:vAlign w:val="center"/>
          </w:tcPr>
          <w:p w14:paraId="0D62D441" w14:textId="77777777" w:rsidR="00404ACD" w:rsidRPr="002330DF" w:rsidRDefault="00000000">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lastRenderedPageBreak/>
              <w:t>项目</w:t>
            </w:r>
          </w:p>
        </w:tc>
        <w:tc>
          <w:tcPr>
            <w:tcW w:w="14996" w:type="dxa"/>
            <w:gridSpan w:val="15"/>
            <w:shd w:val="clear" w:color="000000" w:fill="FFFFFF"/>
            <w:vAlign w:val="center"/>
          </w:tcPr>
          <w:p w14:paraId="237587E6" w14:textId="77777777" w:rsidR="00404ACD" w:rsidRPr="002330DF" w:rsidRDefault="00000000">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2024年半年度</w:t>
            </w:r>
          </w:p>
        </w:tc>
      </w:tr>
      <w:tr w:rsidR="00E43682" w:rsidRPr="002330DF" w14:paraId="67B98E42" w14:textId="77777777" w:rsidTr="00E43682">
        <w:trPr>
          <w:trHeight w:val="240"/>
          <w:jc w:val="center"/>
        </w:trPr>
        <w:tc>
          <w:tcPr>
            <w:tcW w:w="993" w:type="dxa"/>
            <w:vMerge/>
            <w:shd w:val="clear" w:color="000000" w:fill="FFFFFF"/>
            <w:vAlign w:val="center"/>
          </w:tcPr>
          <w:p w14:paraId="52B2497D" w14:textId="77777777" w:rsidR="00E43682" w:rsidRPr="002330DF" w:rsidRDefault="00E43682">
            <w:pPr>
              <w:rPr>
                <w:rFonts w:hint="eastAsia"/>
                <w:sz w:val="15"/>
                <w:szCs w:val="15"/>
              </w:rPr>
            </w:pPr>
          </w:p>
        </w:tc>
        <w:tc>
          <w:tcPr>
            <w:tcW w:w="12332" w:type="dxa"/>
            <w:gridSpan w:val="13"/>
            <w:shd w:val="clear" w:color="000000" w:fill="FFFFFF"/>
            <w:vAlign w:val="center"/>
          </w:tcPr>
          <w:p w14:paraId="1CBA1FF2"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归属于母公司所有者权益</w:t>
            </w:r>
          </w:p>
        </w:tc>
        <w:tc>
          <w:tcPr>
            <w:tcW w:w="1276" w:type="dxa"/>
            <w:vMerge w:val="restart"/>
            <w:shd w:val="clear" w:color="000000" w:fill="FFFFFF"/>
            <w:vAlign w:val="center"/>
          </w:tcPr>
          <w:p w14:paraId="2B685118"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少数股东权益</w:t>
            </w:r>
          </w:p>
        </w:tc>
        <w:tc>
          <w:tcPr>
            <w:tcW w:w="1388" w:type="dxa"/>
            <w:vMerge w:val="restart"/>
            <w:shd w:val="clear" w:color="000000" w:fill="FFFFFF"/>
            <w:vAlign w:val="center"/>
          </w:tcPr>
          <w:p w14:paraId="5BFBD8D0"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所有者权益合计</w:t>
            </w:r>
          </w:p>
        </w:tc>
      </w:tr>
      <w:tr w:rsidR="00E43682" w:rsidRPr="002330DF" w14:paraId="26070C6C" w14:textId="77777777" w:rsidTr="00E43682">
        <w:trPr>
          <w:trHeight w:val="240"/>
          <w:jc w:val="center"/>
        </w:trPr>
        <w:tc>
          <w:tcPr>
            <w:tcW w:w="993" w:type="dxa"/>
            <w:vMerge/>
            <w:shd w:val="clear" w:color="000000" w:fill="FFFFFF"/>
            <w:vAlign w:val="center"/>
          </w:tcPr>
          <w:p w14:paraId="54936CFE" w14:textId="77777777" w:rsidR="00E43682" w:rsidRPr="002330DF" w:rsidRDefault="00E43682">
            <w:pPr>
              <w:rPr>
                <w:rFonts w:hint="eastAsia"/>
                <w:sz w:val="15"/>
                <w:szCs w:val="15"/>
              </w:rPr>
            </w:pPr>
          </w:p>
        </w:tc>
        <w:tc>
          <w:tcPr>
            <w:tcW w:w="1723" w:type="dxa"/>
            <w:vMerge w:val="restart"/>
            <w:shd w:val="clear" w:color="000000" w:fill="FFFFFF"/>
            <w:vAlign w:val="center"/>
          </w:tcPr>
          <w:p w14:paraId="36C91F25"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股本</w:t>
            </w:r>
          </w:p>
        </w:tc>
        <w:tc>
          <w:tcPr>
            <w:tcW w:w="1238" w:type="dxa"/>
            <w:gridSpan w:val="3"/>
            <w:shd w:val="clear" w:color="000000" w:fill="FFFFFF"/>
            <w:vAlign w:val="center"/>
          </w:tcPr>
          <w:p w14:paraId="5CBCA43C"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其他权益工具</w:t>
            </w:r>
          </w:p>
        </w:tc>
        <w:tc>
          <w:tcPr>
            <w:tcW w:w="1433" w:type="dxa"/>
            <w:vMerge w:val="restart"/>
            <w:shd w:val="clear" w:color="000000" w:fill="FFFFFF"/>
            <w:vAlign w:val="center"/>
          </w:tcPr>
          <w:p w14:paraId="4BF56AD0"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资本公积</w:t>
            </w:r>
          </w:p>
        </w:tc>
        <w:tc>
          <w:tcPr>
            <w:tcW w:w="563" w:type="dxa"/>
            <w:vMerge w:val="restart"/>
            <w:shd w:val="clear" w:color="000000" w:fill="FFFFFF"/>
            <w:vAlign w:val="center"/>
          </w:tcPr>
          <w:p w14:paraId="210F7F50"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减：库存股</w:t>
            </w:r>
          </w:p>
        </w:tc>
        <w:tc>
          <w:tcPr>
            <w:tcW w:w="1421" w:type="dxa"/>
            <w:vMerge w:val="restart"/>
            <w:shd w:val="clear" w:color="000000" w:fill="FFFFFF"/>
            <w:vAlign w:val="center"/>
          </w:tcPr>
          <w:p w14:paraId="6A93DA0E"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其他综合收益</w:t>
            </w:r>
          </w:p>
        </w:tc>
        <w:tc>
          <w:tcPr>
            <w:tcW w:w="563" w:type="dxa"/>
            <w:vMerge w:val="restart"/>
            <w:shd w:val="clear" w:color="000000" w:fill="FFFFFF"/>
            <w:vAlign w:val="center"/>
          </w:tcPr>
          <w:p w14:paraId="45213B8E" w14:textId="77777777" w:rsidR="00E43682" w:rsidRPr="002330DF" w:rsidRDefault="00E43682">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专项储备</w:t>
            </w:r>
          </w:p>
        </w:tc>
        <w:tc>
          <w:tcPr>
            <w:tcW w:w="1280" w:type="dxa"/>
            <w:vMerge w:val="restart"/>
            <w:shd w:val="clear" w:color="000000" w:fill="FFFFFF"/>
            <w:vAlign w:val="center"/>
          </w:tcPr>
          <w:p w14:paraId="26F682B7"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盈余公积</w:t>
            </w:r>
          </w:p>
        </w:tc>
        <w:tc>
          <w:tcPr>
            <w:tcW w:w="563" w:type="dxa"/>
            <w:vMerge w:val="restart"/>
            <w:shd w:val="clear" w:color="000000" w:fill="FFFFFF"/>
            <w:vAlign w:val="center"/>
          </w:tcPr>
          <w:p w14:paraId="5A016EEF"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一般风险准备</w:t>
            </w:r>
          </w:p>
        </w:tc>
        <w:tc>
          <w:tcPr>
            <w:tcW w:w="1563" w:type="dxa"/>
            <w:vMerge w:val="restart"/>
            <w:shd w:val="clear" w:color="000000" w:fill="FFFFFF"/>
            <w:vAlign w:val="center"/>
          </w:tcPr>
          <w:p w14:paraId="0409B978"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未分配利润</w:t>
            </w:r>
          </w:p>
        </w:tc>
        <w:tc>
          <w:tcPr>
            <w:tcW w:w="563" w:type="dxa"/>
            <w:vMerge w:val="restart"/>
            <w:shd w:val="clear" w:color="000000" w:fill="FFFFFF"/>
            <w:vAlign w:val="center"/>
          </w:tcPr>
          <w:p w14:paraId="041CE0A0"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其他</w:t>
            </w:r>
          </w:p>
        </w:tc>
        <w:tc>
          <w:tcPr>
            <w:tcW w:w="1422" w:type="dxa"/>
            <w:vMerge w:val="restart"/>
            <w:shd w:val="clear" w:color="000000" w:fill="FFFFFF"/>
            <w:vAlign w:val="center"/>
          </w:tcPr>
          <w:p w14:paraId="62E21E28"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小计</w:t>
            </w:r>
          </w:p>
        </w:tc>
        <w:tc>
          <w:tcPr>
            <w:tcW w:w="1276" w:type="dxa"/>
            <w:vMerge/>
            <w:shd w:val="clear" w:color="000000" w:fill="FFFFFF"/>
            <w:vAlign w:val="center"/>
          </w:tcPr>
          <w:p w14:paraId="17ABE20A" w14:textId="77777777" w:rsidR="00E43682" w:rsidRPr="002330DF" w:rsidRDefault="00E43682">
            <w:pPr>
              <w:rPr>
                <w:rFonts w:hint="eastAsia"/>
                <w:sz w:val="15"/>
                <w:szCs w:val="15"/>
              </w:rPr>
            </w:pPr>
          </w:p>
        </w:tc>
        <w:tc>
          <w:tcPr>
            <w:tcW w:w="1388" w:type="dxa"/>
            <w:vMerge/>
            <w:shd w:val="clear" w:color="000000" w:fill="FFFFFF"/>
            <w:vAlign w:val="center"/>
          </w:tcPr>
          <w:p w14:paraId="380B56A0" w14:textId="77777777" w:rsidR="00E43682" w:rsidRPr="002330DF" w:rsidRDefault="00E43682">
            <w:pPr>
              <w:rPr>
                <w:rFonts w:hint="eastAsia"/>
                <w:sz w:val="15"/>
                <w:szCs w:val="15"/>
              </w:rPr>
            </w:pPr>
          </w:p>
        </w:tc>
      </w:tr>
      <w:tr w:rsidR="00E43682" w:rsidRPr="002330DF" w14:paraId="53E568B5" w14:textId="77777777" w:rsidTr="00E43682">
        <w:trPr>
          <w:trHeight w:val="240"/>
          <w:jc w:val="center"/>
        </w:trPr>
        <w:tc>
          <w:tcPr>
            <w:tcW w:w="993" w:type="dxa"/>
            <w:vMerge/>
            <w:shd w:val="clear" w:color="000000" w:fill="FFFFFF"/>
            <w:vAlign w:val="center"/>
          </w:tcPr>
          <w:p w14:paraId="77744BF8" w14:textId="77777777" w:rsidR="00E43682" w:rsidRPr="002330DF" w:rsidRDefault="00E43682">
            <w:pPr>
              <w:rPr>
                <w:rFonts w:hint="eastAsia"/>
                <w:sz w:val="15"/>
                <w:szCs w:val="15"/>
              </w:rPr>
            </w:pPr>
          </w:p>
        </w:tc>
        <w:tc>
          <w:tcPr>
            <w:tcW w:w="1723" w:type="dxa"/>
            <w:vMerge/>
            <w:shd w:val="clear" w:color="000000" w:fill="FFFFFF"/>
            <w:vAlign w:val="center"/>
          </w:tcPr>
          <w:p w14:paraId="439366E6" w14:textId="77777777" w:rsidR="00E43682" w:rsidRPr="002330DF" w:rsidRDefault="00E43682">
            <w:pPr>
              <w:rPr>
                <w:rFonts w:hint="eastAsia"/>
                <w:sz w:val="15"/>
                <w:szCs w:val="15"/>
              </w:rPr>
            </w:pPr>
          </w:p>
        </w:tc>
        <w:tc>
          <w:tcPr>
            <w:tcW w:w="426" w:type="dxa"/>
            <w:shd w:val="clear" w:color="000000" w:fill="FFFFFF"/>
            <w:vAlign w:val="center"/>
          </w:tcPr>
          <w:p w14:paraId="08DF5E80"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优先股</w:t>
            </w:r>
          </w:p>
        </w:tc>
        <w:tc>
          <w:tcPr>
            <w:tcW w:w="425" w:type="dxa"/>
            <w:shd w:val="clear" w:color="000000" w:fill="FFFFFF"/>
            <w:vAlign w:val="center"/>
          </w:tcPr>
          <w:p w14:paraId="7C38F8E9"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永续债</w:t>
            </w:r>
          </w:p>
        </w:tc>
        <w:tc>
          <w:tcPr>
            <w:tcW w:w="387" w:type="dxa"/>
            <w:shd w:val="clear" w:color="000000" w:fill="FFFFFF"/>
            <w:vAlign w:val="center"/>
          </w:tcPr>
          <w:p w14:paraId="30B20D7D" w14:textId="77777777" w:rsidR="00E43682" w:rsidRPr="002330DF" w:rsidRDefault="00E43682">
            <w:pPr>
              <w:spacing w:before="40" w:after="40" w:line="240" w:lineRule="exact"/>
              <w:jc w:val="center"/>
              <w:rPr>
                <w:rFonts w:ascii="宋体" w:eastAsia="宋体" w:hAnsi="宋体" w:cs="宋体" w:hint="eastAsia"/>
                <w:sz w:val="15"/>
                <w:szCs w:val="15"/>
              </w:rPr>
            </w:pPr>
            <w:r w:rsidRPr="002330DF">
              <w:rPr>
                <w:rFonts w:ascii="宋体" w:eastAsia="宋体" w:hAnsi="宋体" w:cs="宋体"/>
                <w:sz w:val="15"/>
                <w:szCs w:val="15"/>
              </w:rPr>
              <w:t>其他</w:t>
            </w:r>
          </w:p>
        </w:tc>
        <w:tc>
          <w:tcPr>
            <w:tcW w:w="1433" w:type="dxa"/>
            <w:vMerge/>
            <w:shd w:val="clear" w:color="000000" w:fill="FFFFFF"/>
            <w:vAlign w:val="center"/>
          </w:tcPr>
          <w:p w14:paraId="39BC3E37" w14:textId="77777777" w:rsidR="00E43682" w:rsidRPr="002330DF" w:rsidRDefault="00E43682">
            <w:pPr>
              <w:rPr>
                <w:rFonts w:hint="eastAsia"/>
                <w:sz w:val="15"/>
                <w:szCs w:val="15"/>
              </w:rPr>
            </w:pPr>
          </w:p>
        </w:tc>
        <w:tc>
          <w:tcPr>
            <w:tcW w:w="563" w:type="dxa"/>
            <w:vMerge/>
            <w:shd w:val="clear" w:color="000000" w:fill="FFFFFF"/>
            <w:vAlign w:val="center"/>
          </w:tcPr>
          <w:p w14:paraId="05AB9A9A" w14:textId="77777777" w:rsidR="00E43682" w:rsidRPr="002330DF" w:rsidRDefault="00E43682">
            <w:pPr>
              <w:rPr>
                <w:rFonts w:hint="eastAsia"/>
                <w:sz w:val="15"/>
                <w:szCs w:val="15"/>
              </w:rPr>
            </w:pPr>
          </w:p>
        </w:tc>
        <w:tc>
          <w:tcPr>
            <w:tcW w:w="1421" w:type="dxa"/>
            <w:vMerge/>
            <w:shd w:val="clear" w:color="000000" w:fill="FFFFFF"/>
            <w:vAlign w:val="center"/>
          </w:tcPr>
          <w:p w14:paraId="2356B886" w14:textId="77777777" w:rsidR="00E43682" w:rsidRPr="002330DF" w:rsidRDefault="00E43682">
            <w:pPr>
              <w:rPr>
                <w:rFonts w:hint="eastAsia"/>
                <w:sz w:val="15"/>
                <w:szCs w:val="15"/>
              </w:rPr>
            </w:pPr>
          </w:p>
        </w:tc>
        <w:tc>
          <w:tcPr>
            <w:tcW w:w="563" w:type="dxa"/>
            <w:vMerge/>
            <w:shd w:val="clear" w:color="000000" w:fill="FFFFFF"/>
            <w:vAlign w:val="center"/>
          </w:tcPr>
          <w:p w14:paraId="50F1B775" w14:textId="77777777" w:rsidR="00E43682" w:rsidRPr="002330DF" w:rsidRDefault="00E43682">
            <w:pPr>
              <w:rPr>
                <w:rFonts w:hint="eastAsia"/>
                <w:sz w:val="15"/>
                <w:szCs w:val="15"/>
              </w:rPr>
            </w:pPr>
          </w:p>
        </w:tc>
        <w:tc>
          <w:tcPr>
            <w:tcW w:w="1280" w:type="dxa"/>
            <w:vMerge/>
            <w:shd w:val="clear" w:color="000000" w:fill="FFFFFF"/>
            <w:vAlign w:val="center"/>
          </w:tcPr>
          <w:p w14:paraId="6417E7FB" w14:textId="77777777" w:rsidR="00E43682" w:rsidRPr="002330DF" w:rsidRDefault="00E43682">
            <w:pPr>
              <w:rPr>
                <w:rFonts w:hint="eastAsia"/>
                <w:sz w:val="15"/>
                <w:szCs w:val="15"/>
              </w:rPr>
            </w:pPr>
          </w:p>
        </w:tc>
        <w:tc>
          <w:tcPr>
            <w:tcW w:w="563" w:type="dxa"/>
            <w:vMerge/>
            <w:shd w:val="clear" w:color="000000" w:fill="FFFFFF"/>
            <w:vAlign w:val="center"/>
          </w:tcPr>
          <w:p w14:paraId="042B7848" w14:textId="77777777" w:rsidR="00E43682" w:rsidRPr="002330DF" w:rsidRDefault="00E43682">
            <w:pPr>
              <w:rPr>
                <w:rFonts w:hint="eastAsia"/>
                <w:sz w:val="15"/>
                <w:szCs w:val="15"/>
              </w:rPr>
            </w:pPr>
          </w:p>
        </w:tc>
        <w:tc>
          <w:tcPr>
            <w:tcW w:w="1563" w:type="dxa"/>
            <w:vMerge/>
            <w:shd w:val="clear" w:color="000000" w:fill="FFFFFF"/>
            <w:vAlign w:val="center"/>
          </w:tcPr>
          <w:p w14:paraId="12B20B72" w14:textId="77777777" w:rsidR="00E43682" w:rsidRPr="002330DF" w:rsidRDefault="00E43682">
            <w:pPr>
              <w:rPr>
                <w:rFonts w:hint="eastAsia"/>
                <w:sz w:val="15"/>
                <w:szCs w:val="15"/>
              </w:rPr>
            </w:pPr>
          </w:p>
        </w:tc>
        <w:tc>
          <w:tcPr>
            <w:tcW w:w="563" w:type="dxa"/>
            <w:vMerge/>
            <w:shd w:val="clear" w:color="000000" w:fill="FFFFFF"/>
            <w:vAlign w:val="center"/>
          </w:tcPr>
          <w:p w14:paraId="536DCB1C" w14:textId="77777777" w:rsidR="00E43682" w:rsidRPr="002330DF" w:rsidRDefault="00E43682">
            <w:pPr>
              <w:rPr>
                <w:rFonts w:hint="eastAsia"/>
                <w:sz w:val="15"/>
                <w:szCs w:val="15"/>
              </w:rPr>
            </w:pPr>
          </w:p>
        </w:tc>
        <w:tc>
          <w:tcPr>
            <w:tcW w:w="1422" w:type="dxa"/>
            <w:vMerge/>
            <w:shd w:val="clear" w:color="000000" w:fill="FFFFFF"/>
            <w:vAlign w:val="center"/>
          </w:tcPr>
          <w:p w14:paraId="3615E1F1" w14:textId="77777777" w:rsidR="00E43682" w:rsidRPr="002330DF" w:rsidRDefault="00E43682">
            <w:pPr>
              <w:rPr>
                <w:rFonts w:hint="eastAsia"/>
                <w:sz w:val="15"/>
                <w:szCs w:val="15"/>
              </w:rPr>
            </w:pPr>
          </w:p>
        </w:tc>
        <w:tc>
          <w:tcPr>
            <w:tcW w:w="1276" w:type="dxa"/>
            <w:vMerge/>
            <w:shd w:val="clear" w:color="000000" w:fill="FFFFFF"/>
            <w:vAlign w:val="center"/>
          </w:tcPr>
          <w:p w14:paraId="00899C31" w14:textId="77777777" w:rsidR="00E43682" w:rsidRPr="002330DF" w:rsidRDefault="00E43682">
            <w:pPr>
              <w:rPr>
                <w:rFonts w:hint="eastAsia"/>
                <w:sz w:val="15"/>
                <w:szCs w:val="15"/>
              </w:rPr>
            </w:pPr>
          </w:p>
        </w:tc>
        <w:tc>
          <w:tcPr>
            <w:tcW w:w="1388" w:type="dxa"/>
            <w:vMerge/>
            <w:shd w:val="clear" w:color="000000" w:fill="FFFFFF"/>
            <w:vAlign w:val="center"/>
          </w:tcPr>
          <w:p w14:paraId="3A39BBC6" w14:textId="77777777" w:rsidR="00E43682" w:rsidRPr="002330DF" w:rsidRDefault="00E43682">
            <w:pPr>
              <w:rPr>
                <w:rFonts w:hint="eastAsia"/>
                <w:sz w:val="15"/>
                <w:szCs w:val="15"/>
              </w:rPr>
            </w:pPr>
          </w:p>
        </w:tc>
      </w:tr>
      <w:tr w:rsidR="00404ACD" w:rsidRPr="002330DF" w14:paraId="7D2ED232" w14:textId="77777777" w:rsidTr="00E43682">
        <w:trPr>
          <w:trHeight w:val="240"/>
          <w:jc w:val="center"/>
        </w:trPr>
        <w:tc>
          <w:tcPr>
            <w:tcW w:w="993" w:type="dxa"/>
            <w:shd w:val="clear" w:color="000000" w:fill="FFFFFF"/>
            <w:vAlign w:val="center"/>
          </w:tcPr>
          <w:p w14:paraId="22EEBB87"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一、上年期末余额</w:t>
            </w:r>
          </w:p>
        </w:tc>
        <w:tc>
          <w:tcPr>
            <w:tcW w:w="1723" w:type="dxa"/>
            <w:shd w:val="clear" w:color="000000" w:fill="FFFFFF"/>
            <w:vAlign w:val="center"/>
          </w:tcPr>
          <w:p w14:paraId="3B9CE05E"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871,787,068.00</w:t>
            </w:r>
          </w:p>
        </w:tc>
        <w:tc>
          <w:tcPr>
            <w:tcW w:w="426" w:type="dxa"/>
            <w:shd w:val="clear" w:color="000000" w:fill="FFFFFF"/>
            <w:vAlign w:val="center"/>
          </w:tcPr>
          <w:p w14:paraId="0C584414"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31386325"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5B405EE7"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4F85A34D"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6,127,290,489.06</w:t>
            </w:r>
          </w:p>
        </w:tc>
        <w:tc>
          <w:tcPr>
            <w:tcW w:w="563" w:type="dxa"/>
            <w:shd w:val="clear" w:color="000000" w:fill="FFFFFF"/>
            <w:vAlign w:val="center"/>
          </w:tcPr>
          <w:p w14:paraId="54D6A394"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494E401A"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-412,547,732.99</w:t>
            </w:r>
          </w:p>
        </w:tc>
        <w:tc>
          <w:tcPr>
            <w:tcW w:w="563" w:type="dxa"/>
            <w:shd w:val="clear" w:color="000000" w:fill="FFFFFF"/>
            <w:vAlign w:val="center"/>
          </w:tcPr>
          <w:p w14:paraId="59FE0F65"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02A16964"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216,351,763.17</w:t>
            </w:r>
          </w:p>
        </w:tc>
        <w:tc>
          <w:tcPr>
            <w:tcW w:w="563" w:type="dxa"/>
            <w:shd w:val="clear" w:color="000000" w:fill="FFFFFF"/>
            <w:vAlign w:val="center"/>
          </w:tcPr>
          <w:p w14:paraId="0554D0B0"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21D69BA0"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-7,361,184,849.70</w:t>
            </w:r>
          </w:p>
        </w:tc>
        <w:tc>
          <w:tcPr>
            <w:tcW w:w="563" w:type="dxa"/>
            <w:shd w:val="clear" w:color="000000" w:fill="FFFFFF"/>
            <w:vAlign w:val="center"/>
          </w:tcPr>
          <w:p w14:paraId="411D0FA0"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12ED34CC"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-558,303,262.46</w:t>
            </w:r>
          </w:p>
        </w:tc>
        <w:tc>
          <w:tcPr>
            <w:tcW w:w="1276" w:type="dxa"/>
            <w:shd w:val="clear" w:color="000000" w:fill="FFFFFF"/>
            <w:vAlign w:val="center"/>
          </w:tcPr>
          <w:p w14:paraId="310F32CD"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-6,135,278.82</w:t>
            </w:r>
          </w:p>
        </w:tc>
        <w:tc>
          <w:tcPr>
            <w:tcW w:w="1388" w:type="dxa"/>
            <w:shd w:val="clear" w:color="000000" w:fill="FFFFFF"/>
            <w:vAlign w:val="center"/>
          </w:tcPr>
          <w:p w14:paraId="2F1CC142"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-564,438,541.28</w:t>
            </w:r>
          </w:p>
        </w:tc>
      </w:tr>
      <w:tr w:rsidR="00404ACD" w:rsidRPr="002330DF" w14:paraId="125A666B" w14:textId="77777777" w:rsidTr="00E43682">
        <w:trPr>
          <w:trHeight w:val="240"/>
          <w:jc w:val="center"/>
        </w:trPr>
        <w:tc>
          <w:tcPr>
            <w:tcW w:w="993" w:type="dxa"/>
            <w:shd w:val="clear" w:color="000000" w:fill="FFFFFF"/>
            <w:vAlign w:val="center"/>
          </w:tcPr>
          <w:p w14:paraId="0842C479" w14:textId="77777777" w:rsidR="00404ACD" w:rsidRPr="002330DF" w:rsidRDefault="00000000">
            <w:pPr>
              <w:spacing w:before="40" w:after="40" w:line="240" w:lineRule="exact"/>
              <w:ind w:firstLineChars="200" w:firstLine="300"/>
              <w:rPr>
                <w:rFonts w:ascii="宋体" w:eastAsia="宋体" w:hAnsi="宋体" w:cs="宋体" w:hint="eastAsia"/>
                <w:sz w:val="15"/>
                <w:szCs w:val="15"/>
              </w:rPr>
            </w:pPr>
            <w:r w:rsidRPr="002330DF">
              <w:rPr>
                <w:rFonts w:ascii="宋体" w:eastAsia="宋体" w:hAnsi="宋体" w:cs="宋体"/>
                <w:sz w:val="15"/>
                <w:szCs w:val="15"/>
              </w:rPr>
              <w:t>加：会计政策变更</w:t>
            </w:r>
          </w:p>
        </w:tc>
        <w:tc>
          <w:tcPr>
            <w:tcW w:w="1723" w:type="dxa"/>
            <w:shd w:val="clear" w:color="000000" w:fill="FFFFFF"/>
            <w:vAlign w:val="center"/>
          </w:tcPr>
          <w:p w14:paraId="047816A0"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0E08A23D"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7C44B4C8"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72D84674"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6E13BC42"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62A3461"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1C281F38"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A4260BD"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6F8611B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563931F"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580FD1B8"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1ED684B"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3BC6E707"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5899D307"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2041AB6E"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54BC0C06" w14:textId="77777777" w:rsidTr="00E43682">
        <w:trPr>
          <w:trHeight w:val="240"/>
          <w:jc w:val="center"/>
        </w:trPr>
        <w:tc>
          <w:tcPr>
            <w:tcW w:w="993" w:type="dxa"/>
            <w:shd w:val="clear" w:color="000000" w:fill="FFFFFF"/>
            <w:vAlign w:val="center"/>
          </w:tcPr>
          <w:p w14:paraId="3117C6FA" w14:textId="77777777" w:rsidR="00404ACD" w:rsidRPr="002330DF" w:rsidRDefault="00000000">
            <w:pPr>
              <w:spacing w:before="40" w:after="40" w:line="240" w:lineRule="exact"/>
              <w:ind w:firstLineChars="400" w:firstLine="600"/>
              <w:rPr>
                <w:rFonts w:ascii="宋体" w:eastAsia="宋体" w:hAnsi="宋体" w:cs="宋体" w:hint="eastAsia"/>
                <w:sz w:val="15"/>
                <w:szCs w:val="15"/>
              </w:rPr>
            </w:pPr>
            <w:r w:rsidRPr="002330DF">
              <w:rPr>
                <w:rFonts w:ascii="宋体" w:eastAsia="宋体" w:hAnsi="宋体" w:cs="宋体"/>
                <w:sz w:val="15"/>
                <w:szCs w:val="15"/>
              </w:rPr>
              <w:t>前期差错更正</w:t>
            </w:r>
          </w:p>
        </w:tc>
        <w:tc>
          <w:tcPr>
            <w:tcW w:w="1723" w:type="dxa"/>
            <w:shd w:val="clear" w:color="000000" w:fill="FFFFFF"/>
            <w:vAlign w:val="center"/>
          </w:tcPr>
          <w:p w14:paraId="78392FD2"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44EC84AC"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40AA9E37"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6C8474C0"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307FE29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5255410"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7416B809"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69F2363"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421D590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AECD64D"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6AE63EB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E018864"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3BDA32EE"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3CE09CB1"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0FE8100A"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5EA88199" w14:textId="77777777" w:rsidTr="00E43682">
        <w:trPr>
          <w:trHeight w:val="240"/>
          <w:jc w:val="center"/>
        </w:trPr>
        <w:tc>
          <w:tcPr>
            <w:tcW w:w="993" w:type="dxa"/>
            <w:shd w:val="clear" w:color="000000" w:fill="FFFFFF"/>
            <w:vAlign w:val="center"/>
          </w:tcPr>
          <w:p w14:paraId="4D262B74" w14:textId="77777777" w:rsidR="00404ACD" w:rsidRPr="002330DF" w:rsidRDefault="00000000">
            <w:pPr>
              <w:spacing w:before="40" w:after="40" w:line="240" w:lineRule="exact"/>
              <w:ind w:firstLineChars="400" w:firstLine="600"/>
              <w:rPr>
                <w:rFonts w:ascii="宋体" w:eastAsia="宋体" w:hAnsi="宋体" w:cs="宋体" w:hint="eastAsia"/>
                <w:sz w:val="15"/>
                <w:szCs w:val="15"/>
              </w:rPr>
            </w:pPr>
            <w:r w:rsidRPr="002330DF">
              <w:rPr>
                <w:rFonts w:ascii="宋体" w:eastAsia="宋体" w:hAnsi="宋体" w:cs="宋体"/>
                <w:sz w:val="15"/>
                <w:szCs w:val="15"/>
              </w:rPr>
              <w:t>其他</w:t>
            </w:r>
          </w:p>
        </w:tc>
        <w:tc>
          <w:tcPr>
            <w:tcW w:w="1723" w:type="dxa"/>
            <w:shd w:val="clear" w:color="000000" w:fill="FFFFFF"/>
            <w:vAlign w:val="center"/>
          </w:tcPr>
          <w:p w14:paraId="4C5DE2D9"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48D47347"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9573978"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42447FCB"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58E7685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09B748D"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26D32AFA"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E2485ED"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2A32850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F272726"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4C15DE6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E030516"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54E7291B"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320E46C"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5FE7E77D"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51938F00" w14:textId="77777777" w:rsidTr="00E43682">
        <w:trPr>
          <w:trHeight w:val="240"/>
          <w:jc w:val="center"/>
        </w:trPr>
        <w:tc>
          <w:tcPr>
            <w:tcW w:w="993" w:type="dxa"/>
            <w:shd w:val="clear" w:color="000000" w:fill="FFFFFF"/>
            <w:vAlign w:val="center"/>
          </w:tcPr>
          <w:p w14:paraId="0180A699"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二、本年期初余额</w:t>
            </w:r>
          </w:p>
        </w:tc>
        <w:tc>
          <w:tcPr>
            <w:tcW w:w="1723" w:type="dxa"/>
            <w:shd w:val="clear" w:color="000000" w:fill="FFFFFF"/>
            <w:vAlign w:val="center"/>
          </w:tcPr>
          <w:p w14:paraId="3F83F128"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871,787,068.00</w:t>
            </w:r>
          </w:p>
        </w:tc>
        <w:tc>
          <w:tcPr>
            <w:tcW w:w="426" w:type="dxa"/>
            <w:shd w:val="clear" w:color="000000" w:fill="FFFFFF"/>
            <w:vAlign w:val="center"/>
          </w:tcPr>
          <w:p w14:paraId="43C76080"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52CDF30E"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41F230C9"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03465A8D"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6,127,290,489.06</w:t>
            </w:r>
          </w:p>
        </w:tc>
        <w:tc>
          <w:tcPr>
            <w:tcW w:w="563" w:type="dxa"/>
            <w:shd w:val="clear" w:color="000000" w:fill="FFFFFF"/>
            <w:vAlign w:val="center"/>
          </w:tcPr>
          <w:p w14:paraId="3D0C8A4C"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25224C7F"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-412,547,732.99</w:t>
            </w:r>
          </w:p>
        </w:tc>
        <w:tc>
          <w:tcPr>
            <w:tcW w:w="563" w:type="dxa"/>
            <w:shd w:val="clear" w:color="000000" w:fill="FFFFFF"/>
            <w:vAlign w:val="center"/>
          </w:tcPr>
          <w:p w14:paraId="2FDD682C"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5BF23720"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216,351,763.17</w:t>
            </w:r>
          </w:p>
        </w:tc>
        <w:tc>
          <w:tcPr>
            <w:tcW w:w="563" w:type="dxa"/>
            <w:shd w:val="clear" w:color="000000" w:fill="FFFFFF"/>
            <w:vAlign w:val="center"/>
          </w:tcPr>
          <w:p w14:paraId="7639A9FA"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1D3AD67B"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-7,361,184,849.70</w:t>
            </w:r>
          </w:p>
        </w:tc>
        <w:tc>
          <w:tcPr>
            <w:tcW w:w="563" w:type="dxa"/>
            <w:shd w:val="clear" w:color="000000" w:fill="FFFFFF"/>
            <w:vAlign w:val="center"/>
          </w:tcPr>
          <w:p w14:paraId="7542ED7E"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239DFF8C"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-558,303,262.46</w:t>
            </w:r>
          </w:p>
        </w:tc>
        <w:tc>
          <w:tcPr>
            <w:tcW w:w="1276" w:type="dxa"/>
            <w:shd w:val="clear" w:color="000000" w:fill="FFFFFF"/>
            <w:vAlign w:val="center"/>
          </w:tcPr>
          <w:p w14:paraId="7F61729A"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-6,135,278.82</w:t>
            </w:r>
          </w:p>
        </w:tc>
        <w:tc>
          <w:tcPr>
            <w:tcW w:w="1388" w:type="dxa"/>
            <w:shd w:val="clear" w:color="000000" w:fill="FFFFFF"/>
            <w:vAlign w:val="center"/>
          </w:tcPr>
          <w:p w14:paraId="5876687E"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-564,438,541.28</w:t>
            </w:r>
          </w:p>
        </w:tc>
      </w:tr>
      <w:tr w:rsidR="00404ACD" w:rsidRPr="002330DF" w14:paraId="1F557234" w14:textId="77777777" w:rsidTr="00E43682">
        <w:trPr>
          <w:trHeight w:val="240"/>
          <w:jc w:val="center"/>
        </w:trPr>
        <w:tc>
          <w:tcPr>
            <w:tcW w:w="993" w:type="dxa"/>
            <w:shd w:val="clear" w:color="000000" w:fill="FFFFFF"/>
            <w:vAlign w:val="center"/>
          </w:tcPr>
          <w:p w14:paraId="24E1DC0D"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三、本期增减变动金额（减少以“—”号填列）</w:t>
            </w:r>
          </w:p>
        </w:tc>
        <w:tc>
          <w:tcPr>
            <w:tcW w:w="1723" w:type="dxa"/>
            <w:shd w:val="clear" w:color="000000" w:fill="FFFFFF"/>
            <w:vAlign w:val="center"/>
          </w:tcPr>
          <w:p w14:paraId="07C3AB87"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7898147C"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7D56CCF5"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0601D336"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0F106A0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3BF625D"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602D2D86"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15,201,504.42</w:t>
            </w:r>
          </w:p>
        </w:tc>
        <w:tc>
          <w:tcPr>
            <w:tcW w:w="563" w:type="dxa"/>
            <w:shd w:val="clear" w:color="000000" w:fill="FFFFFF"/>
            <w:vAlign w:val="center"/>
          </w:tcPr>
          <w:p w14:paraId="4038602C"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4DCE407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C8AFB53"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7AD89BE8"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-265,770,947.02</w:t>
            </w:r>
          </w:p>
        </w:tc>
        <w:tc>
          <w:tcPr>
            <w:tcW w:w="563" w:type="dxa"/>
            <w:shd w:val="clear" w:color="000000" w:fill="FFFFFF"/>
            <w:vAlign w:val="center"/>
          </w:tcPr>
          <w:p w14:paraId="62E1FDC1"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12D0B34D"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-250,569,442.60</w:t>
            </w:r>
          </w:p>
        </w:tc>
        <w:tc>
          <w:tcPr>
            <w:tcW w:w="1276" w:type="dxa"/>
            <w:shd w:val="clear" w:color="000000" w:fill="FFFFFF"/>
            <w:vAlign w:val="center"/>
          </w:tcPr>
          <w:p w14:paraId="6B7B50CF"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13,284.89</w:t>
            </w:r>
          </w:p>
        </w:tc>
        <w:tc>
          <w:tcPr>
            <w:tcW w:w="1388" w:type="dxa"/>
            <w:shd w:val="clear" w:color="000000" w:fill="FFFFFF"/>
            <w:vAlign w:val="center"/>
          </w:tcPr>
          <w:p w14:paraId="74D80C1C"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-250,556,157.71</w:t>
            </w:r>
          </w:p>
        </w:tc>
      </w:tr>
      <w:tr w:rsidR="00404ACD" w:rsidRPr="002330DF" w14:paraId="78C75340" w14:textId="77777777" w:rsidTr="00E43682">
        <w:trPr>
          <w:trHeight w:val="240"/>
          <w:jc w:val="center"/>
        </w:trPr>
        <w:tc>
          <w:tcPr>
            <w:tcW w:w="993" w:type="dxa"/>
            <w:shd w:val="clear" w:color="000000" w:fill="FFFFFF"/>
            <w:vAlign w:val="center"/>
          </w:tcPr>
          <w:p w14:paraId="2C0AFB40"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（一）综合收益总额</w:t>
            </w:r>
          </w:p>
        </w:tc>
        <w:tc>
          <w:tcPr>
            <w:tcW w:w="1723" w:type="dxa"/>
            <w:shd w:val="clear" w:color="000000" w:fill="FFFFFF"/>
            <w:vAlign w:val="center"/>
          </w:tcPr>
          <w:p w14:paraId="3C558F3B"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3964A120"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64862888"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09CDD66E"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38A7F87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EF3405A"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74F877BC"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15,201,504.42</w:t>
            </w:r>
          </w:p>
        </w:tc>
        <w:tc>
          <w:tcPr>
            <w:tcW w:w="563" w:type="dxa"/>
            <w:shd w:val="clear" w:color="000000" w:fill="FFFFFF"/>
            <w:vAlign w:val="center"/>
          </w:tcPr>
          <w:p w14:paraId="7B166C97"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2650E27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80C50E3"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5B87D8A6"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-265,770,947.02</w:t>
            </w:r>
          </w:p>
        </w:tc>
        <w:tc>
          <w:tcPr>
            <w:tcW w:w="563" w:type="dxa"/>
            <w:shd w:val="clear" w:color="000000" w:fill="FFFFFF"/>
            <w:vAlign w:val="center"/>
          </w:tcPr>
          <w:p w14:paraId="058F3D63"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6332B3B6"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-250,569,442.60</w:t>
            </w:r>
          </w:p>
        </w:tc>
        <w:tc>
          <w:tcPr>
            <w:tcW w:w="1276" w:type="dxa"/>
            <w:shd w:val="clear" w:color="000000" w:fill="FFFFFF"/>
            <w:vAlign w:val="center"/>
          </w:tcPr>
          <w:p w14:paraId="2B254887"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13,947.30</w:t>
            </w:r>
          </w:p>
        </w:tc>
        <w:tc>
          <w:tcPr>
            <w:tcW w:w="1388" w:type="dxa"/>
            <w:shd w:val="clear" w:color="000000" w:fill="FFFFFF"/>
            <w:vAlign w:val="center"/>
          </w:tcPr>
          <w:p w14:paraId="505C1CBD"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-250,555,495.30</w:t>
            </w:r>
          </w:p>
        </w:tc>
      </w:tr>
      <w:tr w:rsidR="00404ACD" w:rsidRPr="002330DF" w14:paraId="7FEE73BF" w14:textId="77777777" w:rsidTr="00E43682">
        <w:trPr>
          <w:trHeight w:val="240"/>
          <w:jc w:val="center"/>
        </w:trPr>
        <w:tc>
          <w:tcPr>
            <w:tcW w:w="993" w:type="dxa"/>
            <w:shd w:val="clear" w:color="000000" w:fill="FFFFFF"/>
            <w:vAlign w:val="center"/>
          </w:tcPr>
          <w:p w14:paraId="11D1C13A"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（二）所有者投入和减少资本</w:t>
            </w:r>
          </w:p>
        </w:tc>
        <w:tc>
          <w:tcPr>
            <w:tcW w:w="1723" w:type="dxa"/>
            <w:shd w:val="clear" w:color="000000" w:fill="FFFFFF"/>
            <w:vAlign w:val="center"/>
          </w:tcPr>
          <w:p w14:paraId="36EE9507"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79D807E7"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6FB42B5E"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6DF09820"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420901E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E99F11F"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22C4310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B9A335C"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45B12B6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8DA3C13"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273F66D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65919F3"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634562EE"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77F134A0"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-662.41</w:t>
            </w:r>
          </w:p>
        </w:tc>
        <w:tc>
          <w:tcPr>
            <w:tcW w:w="1388" w:type="dxa"/>
            <w:shd w:val="clear" w:color="000000" w:fill="FFFFFF"/>
            <w:vAlign w:val="center"/>
          </w:tcPr>
          <w:p w14:paraId="7B7CDB1A"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-662.41</w:t>
            </w:r>
          </w:p>
        </w:tc>
      </w:tr>
      <w:tr w:rsidR="00404ACD" w:rsidRPr="002330DF" w14:paraId="516FA762" w14:textId="77777777" w:rsidTr="00E43682">
        <w:trPr>
          <w:trHeight w:val="240"/>
          <w:jc w:val="center"/>
        </w:trPr>
        <w:tc>
          <w:tcPr>
            <w:tcW w:w="993" w:type="dxa"/>
            <w:shd w:val="clear" w:color="000000" w:fill="FFFFFF"/>
            <w:vAlign w:val="center"/>
          </w:tcPr>
          <w:p w14:paraId="79DB579A"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1．所有者投入的普通股</w:t>
            </w:r>
          </w:p>
        </w:tc>
        <w:tc>
          <w:tcPr>
            <w:tcW w:w="1723" w:type="dxa"/>
            <w:shd w:val="clear" w:color="000000" w:fill="FFFFFF"/>
            <w:vAlign w:val="center"/>
          </w:tcPr>
          <w:p w14:paraId="6EBC9A77"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547EBA3F"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CBBD5D6"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6D072923"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46C21EF9"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02B08A8"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2DF7D279"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75243B3"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49FBF86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275611B"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4C1B32E8"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A7CCFEA"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3141117C"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284894D8"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0382F14C"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2B90DD53" w14:textId="77777777" w:rsidTr="00E43682">
        <w:trPr>
          <w:trHeight w:val="240"/>
          <w:jc w:val="center"/>
        </w:trPr>
        <w:tc>
          <w:tcPr>
            <w:tcW w:w="993" w:type="dxa"/>
            <w:shd w:val="clear" w:color="000000" w:fill="FFFFFF"/>
            <w:vAlign w:val="center"/>
          </w:tcPr>
          <w:p w14:paraId="43752BF9"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2．其他权益工具持有者投入资本</w:t>
            </w:r>
          </w:p>
        </w:tc>
        <w:tc>
          <w:tcPr>
            <w:tcW w:w="1723" w:type="dxa"/>
            <w:shd w:val="clear" w:color="000000" w:fill="FFFFFF"/>
            <w:vAlign w:val="center"/>
          </w:tcPr>
          <w:p w14:paraId="0124D357"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7CCC68F3"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48E322E5"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4CBE90DE"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45C8812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80F42E1"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3C8594C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BAA0E87"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75FC48A0"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A7B1E6E"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104B48F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33BE262"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1B68A697"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18CBB24B"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5983AD01"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6A73C62A" w14:textId="77777777" w:rsidTr="00E43682">
        <w:trPr>
          <w:trHeight w:val="240"/>
          <w:jc w:val="center"/>
        </w:trPr>
        <w:tc>
          <w:tcPr>
            <w:tcW w:w="993" w:type="dxa"/>
            <w:shd w:val="clear" w:color="000000" w:fill="FFFFFF"/>
            <w:vAlign w:val="center"/>
          </w:tcPr>
          <w:p w14:paraId="6F878A72"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3．股份支</w:t>
            </w:r>
            <w:r w:rsidRPr="002330DF">
              <w:rPr>
                <w:rFonts w:ascii="宋体" w:eastAsia="宋体" w:hAnsi="宋体" w:cs="宋体"/>
                <w:sz w:val="15"/>
                <w:szCs w:val="15"/>
              </w:rPr>
              <w:lastRenderedPageBreak/>
              <w:t>付计入所有者权益的金额</w:t>
            </w:r>
          </w:p>
        </w:tc>
        <w:tc>
          <w:tcPr>
            <w:tcW w:w="1723" w:type="dxa"/>
            <w:shd w:val="clear" w:color="000000" w:fill="FFFFFF"/>
            <w:vAlign w:val="center"/>
          </w:tcPr>
          <w:p w14:paraId="3DD73AB0"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04F354C6"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607D373"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754799FF"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56EBC6D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E373172"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16709D0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9443136"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4820DC8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FB80C51"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42BD55E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494FD31"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12C23A30"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03F00CE"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4C0EAF9C"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092DDC70" w14:textId="77777777" w:rsidTr="00E43682">
        <w:trPr>
          <w:trHeight w:val="240"/>
          <w:jc w:val="center"/>
        </w:trPr>
        <w:tc>
          <w:tcPr>
            <w:tcW w:w="993" w:type="dxa"/>
            <w:shd w:val="clear" w:color="000000" w:fill="FFFFFF"/>
            <w:vAlign w:val="center"/>
          </w:tcPr>
          <w:p w14:paraId="768638EF"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4．其他</w:t>
            </w:r>
          </w:p>
        </w:tc>
        <w:tc>
          <w:tcPr>
            <w:tcW w:w="1723" w:type="dxa"/>
            <w:shd w:val="clear" w:color="000000" w:fill="FFFFFF"/>
            <w:vAlign w:val="center"/>
          </w:tcPr>
          <w:p w14:paraId="16431672"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26C0E35D"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50DF395B"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1EA83858"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36864B1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8FC1B0E"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5AA6D68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D80EF34"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666588E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04154FD"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456656A9"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21768B1"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5717F2DD"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CCCFAB4"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-662.41</w:t>
            </w:r>
          </w:p>
        </w:tc>
        <w:tc>
          <w:tcPr>
            <w:tcW w:w="1388" w:type="dxa"/>
            <w:shd w:val="clear" w:color="000000" w:fill="FFFFFF"/>
            <w:vAlign w:val="center"/>
          </w:tcPr>
          <w:p w14:paraId="6EBAA3E1"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-662.41</w:t>
            </w:r>
          </w:p>
        </w:tc>
      </w:tr>
      <w:tr w:rsidR="00404ACD" w:rsidRPr="002330DF" w14:paraId="6E3DAC0F" w14:textId="77777777" w:rsidTr="00E43682">
        <w:trPr>
          <w:trHeight w:val="240"/>
          <w:jc w:val="center"/>
        </w:trPr>
        <w:tc>
          <w:tcPr>
            <w:tcW w:w="993" w:type="dxa"/>
            <w:shd w:val="clear" w:color="000000" w:fill="FFFFFF"/>
            <w:vAlign w:val="center"/>
          </w:tcPr>
          <w:p w14:paraId="3F6E652B"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（三）利润分配</w:t>
            </w:r>
          </w:p>
        </w:tc>
        <w:tc>
          <w:tcPr>
            <w:tcW w:w="1723" w:type="dxa"/>
            <w:shd w:val="clear" w:color="000000" w:fill="FFFFFF"/>
            <w:vAlign w:val="center"/>
          </w:tcPr>
          <w:p w14:paraId="092BEA1B"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74C0CC39"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23678C50"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567E983A"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51A2C7A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CD14E2B"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34B0A9E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873CEEC"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0DD62E2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CB5F9F7"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1C436A79"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158739B"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1957DE5F"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5AFAACEA"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5DC87502"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20B3437F" w14:textId="77777777" w:rsidTr="00E43682">
        <w:trPr>
          <w:trHeight w:val="240"/>
          <w:jc w:val="center"/>
        </w:trPr>
        <w:tc>
          <w:tcPr>
            <w:tcW w:w="993" w:type="dxa"/>
            <w:shd w:val="clear" w:color="000000" w:fill="FFFFFF"/>
            <w:vAlign w:val="center"/>
          </w:tcPr>
          <w:p w14:paraId="4EFEAF96"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1．提取盈余公积</w:t>
            </w:r>
          </w:p>
        </w:tc>
        <w:tc>
          <w:tcPr>
            <w:tcW w:w="1723" w:type="dxa"/>
            <w:shd w:val="clear" w:color="000000" w:fill="FFFFFF"/>
            <w:vAlign w:val="center"/>
          </w:tcPr>
          <w:p w14:paraId="1BA2FC50"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56B65557"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2BF4C100"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679CE108"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0871ED6A"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5ADB881"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448BDAC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45584D9"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1FD6504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BD2664B"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51AB356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02D328C"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50F8F52F"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79E2DB1F"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0EFD264E"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3C292B29" w14:textId="77777777" w:rsidTr="00E43682">
        <w:trPr>
          <w:trHeight w:val="240"/>
          <w:jc w:val="center"/>
        </w:trPr>
        <w:tc>
          <w:tcPr>
            <w:tcW w:w="993" w:type="dxa"/>
            <w:shd w:val="clear" w:color="000000" w:fill="FFFFFF"/>
            <w:vAlign w:val="center"/>
          </w:tcPr>
          <w:p w14:paraId="18312BB7"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2．提取一般风险准备</w:t>
            </w:r>
          </w:p>
        </w:tc>
        <w:tc>
          <w:tcPr>
            <w:tcW w:w="1723" w:type="dxa"/>
            <w:shd w:val="clear" w:color="000000" w:fill="FFFFFF"/>
            <w:vAlign w:val="center"/>
          </w:tcPr>
          <w:p w14:paraId="3166D762"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5161A484"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29F13498"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257B807D"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0DFD0A0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F75DD52"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27B8708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9C1A76F"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45413699"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1D86D49"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16E5845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E125943"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20F75BDF"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C8C4FA8"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3DD8AB1C"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63C8F32C" w14:textId="77777777" w:rsidTr="00E43682">
        <w:trPr>
          <w:trHeight w:val="240"/>
          <w:jc w:val="center"/>
        </w:trPr>
        <w:tc>
          <w:tcPr>
            <w:tcW w:w="993" w:type="dxa"/>
            <w:shd w:val="clear" w:color="000000" w:fill="FFFFFF"/>
            <w:vAlign w:val="center"/>
          </w:tcPr>
          <w:p w14:paraId="1269A382"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3．对所有者（或股东）的分配</w:t>
            </w:r>
          </w:p>
        </w:tc>
        <w:tc>
          <w:tcPr>
            <w:tcW w:w="1723" w:type="dxa"/>
            <w:shd w:val="clear" w:color="000000" w:fill="FFFFFF"/>
            <w:vAlign w:val="center"/>
          </w:tcPr>
          <w:p w14:paraId="79B25D02"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4AA70B10"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560500A"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5AEB4056"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0E0FFFA2"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6CE9BE8"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0F3FD3A6"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EA73BE8"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10B1FA6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6DF9045"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19AE548D"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FEE6283"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07462BC3"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2A098818"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4AB6D9A9"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68B4898E" w14:textId="77777777" w:rsidTr="00E43682">
        <w:trPr>
          <w:trHeight w:val="240"/>
          <w:jc w:val="center"/>
        </w:trPr>
        <w:tc>
          <w:tcPr>
            <w:tcW w:w="993" w:type="dxa"/>
            <w:shd w:val="clear" w:color="000000" w:fill="FFFFFF"/>
            <w:vAlign w:val="center"/>
          </w:tcPr>
          <w:p w14:paraId="2F25C377"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4．其他</w:t>
            </w:r>
          </w:p>
        </w:tc>
        <w:tc>
          <w:tcPr>
            <w:tcW w:w="1723" w:type="dxa"/>
            <w:shd w:val="clear" w:color="000000" w:fill="FFFFFF"/>
            <w:vAlign w:val="center"/>
          </w:tcPr>
          <w:p w14:paraId="56C875F5"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63622E04"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488C2C84"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44948E5B"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12262110"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BCF1AC8"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33435EC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A98806A"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0783473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24FC140"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58B59DE6"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A775EBD"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607A5EDC"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519614D5"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05AA1356"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65FD0DA2" w14:textId="77777777" w:rsidTr="00E43682">
        <w:trPr>
          <w:trHeight w:val="240"/>
          <w:jc w:val="center"/>
        </w:trPr>
        <w:tc>
          <w:tcPr>
            <w:tcW w:w="993" w:type="dxa"/>
            <w:shd w:val="clear" w:color="000000" w:fill="FFFFFF"/>
            <w:vAlign w:val="center"/>
          </w:tcPr>
          <w:p w14:paraId="710DF914"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（四）所有者权益内部结转</w:t>
            </w:r>
          </w:p>
        </w:tc>
        <w:tc>
          <w:tcPr>
            <w:tcW w:w="1723" w:type="dxa"/>
            <w:shd w:val="clear" w:color="000000" w:fill="FFFFFF"/>
            <w:vAlign w:val="center"/>
          </w:tcPr>
          <w:p w14:paraId="40197511"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2BACF04F"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248BC617"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213B2D75"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764BB7D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1D7D6B8"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60552C2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E8CCAA9"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3A47891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5630D12"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23F963F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17C3725"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055C666E"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4D23139"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4EB73870"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69672043" w14:textId="77777777" w:rsidTr="00E43682">
        <w:trPr>
          <w:trHeight w:val="240"/>
          <w:jc w:val="center"/>
        </w:trPr>
        <w:tc>
          <w:tcPr>
            <w:tcW w:w="993" w:type="dxa"/>
            <w:shd w:val="clear" w:color="000000" w:fill="FFFFFF"/>
            <w:vAlign w:val="center"/>
          </w:tcPr>
          <w:p w14:paraId="3800DDBD"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1．资本公积转增资本（或股本）</w:t>
            </w:r>
          </w:p>
        </w:tc>
        <w:tc>
          <w:tcPr>
            <w:tcW w:w="1723" w:type="dxa"/>
            <w:shd w:val="clear" w:color="000000" w:fill="FFFFFF"/>
            <w:vAlign w:val="center"/>
          </w:tcPr>
          <w:p w14:paraId="144765FE"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12207BF2"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33FAF03"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3D29AD21"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02E396D2"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01DB9DF"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3F709A1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DD39142"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1878805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1DFA07B"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5B1C6E9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CCB83E0"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568F0D3A"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8FB56CB"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6D3D72B9"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167A47D7" w14:textId="77777777" w:rsidTr="00E43682">
        <w:trPr>
          <w:trHeight w:val="240"/>
          <w:jc w:val="center"/>
        </w:trPr>
        <w:tc>
          <w:tcPr>
            <w:tcW w:w="993" w:type="dxa"/>
            <w:shd w:val="clear" w:color="000000" w:fill="FFFFFF"/>
            <w:vAlign w:val="center"/>
          </w:tcPr>
          <w:p w14:paraId="344D8A53"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2．盈余公积转增资本（或股本）</w:t>
            </w:r>
          </w:p>
        </w:tc>
        <w:tc>
          <w:tcPr>
            <w:tcW w:w="1723" w:type="dxa"/>
            <w:shd w:val="clear" w:color="000000" w:fill="FFFFFF"/>
            <w:vAlign w:val="center"/>
          </w:tcPr>
          <w:p w14:paraId="1DC05FC8"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78273606"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3507121"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1010B6AA"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6C3C49A8"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FE2B12F"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16B43B5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B55DF63"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48679DD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A1E7EB8"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0EF0353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036F0DA"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46C29B8F"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32D697EA"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6D8EB31D"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37E28EB4" w14:textId="77777777" w:rsidTr="00E43682">
        <w:trPr>
          <w:trHeight w:val="240"/>
          <w:jc w:val="center"/>
        </w:trPr>
        <w:tc>
          <w:tcPr>
            <w:tcW w:w="993" w:type="dxa"/>
            <w:shd w:val="clear" w:color="000000" w:fill="FFFFFF"/>
            <w:vAlign w:val="center"/>
          </w:tcPr>
          <w:p w14:paraId="6C22B096"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3．盈余公积弥补亏损</w:t>
            </w:r>
          </w:p>
        </w:tc>
        <w:tc>
          <w:tcPr>
            <w:tcW w:w="1723" w:type="dxa"/>
            <w:shd w:val="clear" w:color="000000" w:fill="FFFFFF"/>
            <w:vAlign w:val="center"/>
          </w:tcPr>
          <w:p w14:paraId="09DD4E27"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0A0BD1C3"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027AE409"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3F8AD79B"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4C7E20D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DBEA62F"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35FA16E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64CFD0C"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6294957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937DE55"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6F5961B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30730B4"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55E44746"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318F391F"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5E8F3B4B"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3CF735D9" w14:textId="77777777" w:rsidTr="00E43682">
        <w:trPr>
          <w:trHeight w:val="240"/>
          <w:jc w:val="center"/>
        </w:trPr>
        <w:tc>
          <w:tcPr>
            <w:tcW w:w="993" w:type="dxa"/>
            <w:shd w:val="clear" w:color="000000" w:fill="FFFFFF"/>
            <w:vAlign w:val="center"/>
          </w:tcPr>
          <w:p w14:paraId="09895CCC"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4．设定受益计划变动额结转留存收益</w:t>
            </w:r>
          </w:p>
        </w:tc>
        <w:tc>
          <w:tcPr>
            <w:tcW w:w="1723" w:type="dxa"/>
            <w:shd w:val="clear" w:color="000000" w:fill="FFFFFF"/>
            <w:vAlign w:val="center"/>
          </w:tcPr>
          <w:p w14:paraId="75B9A392"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6DC51158"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3C37602B"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33712D8F"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17ED9BE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1835F77"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77F20A9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B8CD25E"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046F2AB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7C60AF7"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439F7BD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85E1C2D"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2D6BD1FA"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1C631F51"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21B52272"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0DF1CB63" w14:textId="77777777" w:rsidTr="00E43682">
        <w:trPr>
          <w:trHeight w:val="240"/>
          <w:jc w:val="center"/>
        </w:trPr>
        <w:tc>
          <w:tcPr>
            <w:tcW w:w="993" w:type="dxa"/>
            <w:shd w:val="clear" w:color="000000" w:fill="FFFFFF"/>
            <w:vAlign w:val="center"/>
          </w:tcPr>
          <w:p w14:paraId="72D995C7"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5．其他综合收益结转留存收益</w:t>
            </w:r>
          </w:p>
        </w:tc>
        <w:tc>
          <w:tcPr>
            <w:tcW w:w="1723" w:type="dxa"/>
            <w:shd w:val="clear" w:color="000000" w:fill="FFFFFF"/>
            <w:vAlign w:val="center"/>
          </w:tcPr>
          <w:p w14:paraId="2053EC3B"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4E9A4D81"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09C1EF0"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505BA531"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66DD37FE"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FB9FA64"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2CC7B67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4B05298"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7B5D56C0"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6D5F32B"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18DE965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E3B03D1"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290E2BD7"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1FB49273"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6D631A38"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7F94A4B3" w14:textId="77777777" w:rsidTr="00E43682">
        <w:trPr>
          <w:trHeight w:val="240"/>
          <w:jc w:val="center"/>
        </w:trPr>
        <w:tc>
          <w:tcPr>
            <w:tcW w:w="993" w:type="dxa"/>
            <w:shd w:val="clear" w:color="000000" w:fill="FFFFFF"/>
            <w:vAlign w:val="center"/>
          </w:tcPr>
          <w:p w14:paraId="10143DF4"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6．其他</w:t>
            </w:r>
          </w:p>
        </w:tc>
        <w:tc>
          <w:tcPr>
            <w:tcW w:w="1723" w:type="dxa"/>
            <w:shd w:val="clear" w:color="000000" w:fill="FFFFFF"/>
            <w:vAlign w:val="center"/>
          </w:tcPr>
          <w:p w14:paraId="73997AD3"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6209F1E7"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3292117F"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28B6022A"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697DD49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B5225DD"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398343D0"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BCD42B3"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0C84B974"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ACB4452"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4308EBEF"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8500A1D"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41A0CFA7"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514B20B2"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4A321D23"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03B0B7F9" w14:textId="77777777" w:rsidTr="00E43682">
        <w:trPr>
          <w:trHeight w:val="240"/>
          <w:jc w:val="center"/>
        </w:trPr>
        <w:tc>
          <w:tcPr>
            <w:tcW w:w="993" w:type="dxa"/>
            <w:shd w:val="clear" w:color="000000" w:fill="FFFFFF"/>
            <w:vAlign w:val="center"/>
          </w:tcPr>
          <w:p w14:paraId="047F50D4"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lastRenderedPageBreak/>
              <w:t>（五）专项储备</w:t>
            </w:r>
          </w:p>
        </w:tc>
        <w:tc>
          <w:tcPr>
            <w:tcW w:w="1723" w:type="dxa"/>
            <w:shd w:val="clear" w:color="000000" w:fill="FFFFFF"/>
            <w:vAlign w:val="center"/>
          </w:tcPr>
          <w:p w14:paraId="234C9AC7"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4CDA7BE4"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74CFAB1F"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5DE4C789"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2CC7B59A"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048E9ED4"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6E6FE23C"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54712FA"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22AFF257"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2F0AE33"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7657B603"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DEE88FA"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6309AA45"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04D615E7"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2412E38F"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1629637F" w14:textId="77777777" w:rsidTr="00E43682">
        <w:trPr>
          <w:trHeight w:val="240"/>
          <w:jc w:val="center"/>
        </w:trPr>
        <w:tc>
          <w:tcPr>
            <w:tcW w:w="993" w:type="dxa"/>
            <w:shd w:val="clear" w:color="000000" w:fill="FFFFFF"/>
            <w:vAlign w:val="center"/>
          </w:tcPr>
          <w:p w14:paraId="2D8E88D3"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1．本期提取</w:t>
            </w:r>
          </w:p>
        </w:tc>
        <w:tc>
          <w:tcPr>
            <w:tcW w:w="1723" w:type="dxa"/>
            <w:shd w:val="clear" w:color="000000" w:fill="FFFFFF"/>
            <w:vAlign w:val="center"/>
          </w:tcPr>
          <w:p w14:paraId="5023D76D"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0A0C4319"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376C909"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4F0B2587"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79AB7BEA"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2BDB1F9"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026181F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1C29DEA"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52311005"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F4083E1"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2910367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6E054F82"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5CC832D9"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07539C28"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2D9A5E88"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2462A60D" w14:textId="77777777" w:rsidTr="00E43682">
        <w:trPr>
          <w:trHeight w:val="240"/>
          <w:jc w:val="center"/>
        </w:trPr>
        <w:tc>
          <w:tcPr>
            <w:tcW w:w="993" w:type="dxa"/>
            <w:shd w:val="clear" w:color="000000" w:fill="FFFFFF"/>
            <w:vAlign w:val="center"/>
          </w:tcPr>
          <w:p w14:paraId="4CDABBAE"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2．本期使用</w:t>
            </w:r>
          </w:p>
        </w:tc>
        <w:tc>
          <w:tcPr>
            <w:tcW w:w="1723" w:type="dxa"/>
            <w:shd w:val="clear" w:color="000000" w:fill="FFFFFF"/>
            <w:vAlign w:val="center"/>
          </w:tcPr>
          <w:p w14:paraId="7E5ED30E"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16D3BFEB"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5476495A"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58E8D743"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77970FCF"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9467CAB"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2029B1B8"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7A93B496"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0F83C90B"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4DC469DC"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031E05FA"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31D7EE42"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43DC3AC9"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72C81592"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00F0791B"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447D4276" w14:textId="77777777" w:rsidTr="00E43682">
        <w:trPr>
          <w:trHeight w:val="240"/>
          <w:jc w:val="center"/>
        </w:trPr>
        <w:tc>
          <w:tcPr>
            <w:tcW w:w="993" w:type="dxa"/>
            <w:shd w:val="clear" w:color="000000" w:fill="FFFFFF"/>
            <w:vAlign w:val="center"/>
          </w:tcPr>
          <w:p w14:paraId="7788FEC3"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（六）其他</w:t>
            </w:r>
          </w:p>
        </w:tc>
        <w:tc>
          <w:tcPr>
            <w:tcW w:w="1723" w:type="dxa"/>
            <w:shd w:val="clear" w:color="000000" w:fill="FFFFFF"/>
            <w:vAlign w:val="center"/>
          </w:tcPr>
          <w:p w14:paraId="5DA27377" w14:textId="77777777" w:rsidR="00404ACD" w:rsidRPr="002330DF" w:rsidRDefault="00404ACD">
            <w:pPr>
              <w:spacing w:after="0" w:line="240" w:lineRule="exact"/>
              <w:jc w:val="right"/>
              <w:rPr>
                <w:rFonts w:ascii="宋体" w:eastAsia="宋体" w:hAnsi="宋体" w:cs="宋体" w:hint="eastAsia"/>
                <w:sz w:val="15"/>
                <w:szCs w:val="15"/>
              </w:rPr>
            </w:pPr>
          </w:p>
        </w:tc>
        <w:tc>
          <w:tcPr>
            <w:tcW w:w="426" w:type="dxa"/>
            <w:shd w:val="clear" w:color="000000" w:fill="FFFFFF"/>
            <w:vAlign w:val="center"/>
          </w:tcPr>
          <w:p w14:paraId="3C347EC3"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44EFD336"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3F868653"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26DBF179"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ECB8832"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4134CCD1"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21A241EC"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68C7C5F6"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5302564B"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1BB5529D" w14:textId="77777777" w:rsidR="00404ACD" w:rsidRPr="002330DF" w:rsidRDefault="00404ACD">
            <w:pPr>
              <w:spacing w:after="0" w:line="240" w:lineRule="exact"/>
              <w:jc w:val="right"/>
              <w:rPr>
                <w:rFonts w:ascii="宋体" w:eastAsia="宋体" w:hAnsi="宋体" w:cs="宋体" w:hint="eastAsia"/>
                <w:sz w:val="15"/>
                <w:szCs w:val="15"/>
              </w:rPr>
            </w:pPr>
          </w:p>
        </w:tc>
        <w:tc>
          <w:tcPr>
            <w:tcW w:w="563" w:type="dxa"/>
            <w:shd w:val="clear" w:color="000000" w:fill="FFFFFF"/>
            <w:vAlign w:val="center"/>
          </w:tcPr>
          <w:p w14:paraId="162F22EF"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295BF2C2" w14:textId="77777777" w:rsidR="00404ACD" w:rsidRPr="002330DF"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77CBE57" w14:textId="77777777" w:rsidR="00404ACD" w:rsidRPr="002330DF" w:rsidRDefault="00404ACD">
            <w:pPr>
              <w:spacing w:after="0" w:line="240" w:lineRule="exact"/>
              <w:jc w:val="right"/>
              <w:rPr>
                <w:rFonts w:ascii="宋体" w:eastAsia="宋体" w:hAnsi="宋体" w:cs="宋体" w:hint="eastAsia"/>
                <w:sz w:val="15"/>
                <w:szCs w:val="15"/>
              </w:rPr>
            </w:pPr>
          </w:p>
        </w:tc>
        <w:tc>
          <w:tcPr>
            <w:tcW w:w="1388" w:type="dxa"/>
            <w:shd w:val="clear" w:color="000000" w:fill="FFFFFF"/>
            <w:vAlign w:val="center"/>
          </w:tcPr>
          <w:p w14:paraId="179EDC7C" w14:textId="77777777" w:rsidR="00404ACD" w:rsidRPr="002330DF" w:rsidRDefault="00404ACD">
            <w:pPr>
              <w:spacing w:after="0" w:line="240" w:lineRule="exact"/>
              <w:jc w:val="right"/>
              <w:rPr>
                <w:rFonts w:ascii="宋体" w:eastAsia="宋体" w:hAnsi="宋体" w:cs="宋体" w:hint="eastAsia"/>
                <w:sz w:val="15"/>
                <w:szCs w:val="15"/>
              </w:rPr>
            </w:pPr>
          </w:p>
        </w:tc>
      </w:tr>
      <w:tr w:rsidR="00404ACD" w:rsidRPr="002330DF" w14:paraId="4266AB0C" w14:textId="77777777" w:rsidTr="00E43682">
        <w:trPr>
          <w:trHeight w:val="240"/>
          <w:jc w:val="center"/>
        </w:trPr>
        <w:tc>
          <w:tcPr>
            <w:tcW w:w="993" w:type="dxa"/>
            <w:shd w:val="clear" w:color="000000" w:fill="FFFFFF"/>
            <w:vAlign w:val="center"/>
          </w:tcPr>
          <w:p w14:paraId="146B724D" w14:textId="77777777" w:rsidR="00404ACD" w:rsidRPr="002330DF" w:rsidRDefault="00000000">
            <w:pPr>
              <w:spacing w:before="40" w:after="40" w:line="240" w:lineRule="exact"/>
              <w:rPr>
                <w:rFonts w:ascii="宋体" w:eastAsia="宋体" w:hAnsi="宋体" w:cs="宋体" w:hint="eastAsia"/>
                <w:sz w:val="15"/>
                <w:szCs w:val="15"/>
              </w:rPr>
            </w:pPr>
            <w:r w:rsidRPr="002330DF">
              <w:rPr>
                <w:rFonts w:ascii="宋体" w:eastAsia="宋体" w:hAnsi="宋体" w:cs="宋体"/>
                <w:sz w:val="15"/>
                <w:szCs w:val="15"/>
              </w:rPr>
              <w:t>四、本期期末余额</w:t>
            </w:r>
          </w:p>
        </w:tc>
        <w:tc>
          <w:tcPr>
            <w:tcW w:w="1723" w:type="dxa"/>
            <w:shd w:val="clear" w:color="000000" w:fill="FFFFFF"/>
            <w:vAlign w:val="center"/>
          </w:tcPr>
          <w:p w14:paraId="790CA7BF"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871,787,068.00</w:t>
            </w:r>
          </w:p>
        </w:tc>
        <w:tc>
          <w:tcPr>
            <w:tcW w:w="426" w:type="dxa"/>
            <w:shd w:val="clear" w:color="000000" w:fill="FFFFFF"/>
            <w:vAlign w:val="center"/>
          </w:tcPr>
          <w:p w14:paraId="758C37EE" w14:textId="77777777" w:rsidR="00404ACD" w:rsidRPr="002330DF" w:rsidRDefault="00404ACD">
            <w:pPr>
              <w:spacing w:after="0" w:line="240" w:lineRule="exact"/>
              <w:jc w:val="right"/>
              <w:rPr>
                <w:rFonts w:ascii="宋体" w:eastAsia="宋体" w:hAnsi="宋体" w:cs="宋体" w:hint="eastAsia"/>
                <w:sz w:val="15"/>
                <w:szCs w:val="15"/>
              </w:rPr>
            </w:pPr>
          </w:p>
        </w:tc>
        <w:tc>
          <w:tcPr>
            <w:tcW w:w="425" w:type="dxa"/>
            <w:shd w:val="clear" w:color="000000" w:fill="FFFFFF"/>
            <w:vAlign w:val="center"/>
          </w:tcPr>
          <w:p w14:paraId="1F4A94E2" w14:textId="77777777" w:rsidR="00404ACD" w:rsidRPr="002330DF" w:rsidRDefault="00404ACD">
            <w:pPr>
              <w:spacing w:after="0" w:line="240" w:lineRule="exact"/>
              <w:jc w:val="right"/>
              <w:rPr>
                <w:rFonts w:ascii="宋体" w:eastAsia="宋体" w:hAnsi="宋体" w:cs="宋体" w:hint="eastAsia"/>
                <w:sz w:val="15"/>
                <w:szCs w:val="15"/>
              </w:rPr>
            </w:pPr>
          </w:p>
        </w:tc>
        <w:tc>
          <w:tcPr>
            <w:tcW w:w="387" w:type="dxa"/>
            <w:shd w:val="clear" w:color="000000" w:fill="FFFFFF"/>
            <w:vAlign w:val="center"/>
          </w:tcPr>
          <w:p w14:paraId="0B3E597A" w14:textId="77777777" w:rsidR="00404ACD" w:rsidRPr="002330DF" w:rsidRDefault="00404ACD">
            <w:pPr>
              <w:spacing w:after="0" w:line="240" w:lineRule="exact"/>
              <w:jc w:val="right"/>
              <w:rPr>
                <w:rFonts w:ascii="宋体" w:eastAsia="宋体" w:hAnsi="宋体" w:cs="宋体" w:hint="eastAsia"/>
                <w:sz w:val="15"/>
                <w:szCs w:val="15"/>
              </w:rPr>
            </w:pPr>
          </w:p>
        </w:tc>
        <w:tc>
          <w:tcPr>
            <w:tcW w:w="1433" w:type="dxa"/>
            <w:shd w:val="clear" w:color="000000" w:fill="FFFFFF"/>
            <w:vAlign w:val="center"/>
          </w:tcPr>
          <w:p w14:paraId="71FB59B6"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6,127,290,489.06</w:t>
            </w:r>
          </w:p>
        </w:tc>
        <w:tc>
          <w:tcPr>
            <w:tcW w:w="563" w:type="dxa"/>
            <w:shd w:val="clear" w:color="000000" w:fill="FFFFFF"/>
            <w:vAlign w:val="center"/>
          </w:tcPr>
          <w:p w14:paraId="52AD8464" w14:textId="77777777" w:rsidR="00404ACD" w:rsidRPr="002330DF" w:rsidRDefault="00404ACD">
            <w:pPr>
              <w:spacing w:after="0" w:line="240" w:lineRule="exact"/>
              <w:jc w:val="right"/>
              <w:rPr>
                <w:rFonts w:ascii="宋体" w:eastAsia="宋体" w:hAnsi="宋体" w:cs="宋体" w:hint="eastAsia"/>
                <w:sz w:val="15"/>
                <w:szCs w:val="15"/>
              </w:rPr>
            </w:pPr>
          </w:p>
        </w:tc>
        <w:tc>
          <w:tcPr>
            <w:tcW w:w="1421" w:type="dxa"/>
            <w:shd w:val="clear" w:color="000000" w:fill="FFFFFF"/>
            <w:vAlign w:val="center"/>
          </w:tcPr>
          <w:p w14:paraId="65BCD21C"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-397,346,228.57</w:t>
            </w:r>
          </w:p>
        </w:tc>
        <w:tc>
          <w:tcPr>
            <w:tcW w:w="563" w:type="dxa"/>
            <w:shd w:val="clear" w:color="000000" w:fill="FFFFFF"/>
            <w:vAlign w:val="center"/>
          </w:tcPr>
          <w:p w14:paraId="17D55796" w14:textId="77777777" w:rsidR="00404ACD" w:rsidRPr="002330DF" w:rsidRDefault="00404ACD">
            <w:pPr>
              <w:spacing w:after="0" w:line="240" w:lineRule="exact"/>
              <w:jc w:val="right"/>
              <w:rPr>
                <w:rFonts w:ascii="宋体" w:eastAsia="宋体" w:hAnsi="宋体" w:cs="宋体" w:hint="eastAsia"/>
                <w:sz w:val="15"/>
                <w:szCs w:val="15"/>
              </w:rPr>
            </w:pPr>
          </w:p>
        </w:tc>
        <w:tc>
          <w:tcPr>
            <w:tcW w:w="1280" w:type="dxa"/>
            <w:shd w:val="clear" w:color="000000" w:fill="FFFFFF"/>
            <w:vAlign w:val="center"/>
          </w:tcPr>
          <w:p w14:paraId="6E8DE00B"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216,351,763.17</w:t>
            </w:r>
          </w:p>
        </w:tc>
        <w:tc>
          <w:tcPr>
            <w:tcW w:w="563" w:type="dxa"/>
            <w:shd w:val="clear" w:color="000000" w:fill="FFFFFF"/>
            <w:vAlign w:val="center"/>
          </w:tcPr>
          <w:p w14:paraId="53D8FBEF" w14:textId="77777777" w:rsidR="00404ACD" w:rsidRPr="002330DF" w:rsidRDefault="00404ACD">
            <w:pPr>
              <w:spacing w:after="0" w:line="240" w:lineRule="exact"/>
              <w:jc w:val="right"/>
              <w:rPr>
                <w:rFonts w:ascii="宋体" w:eastAsia="宋体" w:hAnsi="宋体" w:cs="宋体" w:hint="eastAsia"/>
                <w:sz w:val="15"/>
                <w:szCs w:val="15"/>
              </w:rPr>
            </w:pPr>
          </w:p>
        </w:tc>
        <w:tc>
          <w:tcPr>
            <w:tcW w:w="1563" w:type="dxa"/>
            <w:shd w:val="clear" w:color="000000" w:fill="FFFFFF"/>
            <w:vAlign w:val="center"/>
          </w:tcPr>
          <w:p w14:paraId="4645D611"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-7,626,955,796.72</w:t>
            </w:r>
          </w:p>
        </w:tc>
        <w:tc>
          <w:tcPr>
            <w:tcW w:w="563" w:type="dxa"/>
            <w:shd w:val="clear" w:color="000000" w:fill="FFFFFF"/>
            <w:vAlign w:val="center"/>
          </w:tcPr>
          <w:p w14:paraId="003226A4" w14:textId="77777777" w:rsidR="00404ACD" w:rsidRPr="002330DF" w:rsidRDefault="00404ACD">
            <w:pPr>
              <w:spacing w:after="0" w:line="240" w:lineRule="exact"/>
              <w:jc w:val="right"/>
              <w:rPr>
                <w:rFonts w:ascii="宋体" w:eastAsia="宋体" w:hAnsi="宋体" w:cs="宋体" w:hint="eastAsia"/>
                <w:sz w:val="15"/>
                <w:szCs w:val="15"/>
              </w:rPr>
            </w:pPr>
          </w:p>
        </w:tc>
        <w:tc>
          <w:tcPr>
            <w:tcW w:w="1422" w:type="dxa"/>
            <w:shd w:val="clear" w:color="000000" w:fill="FFFFFF"/>
            <w:vAlign w:val="center"/>
          </w:tcPr>
          <w:p w14:paraId="1F011A9A"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-808,872,705.06</w:t>
            </w:r>
          </w:p>
        </w:tc>
        <w:tc>
          <w:tcPr>
            <w:tcW w:w="1276" w:type="dxa"/>
            <w:shd w:val="clear" w:color="000000" w:fill="FFFFFF"/>
            <w:vAlign w:val="center"/>
          </w:tcPr>
          <w:p w14:paraId="08664231"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-6,121,993.93</w:t>
            </w:r>
          </w:p>
        </w:tc>
        <w:tc>
          <w:tcPr>
            <w:tcW w:w="1388" w:type="dxa"/>
            <w:shd w:val="clear" w:color="000000" w:fill="FFFFFF"/>
            <w:vAlign w:val="center"/>
          </w:tcPr>
          <w:p w14:paraId="56061529" w14:textId="77777777" w:rsidR="00404ACD" w:rsidRPr="002330DF" w:rsidRDefault="00000000">
            <w:pPr>
              <w:spacing w:after="0" w:line="240" w:lineRule="exact"/>
              <w:jc w:val="right"/>
              <w:rPr>
                <w:rFonts w:ascii="宋体" w:eastAsia="宋体" w:hAnsi="宋体" w:cs="宋体" w:hint="eastAsia"/>
                <w:sz w:val="15"/>
                <w:szCs w:val="15"/>
              </w:rPr>
            </w:pPr>
            <w:r w:rsidRPr="002330DF">
              <w:rPr>
                <w:rFonts w:ascii="宋体" w:eastAsia="宋体" w:hAnsi="宋体" w:cs="宋体"/>
                <w:sz w:val="15"/>
                <w:szCs w:val="15"/>
              </w:rPr>
              <w:t>-814,994,698.99</w:t>
            </w:r>
          </w:p>
        </w:tc>
      </w:tr>
    </w:tbl>
    <w:p w14:paraId="77BCCD70" w14:textId="77777777" w:rsidR="00404ACD" w:rsidRDefault="00000000">
      <w:pPr>
        <w:pStyle w:val="3"/>
        <w:spacing w:line="280" w:lineRule="exact"/>
        <w:jc w:val="left"/>
        <w:rPr>
          <w:rFonts w:ascii="宋体" w:hAnsi="宋体" w:cs="宋体" w:hint="eastAsia"/>
          <w:b/>
          <w:bCs/>
        </w:rPr>
      </w:pPr>
      <w:bookmarkStart w:id="10" w:name="_Toc988985"/>
      <w:r>
        <w:rPr>
          <w:rFonts w:ascii="宋体" w:hAnsi="宋体" w:cs="宋体"/>
          <w:b/>
          <w:bCs/>
        </w:rPr>
        <w:t>8、母公司所有者权益变动表</w:t>
      </w:r>
      <w:bookmarkEnd w:id="10"/>
    </w:p>
    <w:p w14:paraId="212238FA"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本期金额</w:t>
      </w:r>
    </w:p>
    <w:p w14:paraId="38F088E4"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5812"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269"/>
        <w:gridCol w:w="1418"/>
        <w:gridCol w:w="708"/>
        <w:gridCol w:w="709"/>
        <w:gridCol w:w="709"/>
        <w:gridCol w:w="1559"/>
        <w:gridCol w:w="1494"/>
        <w:gridCol w:w="1417"/>
        <w:gridCol w:w="573"/>
        <w:gridCol w:w="1270"/>
        <w:gridCol w:w="1559"/>
        <w:gridCol w:w="703"/>
        <w:gridCol w:w="1424"/>
      </w:tblGrid>
      <w:tr w:rsidR="00404ACD" w:rsidRPr="00DF2231" w14:paraId="6F8AB900" w14:textId="77777777" w:rsidTr="00D54108">
        <w:trPr>
          <w:trHeight w:val="240"/>
        </w:trPr>
        <w:tc>
          <w:tcPr>
            <w:tcW w:w="2269" w:type="dxa"/>
            <w:vMerge w:val="restart"/>
            <w:shd w:val="clear" w:color="000000" w:fill="FFFFFF"/>
            <w:vAlign w:val="center"/>
          </w:tcPr>
          <w:p w14:paraId="7EC063E6"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项目</w:t>
            </w:r>
          </w:p>
        </w:tc>
        <w:tc>
          <w:tcPr>
            <w:tcW w:w="13543" w:type="dxa"/>
            <w:gridSpan w:val="12"/>
            <w:shd w:val="clear" w:color="000000" w:fill="FFFFFF"/>
            <w:vAlign w:val="center"/>
          </w:tcPr>
          <w:p w14:paraId="35C55CED"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2025年半年度</w:t>
            </w:r>
          </w:p>
        </w:tc>
      </w:tr>
      <w:tr w:rsidR="00404ACD" w:rsidRPr="00DF2231" w14:paraId="7B9017FF" w14:textId="77777777" w:rsidTr="00D54108">
        <w:trPr>
          <w:trHeight w:val="240"/>
        </w:trPr>
        <w:tc>
          <w:tcPr>
            <w:tcW w:w="2269" w:type="dxa"/>
            <w:vMerge/>
            <w:shd w:val="clear" w:color="000000" w:fill="FFFFFF"/>
            <w:vAlign w:val="center"/>
          </w:tcPr>
          <w:p w14:paraId="37E82B16" w14:textId="77777777" w:rsidR="00404ACD" w:rsidRPr="00DF2231" w:rsidRDefault="00404ACD">
            <w:pPr>
              <w:rPr>
                <w:rFonts w:hint="eastAsia"/>
                <w:sz w:val="15"/>
                <w:szCs w:val="15"/>
              </w:rPr>
            </w:pPr>
          </w:p>
        </w:tc>
        <w:tc>
          <w:tcPr>
            <w:tcW w:w="1418" w:type="dxa"/>
            <w:vMerge w:val="restart"/>
            <w:shd w:val="clear" w:color="000000" w:fill="FFFFFF"/>
            <w:vAlign w:val="center"/>
          </w:tcPr>
          <w:p w14:paraId="60C9CF05"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股本</w:t>
            </w:r>
          </w:p>
        </w:tc>
        <w:tc>
          <w:tcPr>
            <w:tcW w:w="2126" w:type="dxa"/>
            <w:gridSpan w:val="3"/>
            <w:shd w:val="clear" w:color="000000" w:fill="FFFFFF"/>
            <w:vAlign w:val="center"/>
          </w:tcPr>
          <w:p w14:paraId="3917DF77"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其他权益工具</w:t>
            </w:r>
          </w:p>
        </w:tc>
        <w:tc>
          <w:tcPr>
            <w:tcW w:w="1559" w:type="dxa"/>
            <w:vMerge w:val="restart"/>
            <w:shd w:val="clear" w:color="000000" w:fill="FFFFFF"/>
            <w:vAlign w:val="center"/>
          </w:tcPr>
          <w:p w14:paraId="63E49A3E"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资本公积</w:t>
            </w:r>
          </w:p>
        </w:tc>
        <w:tc>
          <w:tcPr>
            <w:tcW w:w="1494" w:type="dxa"/>
            <w:vMerge w:val="restart"/>
            <w:shd w:val="clear" w:color="000000" w:fill="FFFFFF"/>
            <w:vAlign w:val="center"/>
          </w:tcPr>
          <w:p w14:paraId="53FE1756"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减：库存股</w:t>
            </w:r>
          </w:p>
        </w:tc>
        <w:tc>
          <w:tcPr>
            <w:tcW w:w="1417" w:type="dxa"/>
            <w:vMerge w:val="restart"/>
            <w:shd w:val="clear" w:color="000000" w:fill="FFFFFF"/>
            <w:vAlign w:val="center"/>
          </w:tcPr>
          <w:p w14:paraId="55D21DC6"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其他综合收益</w:t>
            </w:r>
          </w:p>
        </w:tc>
        <w:tc>
          <w:tcPr>
            <w:tcW w:w="573" w:type="dxa"/>
            <w:vMerge w:val="restart"/>
            <w:shd w:val="clear" w:color="000000" w:fill="FFFFFF"/>
            <w:vAlign w:val="center"/>
          </w:tcPr>
          <w:p w14:paraId="78CD2578"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专项储备</w:t>
            </w:r>
          </w:p>
        </w:tc>
        <w:tc>
          <w:tcPr>
            <w:tcW w:w="1270" w:type="dxa"/>
            <w:vMerge w:val="restart"/>
            <w:shd w:val="clear" w:color="000000" w:fill="FFFFFF"/>
            <w:vAlign w:val="center"/>
          </w:tcPr>
          <w:p w14:paraId="7123660D"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盈余公积</w:t>
            </w:r>
          </w:p>
        </w:tc>
        <w:tc>
          <w:tcPr>
            <w:tcW w:w="1559" w:type="dxa"/>
            <w:vMerge w:val="restart"/>
            <w:shd w:val="clear" w:color="000000" w:fill="FFFFFF"/>
            <w:vAlign w:val="center"/>
          </w:tcPr>
          <w:p w14:paraId="760EEB7E"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未分配利润</w:t>
            </w:r>
          </w:p>
        </w:tc>
        <w:tc>
          <w:tcPr>
            <w:tcW w:w="703" w:type="dxa"/>
            <w:vMerge w:val="restart"/>
            <w:shd w:val="clear" w:color="000000" w:fill="FFFFFF"/>
            <w:vAlign w:val="center"/>
          </w:tcPr>
          <w:p w14:paraId="356D3AD5"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其他</w:t>
            </w:r>
          </w:p>
        </w:tc>
        <w:tc>
          <w:tcPr>
            <w:tcW w:w="1424" w:type="dxa"/>
            <w:vMerge w:val="restart"/>
            <w:shd w:val="clear" w:color="000000" w:fill="FFFFFF"/>
            <w:vAlign w:val="center"/>
          </w:tcPr>
          <w:p w14:paraId="3A76D32C"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所有者权益合计</w:t>
            </w:r>
          </w:p>
        </w:tc>
      </w:tr>
      <w:tr w:rsidR="00404ACD" w:rsidRPr="00DF2231" w14:paraId="254F5BED" w14:textId="77777777" w:rsidTr="00D54108">
        <w:trPr>
          <w:trHeight w:val="240"/>
        </w:trPr>
        <w:tc>
          <w:tcPr>
            <w:tcW w:w="2269" w:type="dxa"/>
            <w:vMerge/>
            <w:shd w:val="clear" w:color="000000" w:fill="FFFFFF"/>
            <w:vAlign w:val="center"/>
          </w:tcPr>
          <w:p w14:paraId="61F589BF" w14:textId="77777777" w:rsidR="00404ACD" w:rsidRPr="00DF2231" w:rsidRDefault="00404ACD">
            <w:pPr>
              <w:rPr>
                <w:rFonts w:hint="eastAsia"/>
                <w:sz w:val="15"/>
                <w:szCs w:val="15"/>
              </w:rPr>
            </w:pPr>
          </w:p>
        </w:tc>
        <w:tc>
          <w:tcPr>
            <w:tcW w:w="1418" w:type="dxa"/>
            <w:vMerge/>
            <w:shd w:val="clear" w:color="000000" w:fill="FFFFFF"/>
            <w:vAlign w:val="center"/>
          </w:tcPr>
          <w:p w14:paraId="23B244D2" w14:textId="77777777" w:rsidR="00404ACD" w:rsidRPr="00DF2231" w:rsidRDefault="00404ACD">
            <w:pPr>
              <w:rPr>
                <w:rFonts w:hint="eastAsia"/>
                <w:sz w:val="15"/>
                <w:szCs w:val="15"/>
              </w:rPr>
            </w:pPr>
          </w:p>
        </w:tc>
        <w:tc>
          <w:tcPr>
            <w:tcW w:w="708" w:type="dxa"/>
            <w:shd w:val="clear" w:color="000000" w:fill="FFFFFF"/>
            <w:vAlign w:val="center"/>
          </w:tcPr>
          <w:p w14:paraId="0906FD5D"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优先股</w:t>
            </w:r>
          </w:p>
        </w:tc>
        <w:tc>
          <w:tcPr>
            <w:tcW w:w="709" w:type="dxa"/>
            <w:shd w:val="clear" w:color="000000" w:fill="FFFFFF"/>
            <w:vAlign w:val="center"/>
          </w:tcPr>
          <w:p w14:paraId="6C32A0CA"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永续债</w:t>
            </w:r>
          </w:p>
        </w:tc>
        <w:tc>
          <w:tcPr>
            <w:tcW w:w="709" w:type="dxa"/>
            <w:shd w:val="clear" w:color="000000" w:fill="FFFFFF"/>
            <w:vAlign w:val="center"/>
          </w:tcPr>
          <w:p w14:paraId="6D4F5493"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其他</w:t>
            </w:r>
          </w:p>
        </w:tc>
        <w:tc>
          <w:tcPr>
            <w:tcW w:w="1559" w:type="dxa"/>
            <w:vMerge/>
            <w:shd w:val="clear" w:color="000000" w:fill="FFFFFF"/>
            <w:vAlign w:val="center"/>
          </w:tcPr>
          <w:p w14:paraId="176C7A86" w14:textId="77777777" w:rsidR="00404ACD" w:rsidRPr="00DF2231" w:rsidRDefault="00404ACD">
            <w:pPr>
              <w:rPr>
                <w:rFonts w:hint="eastAsia"/>
                <w:sz w:val="15"/>
                <w:szCs w:val="15"/>
              </w:rPr>
            </w:pPr>
          </w:p>
        </w:tc>
        <w:tc>
          <w:tcPr>
            <w:tcW w:w="1494" w:type="dxa"/>
            <w:vMerge/>
            <w:shd w:val="clear" w:color="000000" w:fill="FFFFFF"/>
            <w:vAlign w:val="center"/>
          </w:tcPr>
          <w:p w14:paraId="37A5288B" w14:textId="77777777" w:rsidR="00404ACD" w:rsidRPr="00DF2231" w:rsidRDefault="00404ACD">
            <w:pPr>
              <w:rPr>
                <w:rFonts w:hint="eastAsia"/>
                <w:sz w:val="15"/>
                <w:szCs w:val="15"/>
              </w:rPr>
            </w:pPr>
          </w:p>
        </w:tc>
        <w:tc>
          <w:tcPr>
            <w:tcW w:w="1417" w:type="dxa"/>
            <w:vMerge/>
            <w:shd w:val="clear" w:color="000000" w:fill="FFFFFF"/>
            <w:vAlign w:val="center"/>
          </w:tcPr>
          <w:p w14:paraId="5611295F" w14:textId="77777777" w:rsidR="00404ACD" w:rsidRPr="00DF2231" w:rsidRDefault="00404ACD">
            <w:pPr>
              <w:rPr>
                <w:rFonts w:hint="eastAsia"/>
                <w:sz w:val="15"/>
                <w:szCs w:val="15"/>
              </w:rPr>
            </w:pPr>
          </w:p>
        </w:tc>
        <w:tc>
          <w:tcPr>
            <w:tcW w:w="573" w:type="dxa"/>
            <w:vMerge/>
            <w:shd w:val="clear" w:color="000000" w:fill="FFFFFF"/>
            <w:vAlign w:val="center"/>
          </w:tcPr>
          <w:p w14:paraId="6B6D0949" w14:textId="77777777" w:rsidR="00404ACD" w:rsidRPr="00DF2231" w:rsidRDefault="00404ACD">
            <w:pPr>
              <w:rPr>
                <w:rFonts w:hint="eastAsia"/>
                <w:sz w:val="15"/>
                <w:szCs w:val="15"/>
              </w:rPr>
            </w:pPr>
          </w:p>
        </w:tc>
        <w:tc>
          <w:tcPr>
            <w:tcW w:w="1270" w:type="dxa"/>
            <w:vMerge/>
            <w:shd w:val="clear" w:color="000000" w:fill="FFFFFF"/>
            <w:vAlign w:val="center"/>
          </w:tcPr>
          <w:p w14:paraId="510A2550" w14:textId="77777777" w:rsidR="00404ACD" w:rsidRPr="00DF2231" w:rsidRDefault="00404ACD">
            <w:pPr>
              <w:rPr>
                <w:rFonts w:hint="eastAsia"/>
                <w:sz w:val="15"/>
                <w:szCs w:val="15"/>
              </w:rPr>
            </w:pPr>
          </w:p>
        </w:tc>
        <w:tc>
          <w:tcPr>
            <w:tcW w:w="1559" w:type="dxa"/>
            <w:vMerge/>
            <w:shd w:val="clear" w:color="000000" w:fill="FFFFFF"/>
            <w:vAlign w:val="center"/>
          </w:tcPr>
          <w:p w14:paraId="0D464834" w14:textId="77777777" w:rsidR="00404ACD" w:rsidRPr="00DF2231" w:rsidRDefault="00404ACD">
            <w:pPr>
              <w:rPr>
                <w:rFonts w:hint="eastAsia"/>
                <w:sz w:val="15"/>
                <w:szCs w:val="15"/>
              </w:rPr>
            </w:pPr>
          </w:p>
        </w:tc>
        <w:tc>
          <w:tcPr>
            <w:tcW w:w="703" w:type="dxa"/>
            <w:vMerge/>
            <w:shd w:val="clear" w:color="000000" w:fill="FFFFFF"/>
            <w:vAlign w:val="center"/>
          </w:tcPr>
          <w:p w14:paraId="5C4CBA12" w14:textId="77777777" w:rsidR="00404ACD" w:rsidRPr="00DF2231" w:rsidRDefault="00404ACD">
            <w:pPr>
              <w:rPr>
                <w:rFonts w:hint="eastAsia"/>
                <w:sz w:val="15"/>
                <w:szCs w:val="15"/>
              </w:rPr>
            </w:pPr>
          </w:p>
        </w:tc>
        <w:tc>
          <w:tcPr>
            <w:tcW w:w="1424" w:type="dxa"/>
            <w:vMerge/>
            <w:shd w:val="clear" w:color="000000" w:fill="FFFFFF"/>
            <w:vAlign w:val="center"/>
          </w:tcPr>
          <w:p w14:paraId="068B33D0" w14:textId="77777777" w:rsidR="00404ACD" w:rsidRPr="00DF2231" w:rsidRDefault="00404ACD">
            <w:pPr>
              <w:rPr>
                <w:rFonts w:hint="eastAsia"/>
                <w:sz w:val="15"/>
                <w:szCs w:val="15"/>
              </w:rPr>
            </w:pPr>
          </w:p>
        </w:tc>
      </w:tr>
      <w:tr w:rsidR="00404ACD" w:rsidRPr="00DF2231" w14:paraId="36C7B9B8" w14:textId="77777777" w:rsidTr="00D54108">
        <w:trPr>
          <w:trHeight w:val="240"/>
        </w:trPr>
        <w:tc>
          <w:tcPr>
            <w:tcW w:w="2269" w:type="dxa"/>
            <w:shd w:val="clear" w:color="000000" w:fill="FFFFFF"/>
            <w:vAlign w:val="center"/>
          </w:tcPr>
          <w:p w14:paraId="708650C3"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一、上年期末余额</w:t>
            </w:r>
          </w:p>
        </w:tc>
        <w:tc>
          <w:tcPr>
            <w:tcW w:w="1418" w:type="dxa"/>
            <w:shd w:val="clear" w:color="000000" w:fill="FFFFFF"/>
            <w:vAlign w:val="center"/>
          </w:tcPr>
          <w:p w14:paraId="6BD5357C"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3,007,665,385.00</w:t>
            </w:r>
          </w:p>
        </w:tc>
        <w:tc>
          <w:tcPr>
            <w:tcW w:w="708" w:type="dxa"/>
            <w:shd w:val="clear" w:color="000000" w:fill="FFFFFF"/>
            <w:vAlign w:val="center"/>
          </w:tcPr>
          <w:p w14:paraId="6D71BE9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FA8CFDD"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A3B2F9F"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B9EB489"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7,935,394,550.77</w:t>
            </w:r>
          </w:p>
        </w:tc>
        <w:tc>
          <w:tcPr>
            <w:tcW w:w="1494" w:type="dxa"/>
            <w:shd w:val="clear" w:color="000000" w:fill="FFFFFF"/>
            <w:vAlign w:val="center"/>
          </w:tcPr>
          <w:p w14:paraId="7280DA70"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912,321,944.72</w:t>
            </w:r>
          </w:p>
        </w:tc>
        <w:tc>
          <w:tcPr>
            <w:tcW w:w="1417" w:type="dxa"/>
            <w:shd w:val="clear" w:color="000000" w:fill="FFFFFF"/>
            <w:vAlign w:val="center"/>
          </w:tcPr>
          <w:p w14:paraId="5448DF64"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-439,664,566.79</w:t>
            </w:r>
          </w:p>
        </w:tc>
        <w:tc>
          <w:tcPr>
            <w:tcW w:w="573" w:type="dxa"/>
            <w:shd w:val="clear" w:color="000000" w:fill="FFFFFF"/>
            <w:vAlign w:val="center"/>
          </w:tcPr>
          <w:p w14:paraId="0AAEDDF7"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71861003"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216,351,763.17</w:t>
            </w:r>
          </w:p>
        </w:tc>
        <w:tc>
          <w:tcPr>
            <w:tcW w:w="1559" w:type="dxa"/>
            <w:shd w:val="clear" w:color="000000" w:fill="FFFFFF"/>
            <w:vAlign w:val="center"/>
          </w:tcPr>
          <w:p w14:paraId="3F2147A3"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-2,020,060,949.83</w:t>
            </w:r>
          </w:p>
        </w:tc>
        <w:tc>
          <w:tcPr>
            <w:tcW w:w="703" w:type="dxa"/>
            <w:shd w:val="clear" w:color="000000" w:fill="FFFFFF"/>
            <w:vAlign w:val="center"/>
          </w:tcPr>
          <w:p w14:paraId="7AC61E7D"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1D8C9F4B"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7,787,364,237.60</w:t>
            </w:r>
          </w:p>
        </w:tc>
      </w:tr>
      <w:tr w:rsidR="00404ACD" w:rsidRPr="00DF2231" w14:paraId="2DEAF761" w14:textId="77777777" w:rsidTr="00D54108">
        <w:trPr>
          <w:trHeight w:val="240"/>
        </w:trPr>
        <w:tc>
          <w:tcPr>
            <w:tcW w:w="2269" w:type="dxa"/>
            <w:shd w:val="clear" w:color="000000" w:fill="FFFFFF"/>
            <w:vAlign w:val="center"/>
          </w:tcPr>
          <w:p w14:paraId="272C8789" w14:textId="77777777" w:rsidR="00404ACD" w:rsidRPr="00DF2231" w:rsidRDefault="00000000">
            <w:pPr>
              <w:spacing w:before="40" w:after="40" w:line="240" w:lineRule="exact"/>
              <w:ind w:firstLineChars="200" w:firstLine="300"/>
              <w:rPr>
                <w:rFonts w:ascii="宋体" w:eastAsia="宋体" w:hAnsi="宋体" w:cs="宋体" w:hint="eastAsia"/>
                <w:sz w:val="15"/>
                <w:szCs w:val="15"/>
              </w:rPr>
            </w:pPr>
            <w:r w:rsidRPr="00DF2231">
              <w:rPr>
                <w:rFonts w:ascii="宋体" w:eastAsia="宋体" w:hAnsi="宋体" w:cs="宋体"/>
                <w:sz w:val="15"/>
                <w:szCs w:val="15"/>
              </w:rPr>
              <w:t>加：会计政策变更</w:t>
            </w:r>
          </w:p>
        </w:tc>
        <w:tc>
          <w:tcPr>
            <w:tcW w:w="1418" w:type="dxa"/>
            <w:shd w:val="clear" w:color="000000" w:fill="FFFFFF"/>
            <w:vAlign w:val="center"/>
          </w:tcPr>
          <w:p w14:paraId="72585561"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41D0566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090C54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CEC1BC9"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8F2F1D2"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6B33CC3E"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3D2F6740"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5E98DE7C"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299C2BE4"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74C926E"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7F9A8689"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6282A48"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3A509434" w14:textId="77777777" w:rsidTr="00D54108">
        <w:trPr>
          <w:trHeight w:val="240"/>
        </w:trPr>
        <w:tc>
          <w:tcPr>
            <w:tcW w:w="2269" w:type="dxa"/>
            <w:shd w:val="clear" w:color="000000" w:fill="FFFFFF"/>
            <w:vAlign w:val="center"/>
          </w:tcPr>
          <w:p w14:paraId="2A211B4E" w14:textId="77777777" w:rsidR="00404ACD" w:rsidRPr="00DF2231" w:rsidRDefault="00000000">
            <w:pPr>
              <w:spacing w:before="40" w:after="40" w:line="240" w:lineRule="exact"/>
              <w:ind w:firstLineChars="400" w:firstLine="600"/>
              <w:rPr>
                <w:rFonts w:ascii="宋体" w:eastAsia="宋体" w:hAnsi="宋体" w:cs="宋体" w:hint="eastAsia"/>
                <w:sz w:val="15"/>
                <w:szCs w:val="15"/>
              </w:rPr>
            </w:pPr>
            <w:r w:rsidRPr="00DF2231">
              <w:rPr>
                <w:rFonts w:ascii="宋体" w:eastAsia="宋体" w:hAnsi="宋体" w:cs="宋体"/>
                <w:sz w:val="15"/>
                <w:szCs w:val="15"/>
              </w:rPr>
              <w:t>前期差错更正</w:t>
            </w:r>
          </w:p>
        </w:tc>
        <w:tc>
          <w:tcPr>
            <w:tcW w:w="1418" w:type="dxa"/>
            <w:shd w:val="clear" w:color="000000" w:fill="FFFFFF"/>
            <w:vAlign w:val="center"/>
          </w:tcPr>
          <w:p w14:paraId="53215BB9"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41C8A09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8C6DA7D"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FB8C86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EEBD1FB"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77E3727B"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6BABD2E4"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39C6588F"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094036CD"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F830992"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61132198"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35FCB24A"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7BDB3E23" w14:textId="77777777" w:rsidTr="00D54108">
        <w:trPr>
          <w:trHeight w:val="240"/>
        </w:trPr>
        <w:tc>
          <w:tcPr>
            <w:tcW w:w="2269" w:type="dxa"/>
            <w:shd w:val="clear" w:color="000000" w:fill="FFFFFF"/>
            <w:vAlign w:val="center"/>
          </w:tcPr>
          <w:p w14:paraId="40526821" w14:textId="77777777" w:rsidR="00404ACD" w:rsidRPr="00DF2231" w:rsidRDefault="00000000">
            <w:pPr>
              <w:spacing w:before="40" w:after="40" w:line="240" w:lineRule="exact"/>
              <w:ind w:firstLineChars="400" w:firstLine="600"/>
              <w:rPr>
                <w:rFonts w:ascii="宋体" w:eastAsia="宋体" w:hAnsi="宋体" w:cs="宋体" w:hint="eastAsia"/>
                <w:sz w:val="15"/>
                <w:szCs w:val="15"/>
              </w:rPr>
            </w:pPr>
            <w:r w:rsidRPr="00DF2231">
              <w:rPr>
                <w:rFonts w:ascii="宋体" w:eastAsia="宋体" w:hAnsi="宋体" w:cs="宋体"/>
                <w:sz w:val="15"/>
                <w:szCs w:val="15"/>
              </w:rPr>
              <w:t>其他</w:t>
            </w:r>
          </w:p>
        </w:tc>
        <w:tc>
          <w:tcPr>
            <w:tcW w:w="1418" w:type="dxa"/>
            <w:shd w:val="clear" w:color="000000" w:fill="FFFFFF"/>
            <w:vAlign w:val="center"/>
          </w:tcPr>
          <w:p w14:paraId="3471A0A4"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062C8794"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559DDA1"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398516B"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57826F3"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7D7B1124"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754D7C40"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38A48BED"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1B98D38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0F68527"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C5F1717"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070592BE"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1EB668C7" w14:textId="77777777" w:rsidTr="00D54108">
        <w:trPr>
          <w:trHeight w:val="240"/>
        </w:trPr>
        <w:tc>
          <w:tcPr>
            <w:tcW w:w="2269" w:type="dxa"/>
            <w:shd w:val="clear" w:color="000000" w:fill="FFFFFF"/>
            <w:vAlign w:val="center"/>
          </w:tcPr>
          <w:p w14:paraId="24EBD0FC"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二、本年期初余额</w:t>
            </w:r>
          </w:p>
        </w:tc>
        <w:tc>
          <w:tcPr>
            <w:tcW w:w="1418" w:type="dxa"/>
            <w:shd w:val="clear" w:color="000000" w:fill="FFFFFF"/>
            <w:vAlign w:val="center"/>
          </w:tcPr>
          <w:p w14:paraId="05BD083A"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3,007,665,385.00</w:t>
            </w:r>
          </w:p>
        </w:tc>
        <w:tc>
          <w:tcPr>
            <w:tcW w:w="708" w:type="dxa"/>
            <w:shd w:val="clear" w:color="000000" w:fill="FFFFFF"/>
            <w:vAlign w:val="center"/>
          </w:tcPr>
          <w:p w14:paraId="3FF140C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54F1CD6"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71211F6"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B47EA80"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7,935,394,550.77</w:t>
            </w:r>
          </w:p>
        </w:tc>
        <w:tc>
          <w:tcPr>
            <w:tcW w:w="1494" w:type="dxa"/>
            <w:shd w:val="clear" w:color="000000" w:fill="FFFFFF"/>
            <w:vAlign w:val="center"/>
          </w:tcPr>
          <w:p w14:paraId="50FC0C10"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912,321,944.72</w:t>
            </w:r>
          </w:p>
        </w:tc>
        <w:tc>
          <w:tcPr>
            <w:tcW w:w="1417" w:type="dxa"/>
            <w:shd w:val="clear" w:color="000000" w:fill="FFFFFF"/>
            <w:vAlign w:val="center"/>
          </w:tcPr>
          <w:p w14:paraId="70679A4D"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-439,664,566.79</w:t>
            </w:r>
          </w:p>
        </w:tc>
        <w:tc>
          <w:tcPr>
            <w:tcW w:w="573" w:type="dxa"/>
            <w:shd w:val="clear" w:color="000000" w:fill="FFFFFF"/>
            <w:vAlign w:val="center"/>
          </w:tcPr>
          <w:p w14:paraId="519769AB"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38BD9BF7"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216,351,763.17</w:t>
            </w:r>
          </w:p>
        </w:tc>
        <w:tc>
          <w:tcPr>
            <w:tcW w:w="1559" w:type="dxa"/>
            <w:shd w:val="clear" w:color="000000" w:fill="FFFFFF"/>
            <w:vAlign w:val="center"/>
          </w:tcPr>
          <w:p w14:paraId="5D151A36"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-2,020,060,949.83</w:t>
            </w:r>
          </w:p>
        </w:tc>
        <w:tc>
          <w:tcPr>
            <w:tcW w:w="703" w:type="dxa"/>
            <w:shd w:val="clear" w:color="000000" w:fill="FFFFFF"/>
            <w:vAlign w:val="center"/>
          </w:tcPr>
          <w:p w14:paraId="0D9B6E66"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1EE6FE4C"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7,787,364,237.60</w:t>
            </w:r>
          </w:p>
        </w:tc>
      </w:tr>
      <w:tr w:rsidR="00404ACD" w:rsidRPr="00DF2231" w14:paraId="4A7C677C" w14:textId="77777777" w:rsidTr="00D54108">
        <w:trPr>
          <w:trHeight w:val="240"/>
        </w:trPr>
        <w:tc>
          <w:tcPr>
            <w:tcW w:w="2269" w:type="dxa"/>
            <w:shd w:val="clear" w:color="000000" w:fill="FFFFFF"/>
            <w:vAlign w:val="center"/>
          </w:tcPr>
          <w:p w14:paraId="56DE527D"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三、本期增减变动金额（减少以“—”号填列）</w:t>
            </w:r>
          </w:p>
        </w:tc>
        <w:tc>
          <w:tcPr>
            <w:tcW w:w="1418" w:type="dxa"/>
            <w:shd w:val="clear" w:color="000000" w:fill="FFFFFF"/>
            <w:vAlign w:val="center"/>
          </w:tcPr>
          <w:p w14:paraId="2A0F6818"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C191CA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A6D6539"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1D10FC7"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C57177D"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742CFA36"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-464,479,096.28</w:t>
            </w:r>
          </w:p>
        </w:tc>
        <w:tc>
          <w:tcPr>
            <w:tcW w:w="1417" w:type="dxa"/>
            <w:shd w:val="clear" w:color="000000" w:fill="FFFFFF"/>
            <w:vAlign w:val="center"/>
          </w:tcPr>
          <w:p w14:paraId="7C87E7B8"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04D172A9"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722877C3"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58760CA"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16,173,540.11</w:t>
            </w:r>
          </w:p>
        </w:tc>
        <w:tc>
          <w:tcPr>
            <w:tcW w:w="703" w:type="dxa"/>
            <w:shd w:val="clear" w:color="000000" w:fill="FFFFFF"/>
            <w:vAlign w:val="center"/>
          </w:tcPr>
          <w:p w14:paraId="0598DD0F"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54653A5A"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480,652,636.39</w:t>
            </w:r>
          </w:p>
        </w:tc>
      </w:tr>
      <w:tr w:rsidR="00404ACD" w:rsidRPr="00DF2231" w14:paraId="3CA9B8EE" w14:textId="77777777" w:rsidTr="00D54108">
        <w:trPr>
          <w:trHeight w:val="240"/>
        </w:trPr>
        <w:tc>
          <w:tcPr>
            <w:tcW w:w="2269" w:type="dxa"/>
            <w:shd w:val="clear" w:color="000000" w:fill="FFFFFF"/>
            <w:vAlign w:val="center"/>
          </w:tcPr>
          <w:p w14:paraId="219AE341"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（一）综合收益总额</w:t>
            </w:r>
          </w:p>
        </w:tc>
        <w:tc>
          <w:tcPr>
            <w:tcW w:w="1418" w:type="dxa"/>
            <w:shd w:val="clear" w:color="000000" w:fill="FFFFFF"/>
            <w:vAlign w:val="center"/>
          </w:tcPr>
          <w:p w14:paraId="4E0CFAF8"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6304EB6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EC8FE61"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FD3AF26"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6F30B76"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750B92B8"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5808896A"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5A8C88FD"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5C7037D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81A0199"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16,173,540.11</w:t>
            </w:r>
          </w:p>
        </w:tc>
        <w:tc>
          <w:tcPr>
            <w:tcW w:w="703" w:type="dxa"/>
            <w:shd w:val="clear" w:color="000000" w:fill="FFFFFF"/>
            <w:vAlign w:val="center"/>
          </w:tcPr>
          <w:p w14:paraId="78BC3F04"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8CA86FE"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16,173,540.11</w:t>
            </w:r>
          </w:p>
        </w:tc>
      </w:tr>
      <w:tr w:rsidR="00404ACD" w:rsidRPr="00DF2231" w14:paraId="3CF58A83" w14:textId="77777777" w:rsidTr="00D54108">
        <w:trPr>
          <w:trHeight w:val="240"/>
        </w:trPr>
        <w:tc>
          <w:tcPr>
            <w:tcW w:w="2269" w:type="dxa"/>
            <w:shd w:val="clear" w:color="000000" w:fill="FFFFFF"/>
            <w:vAlign w:val="center"/>
          </w:tcPr>
          <w:p w14:paraId="56286990"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（二）所有者投入和减少资本</w:t>
            </w:r>
          </w:p>
        </w:tc>
        <w:tc>
          <w:tcPr>
            <w:tcW w:w="1418" w:type="dxa"/>
            <w:shd w:val="clear" w:color="000000" w:fill="FFFFFF"/>
            <w:vAlign w:val="center"/>
          </w:tcPr>
          <w:p w14:paraId="676690C0"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64CC14F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44DA4F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1BF8CE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C8C36BB"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4A1C771B"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-464,479,096.28</w:t>
            </w:r>
          </w:p>
        </w:tc>
        <w:tc>
          <w:tcPr>
            <w:tcW w:w="1417" w:type="dxa"/>
            <w:shd w:val="clear" w:color="000000" w:fill="FFFFFF"/>
            <w:vAlign w:val="center"/>
          </w:tcPr>
          <w:p w14:paraId="4112121D"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6D4DAB10"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57A87E6C"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606C794"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7D236A81"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52B9CCE0"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464,479,096.28</w:t>
            </w:r>
          </w:p>
        </w:tc>
      </w:tr>
      <w:tr w:rsidR="00404ACD" w:rsidRPr="00DF2231" w14:paraId="5C48C80D" w14:textId="77777777" w:rsidTr="00D54108">
        <w:trPr>
          <w:trHeight w:val="240"/>
        </w:trPr>
        <w:tc>
          <w:tcPr>
            <w:tcW w:w="2269" w:type="dxa"/>
            <w:shd w:val="clear" w:color="000000" w:fill="FFFFFF"/>
            <w:vAlign w:val="center"/>
          </w:tcPr>
          <w:p w14:paraId="32CF94F7"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1．所有者投入的普通股</w:t>
            </w:r>
          </w:p>
        </w:tc>
        <w:tc>
          <w:tcPr>
            <w:tcW w:w="1418" w:type="dxa"/>
            <w:shd w:val="clear" w:color="000000" w:fill="FFFFFF"/>
            <w:vAlign w:val="center"/>
          </w:tcPr>
          <w:p w14:paraId="6092853F"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700EA09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C33D7D5"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BEC06E1"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8D0D35B"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5E49405E"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3B374F15"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53E1B8E9"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157FAC26"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DFBD7B0"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218E6962"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F6DA466"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61BECF6" w14:textId="77777777" w:rsidTr="00D54108">
        <w:trPr>
          <w:trHeight w:val="240"/>
        </w:trPr>
        <w:tc>
          <w:tcPr>
            <w:tcW w:w="2269" w:type="dxa"/>
            <w:shd w:val="clear" w:color="000000" w:fill="FFFFFF"/>
            <w:vAlign w:val="center"/>
          </w:tcPr>
          <w:p w14:paraId="6F2F833F"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2．其他权益工具持有者投入资本</w:t>
            </w:r>
          </w:p>
        </w:tc>
        <w:tc>
          <w:tcPr>
            <w:tcW w:w="1418" w:type="dxa"/>
            <w:shd w:val="clear" w:color="000000" w:fill="FFFFFF"/>
            <w:vAlign w:val="center"/>
          </w:tcPr>
          <w:p w14:paraId="0CCAF0A4"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607E74A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E4E29E5"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7AA205D"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4A87875"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2E221731"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6CE081D9"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7BE253DF"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34B87D89"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24B4BD6C"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44D3AB1B"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0758009B"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3A7415E2" w14:textId="77777777" w:rsidTr="00D54108">
        <w:trPr>
          <w:trHeight w:val="240"/>
        </w:trPr>
        <w:tc>
          <w:tcPr>
            <w:tcW w:w="2269" w:type="dxa"/>
            <w:shd w:val="clear" w:color="000000" w:fill="FFFFFF"/>
            <w:vAlign w:val="center"/>
          </w:tcPr>
          <w:p w14:paraId="085E6B1E"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3．股份支付计入所有者权益的</w:t>
            </w:r>
            <w:r w:rsidRPr="00DF2231">
              <w:rPr>
                <w:rFonts w:ascii="宋体" w:eastAsia="宋体" w:hAnsi="宋体" w:cs="宋体"/>
                <w:sz w:val="15"/>
                <w:szCs w:val="15"/>
              </w:rPr>
              <w:lastRenderedPageBreak/>
              <w:t>金额</w:t>
            </w:r>
          </w:p>
        </w:tc>
        <w:tc>
          <w:tcPr>
            <w:tcW w:w="1418" w:type="dxa"/>
            <w:shd w:val="clear" w:color="000000" w:fill="FFFFFF"/>
            <w:vAlign w:val="center"/>
          </w:tcPr>
          <w:p w14:paraId="294017E5"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1AE1764C"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6840DBC"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30FD41E"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1494F2D"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646F47BD"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1C200810"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13E1FE98"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5FF0CA3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38A4DEA"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5BDBCABF"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19FDD8D5"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370E696F" w14:textId="77777777" w:rsidTr="00D54108">
        <w:trPr>
          <w:trHeight w:val="240"/>
        </w:trPr>
        <w:tc>
          <w:tcPr>
            <w:tcW w:w="2269" w:type="dxa"/>
            <w:shd w:val="clear" w:color="000000" w:fill="FFFFFF"/>
            <w:vAlign w:val="center"/>
          </w:tcPr>
          <w:p w14:paraId="127842EA"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4．其他</w:t>
            </w:r>
          </w:p>
        </w:tc>
        <w:tc>
          <w:tcPr>
            <w:tcW w:w="1418" w:type="dxa"/>
            <w:shd w:val="clear" w:color="000000" w:fill="FFFFFF"/>
            <w:vAlign w:val="center"/>
          </w:tcPr>
          <w:p w14:paraId="2AABCD3F"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1BEDB33E"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90224B3"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2468BF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77471A0"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2937DA5F"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-464,479,096.28</w:t>
            </w:r>
          </w:p>
        </w:tc>
        <w:tc>
          <w:tcPr>
            <w:tcW w:w="1417" w:type="dxa"/>
            <w:shd w:val="clear" w:color="000000" w:fill="FFFFFF"/>
            <w:vAlign w:val="center"/>
          </w:tcPr>
          <w:p w14:paraId="5EC140C8"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36DF236E"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295F069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D8C50E1"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4B079DE8"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7E41A2C5"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464,479,096.28</w:t>
            </w:r>
          </w:p>
        </w:tc>
      </w:tr>
      <w:tr w:rsidR="00404ACD" w:rsidRPr="00DF2231" w14:paraId="74F322C3" w14:textId="77777777" w:rsidTr="00D54108">
        <w:trPr>
          <w:trHeight w:val="240"/>
        </w:trPr>
        <w:tc>
          <w:tcPr>
            <w:tcW w:w="2269" w:type="dxa"/>
            <w:shd w:val="clear" w:color="000000" w:fill="FFFFFF"/>
            <w:vAlign w:val="center"/>
          </w:tcPr>
          <w:p w14:paraId="3EEFA98E"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（三）利润分配</w:t>
            </w:r>
          </w:p>
        </w:tc>
        <w:tc>
          <w:tcPr>
            <w:tcW w:w="1418" w:type="dxa"/>
            <w:shd w:val="clear" w:color="000000" w:fill="FFFFFF"/>
            <w:vAlign w:val="center"/>
          </w:tcPr>
          <w:p w14:paraId="0B488B73"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791A6C9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5C5482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C6D015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CD84668"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1011F6CD"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1C35C30F"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5588CCD9"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7C2775B9"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0DC32B2"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6A918D22"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CE05393"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405181B1" w14:textId="77777777" w:rsidTr="00D54108">
        <w:trPr>
          <w:trHeight w:val="240"/>
        </w:trPr>
        <w:tc>
          <w:tcPr>
            <w:tcW w:w="2269" w:type="dxa"/>
            <w:shd w:val="clear" w:color="000000" w:fill="FFFFFF"/>
            <w:vAlign w:val="center"/>
          </w:tcPr>
          <w:p w14:paraId="2E89967E"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1．提取盈余公积</w:t>
            </w:r>
          </w:p>
        </w:tc>
        <w:tc>
          <w:tcPr>
            <w:tcW w:w="1418" w:type="dxa"/>
            <w:shd w:val="clear" w:color="000000" w:fill="FFFFFF"/>
            <w:vAlign w:val="center"/>
          </w:tcPr>
          <w:p w14:paraId="6F5F18CB"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E47065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5CB860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BE1CADB"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0300767"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0D98DE13"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3C8C48B5"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6CCE1E5E"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3A6FFB74"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50E5BFE"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42EC0AB9"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746420F6"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451B823B" w14:textId="77777777" w:rsidTr="00D54108">
        <w:trPr>
          <w:trHeight w:val="240"/>
        </w:trPr>
        <w:tc>
          <w:tcPr>
            <w:tcW w:w="2269" w:type="dxa"/>
            <w:shd w:val="clear" w:color="000000" w:fill="FFFFFF"/>
            <w:vAlign w:val="center"/>
          </w:tcPr>
          <w:p w14:paraId="11E934C0"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2．对所有者（或股东）的分配</w:t>
            </w:r>
          </w:p>
        </w:tc>
        <w:tc>
          <w:tcPr>
            <w:tcW w:w="1418" w:type="dxa"/>
            <w:shd w:val="clear" w:color="000000" w:fill="FFFFFF"/>
            <w:vAlign w:val="center"/>
          </w:tcPr>
          <w:p w14:paraId="3A996E3C"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B26CE63"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AC87699"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77A7BC3"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0EAB9D0"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07E72F77"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4B14A5F9"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72300EB5"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38B11A02"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D3F9A10"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0C0641C4"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715A9AF"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60A3C375" w14:textId="77777777" w:rsidTr="00D54108">
        <w:trPr>
          <w:trHeight w:val="240"/>
        </w:trPr>
        <w:tc>
          <w:tcPr>
            <w:tcW w:w="2269" w:type="dxa"/>
            <w:shd w:val="clear" w:color="000000" w:fill="FFFFFF"/>
            <w:vAlign w:val="center"/>
          </w:tcPr>
          <w:p w14:paraId="4B5FDB3D"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3．其他</w:t>
            </w:r>
          </w:p>
        </w:tc>
        <w:tc>
          <w:tcPr>
            <w:tcW w:w="1418" w:type="dxa"/>
            <w:shd w:val="clear" w:color="000000" w:fill="FFFFFF"/>
            <w:vAlign w:val="center"/>
          </w:tcPr>
          <w:p w14:paraId="376A89C7"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0D34703C"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FC27894"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29883E1"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0083ED5"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175F4108"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3C4E869B"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2B8EB2B7"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1C6AD81F"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9F1D53C"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5D8E2C92"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3250CBB6"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4B6491E0" w14:textId="77777777" w:rsidTr="00D54108">
        <w:trPr>
          <w:trHeight w:val="240"/>
        </w:trPr>
        <w:tc>
          <w:tcPr>
            <w:tcW w:w="2269" w:type="dxa"/>
            <w:shd w:val="clear" w:color="000000" w:fill="FFFFFF"/>
            <w:vAlign w:val="center"/>
          </w:tcPr>
          <w:p w14:paraId="058E3E24"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（四）所有者权益内部结转</w:t>
            </w:r>
          </w:p>
        </w:tc>
        <w:tc>
          <w:tcPr>
            <w:tcW w:w="1418" w:type="dxa"/>
            <w:shd w:val="clear" w:color="000000" w:fill="FFFFFF"/>
            <w:vAlign w:val="center"/>
          </w:tcPr>
          <w:p w14:paraId="3CF2AE5D"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451803F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55D274C"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1B95F29"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F84657C"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75362BB9"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3A3844B4"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1BB087D5"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5E57B312"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57D9852"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E497961"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03C22DD2"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07C4984" w14:textId="77777777" w:rsidTr="00D54108">
        <w:trPr>
          <w:trHeight w:val="240"/>
        </w:trPr>
        <w:tc>
          <w:tcPr>
            <w:tcW w:w="2269" w:type="dxa"/>
            <w:shd w:val="clear" w:color="000000" w:fill="FFFFFF"/>
            <w:vAlign w:val="center"/>
          </w:tcPr>
          <w:p w14:paraId="6C3D2E3E"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1．资本公积转增资本（或股本）</w:t>
            </w:r>
          </w:p>
        </w:tc>
        <w:tc>
          <w:tcPr>
            <w:tcW w:w="1418" w:type="dxa"/>
            <w:shd w:val="clear" w:color="000000" w:fill="FFFFFF"/>
            <w:vAlign w:val="center"/>
          </w:tcPr>
          <w:p w14:paraId="0223E1A2"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3593C6E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142C84B"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A0AA216"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4F912B8"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624FCB13"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2A2E7484"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5338B2E9"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41346F02"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3937BD1"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C01BD78"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09CE7572"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19EE2585" w14:textId="77777777" w:rsidTr="00D54108">
        <w:trPr>
          <w:trHeight w:val="240"/>
        </w:trPr>
        <w:tc>
          <w:tcPr>
            <w:tcW w:w="2269" w:type="dxa"/>
            <w:shd w:val="clear" w:color="000000" w:fill="FFFFFF"/>
            <w:vAlign w:val="center"/>
          </w:tcPr>
          <w:p w14:paraId="4B1D2225"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2．盈余公积转增资本（或股本）</w:t>
            </w:r>
          </w:p>
        </w:tc>
        <w:tc>
          <w:tcPr>
            <w:tcW w:w="1418" w:type="dxa"/>
            <w:shd w:val="clear" w:color="000000" w:fill="FFFFFF"/>
            <w:vAlign w:val="center"/>
          </w:tcPr>
          <w:p w14:paraId="37B3D370"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08C33C0B"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4E328FE"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9A87E8D"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00BBEBD"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4DA1387E"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3D011FD4"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6F2ECAA0"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71204852"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E8356B7"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0FA29E19"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C97E30C"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A7D5AFC" w14:textId="77777777" w:rsidTr="00D54108">
        <w:trPr>
          <w:trHeight w:val="240"/>
        </w:trPr>
        <w:tc>
          <w:tcPr>
            <w:tcW w:w="2269" w:type="dxa"/>
            <w:shd w:val="clear" w:color="000000" w:fill="FFFFFF"/>
            <w:vAlign w:val="center"/>
          </w:tcPr>
          <w:p w14:paraId="602210FE"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3．盈余公积弥补亏损</w:t>
            </w:r>
          </w:p>
        </w:tc>
        <w:tc>
          <w:tcPr>
            <w:tcW w:w="1418" w:type="dxa"/>
            <w:shd w:val="clear" w:color="000000" w:fill="FFFFFF"/>
            <w:vAlign w:val="center"/>
          </w:tcPr>
          <w:p w14:paraId="15F2CA86"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1E503FE3"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7AFACB4"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9812292"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A18292E"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3BF0CA83"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1F95E6A6"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54BE26BA"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1DE07ECC"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86D07B0"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9CCD1E4"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19CE155"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0EC75A99" w14:textId="77777777" w:rsidTr="00D54108">
        <w:trPr>
          <w:trHeight w:val="240"/>
        </w:trPr>
        <w:tc>
          <w:tcPr>
            <w:tcW w:w="2269" w:type="dxa"/>
            <w:shd w:val="clear" w:color="000000" w:fill="FFFFFF"/>
            <w:vAlign w:val="center"/>
          </w:tcPr>
          <w:p w14:paraId="16185EF9"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4．设定受益计划变动额结转留存收益</w:t>
            </w:r>
          </w:p>
        </w:tc>
        <w:tc>
          <w:tcPr>
            <w:tcW w:w="1418" w:type="dxa"/>
            <w:shd w:val="clear" w:color="000000" w:fill="FFFFFF"/>
            <w:vAlign w:val="center"/>
          </w:tcPr>
          <w:p w14:paraId="40003FBD"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649A01DC"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3464AB7"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AACF046"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78A8434"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37FE700B"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371D35D5"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76A6EC11"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7CBB3126"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4596B14"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656DA3DF"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3A349866"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7C910F03" w14:textId="77777777" w:rsidTr="00D54108">
        <w:trPr>
          <w:trHeight w:val="240"/>
        </w:trPr>
        <w:tc>
          <w:tcPr>
            <w:tcW w:w="2269" w:type="dxa"/>
            <w:shd w:val="clear" w:color="000000" w:fill="FFFFFF"/>
            <w:vAlign w:val="center"/>
          </w:tcPr>
          <w:p w14:paraId="10EB5562"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5．其他综合收益结转留存收益</w:t>
            </w:r>
          </w:p>
        </w:tc>
        <w:tc>
          <w:tcPr>
            <w:tcW w:w="1418" w:type="dxa"/>
            <w:shd w:val="clear" w:color="000000" w:fill="FFFFFF"/>
            <w:vAlign w:val="center"/>
          </w:tcPr>
          <w:p w14:paraId="2F37541D"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78A2A94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344492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DB83B7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FCDD7DC"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76DF0363"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6491DF74"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4B3653F6"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7E3FD0A4"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1342055"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77C94759"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7FC325E0"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06D388C0" w14:textId="77777777" w:rsidTr="00D54108">
        <w:trPr>
          <w:trHeight w:val="240"/>
        </w:trPr>
        <w:tc>
          <w:tcPr>
            <w:tcW w:w="2269" w:type="dxa"/>
            <w:shd w:val="clear" w:color="000000" w:fill="FFFFFF"/>
            <w:vAlign w:val="center"/>
          </w:tcPr>
          <w:p w14:paraId="63F9E40B"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6．其他</w:t>
            </w:r>
          </w:p>
        </w:tc>
        <w:tc>
          <w:tcPr>
            <w:tcW w:w="1418" w:type="dxa"/>
            <w:shd w:val="clear" w:color="000000" w:fill="FFFFFF"/>
            <w:vAlign w:val="center"/>
          </w:tcPr>
          <w:p w14:paraId="04AE60E0"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30C733E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51F56D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E54920F"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D743C9E"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3F4633EB"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034292E5"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2C0A0A79"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18408F0A"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FBC3D42"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738709E1"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1E92F527"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1FF14A3F" w14:textId="77777777" w:rsidTr="00D54108">
        <w:trPr>
          <w:trHeight w:val="240"/>
        </w:trPr>
        <w:tc>
          <w:tcPr>
            <w:tcW w:w="2269" w:type="dxa"/>
            <w:shd w:val="clear" w:color="000000" w:fill="FFFFFF"/>
            <w:vAlign w:val="center"/>
          </w:tcPr>
          <w:p w14:paraId="7C31EE56"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（五）专项储备</w:t>
            </w:r>
          </w:p>
        </w:tc>
        <w:tc>
          <w:tcPr>
            <w:tcW w:w="1418" w:type="dxa"/>
            <w:shd w:val="clear" w:color="000000" w:fill="FFFFFF"/>
            <w:vAlign w:val="center"/>
          </w:tcPr>
          <w:p w14:paraId="2291491D"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3AAE985B"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717A516"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1252884"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9901C88"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38A3594F"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6DA6059C"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153230AE"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41823231"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ACC575F"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4C409B9F"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59F00DF"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07DBCF02" w14:textId="77777777" w:rsidTr="00D54108">
        <w:trPr>
          <w:trHeight w:val="240"/>
        </w:trPr>
        <w:tc>
          <w:tcPr>
            <w:tcW w:w="2269" w:type="dxa"/>
            <w:shd w:val="clear" w:color="000000" w:fill="FFFFFF"/>
            <w:vAlign w:val="center"/>
          </w:tcPr>
          <w:p w14:paraId="06BA278F"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1．本期提取</w:t>
            </w:r>
          </w:p>
        </w:tc>
        <w:tc>
          <w:tcPr>
            <w:tcW w:w="1418" w:type="dxa"/>
            <w:shd w:val="clear" w:color="000000" w:fill="FFFFFF"/>
            <w:vAlign w:val="center"/>
          </w:tcPr>
          <w:p w14:paraId="2E8C562B"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58D27275"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C7DCD3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1379C17"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D6BECA7"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6062BBC0"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46C9A2F8"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407DE55A"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38D47EB2"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B0D33B4"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54854D57"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18F4F15A"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7748ADEF" w14:textId="77777777" w:rsidTr="00D54108">
        <w:trPr>
          <w:trHeight w:val="240"/>
        </w:trPr>
        <w:tc>
          <w:tcPr>
            <w:tcW w:w="2269" w:type="dxa"/>
            <w:shd w:val="clear" w:color="000000" w:fill="FFFFFF"/>
            <w:vAlign w:val="center"/>
          </w:tcPr>
          <w:p w14:paraId="16A133E1"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2．本期使用</w:t>
            </w:r>
          </w:p>
        </w:tc>
        <w:tc>
          <w:tcPr>
            <w:tcW w:w="1418" w:type="dxa"/>
            <w:shd w:val="clear" w:color="000000" w:fill="FFFFFF"/>
            <w:vAlign w:val="center"/>
          </w:tcPr>
          <w:p w14:paraId="41500266"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3578DDB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8DEAD7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1B09A7A"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F22E64E"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38EA09B7"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058380FC"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20F7EC4F"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6231655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C09C839"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3E52F1B9"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0F1016D5"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1D9EDE81" w14:textId="77777777" w:rsidTr="00D54108">
        <w:trPr>
          <w:trHeight w:val="240"/>
        </w:trPr>
        <w:tc>
          <w:tcPr>
            <w:tcW w:w="2269" w:type="dxa"/>
            <w:shd w:val="clear" w:color="000000" w:fill="FFFFFF"/>
            <w:vAlign w:val="center"/>
          </w:tcPr>
          <w:p w14:paraId="3A45B1BF"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（六）其他</w:t>
            </w:r>
          </w:p>
        </w:tc>
        <w:tc>
          <w:tcPr>
            <w:tcW w:w="1418" w:type="dxa"/>
            <w:shd w:val="clear" w:color="000000" w:fill="FFFFFF"/>
            <w:vAlign w:val="center"/>
          </w:tcPr>
          <w:p w14:paraId="1EC0B30C"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61A191D9"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E651E6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84C36D3"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EE01B95" w14:textId="77777777" w:rsidR="00404ACD" w:rsidRPr="00DF2231" w:rsidRDefault="00404ACD">
            <w:pPr>
              <w:spacing w:after="0" w:line="240" w:lineRule="exact"/>
              <w:jc w:val="right"/>
              <w:rPr>
                <w:rFonts w:ascii="宋体" w:eastAsia="宋体" w:hAnsi="宋体" w:cs="宋体" w:hint="eastAsia"/>
                <w:sz w:val="15"/>
                <w:szCs w:val="15"/>
              </w:rPr>
            </w:pPr>
          </w:p>
        </w:tc>
        <w:tc>
          <w:tcPr>
            <w:tcW w:w="1494" w:type="dxa"/>
            <w:shd w:val="clear" w:color="000000" w:fill="FFFFFF"/>
            <w:vAlign w:val="center"/>
          </w:tcPr>
          <w:p w14:paraId="768F28A6" w14:textId="77777777" w:rsidR="00404ACD" w:rsidRPr="00DF2231" w:rsidRDefault="00404ACD">
            <w:pPr>
              <w:spacing w:after="0" w:line="240" w:lineRule="exact"/>
              <w:jc w:val="right"/>
              <w:rPr>
                <w:rFonts w:ascii="宋体" w:eastAsia="宋体" w:hAnsi="宋体" w:cs="宋体" w:hint="eastAsia"/>
                <w:sz w:val="15"/>
                <w:szCs w:val="15"/>
              </w:rPr>
            </w:pPr>
          </w:p>
        </w:tc>
        <w:tc>
          <w:tcPr>
            <w:tcW w:w="1417" w:type="dxa"/>
            <w:shd w:val="clear" w:color="000000" w:fill="FFFFFF"/>
            <w:vAlign w:val="center"/>
          </w:tcPr>
          <w:p w14:paraId="6D175C84" w14:textId="77777777" w:rsidR="00404ACD" w:rsidRPr="00DF2231" w:rsidRDefault="00404ACD">
            <w:pPr>
              <w:spacing w:after="0" w:line="240" w:lineRule="exact"/>
              <w:jc w:val="right"/>
              <w:rPr>
                <w:rFonts w:ascii="宋体" w:eastAsia="宋体" w:hAnsi="宋体" w:cs="宋体" w:hint="eastAsia"/>
                <w:sz w:val="15"/>
                <w:szCs w:val="15"/>
              </w:rPr>
            </w:pPr>
          </w:p>
        </w:tc>
        <w:tc>
          <w:tcPr>
            <w:tcW w:w="573" w:type="dxa"/>
            <w:shd w:val="clear" w:color="000000" w:fill="FFFFFF"/>
            <w:vAlign w:val="center"/>
          </w:tcPr>
          <w:p w14:paraId="344529AB"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5C5C4662"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B04FF75"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69C90DE2"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612683E5"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BBBEE9F" w14:textId="77777777" w:rsidTr="00D54108">
        <w:trPr>
          <w:trHeight w:val="240"/>
        </w:trPr>
        <w:tc>
          <w:tcPr>
            <w:tcW w:w="2269" w:type="dxa"/>
            <w:shd w:val="clear" w:color="000000" w:fill="FFFFFF"/>
            <w:vAlign w:val="center"/>
          </w:tcPr>
          <w:p w14:paraId="72CACD6E"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四、本期期末余额</w:t>
            </w:r>
          </w:p>
        </w:tc>
        <w:tc>
          <w:tcPr>
            <w:tcW w:w="1418" w:type="dxa"/>
            <w:shd w:val="clear" w:color="000000" w:fill="FFFFFF"/>
            <w:vAlign w:val="center"/>
          </w:tcPr>
          <w:p w14:paraId="6937FB9B"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3,007,665,385.00</w:t>
            </w:r>
          </w:p>
        </w:tc>
        <w:tc>
          <w:tcPr>
            <w:tcW w:w="708" w:type="dxa"/>
            <w:shd w:val="clear" w:color="000000" w:fill="FFFFFF"/>
            <w:vAlign w:val="center"/>
          </w:tcPr>
          <w:p w14:paraId="23BC52E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AC47F5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F5530C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23C05EC"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7,935,394,550.77</w:t>
            </w:r>
          </w:p>
        </w:tc>
        <w:tc>
          <w:tcPr>
            <w:tcW w:w="1494" w:type="dxa"/>
            <w:shd w:val="clear" w:color="000000" w:fill="FFFFFF"/>
            <w:vAlign w:val="center"/>
          </w:tcPr>
          <w:p w14:paraId="03BC1637"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447,842,848.44</w:t>
            </w:r>
          </w:p>
        </w:tc>
        <w:tc>
          <w:tcPr>
            <w:tcW w:w="1417" w:type="dxa"/>
            <w:shd w:val="clear" w:color="000000" w:fill="FFFFFF"/>
            <w:vAlign w:val="center"/>
          </w:tcPr>
          <w:p w14:paraId="61ACE99C"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-439,664,566.79</w:t>
            </w:r>
          </w:p>
        </w:tc>
        <w:tc>
          <w:tcPr>
            <w:tcW w:w="573" w:type="dxa"/>
            <w:shd w:val="clear" w:color="000000" w:fill="FFFFFF"/>
            <w:vAlign w:val="center"/>
          </w:tcPr>
          <w:p w14:paraId="418AF743" w14:textId="77777777" w:rsidR="00404ACD" w:rsidRPr="00DF2231" w:rsidRDefault="00404ACD">
            <w:pPr>
              <w:spacing w:after="0" w:line="240" w:lineRule="exact"/>
              <w:jc w:val="right"/>
              <w:rPr>
                <w:rFonts w:ascii="宋体" w:eastAsia="宋体" w:hAnsi="宋体" w:cs="宋体" w:hint="eastAsia"/>
                <w:sz w:val="15"/>
                <w:szCs w:val="15"/>
              </w:rPr>
            </w:pPr>
          </w:p>
        </w:tc>
        <w:tc>
          <w:tcPr>
            <w:tcW w:w="1270" w:type="dxa"/>
            <w:shd w:val="clear" w:color="000000" w:fill="FFFFFF"/>
            <w:vAlign w:val="center"/>
          </w:tcPr>
          <w:p w14:paraId="0B3CAD45"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216,351,763.17</w:t>
            </w:r>
          </w:p>
        </w:tc>
        <w:tc>
          <w:tcPr>
            <w:tcW w:w="1559" w:type="dxa"/>
            <w:shd w:val="clear" w:color="000000" w:fill="FFFFFF"/>
            <w:vAlign w:val="center"/>
          </w:tcPr>
          <w:p w14:paraId="31CFE112"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-2,003,887,409.72</w:t>
            </w:r>
          </w:p>
        </w:tc>
        <w:tc>
          <w:tcPr>
            <w:tcW w:w="703" w:type="dxa"/>
            <w:shd w:val="clear" w:color="000000" w:fill="FFFFFF"/>
            <w:vAlign w:val="center"/>
          </w:tcPr>
          <w:p w14:paraId="0EFA4170" w14:textId="77777777" w:rsidR="00404ACD" w:rsidRPr="00DF2231" w:rsidRDefault="00404ACD">
            <w:pPr>
              <w:spacing w:after="0" w:line="240" w:lineRule="exact"/>
              <w:jc w:val="right"/>
              <w:rPr>
                <w:rFonts w:ascii="宋体" w:eastAsia="宋体" w:hAnsi="宋体" w:cs="宋体" w:hint="eastAsia"/>
                <w:sz w:val="15"/>
                <w:szCs w:val="15"/>
              </w:rPr>
            </w:pPr>
          </w:p>
        </w:tc>
        <w:tc>
          <w:tcPr>
            <w:tcW w:w="1424" w:type="dxa"/>
            <w:shd w:val="clear" w:color="000000" w:fill="FFFFFF"/>
            <w:vAlign w:val="center"/>
          </w:tcPr>
          <w:p w14:paraId="31AD2D9F"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8,268,016,873.99</w:t>
            </w:r>
          </w:p>
        </w:tc>
      </w:tr>
    </w:tbl>
    <w:p w14:paraId="74EA6BF8" w14:textId="77777777" w:rsidR="00D54108" w:rsidRDefault="00D54108">
      <w:pPr>
        <w:spacing w:before="100" w:after="100" w:line="240" w:lineRule="exact"/>
        <w:rPr>
          <w:rFonts w:ascii="宋体" w:eastAsia="宋体" w:hAnsi="宋体" w:cs="宋体" w:hint="eastAsia"/>
          <w:sz w:val="18"/>
          <w:szCs w:val="18"/>
        </w:rPr>
      </w:pPr>
    </w:p>
    <w:p w14:paraId="17B17252" w14:textId="77777777" w:rsidR="00F83A08" w:rsidRDefault="00F83A08">
      <w:pPr>
        <w:widowControl/>
        <w:rPr>
          <w:rFonts w:ascii="宋体" w:eastAsia="宋体" w:hAnsi="宋体" w:cs="宋体" w:hint="eastAsia"/>
          <w:sz w:val="18"/>
          <w:szCs w:val="18"/>
        </w:rPr>
      </w:pPr>
      <w:r>
        <w:rPr>
          <w:rFonts w:ascii="宋体" w:eastAsia="宋体" w:hAnsi="宋体" w:cs="宋体" w:hint="eastAsia"/>
          <w:sz w:val="18"/>
          <w:szCs w:val="18"/>
        </w:rPr>
        <w:br w:type="page"/>
      </w:r>
    </w:p>
    <w:p w14:paraId="53BE3D00" w14:textId="07425B33"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上年金额</w:t>
      </w:r>
    </w:p>
    <w:p w14:paraId="443710C7"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5877"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269"/>
        <w:gridCol w:w="1418"/>
        <w:gridCol w:w="708"/>
        <w:gridCol w:w="709"/>
        <w:gridCol w:w="709"/>
        <w:gridCol w:w="1559"/>
        <w:gridCol w:w="1418"/>
        <w:gridCol w:w="1559"/>
        <w:gridCol w:w="567"/>
        <w:gridCol w:w="1276"/>
        <w:gridCol w:w="1493"/>
        <w:gridCol w:w="703"/>
        <w:gridCol w:w="1489"/>
      </w:tblGrid>
      <w:tr w:rsidR="00404ACD" w:rsidRPr="00DF2231" w14:paraId="761F8783" w14:textId="77777777" w:rsidTr="00D54108">
        <w:trPr>
          <w:trHeight w:val="240"/>
        </w:trPr>
        <w:tc>
          <w:tcPr>
            <w:tcW w:w="2269" w:type="dxa"/>
            <w:vMerge w:val="restart"/>
            <w:shd w:val="clear" w:color="000000" w:fill="FFFFFF"/>
            <w:vAlign w:val="center"/>
          </w:tcPr>
          <w:p w14:paraId="0F8B6BBA"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项目</w:t>
            </w:r>
          </w:p>
        </w:tc>
        <w:tc>
          <w:tcPr>
            <w:tcW w:w="13608" w:type="dxa"/>
            <w:gridSpan w:val="12"/>
            <w:shd w:val="clear" w:color="000000" w:fill="FFFFFF"/>
            <w:vAlign w:val="center"/>
          </w:tcPr>
          <w:p w14:paraId="72B07258"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2024年半年度</w:t>
            </w:r>
          </w:p>
        </w:tc>
      </w:tr>
      <w:tr w:rsidR="00404ACD" w:rsidRPr="00DF2231" w14:paraId="262C0E5E" w14:textId="77777777" w:rsidTr="006F0A17">
        <w:trPr>
          <w:trHeight w:val="240"/>
        </w:trPr>
        <w:tc>
          <w:tcPr>
            <w:tcW w:w="2269" w:type="dxa"/>
            <w:vMerge/>
            <w:shd w:val="clear" w:color="000000" w:fill="FFFFFF"/>
            <w:vAlign w:val="center"/>
          </w:tcPr>
          <w:p w14:paraId="329E9C02" w14:textId="77777777" w:rsidR="00404ACD" w:rsidRPr="00DF2231" w:rsidRDefault="00404ACD">
            <w:pPr>
              <w:rPr>
                <w:rFonts w:hint="eastAsia"/>
                <w:sz w:val="15"/>
                <w:szCs w:val="15"/>
              </w:rPr>
            </w:pPr>
          </w:p>
        </w:tc>
        <w:tc>
          <w:tcPr>
            <w:tcW w:w="1418" w:type="dxa"/>
            <w:vMerge w:val="restart"/>
            <w:shd w:val="clear" w:color="000000" w:fill="FFFFFF"/>
            <w:vAlign w:val="center"/>
          </w:tcPr>
          <w:p w14:paraId="09D3D677"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股本</w:t>
            </w:r>
          </w:p>
        </w:tc>
        <w:tc>
          <w:tcPr>
            <w:tcW w:w="2126" w:type="dxa"/>
            <w:gridSpan w:val="3"/>
            <w:shd w:val="clear" w:color="000000" w:fill="FFFFFF"/>
            <w:vAlign w:val="center"/>
          </w:tcPr>
          <w:p w14:paraId="1ED74FA0"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其他权益工具</w:t>
            </w:r>
          </w:p>
        </w:tc>
        <w:tc>
          <w:tcPr>
            <w:tcW w:w="1559" w:type="dxa"/>
            <w:vMerge w:val="restart"/>
            <w:shd w:val="clear" w:color="000000" w:fill="FFFFFF"/>
            <w:vAlign w:val="center"/>
          </w:tcPr>
          <w:p w14:paraId="45167009"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资本公积</w:t>
            </w:r>
          </w:p>
        </w:tc>
        <w:tc>
          <w:tcPr>
            <w:tcW w:w="1418" w:type="dxa"/>
            <w:vMerge w:val="restart"/>
            <w:shd w:val="clear" w:color="000000" w:fill="FFFFFF"/>
            <w:vAlign w:val="center"/>
          </w:tcPr>
          <w:p w14:paraId="08D4EAFB"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减：库存股</w:t>
            </w:r>
          </w:p>
        </w:tc>
        <w:tc>
          <w:tcPr>
            <w:tcW w:w="1559" w:type="dxa"/>
            <w:vMerge w:val="restart"/>
            <w:shd w:val="clear" w:color="000000" w:fill="FFFFFF"/>
            <w:vAlign w:val="center"/>
          </w:tcPr>
          <w:p w14:paraId="6B474D43"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其他综合收益</w:t>
            </w:r>
          </w:p>
        </w:tc>
        <w:tc>
          <w:tcPr>
            <w:tcW w:w="567" w:type="dxa"/>
            <w:vMerge w:val="restart"/>
            <w:shd w:val="clear" w:color="000000" w:fill="FFFFFF"/>
            <w:vAlign w:val="center"/>
          </w:tcPr>
          <w:p w14:paraId="296BF861"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专项储备</w:t>
            </w:r>
          </w:p>
        </w:tc>
        <w:tc>
          <w:tcPr>
            <w:tcW w:w="1276" w:type="dxa"/>
            <w:vMerge w:val="restart"/>
            <w:shd w:val="clear" w:color="000000" w:fill="FFFFFF"/>
            <w:vAlign w:val="center"/>
          </w:tcPr>
          <w:p w14:paraId="2E247097"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盈余公积</w:t>
            </w:r>
          </w:p>
        </w:tc>
        <w:tc>
          <w:tcPr>
            <w:tcW w:w="1493" w:type="dxa"/>
            <w:vMerge w:val="restart"/>
            <w:shd w:val="clear" w:color="000000" w:fill="FFFFFF"/>
            <w:vAlign w:val="center"/>
          </w:tcPr>
          <w:p w14:paraId="4700120B"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未分配利润</w:t>
            </w:r>
          </w:p>
        </w:tc>
        <w:tc>
          <w:tcPr>
            <w:tcW w:w="703" w:type="dxa"/>
            <w:vMerge w:val="restart"/>
            <w:shd w:val="clear" w:color="000000" w:fill="FFFFFF"/>
            <w:vAlign w:val="center"/>
          </w:tcPr>
          <w:p w14:paraId="68C10AE2"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其他</w:t>
            </w:r>
          </w:p>
        </w:tc>
        <w:tc>
          <w:tcPr>
            <w:tcW w:w="1489" w:type="dxa"/>
            <w:vMerge w:val="restart"/>
            <w:shd w:val="clear" w:color="000000" w:fill="FFFFFF"/>
            <w:vAlign w:val="center"/>
          </w:tcPr>
          <w:p w14:paraId="50CB669A"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所有者权益合计</w:t>
            </w:r>
          </w:p>
        </w:tc>
      </w:tr>
      <w:tr w:rsidR="00404ACD" w:rsidRPr="00DF2231" w14:paraId="3FB996EB" w14:textId="77777777" w:rsidTr="006F0A17">
        <w:trPr>
          <w:trHeight w:val="240"/>
        </w:trPr>
        <w:tc>
          <w:tcPr>
            <w:tcW w:w="2269" w:type="dxa"/>
            <w:vMerge/>
            <w:shd w:val="clear" w:color="000000" w:fill="FFFFFF"/>
            <w:vAlign w:val="center"/>
          </w:tcPr>
          <w:p w14:paraId="032FFF9F" w14:textId="77777777" w:rsidR="00404ACD" w:rsidRPr="00DF2231" w:rsidRDefault="00404ACD">
            <w:pPr>
              <w:rPr>
                <w:rFonts w:hint="eastAsia"/>
                <w:sz w:val="15"/>
                <w:szCs w:val="15"/>
              </w:rPr>
            </w:pPr>
          </w:p>
        </w:tc>
        <w:tc>
          <w:tcPr>
            <w:tcW w:w="1418" w:type="dxa"/>
            <w:vMerge/>
            <w:shd w:val="clear" w:color="000000" w:fill="FFFFFF"/>
            <w:vAlign w:val="center"/>
          </w:tcPr>
          <w:p w14:paraId="636E3793" w14:textId="77777777" w:rsidR="00404ACD" w:rsidRPr="00DF2231" w:rsidRDefault="00404ACD">
            <w:pPr>
              <w:rPr>
                <w:rFonts w:hint="eastAsia"/>
                <w:sz w:val="15"/>
                <w:szCs w:val="15"/>
              </w:rPr>
            </w:pPr>
          </w:p>
        </w:tc>
        <w:tc>
          <w:tcPr>
            <w:tcW w:w="708" w:type="dxa"/>
            <w:shd w:val="clear" w:color="000000" w:fill="FFFFFF"/>
            <w:vAlign w:val="center"/>
          </w:tcPr>
          <w:p w14:paraId="1656E0D1"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优先股</w:t>
            </w:r>
          </w:p>
        </w:tc>
        <w:tc>
          <w:tcPr>
            <w:tcW w:w="709" w:type="dxa"/>
            <w:shd w:val="clear" w:color="000000" w:fill="FFFFFF"/>
            <w:vAlign w:val="center"/>
          </w:tcPr>
          <w:p w14:paraId="1DFB7750"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永续债</w:t>
            </w:r>
          </w:p>
        </w:tc>
        <w:tc>
          <w:tcPr>
            <w:tcW w:w="709" w:type="dxa"/>
            <w:shd w:val="clear" w:color="000000" w:fill="FFFFFF"/>
            <w:vAlign w:val="center"/>
          </w:tcPr>
          <w:p w14:paraId="531CF32E" w14:textId="77777777" w:rsidR="00404ACD" w:rsidRPr="00DF2231" w:rsidRDefault="00000000">
            <w:pPr>
              <w:spacing w:before="40" w:after="40" w:line="240" w:lineRule="exact"/>
              <w:jc w:val="center"/>
              <w:rPr>
                <w:rFonts w:ascii="宋体" w:eastAsia="宋体" w:hAnsi="宋体" w:cs="宋体" w:hint="eastAsia"/>
                <w:sz w:val="15"/>
                <w:szCs w:val="15"/>
              </w:rPr>
            </w:pPr>
            <w:r w:rsidRPr="00DF2231">
              <w:rPr>
                <w:rFonts w:ascii="宋体" w:eastAsia="宋体" w:hAnsi="宋体" w:cs="宋体"/>
                <w:sz w:val="15"/>
                <w:szCs w:val="15"/>
              </w:rPr>
              <w:t>其他</w:t>
            </w:r>
          </w:p>
        </w:tc>
        <w:tc>
          <w:tcPr>
            <w:tcW w:w="1559" w:type="dxa"/>
            <w:vMerge/>
            <w:shd w:val="clear" w:color="000000" w:fill="FFFFFF"/>
            <w:vAlign w:val="center"/>
          </w:tcPr>
          <w:p w14:paraId="18AA119E" w14:textId="77777777" w:rsidR="00404ACD" w:rsidRPr="00DF2231" w:rsidRDefault="00404ACD">
            <w:pPr>
              <w:rPr>
                <w:rFonts w:hint="eastAsia"/>
                <w:sz w:val="15"/>
                <w:szCs w:val="15"/>
              </w:rPr>
            </w:pPr>
          </w:p>
        </w:tc>
        <w:tc>
          <w:tcPr>
            <w:tcW w:w="1418" w:type="dxa"/>
            <w:vMerge/>
            <w:shd w:val="clear" w:color="000000" w:fill="FFFFFF"/>
            <w:vAlign w:val="center"/>
          </w:tcPr>
          <w:p w14:paraId="4F728F13" w14:textId="77777777" w:rsidR="00404ACD" w:rsidRPr="00DF2231" w:rsidRDefault="00404ACD">
            <w:pPr>
              <w:rPr>
                <w:rFonts w:hint="eastAsia"/>
                <w:sz w:val="15"/>
                <w:szCs w:val="15"/>
              </w:rPr>
            </w:pPr>
          </w:p>
        </w:tc>
        <w:tc>
          <w:tcPr>
            <w:tcW w:w="1559" w:type="dxa"/>
            <w:vMerge/>
            <w:shd w:val="clear" w:color="000000" w:fill="FFFFFF"/>
            <w:vAlign w:val="center"/>
          </w:tcPr>
          <w:p w14:paraId="78E799F9" w14:textId="77777777" w:rsidR="00404ACD" w:rsidRPr="00DF2231" w:rsidRDefault="00404ACD">
            <w:pPr>
              <w:rPr>
                <w:rFonts w:hint="eastAsia"/>
                <w:sz w:val="15"/>
                <w:szCs w:val="15"/>
              </w:rPr>
            </w:pPr>
          </w:p>
        </w:tc>
        <w:tc>
          <w:tcPr>
            <w:tcW w:w="567" w:type="dxa"/>
            <w:vMerge/>
            <w:shd w:val="clear" w:color="000000" w:fill="FFFFFF"/>
            <w:vAlign w:val="center"/>
          </w:tcPr>
          <w:p w14:paraId="680AEFFF" w14:textId="77777777" w:rsidR="00404ACD" w:rsidRPr="00DF2231" w:rsidRDefault="00404ACD">
            <w:pPr>
              <w:rPr>
                <w:rFonts w:hint="eastAsia"/>
                <w:sz w:val="15"/>
                <w:szCs w:val="15"/>
              </w:rPr>
            </w:pPr>
          </w:p>
        </w:tc>
        <w:tc>
          <w:tcPr>
            <w:tcW w:w="1276" w:type="dxa"/>
            <w:vMerge/>
            <w:shd w:val="clear" w:color="000000" w:fill="FFFFFF"/>
            <w:vAlign w:val="center"/>
          </w:tcPr>
          <w:p w14:paraId="06A6044C" w14:textId="77777777" w:rsidR="00404ACD" w:rsidRPr="00DF2231" w:rsidRDefault="00404ACD">
            <w:pPr>
              <w:rPr>
                <w:rFonts w:hint="eastAsia"/>
                <w:sz w:val="15"/>
                <w:szCs w:val="15"/>
              </w:rPr>
            </w:pPr>
          </w:p>
        </w:tc>
        <w:tc>
          <w:tcPr>
            <w:tcW w:w="1493" w:type="dxa"/>
            <w:vMerge/>
            <w:shd w:val="clear" w:color="000000" w:fill="FFFFFF"/>
            <w:vAlign w:val="center"/>
          </w:tcPr>
          <w:p w14:paraId="29FF9859" w14:textId="77777777" w:rsidR="00404ACD" w:rsidRPr="00DF2231" w:rsidRDefault="00404ACD">
            <w:pPr>
              <w:rPr>
                <w:rFonts w:hint="eastAsia"/>
                <w:sz w:val="15"/>
                <w:szCs w:val="15"/>
              </w:rPr>
            </w:pPr>
          </w:p>
        </w:tc>
        <w:tc>
          <w:tcPr>
            <w:tcW w:w="703" w:type="dxa"/>
            <w:vMerge/>
            <w:shd w:val="clear" w:color="000000" w:fill="FFFFFF"/>
            <w:vAlign w:val="center"/>
          </w:tcPr>
          <w:p w14:paraId="4D8465C6" w14:textId="77777777" w:rsidR="00404ACD" w:rsidRPr="00DF2231" w:rsidRDefault="00404ACD">
            <w:pPr>
              <w:rPr>
                <w:rFonts w:hint="eastAsia"/>
                <w:sz w:val="15"/>
                <w:szCs w:val="15"/>
              </w:rPr>
            </w:pPr>
          </w:p>
        </w:tc>
        <w:tc>
          <w:tcPr>
            <w:tcW w:w="1489" w:type="dxa"/>
            <w:vMerge/>
            <w:shd w:val="clear" w:color="000000" w:fill="FFFFFF"/>
            <w:vAlign w:val="center"/>
          </w:tcPr>
          <w:p w14:paraId="6B4135CB" w14:textId="77777777" w:rsidR="00404ACD" w:rsidRPr="00DF2231" w:rsidRDefault="00404ACD">
            <w:pPr>
              <w:rPr>
                <w:rFonts w:hint="eastAsia"/>
                <w:sz w:val="15"/>
                <w:szCs w:val="15"/>
              </w:rPr>
            </w:pPr>
          </w:p>
        </w:tc>
      </w:tr>
      <w:tr w:rsidR="00404ACD" w:rsidRPr="00DF2231" w14:paraId="0E06C3BB" w14:textId="77777777" w:rsidTr="006F0A17">
        <w:trPr>
          <w:trHeight w:val="240"/>
        </w:trPr>
        <w:tc>
          <w:tcPr>
            <w:tcW w:w="2269" w:type="dxa"/>
            <w:shd w:val="clear" w:color="000000" w:fill="FFFFFF"/>
            <w:vAlign w:val="center"/>
          </w:tcPr>
          <w:p w14:paraId="4DDF9E0C"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一、上年期末余额</w:t>
            </w:r>
          </w:p>
        </w:tc>
        <w:tc>
          <w:tcPr>
            <w:tcW w:w="1418" w:type="dxa"/>
            <w:shd w:val="clear" w:color="000000" w:fill="FFFFFF"/>
            <w:vAlign w:val="center"/>
          </w:tcPr>
          <w:p w14:paraId="16BF02AF"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871,787,068.00</w:t>
            </w:r>
          </w:p>
        </w:tc>
        <w:tc>
          <w:tcPr>
            <w:tcW w:w="708" w:type="dxa"/>
            <w:shd w:val="clear" w:color="000000" w:fill="FFFFFF"/>
            <w:vAlign w:val="center"/>
          </w:tcPr>
          <w:p w14:paraId="38D6C2A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1F53FCE"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89D86D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2E4AF179"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6,150,161,790.39</w:t>
            </w:r>
          </w:p>
        </w:tc>
        <w:tc>
          <w:tcPr>
            <w:tcW w:w="1418" w:type="dxa"/>
            <w:shd w:val="clear" w:color="000000" w:fill="FFFFFF"/>
            <w:vAlign w:val="center"/>
          </w:tcPr>
          <w:p w14:paraId="0C1E831B"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998559D"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-439,281,736.75</w:t>
            </w:r>
          </w:p>
        </w:tc>
        <w:tc>
          <w:tcPr>
            <w:tcW w:w="567" w:type="dxa"/>
            <w:shd w:val="clear" w:color="000000" w:fill="FFFFFF"/>
            <w:vAlign w:val="center"/>
          </w:tcPr>
          <w:p w14:paraId="3419215B"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321782D"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216,351,763.17</w:t>
            </w:r>
          </w:p>
        </w:tc>
        <w:tc>
          <w:tcPr>
            <w:tcW w:w="1493" w:type="dxa"/>
            <w:shd w:val="clear" w:color="000000" w:fill="FFFFFF"/>
            <w:vAlign w:val="center"/>
          </w:tcPr>
          <w:p w14:paraId="760C2133"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-2,330,613,247.59</w:t>
            </w:r>
          </w:p>
        </w:tc>
        <w:tc>
          <w:tcPr>
            <w:tcW w:w="703" w:type="dxa"/>
            <w:shd w:val="clear" w:color="000000" w:fill="FFFFFF"/>
            <w:vAlign w:val="center"/>
          </w:tcPr>
          <w:p w14:paraId="4A628CF9"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41C71894"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4,468,405,637.22</w:t>
            </w:r>
          </w:p>
        </w:tc>
      </w:tr>
      <w:tr w:rsidR="00404ACD" w:rsidRPr="00DF2231" w14:paraId="0B4CAE85" w14:textId="77777777" w:rsidTr="006F0A17">
        <w:trPr>
          <w:trHeight w:val="240"/>
        </w:trPr>
        <w:tc>
          <w:tcPr>
            <w:tcW w:w="2269" w:type="dxa"/>
            <w:shd w:val="clear" w:color="000000" w:fill="FFFFFF"/>
            <w:vAlign w:val="center"/>
          </w:tcPr>
          <w:p w14:paraId="348F87DE" w14:textId="77777777" w:rsidR="00404ACD" w:rsidRPr="00DF2231" w:rsidRDefault="00000000">
            <w:pPr>
              <w:spacing w:before="40" w:after="40" w:line="240" w:lineRule="exact"/>
              <w:ind w:firstLineChars="200" w:firstLine="300"/>
              <w:rPr>
                <w:rFonts w:ascii="宋体" w:eastAsia="宋体" w:hAnsi="宋体" w:cs="宋体" w:hint="eastAsia"/>
                <w:sz w:val="15"/>
                <w:szCs w:val="15"/>
              </w:rPr>
            </w:pPr>
            <w:r w:rsidRPr="00DF2231">
              <w:rPr>
                <w:rFonts w:ascii="宋体" w:eastAsia="宋体" w:hAnsi="宋体" w:cs="宋体"/>
                <w:sz w:val="15"/>
                <w:szCs w:val="15"/>
              </w:rPr>
              <w:t>加：会计政策变更</w:t>
            </w:r>
          </w:p>
        </w:tc>
        <w:tc>
          <w:tcPr>
            <w:tcW w:w="1418" w:type="dxa"/>
            <w:shd w:val="clear" w:color="000000" w:fill="FFFFFF"/>
            <w:vAlign w:val="center"/>
          </w:tcPr>
          <w:p w14:paraId="015C2C90"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48264CC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05C5E8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2A396D1"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8DDC319"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3E9238A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A9321DA"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498665DC"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3FE9591"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18BCC40E"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CBA018A"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26D9C44E"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3403062C" w14:textId="77777777" w:rsidTr="006F0A17">
        <w:trPr>
          <w:trHeight w:val="240"/>
        </w:trPr>
        <w:tc>
          <w:tcPr>
            <w:tcW w:w="2269" w:type="dxa"/>
            <w:shd w:val="clear" w:color="000000" w:fill="FFFFFF"/>
            <w:vAlign w:val="center"/>
          </w:tcPr>
          <w:p w14:paraId="17CFD10D" w14:textId="77777777" w:rsidR="00404ACD" w:rsidRPr="00DF2231" w:rsidRDefault="00000000">
            <w:pPr>
              <w:spacing w:before="40" w:after="40" w:line="240" w:lineRule="exact"/>
              <w:ind w:firstLineChars="400" w:firstLine="600"/>
              <w:rPr>
                <w:rFonts w:ascii="宋体" w:eastAsia="宋体" w:hAnsi="宋体" w:cs="宋体" w:hint="eastAsia"/>
                <w:sz w:val="15"/>
                <w:szCs w:val="15"/>
              </w:rPr>
            </w:pPr>
            <w:r w:rsidRPr="00DF2231">
              <w:rPr>
                <w:rFonts w:ascii="宋体" w:eastAsia="宋体" w:hAnsi="宋体" w:cs="宋体"/>
                <w:sz w:val="15"/>
                <w:szCs w:val="15"/>
              </w:rPr>
              <w:t>前期差错更正</w:t>
            </w:r>
          </w:p>
        </w:tc>
        <w:tc>
          <w:tcPr>
            <w:tcW w:w="1418" w:type="dxa"/>
            <w:shd w:val="clear" w:color="000000" w:fill="FFFFFF"/>
            <w:vAlign w:val="center"/>
          </w:tcPr>
          <w:p w14:paraId="1A93A40F"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D09A01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54FD85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32A713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E464A5C"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799F7D2A"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691BAFA"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4FBEF970"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6C7417D3"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3CC2E733"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C2C5896"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6C4F29C9"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E49E4CF" w14:textId="77777777" w:rsidTr="006F0A17">
        <w:trPr>
          <w:trHeight w:val="240"/>
        </w:trPr>
        <w:tc>
          <w:tcPr>
            <w:tcW w:w="2269" w:type="dxa"/>
            <w:shd w:val="clear" w:color="000000" w:fill="FFFFFF"/>
            <w:vAlign w:val="center"/>
          </w:tcPr>
          <w:p w14:paraId="73108D17" w14:textId="77777777" w:rsidR="00404ACD" w:rsidRPr="00DF2231" w:rsidRDefault="00000000">
            <w:pPr>
              <w:spacing w:before="40" w:after="40" w:line="240" w:lineRule="exact"/>
              <w:ind w:firstLineChars="400" w:firstLine="600"/>
              <w:rPr>
                <w:rFonts w:ascii="宋体" w:eastAsia="宋体" w:hAnsi="宋体" w:cs="宋体" w:hint="eastAsia"/>
                <w:sz w:val="15"/>
                <w:szCs w:val="15"/>
              </w:rPr>
            </w:pPr>
            <w:r w:rsidRPr="00DF2231">
              <w:rPr>
                <w:rFonts w:ascii="宋体" w:eastAsia="宋体" w:hAnsi="宋体" w:cs="宋体"/>
                <w:sz w:val="15"/>
                <w:szCs w:val="15"/>
              </w:rPr>
              <w:t>其他</w:t>
            </w:r>
          </w:p>
        </w:tc>
        <w:tc>
          <w:tcPr>
            <w:tcW w:w="1418" w:type="dxa"/>
            <w:shd w:val="clear" w:color="000000" w:fill="FFFFFF"/>
            <w:vAlign w:val="center"/>
          </w:tcPr>
          <w:p w14:paraId="5D0193A7"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08A67E1"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8BFE007"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4025CB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9AB88D0"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64AC4D2E"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119D1B3"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168EA0C3"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78BA1F6B"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1754501F"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8927FAB"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473884C2"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3E2CB410" w14:textId="77777777" w:rsidTr="006F0A17">
        <w:trPr>
          <w:trHeight w:val="240"/>
        </w:trPr>
        <w:tc>
          <w:tcPr>
            <w:tcW w:w="2269" w:type="dxa"/>
            <w:shd w:val="clear" w:color="000000" w:fill="FFFFFF"/>
            <w:vAlign w:val="center"/>
          </w:tcPr>
          <w:p w14:paraId="53DBCD56"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二、本年期初余额</w:t>
            </w:r>
          </w:p>
        </w:tc>
        <w:tc>
          <w:tcPr>
            <w:tcW w:w="1418" w:type="dxa"/>
            <w:shd w:val="clear" w:color="000000" w:fill="FFFFFF"/>
            <w:vAlign w:val="center"/>
          </w:tcPr>
          <w:p w14:paraId="32614AEA"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871,787,068.00</w:t>
            </w:r>
          </w:p>
        </w:tc>
        <w:tc>
          <w:tcPr>
            <w:tcW w:w="708" w:type="dxa"/>
            <w:shd w:val="clear" w:color="000000" w:fill="FFFFFF"/>
            <w:vAlign w:val="center"/>
          </w:tcPr>
          <w:p w14:paraId="5983B159"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C3781F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881CA61"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63DC96C"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6,150,161,790.39</w:t>
            </w:r>
          </w:p>
        </w:tc>
        <w:tc>
          <w:tcPr>
            <w:tcW w:w="1418" w:type="dxa"/>
            <w:shd w:val="clear" w:color="000000" w:fill="FFFFFF"/>
            <w:vAlign w:val="center"/>
          </w:tcPr>
          <w:p w14:paraId="1B651A7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0B40B3D"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-439,281,736.75</w:t>
            </w:r>
          </w:p>
        </w:tc>
        <w:tc>
          <w:tcPr>
            <w:tcW w:w="567" w:type="dxa"/>
            <w:shd w:val="clear" w:color="000000" w:fill="FFFFFF"/>
            <w:vAlign w:val="center"/>
          </w:tcPr>
          <w:p w14:paraId="661FE0C0"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6FFE0B6D"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216,351,763.17</w:t>
            </w:r>
          </w:p>
        </w:tc>
        <w:tc>
          <w:tcPr>
            <w:tcW w:w="1493" w:type="dxa"/>
            <w:shd w:val="clear" w:color="000000" w:fill="FFFFFF"/>
            <w:vAlign w:val="center"/>
          </w:tcPr>
          <w:p w14:paraId="00094119"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-2,330,613,247.59</w:t>
            </w:r>
          </w:p>
        </w:tc>
        <w:tc>
          <w:tcPr>
            <w:tcW w:w="703" w:type="dxa"/>
            <w:shd w:val="clear" w:color="000000" w:fill="FFFFFF"/>
            <w:vAlign w:val="center"/>
          </w:tcPr>
          <w:p w14:paraId="7E131027"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3C5FB197"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4,468,405,637.22</w:t>
            </w:r>
          </w:p>
        </w:tc>
      </w:tr>
      <w:tr w:rsidR="00404ACD" w:rsidRPr="00DF2231" w14:paraId="50B8714A" w14:textId="77777777" w:rsidTr="006F0A17">
        <w:trPr>
          <w:trHeight w:val="240"/>
        </w:trPr>
        <w:tc>
          <w:tcPr>
            <w:tcW w:w="2269" w:type="dxa"/>
            <w:shd w:val="clear" w:color="000000" w:fill="FFFFFF"/>
            <w:vAlign w:val="center"/>
          </w:tcPr>
          <w:p w14:paraId="5404AB38"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三、本期增减变动金额（减少以“—”号填列）</w:t>
            </w:r>
          </w:p>
        </w:tc>
        <w:tc>
          <w:tcPr>
            <w:tcW w:w="1418" w:type="dxa"/>
            <w:shd w:val="clear" w:color="000000" w:fill="FFFFFF"/>
            <w:vAlign w:val="center"/>
          </w:tcPr>
          <w:p w14:paraId="52296247"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18AC1CF4"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DDF8A5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3CB134F"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0B08029"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4E318327"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C815C56"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69C04208"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0FB2113D"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3D4C0CF4"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-94,801,805.71</w:t>
            </w:r>
          </w:p>
        </w:tc>
        <w:tc>
          <w:tcPr>
            <w:tcW w:w="703" w:type="dxa"/>
            <w:shd w:val="clear" w:color="000000" w:fill="FFFFFF"/>
            <w:vAlign w:val="center"/>
          </w:tcPr>
          <w:p w14:paraId="2999C489"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0B1571B9"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-94,801,805.71</w:t>
            </w:r>
          </w:p>
        </w:tc>
      </w:tr>
      <w:tr w:rsidR="00404ACD" w:rsidRPr="00DF2231" w14:paraId="35537926" w14:textId="77777777" w:rsidTr="006F0A17">
        <w:trPr>
          <w:trHeight w:val="240"/>
        </w:trPr>
        <w:tc>
          <w:tcPr>
            <w:tcW w:w="2269" w:type="dxa"/>
            <w:shd w:val="clear" w:color="000000" w:fill="FFFFFF"/>
            <w:vAlign w:val="center"/>
          </w:tcPr>
          <w:p w14:paraId="4EDF0EBB"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（一）综合收益总额</w:t>
            </w:r>
          </w:p>
        </w:tc>
        <w:tc>
          <w:tcPr>
            <w:tcW w:w="1418" w:type="dxa"/>
            <w:shd w:val="clear" w:color="000000" w:fill="FFFFFF"/>
            <w:vAlign w:val="center"/>
          </w:tcPr>
          <w:p w14:paraId="5E44F685"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16B23D5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EE6D63E"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8B5DA8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38C0909"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6E43825F"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2EED6A21"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650D31F4"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6423FCC"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76964CFF"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-95,603,554.61</w:t>
            </w:r>
          </w:p>
        </w:tc>
        <w:tc>
          <w:tcPr>
            <w:tcW w:w="703" w:type="dxa"/>
            <w:shd w:val="clear" w:color="000000" w:fill="FFFFFF"/>
            <w:vAlign w:val="center"/>
          </w:tcPr>
          <w:p w14:paraId="7F14D54F"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5D482F82"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-95,603,554.61</w:t>
            </w:r>
          </w:p>
        </w:tc>
      </w:tr>
      <w:tr w:rsidR="00404ACD" w:rsidRPr="00DF2231" w14:paraId="1B76D65D" w14:textId="77777777" w:rsidTr="006F0A17">
        <w:trPr>
          <w:trHeight w:val="240"/>
        </w:trPr>
        <w:tc>
          <w:tcPr>
            <w:tcW w:w="2269" w:type="dxa"/>
            <w:shd w:val="clear" w:color="000000" w:fill="FFFFFF"/>
            <w:vAlign w:val="center"/>
          </w:tcPr>
          <w:p w14:paraId="5E5B885C"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（二）所有者投入和减少资本</w:t>
            </w:r>
          </w:p>
        </w:tc>
        <w:tc>
          <w:tcPr>
            <w:tcW w:w="1418" w:type="dxa"/>
            <w:shd w:val="clear" w:color="000000" w:fill="FFFFFF"/>
            <w:vAlign w:val="center"/>
          </w:tcPr>
          <w:p w14:paraId="788B1E4A"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0C15FA2B"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22AEBB5"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3A15F6A"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0D6251F"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125AF84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6F33905"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7BDF595E"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2746236"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05E87D39"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4318B1BF"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2567D583"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73C4864E" w14:textId="77777777" w:rsidTr="006F0A17">
        <w:trPr>
          <w:trHeight w:val="240"/>
        </w:trPr>
        <w:tc>
          <w:tcPr>
            <w:tcW w:w="2269" w:type="dxa"/>
            <w:shd w:val="clear" w:color="000000" w:fill="FFFFFF"/>
            <w:vAlign w:val="center"/>
          </w:tcPr>
          <w:p w14:paraId="390A641C"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1．所有者投入的普通股</w:t>
            </w:r>
          </w:p>
        </w:tc>
        <w:tc>
          <w:tcPr>
            <w:tcW w:w="1418" w:type="dxa"/>
            <w:shd w:val="clear" w:color="000000" w:fill="FFFFFF"/>
            <w:vAlign w:val="center"/>
          </w:tcPr>
          <w:p w14:paraId="5EAF5419"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073A1954"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AEA619D"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CAFA36B"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291D227A"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5DC07DA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CA17FFB"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1AB793E2"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0FB0F476"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129EFE8E"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78983D16"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036C7B58"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42133F63" w14:textId="77777777" w:rsidTr="006F0A17">
        <w:trPr>
          <w:trHeight w:val="240"/>
        </w:trPr>
        <w:tc>
          <w:tcPr>
            <w:tcW w:w="2269" w:type="dxa"/>
            <w:shd w:val="clear" w:color="000000" w:fill="FFFFFF"/>
            <w:vAlign w:val="center"/>
          </w:tcPr>
          <w:p w14:paraId="55614609"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2．其他权益工具持有者投入资本</w:t>
            </w:r>
          </w:p>
        </w:tc>
        <w:tc>
          <w:tcPr>
            <w:tcW w:w="1418" w:type="dxa"/>
            <w:shd w:val="clear" w:color="000000" w:fill="FFFFFF"/>
            <w:vAlign w:val="center"/>
          </w:tcPr>
          <w:p w14:paraId="0FC8B019"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11866FB"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03371FE"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0A8E9B4"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B1A5C5B"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7D55F136"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513A2DF"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3D5C2166"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127A1E79"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71EFC851"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6E4CCC1"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628FCF5E"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36E7DA49" w14:textId="77777777" w:rsidTr="006F0A17">
        <w:trPr>
          <w:trHeight w:val="240"/>
        </w:trPr>
        <w:tc>
          <w:tcPr>
            <w:tcW w:w="2269" w:type="dxa"/>
            <w:shd w:val="clear" w:color="000000" w:fill="FFFFFF"/>
            <w:vAlign w:val="center"/>
          </w:tcPr>
          <w:p w14:paraId="77738490"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3．股份支付计入所有者权益的金额</w:t>
            </w:r>
          </w:p>
        </w:tc>
        <w:tc>
          <w:tcPr>
            <w:tcW w:w="1418" w:type="dxa"/>
            <w:shd w:val="clear" w:color="000000" w:fill="FFFFFF"/>
            <w:vAlign w:val="center"/>
          </w:tcPr>
          <w:p w14:paraId="25B19315"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8644F64"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B468319"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B2032C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2D487D7E"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51032104"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01672EB"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78435A63"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AEF90EF"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639809F2"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5AC2830C"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732A400B"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17FEB187" w14:textId="77777777" w:rsidTr="006F0A17">
        <w:trPr>
          <w:trHeight w:val="240"/>
        </w:trPr>
        <w:tc>
          <w:tcPr>
            <w:tcW w:w="2269" w:type="dxa"/>
            <w:shd w:val="clear" w:color="000000" w:fill="FFFFFF"/>
            <w:vAlign w:val="center"/>
          </w:tcPr>
          <w:p w14:paraId="77ADF8C2"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4．其他</w:t>
            </w:r>
          </w:p>
        </w:tc>
        <w:tc>
          <w:tcPr>
            <w:tcW w:w="1418" w:type="dxa"/>
            <w:shd w:val="clear" w:color="000000" w:fill="FFFFFF"/>
            <w:vAlign w:val="center"/>
          </w:tcPr>
          <w:p w14:paraId="682D2D4D"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82FC28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B45BF6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DCCCBE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4B63B13"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1E05148E"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3F25E75"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441E844C"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61C6309F"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0B443BE0"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53B9BA5E"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172F989E"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2CC127D4" w14:textId="77777777" w:rsidTr="006F0A17">
        <w:trPr>
          <w:trHeight w:val="240"/>
        </w:trPr>
        <w:tc>
          <w:tcPr>
            <w:tcW w:w="2269" w:type="dxa"/>
            <w:shd w:val="clear" w:color="000000" w:fill="FFFFFF"/>
            <w:vAlign w:val="center"/>
          </w:tcPr>
          <w:p w14:paraId="20ED5080"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（三）利润分配</w:t>
            </w:r>
          </w:p>
        </w:tc>
        <w:tc>
          <w:tcPr>
            <w:tcW w:w="1418" w:type="dxa"/>
            <w:shd w:val="clear" w:color="000000" w:fill="FFFFFF"/>
            <w:vAlign w:val="center"/>
          </w:tcPr>
          <w:p w14:paraId="4B360AC7"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73484AA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76605F9"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FFFF899"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9F0E8EF"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2A25137C"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B693CDC"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3F50A255"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13706BA0"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5ADD9D4F"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02E8C4C8"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36D1E168"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B53C8EB" w14:textId="77777777" w:rsidTr="006F0A17">
        <w:trPr>
          <w:trHeight w:val="240"/>
        </w:trPr>
        <w:tc>
          <w:tcPr>
            <w:tcW w:w="2269" w:type="dxa"/>
            <w:shd w:val="clear" w:color="000000" w:fill="FFFFFF"/>
            <w:vAlign w:val="center"/>
          </w:tcPr>
          <w:p w14:paraId="0921C0B8"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1．提取盈余公积</w:t>
            </w:r>
          </w:p>
        </w:tc>
        <w:tc>
          <w:tcPr>
            <w:tcW w:w="1418" w:type="dxa"/>
            <w:shd w:val="clear" w:color="000000" w:fill="FFFFFF"/>
            <w:vAlign w:val="center"/>
          </w:tcPr>
          <w:p w14:paraId="6EEAF801"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47394229"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AAC0C36"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55D745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D453034"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42572BBC"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253593E8"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1377DF22"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78B7E980"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4285BEA6"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FEFB68E"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4A3B2DAB"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60E0D2C6" w14:textId="77777777" w:rsidTr="006F0A17">
        <w:trPr>
          <w:trHeight w:val="240"/>
        </w:trPr>
        <w:tc>
          <w:tcPr>
            <w:tcW w:w="2269" w:type="dxa"/>
            <w:shd w:val="clear" w:color="000000" w:fill="FFFFFF"/>
            <w:vAlign w:val="center"/>
          </w:tcPr>
          <w:p w14:paraId="384FCA5F"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2．对所有者（或股东）的分配</w:t>
            </w:r>
          </w:p>
        </w:tc>
        <w:tc>
          <w:tcPr>
            <w:tcW w:w="1418" w:type="dxa"/>
            <w:shd w:val="clear" w:color="000000" w:fill="FFFFFF"/>
            <w:vAlign w:val="center"/>
          </w:tcPr>
          <w:p w14:paraId="681360AC"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4A708F3C"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B33C816"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C8FE54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75BED92"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4CB5E1F7"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8AA9818"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4399C8FB"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7DC00D30"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4BC6D9A1"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2697E49C"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2C29F676"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D5F97D2" w14:textId="77777777" w:rsidTr="006F0A17">
        <w:trPr>
          <w:trHeight w:val="240"/>
        </w:trPr>
        <w:tc>
          <w:tcPr>
            <w:tcW w:w="2269" w:type="dxa"/>
            <w:shd w:val="clear" w:color="000000" w:fill="FFFFFF"/>
            <w:vAlign w:val="center"/>
          </w:tcPr>
          <w:p w14:paraId="2C02E1D4"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3．其他</w:t>
            </w:r>
          </w:p>
        </w:tc>
        <w:tc>
          <w:tcPr>
            <w:tcW w:w="1418" w:type="dxa"/>
            <w:shd w:val="clear" w:color="000000" w:fill="FFFFFF"/>
            <w:vAlign w:val="center"/>
          </w:tcPr>
          <w:p w14:paraId="059E4B13"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4B2CF34"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AC3B35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0C2F17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1B5F6D7"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0CCB47B6"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D8ACE08"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010EFC9A"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36FD3E71"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2C514C1F"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45E202C0"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0A905027"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641BFEAD" w14:textId="77777777" w:rsidTr="006F0A17">
        <w:trPr>
          <w:trHeight w:val="240"/>
        </w:trPr>
        <w:tc>
          <w:tcPr>
            <w:tcW w:w="2269" w:type="dxa"/>
            <w:shd w:val="clear" w:color="000000" w:fill="FFFFFF"/>
            <w:vAlign w:val="center"/>
          </w:tcPr>
          <w:p w14:paraId="37504136"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（四）所有者权益内部结转</w:t>
            </w:r>
          </w:p>
        </w:tc>
        <w:tc>
          <w:tcPr>
            <w:tcW w:w="1418" w:type="dxa"/>
            <w:shd w:val="clear" w:color="000000" w:fill="FFFFFF"/>
            <w:vAlign w:val="center"/>
          </w:tcPr>
          <w:p w14:paraId="1CE27A01"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376F337C"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016DB96"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7F2E48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C36037B"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4F3069DD"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F5A1782"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0E449000"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77550532"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13B54E05"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801,748.90</w:t>
            </w:r>
          </w:p>
        </w:tc>
        <w:tc>
          <w:tcPr>
            <w:tcW w:w="703" w:type="dxa"/>
            <w:shd w:val="clear" w:color="000000" w:fill="FFFFFF"/>
            <w:vAlign w:val="center"/>
          </w:tcPr>
          <w:p w14:paraId="2D7EDD39"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76F9B184"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801,748.90</w:t>
            </w:r>
          </w:p>
        </w:tc>
      </w:tr>
      <w:tr w:rsidR="00404ACD" w:rsidRPr="00DF2231" w14:paraId="5BF2EC5A" w14:textId="77777777" w:rsidTr="006F0A17">
        <w:trPr>
          <w:trHeight w:val="240"/>
        </w:trPr>
        <w:tc>
          <w:tcPr>
            <w:tcW w:w="2269" w:type="dxa"/>
            <w:shd w:val="clear" w:color="000000" w:fill="FFFFFF"/>
            <w:vAlign w:val="center"/>
          </w:tcPr>
          <w:p w14:paraId="21061814"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1．资本公积转增资本（或股本）</w:t>
            </w:r>
          </w:p>
        </w:tc>
        <w:tc>
          <w:tcPr>
            <w:tcW w:w="1418" w:type="dxa"/>
            <w:shd w:val="clear" w:color="000000" w:fill="FFFFFF"/>
            <w:vAlign w:val="center"/>
          </w:tcPr>
          <w:p w14:paraId="01D679F5"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1C11527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F9499DC"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2DF7179"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1112605"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79EC5957"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B2C6267"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70C7F6BC"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2518B19"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4D522136"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62D0FA5E"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0621DB9E"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6EDC8A84" w14:textId="77777777" w:rsidTr="006F0A17">
        <w:trPr>
          <w:trHeight w:val="240"/>
        </w:trPr>
        <w:tc>
          <w:tcPr>
            <w:tcW w:w="2269" w:type="dxa"/>
            <w:shd w:val="clear" w:color="000000" w:fill="FFFFFF"/>
            <w:vAlign w:val="center"/>
          </w:tcPr>
          <w:p w14:paraId="11621C21"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2．盈余公积转增资本（或股本）</w:t>
            </w:r>
          </w:p>
        </w:tc>
        <w:tc>
          <w:tcPr>
            <w:tcW w:w="1418" w:type="dxa"/>
            <w:shd w:val="clear" w:color="000000" w:fill="FFFFFF"/>
            <w:vAlign w:val="center"/>
          </w:tcPr>
          <w:p w14:paraId="7BDDD2E2"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07F03173"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4A5BA4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04E91EA7"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E4997C0"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684F8B9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EAB4752"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1BDBED5B"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5F2D8A5B"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7121BE24"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3688594C"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27D699F1"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41F50E9C" w14:textId="77777777" w:rsidTr="006F0A17">
        <w:trPr>
          <w:trHeight w:val="240"/>
        </w:trPr>
        <w:tc>
          <w:tcPr>
            <w:tcW w:w="2269" w:type="dxa"/>
            <w:shd w:val="clear" w:color="000000" w:fill="FFFFFF"/>
            <w:vAlign w:val="center"/>
          </w:tcPr>
          <w:p w14:paraId="1DBACD3C"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lastRenderedPageBreak/>
              <w:t>3．盈余公积弥补亏损</w:t>
            </w:r>
          </w:p>
        </w:tc>
        <w:tc>
          <w:tcPr>
            <w:tcW w:w="1418" w:type="dxa"/>
            <w:shd w:val="clear" w:color="000000" w:fill="FFFFFF"/>
            <w:vAlign w:val="center"/>
          </w:tcPr>
          <w:p w14:paraId="22604433"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6225245A"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5F08A01"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7EB252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2FC1185"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2B38ED70"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1F9BE86"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250EF68B"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A15007F"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22C0E55A"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5D2B5FAC"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6402293E"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77DF6275" w14:textId="77777777" w:rsidTr="006F0A17">
        <w:trPr>
          <w:trHeight w:val="240"/>
        </w:trPr>
        <w:tc>
          <w:tcPr>
            <w:tcW w:w="2269" w:type="dxa"/>
            <w:shd w:val="clear" w:color="000000" w:fill="FFFFFF"/>
            <w:vAlign w:val="center"/>
          </w:tcPr>
          <w:p w14:paraId="713E3D67"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4．设定受益计划变动额结转留存收益</w:t>
            </w:r>
          </w:p>
        </w:tc>
        <w:tc>
          <w:tcPr>
            <w:tcW w:w="1418" w:type="dxa"/>
            <w:shd w:val="clear" w:color="000000" w:fill="FFFFFF"/>
            <w:vAlign w:val="center"/>
          </w:tcPr>
          <w:p w14:paraId="7BC6843D"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09CC00B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2432265"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48B8151"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6ECC762"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04A9D4F8"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25BE3D2"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1A3FABD5"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17AFDB3B"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507A3089"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7AA4EA42"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23BBD4CC"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3CECF71" w14:textId="77777777" w:rsidTr="006F0A17">
        <w:trPr>
          <w:trHeight w:val="240"/>
        </w:trPr>
        <w:tc>
          <w:tcPr>
            <w:tcW w:w="2269" w:type="dxa"/>
            <w:shd w:val="clear" w:color="000000" w:fill="FFFFFF"/>
            <w:vAlign w:val="center"/>
          </w:tcPr>
          <w:p w14:paraId="4FD1263A"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5．其他综合收益结转留存收益</w:t>
            </w:r>
          </w:p>
        </w:tc>
        <w:tc>
          <w:tcPr>
            <w:tcW w:w="1418" w:type="dxa"/>
            <w:shd w:val="clear" w:color="000000" w:fill="FFFFFF"/>
            <w:vAlign w:val="center"/>
          </w:tcPr>
          <w:p w14:paraId="25B46580"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14A69E9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71EDE7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648A237"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B83F9EA"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511748FE"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55820F4"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20F4DA9A"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6C7314FE"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15F94651"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70B5696"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29058512"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0F625703" w14:textId="77777777" w:rsidTr="006F0A17">
        <w:trPr>
          <w:trHeight w:val="240"/>
        </w:trPr>
        <w:tc>
          <w:tcPr>
            <w:tcW w:w="2269" w:type="dxa"/>
            <w:shd w:val="clear" w:color="000000" w:fill="FFFFFF"/>
            <w:vAlign w:val="center"/>
          </w:tcPr>
          <w:p w14:paraId="3FF8FBF7"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6．其他</w:t>
            </w:r>
          </w:p>
        </w:tc>
        <w:tc>
          <w:tcPr>
            <w:tcW w:w="1418" w:type="dxa"/>
            <w:shd w:val="clear" w:color="000000" w:fill="FFFFFF"/>
            <w:vAlign w:val="center"/>
          </w:tcPr>
          <w:p w14:paraId="4DE70B5F"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33AC10C8"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B0C9741"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D13873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136D9FD"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4055A1AA"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3027E009"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04CA749E"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65E87F7A"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236F605C"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801,748.90</w:t>
            </w:r>
          </w:p>
        </w:tc>
        <w:tc>
          <w:tcPr>
            <w:tcW w:w="703" w:type="dxa"/>
            <w:shd w:val="clear" w:color="000000" w:fill="FFFFFF"/>
            <w:vAlign w:val="center"/>
          </w:tcPr>
          <w:p w14:paraId="02D078A0"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12B04561"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801,748.90</w:t>
            </w:r>
          </w:p>
        </w:tc>
      </w:tr>
      <w:tr w:rsidR="00404ACD" w:rsidRPr="00DF2231" w14:paraId="2DFDF68F" w14:textId="77777777" w:rsidTr="006F0A17">
        <w:trPr>
          <w:trHeight w:val="240"/>
        </w:trPr>
        <w:tc>
          <w:tcPr>
            <w:tcW w:w="2269" w:type="dxa"/>
            <w:shd w:val="clear" w:color="000000" w:fill="FFFFFF"/>
            <w:vAlign w:val="center"/>
          </w:tcPr>
          <w:p w14:paraId="4AB0BE1E"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（五）专项储备</w:t>
            </w:r>
          </w:p>
        </w:tc>
        <w:tc>
          <w:tcPr>
            <w:tcW w:w="1418" w:type="dxa"/>
            <w:shd w:val="clear" w:color="000000" w:fill="FFFFFF"/>
            <w:vAlign w:val="center"/>
          </w:tcPr>
          <w:p w14:paraId="797A6F4B"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690C8DC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21A6E22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A3FD9FA"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E9A0871"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16428882"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17B9236"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4CA4D0D2"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69EBF2C3"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1BCD00F4"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22AA4983"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79D2FB41"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4DAF1D70" w14:textId="77777777" w:rsidTr="006F0A17">
        <w:trPr>
          <w:trHeight w:val="240"/>
        </w:trPr>
        <w:tc>
          <w:tcPr>
            <w:tcW w:w="2269" w:type="dxa"/>
            <w:shd w:val="clear" w:color="000000" w:fill="FFFFFF"/>
            <w:vAlign w:val="center"/>
          </w:tcPr>
          <w:p w14:paraId="02E88EDD"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1．本期提取</w:t>
            </w:r>
          </w:p>
        </w:tc>
        <w:tc>
          <w:tcPr>
            <w:tcW w:w="1418" w:type="dxa"/>
            <w:shd w:val="clear" w:color="000000" w:fill="FFFFFF"/>
            <w:vAlign w:val="center"/>
          </w:tcPr>
          <w:p w14:paraId="2EBD6FA1"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347047F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2848180"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4068F7FF"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15FECC14"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6AE7D7F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5B54B0C9"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5B0F06AE"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6A801E1F"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50106E17"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215C589A"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6EBFC32A"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53D49C6E" w14:textId="77777777" w:rsidTr="006F0A17">
        <w:trPr>
          <w:trHeight w:val="240"/>
        </w:trPr>
        <w:tc>
          <w:tcPr>
            <w:tcW w:w="2269" w:type="dxa"/>
            <w:shd w:val="clear" w:color="000000" w:fill="FFFFFF"/>
            <w:vAlign w:val="center"/>
          </w:tcPr>
          <w:p w14:paraId="52094334"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2．本期使用</w:t>
            </w:r>
          </w:p>
        </w:tc>
        <w:tc>
          <w:tcPr>
            <w:tcW w:w="1418" w:type="dxa"/>
            <w:shd w:val="clear" w:color="000000" w:fill="FFFFFF"/>
            <w:vAlign w:val="center"/>
          </w:tcPr>
          <w:p w14:paraId="486402D9"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3FCE1A52"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60D48D4F"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553E0184"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46CCFB6C"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40D6293D"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72F8DC2E"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5023B471"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04CE23E7"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73440804"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13F47D03"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256CA3CC"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31CBEBA8" w14:textId="77777777" w:rsidTr="006F0A17">
        <w:trPr>
          <w:trHeight w:val="240"/>
        </w:trPr>
        <w:tc>
          <w:tcPr>
            <w:tcW w:w="2269" w:type="dxa"/>
            <w:shd w:val="clear" w:color="000000" w:fill="FFFFFF"/>
            <w:vAlign w:val="center"/>
          </w:tcPr>
          <w:p w14:paraId="1E820134"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（六）其他</w:t>
            </w:r>
          </w:p>
        </w:tc>
        <w:tc>
          <w:tcPr>
            <w:tcW w:w="1418" w:type="dxa"/>
            <w:shd w:val="clear" w:color="000000" w:fill="FFFFFF"/>
            <w:vAlign w:val="center"/>
          </w:tcPr>
          <w:p w14:paraId="7C74E82D" w14:textId="77777777" w:rsidR="00404ACD" w:rsidRPr="00DF2231" w:rsidRDefault="00404ACD">
            <w:pPr>
              <w:spacing w:after="0" w:line="240" w:lineRule="exact"/>
              <w:jc w:val="right"/>
              <w:rPr>
                <w:rFonts w:ascii="宋体" w:eastAsia="宋体" w:hAnsi="宋体" w:cs="宋体" w:hint="eastAsia"/>
                <w:sz w:val="15"/>
                <w:szCs w:val="15"/>
              </w:rPr>
            </w:pPr>
          </w:p>
        </w:tc>
        <w:tc>
          <w:tcPr>
            <w:tcW w:w="708" w:type="dxa"/>
            <w:shd w:val="clear" w:color="000000" w:fill="FFFFFF"/>
            <w:vAlign w:val="center"/>
          </w:tcPr>
          <w:p w14:paraId="2BFC00B5"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DB3EB0E"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7A4D66FA"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6747E6F" w14:textId="77777777" w:rsidR="00404ACD" w:rsidRPr="00DF2231" w:rsidRDefault="00404ACD">
            <w:pPr>
              <w:spacing w:after="0" w:line="240" w:lineRule="exact"/>
              <w:jc w:val="right"/>
              <w:rPr>
                <w:rFonts w:ascii="宋体" w:eastAsia="宋体" w:hAnsi="宋体" w:cs="宋体" w:hint="eastAsia"/>
                <w:sz w:val="15"/>
                <w:szCs w:val="15"/>
              </w:rPr>
            </w:pPr>
          </w:p>
        </w:tc>
        <w:tc>
          <w:tcPr>
            <w:tcW w:w="1418" w:type="dxa"/>
            <w:shd w:val="clear" w:color="000000" w:fill="FFFFFF"/>
            <w:vAlign w:val="center"/>
          </w:tcPr>
          <w:p w14:paraId="3E23144F"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62CEE613" w14:textId="77777777" w:rsidR="00404ACD" w:rsidRPr="00DF2231" w:rsidRDefault="00404ACD">
            <w:pPr>
              <w:spacing w:after="0" w:line="240" w:lineRule="exact"/>
              <w:jc w:val="right"/>
              <w:rPr>
                <w:rFonts w:ascii="宋体" w:eastAsia="宋体" w:hAnsi="宋体" w:cs="宋体" w:hint="eastAsia"/>
                <w:sz w:val="15"/>
                <w:szCs w:val="15"/>
              </w:rPr>
            </w:pPr>
          </w:p>
        </w:tc>
        <w:tc>
          <w:tcPr>
            <w:tcW w:w="567" w:type="dxa"/>
            <w:shd w:val="clear" w:color="000000" w:fill="FFFFFF"/>
            <w:vAlign w:val="center"/>
          </w:tcPr>
          <w:p w14:paraId="365D5CC4"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36BC9A54" w14:textId="77777777" w:rsidR="00404ACD" w:rsidRPr="00DF2231" w:rsidRDefault="00404ACD">
            <w:pPr>
              <w:spacing w:after="0" w:line="240" w:lineRule="exact"/>
              <w:jc w:val="right"/>
              <w:rPr>
                <w:rFonts w:ascii="宋体" w:eastAsia="宋体" w:hAnsi="宋体" w:cs="宋体" w:hint="eastAsia"/>
                <w:sz w:val="15"/>
                <w:szCs w:val="15"/>
              </w:rPr>
            </w:pPr>
          </w:p>
        </w:tc>
        <w:tc>
          <w:tcPr>
            <w:tcW w:w="1493" w:type="dxa"/>
            <w:shd w:val="clear" w:color="000000" w:fill="FFFFFF"/>
            <w:vAlign w:val="center"/>
          </w:tcPr>
          <w:p w14:paraId="7C795B28" w14:textId="77777777" w:rsidR="00404ACD" w:rsidRPr="00DF2231" w:rsidRDefault="00404ACD">
            <w:pPr>
              <w:spacing w:after="0" w:line="240" w:lineRule="exact"/>
              <w:jc w:val="right"/>
              <w:rPr>
                <w:rFonts w:ascii="宋体" w:eastAsia="宋体" w:hAnsi="宋体" w:cs="宋体" w:hint="eastAsia"/>
                <w:sz w:val="15"/>
                <w:szCs w:val="15"/>
              </w:rPr>
            </w:pPr>
          </w:p>
        </w:tc>
        <w:tc>
          <w:tcPr>
            <w:tcW w:w="703" w:type="dxa"/>
            <w:shd w:val="clear" w:color="000000" w:fill="FFFFFF"/>
            <w:vAlign w:val="center"/>
          </w:tcPr>
          <w:p w14:paraId="56AB1B25"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7D3D3FF7" w14:textId="77777777" w:rsidR="00404ACD" w:rsidRPr="00DF2231" w:rsidRDefault="00404ACD">
            <w:pPr>
              <w:spacing w:after="0" w:line="240" w:lineRule="exact"/>
              <w:jc w:val="right"/>
              <w:rPr>
                <w:rFonts w:ascii="宋体" w:eastAsia="宋体" w:hAnsi="宋体" w:cs="宋体" w:hint="eastAsia"/>
                <w:sz w:val="15"/>
                <w:szCs w:val="15"/>
              </w:rPr>
            </w:pPr>
          </w:p>
        </w:tc>
      </w:tr>
      <w:tr w:rsidR="00404ACD" w:rsidRPr="00DF2231" w14:paraId="228705BE" w14:textId="77777777" w:rsidTr="006F0A17">
        <w:trPr>
          <w:trHeight w:val="240"/>
        </w:trPr>
        <w:tc>
          <w:tcPr>
            <w:tcW w:w="2269" w:type="dxa"/>
            <w:shd w:val="clear" w:color="000000" w:fill="FFFFFF"/>
            <w:vAlign w:val="center"/>
          </w:tcPr>
          <w:p w14:paraId="771C487F" w14:textId="77777777" w:rsidR="00404ACD" w:rsidRPr="00DF2231" w:rsidRDefault="00000000">
            <w:pPr>
              <w:spacing w:before="40" w:after="40" w:line="240" w:lineRule="exact"/>
              <w:rPr>
                <w:rFonts w:ascii="宋体" w:eastAsia="宋体" w:hAnsi="宋体" w:cs="宋体" w:hint="eastAsia"/>
                <w:sz w:val="15"/>
                <w:szCs w:val="15"/>
              </w:rPr>
            </w:pPr>
            <w:r w:rsidRPr="00DF2231">
              <w:rPr>
                <w:rFonts w:ascii="宋体" w:eastAsia="宋体" w:hAnsi="宋体" w:cs="宋体"/>
                <w:sz w:val="15"/>
                <w:szCs w:val="15"/>
              </w:rPr>
              <w:t>四、本期期末余额</w:t>
            </w:r>
          </w:p>
        </w:tc>
        <w:tc>
          <w:tcPr>
            <w:tcW w:w="1418" w:type="dxa"/>
            <w:shd w:val="clear" w:color="000000" w:fill="FFFFFF"/>
            <w:vAlign w:val="center"/>
          </w:tcPr>
          <w:p w14:paraId="13162062"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871,787,068.00</w:t>
            </w:r>
          </w:p>
        </w:tc>
        <w:tc>
          <w:tcPr>
            <w:tcW w:w="708" w:type="dxa"/>
            <w:shd w:val="clear" w:color="000000" w:fill="FFFFFF"/>
            <w:vAlign w:val="center"/>
          </w:tcPr>
          <w:p w14:paraId="52E506F9"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37496137" w14:textId="77777777" w:rsidR="00404ACD" w:rsidRPr="00DF2231" w:rsidRDefault="00404ACD">
            <w:pPr>
              <w:spacing w:after="0" w:line="240" w:lineRule="exact"/>
              <w:jc w:val="right"/>
              <w:rPr>
                <w:rFonts w:ascii="宋体" w:eastAsia="宋体" w:hAnsi="宋体" w:cs="宋体" w:hint="eastAsia"/>
                <w:sz w:val="15"/>
                <w:szCs w:val="15"/>
              </w:rPr>
            </w:pPr>
          </w:p>
        </w:tc>
        <w:tc>
          <w:tcPr>
            <w:tcW w:w="709" w:type="dxa"/>
            <w:shd w:val="clear" w:color="000000" w:fill="FFFFFF"/>
            <w:vAlign w:val="center"/>
          </w:tcPr>
          <w:p w14:paraId="15233DE5"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040A358A"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6,150,161,790.39</w:t>
            </w:r>
          </w:p>
        </w:tc>
        <w:tc>
          <w:tcPr>
            <w:tcW w:w="1418" w:type="dxa"/>
            <w:shd w:val="clear" w:color="000000" w:fill="FFFFFF"/>
            <w:vAlign w:val="center"/>
          </w:tcPr>
          <w:p w14:paraId="16B49D37" w14:textId="77777777" w:rsidR="00404ACD" w:rsidRPr="00DF2231" w:rsidRDefault="00404ACD">
            <w:pPr>
              <w:spacing w:after="0" w:line="240" w:lineRule="exact"/>
              <w:jc w:val="right"/>
              <w:rPr>
                <w:rFonts w:ascii="宋体" w:eastAsia="宋体" w:hAnsi="宋体" w:cs="宋体" w:hint="eastAsia"/>
                <w:sz w:val="15"/>
                <w:szCs w:val="15"/>
              </w:rPr>
            </w:pPr>
          </w:p>
        </w:tc>
        <w:tc>
          <w:tcPr>
            <w:tcW w:w="1559" w:type="dxa"/>
            <w:shd w:val="clear" w:color="000000" w:fill="FFFFFF"/>
            <w:vAlign w:val="center"/>
          </w:tcPr>
          <w:p w14:paraId="2A0015A8"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-439,281,736.75</w:t>
            </w:r>
          </w:p>
        </w:tc>
        <w:tc>
          <w:tcPr>
            <w:tcW w:w="567" w:type="dxa"/>
            <w:shd w:val="clear" w:color="000000" w:fill="FFFFFF"/>
            <w:vAlign w:val="center"/>
          </w:tcPr>
          <w:p w14:paraId="604B9D3B" w14:textId="77777777" w:rsidR="00404ACD" w:rsidRPr="00DF2231" w:rsidRDefault="00404ACD">
            <w:pPr>
              <w:spacing w:after="0" w:line="240" w:lineRule="exact"/>
              <w:jc w:val="right"/>
              <w:rPr>
                <w:rFonts w:ascii="宋体" w:eastAsia="宋体" w:hAnsi="宋体" w:cs="宋体" w:hint="eastAsia"/>
                <w:sz w:val="15"/>
                <w:szCs w:val="15"/>
              </w:rPr>
            </w:pPr>
          </w:p>
        </w:tc>
        <w:tc>
          <w:tcPr>
            <w:tcW w:w="1276" w:type="dxa"/>
            <w:shd w:val="clear" w:color="000000" w:fill="FFFFFF"/>
            <w:vAlign w:val="center"/>
          </w:tcPr>
          <w:p w14:paraId="4FDBBA0C"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216,351,763.17</w:t>
            </w:r>
          </w:p>
        </w:tc>
        <w:tc>
          <w:tcPr>
            <w:tcW w:w="1493" w:type="dxa"/>
            <w:shd w:val="clear" w:color="000000" w:fill="FFFFFF"/>
            <w:vAlign w:val="center"/>
          </w:tcPr>
          <w:p w14:paraId="3B7D417D"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-2,425,415,053.30</w:t>
            </w:r>
          </w:p>
        </w:tc>
        <w:tc>
          <w:tcPr>
            <w:tcW w:w="703" w:type="dxa"/>
            <w:shd w:val="clear" w:color="000000" w:fill="FFFFFF"/>
            <w:vAlign w:val="center"/>
          </w:tcPr>
          <w:p w14:paraId="4F463E2A" w14:textId="77777777" w:rsidR="00404ACD" w:rsidRPr="00DF2231" w:rsidRDefault="00404ACD">
            <w:pPr>
              <w:spacing w:after="0" w:line="240" w:lineRule="exact"/>
              <w:jc w:val="right"/>
              <w:rPr>
                <w:rFonts w:ascii="宋体" w:eastAsia="宋体" w:hAnsi="宋体" w:cs="宋体" w:hint="eastAsia"/>
                <w:sz w:val="15"/>
                <w:szCs w:val="15"/>
              </w:rPr>
            </w:pPr>
          </w:p>
        </w:tc>
        <w:tc>
          <w:tcPr>
            <w:tcW w:w="1489" w:type="dxa"/>
            <w:shd w:val="clear" w:color="000000" w:fill="FFFFFF"/>
            <w:vAlign w:val="center"/>
          </w:tcPr>
          <w:p w14:paraId="54CB9E5C" w14:textId="77777777" w:rsidR="00404ACD" w:rsidRPr="00DF2231" w:rsidRDefault="00000000">
            <w:pPr>
              <w:spacing w:after="0" w:line="240" w:lineRule="exact"/>
              <w:jc w:val="right"/>
              <w:rPr>
                <w:rFonts w:ascii="宋体" w:eastAsia="宋体" w:hAnsi="宋体" w:cs="宋体" w:hint="eastAsia"/>
                <w:sz w:val="15"/>
                <w:szCs w:val="15"/>
              </w:rPr>
            </w:pPr>
            <w:r w:rsidRPr="00DF2231">
              <w:rPr>
                <w:rFonts w:ascii="宋体" w:eastAsia="宋体" w:hAnsi="宋体" w:cs="宋体"/>
                <w:sz w:val="15"/>
                <w:szCs w:val="15"/>
              </w:rPr>
              <w:t>4,373,603,831.51</w:t>
            </w:r>
          </w:p>
        </w:tc>
      </w:tr>
    </w:tbl>
    <w:p w14:paraId="5DF20BA3" w14:textId="77777777" w:rsidR="002330DF" w:rsidRDefault="002330DF">
      <w:pPr>
        <w:pStyle w:val="2"/>
        <w:spacing w:before="300" w:after="300" w:line="320" w:lineRule="exact"/>
        <w:rPr>
          <w:rFonts w:ascii="宋体" w:eastAsia="宋体" w:hAnsi="宋体" w:cs="宋体" w:hint="eastAsia"/>
          <w:b/>
          <w:bCs/>
          <w:sz w:val="24"/>
          <w:szCs w:val="24"/>
        </w:rPr>
        <w:sectPr w:rsidR="002330DF" w:rsidSect="002330DF">
          <w:pgSz w:w="16840" w:h="11905" w:orient="landscape"/>
          <w:pgMar w:top="1134" w:right="1440" w:bottom="1134" w:left="1440" w:header="851" w:footer="992" w:gutter="0"/>
          <w:cols w:space="720"/>
          <w:docGrid w:type="lines" w:linePitch="312"/>
        </w:sectPr>
      </w:pPr>
      <w:bookmarkStart w:id="11" w:name="_Toc988986"/>
    </w:p>
    <w:p w14:paraId="30F40717" w14:textId="77777777" w:rsidR="00404ACD" w:rsidRDefault="00000000">
      <w:pPr>
        <w:pStyle w:val="2"/>
        <w:spacing w:before="300" w:after="300" w:line="320" w:lineRule="exact"/>
        <w:rPr>
          <w:rFonts w:ascii="宋体" w:eastAsia="宋体" w:hAnsi="宋体" w:cs="宋体" w:hint="eastAsia"/>
          <w:b/>
          <w:bCs/>
          <w:sz w:val="24"/>
          <w:szCs w:val="24"/>
        </w:rPr>
      </w:pPr>
      <w:r>
        <w:rPr>
          <w:rFonts w:ascii="宋体" w:eastAsia="宋体" w:hAnsi="宋体" w:cs="宋体"/>
          <w:b/>
          <w:bCs/>
          <w:sz w:val="24"/>
          <w:szCs w:val="24"/>
        </w:rPr>
        <w:lastRenderedPageBreak/>
        <w:t>三、公司基本情况</w:t>
      </w:r>
      <w:bookmarkEnd w:id="11"/>
    </w:p>
    <w:p w14:paraId="1CC0D89F" w14:textId="77777777" w:rsidR="0097254E" w:rsidRDefault="00000000">
      <w:pPr>
        <w:pStyle w:val="a3"/>
        <w:divId w:val="1794666161"/>
        <w:rPr>
          <w:rFonts w:hint="eastAsia"/>
          <w:sz w:val="18"/>
          <w:szCs w:val="18"/>
        </w:rPr>
      </w:pPr>
      <w:r>
        <w:rPr>
          <w:rFonts w:hint="eastAsia"/>
          <w:sz w:val="18"/>
          <w:szCs w:val="18"/>
        </w:rPr>
        <w:t>一、公司概况</w:t>
      </w:r>
      <w:r>
        <w:rPr>
          <w:rFonts w:hint="eastAsia"/>
          <w:sz w:val="18"/>
          <w:szCs w:val="18"/>
        </w:rPr>
        <w:br/>
        <w:t>  江苏中利集团股份有限公司（以下简称“本公司”或“公司”）是一家在中华人民共和国江苏省注册的股份有限公司，于 1988年5月9日成立。本公司所发行的人民币普通股 A 股股票，已在深圳证券交易所上市。本公司总部位于江苏省常熟东南经济开发区。</w:t>
      </w:r>
      <w:r>
        <w:rPr>
          <w:rFonts w:hint="eastAsia"/>
          <w:sz w:val="18"/>
          <w:szCs w:val="18"/>
        </w:rPr>
        <w:br/>
        <w:t>  公司主要产品包括阻燃耐火软电缆、铜导体、电缆料等，属于电缆行业。主要子公司苏州腾晖光伏技术有限公司产品为晶体硅太阳能电池片、电池组件及太阳能电站，属于太阳能光伏行业。</w:t>
      </w:r>
      <w:r>
        <w:rPr>
          <w:rFonts w:hint="eastAsia"/>
          <w:sz w:val="18"/>
          <w:szCs w:val="18"/>
        </w:rPr>
        <w:br/>
        <w:t>  截至2024年12月31日，本公司的第一大股东为常熟光</w:t>
      </w:r>
      <w:proofErr w:type="gramStart"/>
      <w:r>
        <w:rPr>
          <w:rFonts w:hint="eastAsia"/>
          <w:sz w:val="18"/>
          <w:szCs w:val="18"/>
        </w:rPr>
        <w:t>晟</w:t>
      </w:r>
      <w:proofErr w:type="gramEnd"/>
      <w:r>
        <w:rPr>
          <w:rFonts w:hint="eastAsia"/>
          <w:sz w:val="18"/>
          <w:szCs w:val="18"/>
        </w:rPr>
        <w:t>新能源有限公司（以下简称“常熟光晟”，厦门建发股份有限公司全资子公司）。根据江苏省苏州市中级人民法院于2024年12月11日裁定批准的《江苏中利集团股份有限公司重整计划》，常熟光</w:t>
      </w:r>
      <w:proofErr w:type="gramStart"/>
      <w:r>
        <w:rPr>
          <w:rFonts w:hint="eastAsia"/>
          <w:sz w:val="18"/>
          <w:szCs w:val="18"/>
        </w:rPr>
        <w:t>晟</w:t>
      </w:r>
      <w:proofErr w:type="gramEnd"/>
      <w:r>
        <w:rPr>
          <w:rFonts w:hint="eastAsia"/>
          <w:sz w:val="18"/>
          <w:szCs w:val="18"/>
        </w:rPr>
        <w:t>作为产业投资人受让601,533,077股转增股份，合计占本公司总股本比例的20%。上述交易股权已于2024年12月30日完成过户登记，因此本公司的第一大股东变更为常熟光</w:t>
      </w:r>
      <w:proofErr w:type="gramStart"/>
      <w:r>
        <w:rPr>
          <w:rFonts w:hint="eastAsia"/>
          <w:sz w:val="18"/>
          <w:szCs w:val="18"/>
        </w:rPr>
        <w:t>晟</w:t>
      </w:r>
      <w:proofErr w:type="gramEnd"/>
      <w:r>
        <w:rPr>
          <w:rFonts w:hint="eastAsia"/>
          <w:sz w:val="18"/>
          <w:szCs w:val="18"/>
        </w:rPr>
        <w:t>。2025年2月6日，公司完成第七届董事会换届选举工作，常熟光</w:t>
      </w:r>
      <w:proofErr w:type="gramStart"/>
      <w:r>
        <w:rPr>
          <w:rFonts w:hint="eastAsia"/>
          <w:sz w:val="18"/>
          <w:szCs w:val="18"/>
        </w:rPr>
        <w:t>晟</w:t>
      </w:r>
      <w:proofErr w:type="gramEnd"/>
      <w:r>
        <w:rPr>
          <w:rFonts w:hint="eastAsia"/>
          <w:sz w:val="18"/>
          <w:szCs w:val="18"/>
        </w:rPr>
        <w:t>已实际控制公司董事会并足以对股东大会的决议产生重大影响，常熟光</w:t>
      </w:r>
      <w:proofErr w:type="gramStart"/>
      <w:r>
        <w:rPr>
          <w:rFonts w:hint="eastAsia"/>
          <w:sz w:val="18"/>
          <w:szCs w:val="18"/>
        </w:rPr>
        <w:t>晟</w:t>
      </w:r>
      <w:proofErr w:type="gramEnd"/>
      <w:r>
        <w:rPr>
          <w:rFonts w:hint="eastAsia"/>
          <w:sz w:val="18"/>
          <w:szCs w:val="18"/>
        </w:rPr>
        <w:t>的实际控制方厦门市人民政府国有资产监督管理委员会成为公司实际控制人。</w:t>
      </w:r>
      <w:r>
        <w:rPr>
          <w:rFonts w:hint="eastAsia"/>
          <w:sz w:val="18"/>
          <w:szCs w:val="18"/>
        </w:rPr>
        <w:br/>
        <w:t>  本财务报表业经本公司董事会于2025年8月28日决议批准报出。</w:t>
      </w:r>
      <w:r>
        <w:rPr>
          <w:rFonts w:hint="eastAsia"/>
          <w:sz w:val="18"/>
          <w:szCs w:val="18"/>
        </w:rPr>
        <w:br/>
        <w:t>二、合并财务报表范围</w:t>
      </w:r>
      <w:r>
        <w:rPr>
          <w:rFonts w:hint="eastAsia"/>
          <w:sz w:val="18"/>
          <w:szCs w:val="18"/>
        </w:rPr>
        <w:br/>
        <w:t>  本报告期纳入合并财务报表范围的子公司情况详见“附注十之1.在子公司中的权益”；合并范围的变化情况详见“附注九、合并范围的变更”。</w:t>
      </w:r>
    </w:p>
    <w:p w14:paraId="2D430861" w14:textId="77777777" w:rsidR="00404ACD" w:rsidRDefault="00000000">
      <w:pPr>
        <w:pStyle w:val="2"/>
        <w:spacing w:before="300" w:after="300" w:line="320" w:lineRule="exact"/>
        <w:rPr>
          <w:rFonts w:ascii="宋体" w:eastAsia="宋体" w:hAnsi="宋体" w:cs="宋体" w:hint="eastAsia"/>
          <w:b/>
          <w:bCs/>
          <w:sz w:val="24"/>
          <w:szCs w:val="24"/>
        </w:rPr>
      </w:pPr>
      <w:bookmarkStart w:id="12" w:name="_Toc988987"/>
      <w:r>
        <w:rPr>
          <w:rFonts w:ascii="宋体" w:eastAsia="宋体" w:hAnsi="宋体" w:cs="宋体"/>
          <w:b/>
          <w:bCs/>
          <w:sz w:val="24"/>
          <w:szCs w:val="24"/>
        </w:rPr>
        <w:t>四、财务报表的编制基础</w:t>
      </w:r>
      <w:bookmarkEnd w:id="12"/>
    </w:p>
    <w:p w14:paraId="7FA5490D" w14:textId="77777777" w:rsidR="00404ACD" w:rsidRDefault="00000000">
      <w:pPr>
        <w:pStyle w:val="3"/>
        <w:spacing w:line="280" w:lineRule="exact"/>
        <w:jc w:val="left"/>
        <w:rPr>
          <w:rFonts w:ascii="宋体" w:hAnsi="宋体" w:cs="宋体" w:hint="eastAsia"/>
          <w:b/>
          <w:bCs/>
        </w:rPr>
      </w:pPr>
      <w:bookmarkStart w:id="13" w:name="_Toc988988"/>
      <w:r>
        <w:rPr>
          <w:rFonts w:ascii="宋体" w:hAnsi="宋体" w:cs="宋体"/>
          <w:b/>
          <w:bCs/>
        </w:rPr>
        <w:t>1、编制基础</w:t>
      </w:r>
      <w:bookmarkEnd w:id="13"/>
    </w:p>
    <w:p w14:paraId="02F0736F" w14:textId="77777777" w:rsidR="0097254E" w:rsidRDefault="00000000">
      <w:pPr>
        <w:pStyle w:val="a3"/>
        <w:divId w:val="1619410758"/>
        <w:rPr>
          <w:rFonts w:hint="eastAsia"/>
          <w:sz w:val="18"/>
          <w:szCs w:val="18"/>
        </w:rPr>
      </w:pPr>
      <w:r>
        <w:rPr>
          <w:rFonts w:hint="eastAsia"/>
          <w:sz w:val="18"/>
          <w:szCs w:val="18"/>
        </w:rPr>
        <w:t>  公司以持续经营为基础，根据实际发生的交易和事项，按照《企业会计准则——基本准则》和各项具体会计准则及其他相关规定进行确认和计量，并在此基础上编制财务报表。</w:t>
      </w:r>
    </w:p>
    <w:p w14:paraId="5D89189A" w14:textId="77777777" w:rsidR="00404ACD" w:rsidRDefault="00000000">
      <w:pPr>
        <w:pStyle w:val="3"/>
        <w:spacing w:line="280" w:lineRule="exact"/>
        <w:jc w:val="left"/>
        <w:rPr>
          <w:rFonts w:ascii="宋体" w:hAnsi="宋体" w:cs="宋体" w:hint="eastAsia"/>
          <w:b/>
          <w:bCs/>
        </w:rPr>
      </w:pPr>
      <w:bookmarkStart w:id="14" w:name="_Toc988989"/>
      <w:r>
        <w:rPr>
          <w:rFonts w:ascii="宋体" w:hAnsi="宋体" w:cs="宋体"/>
          <w:b/>
          <w:bCs/>
        </w:rPr>
        <w:t>2、持续经营</w:t>
      </w:r>
      <w:bookmarkEnd w:id="14"/>
    </w:p>
    <w:p w14:paraId="6F81BD63" w14:textId="77777777" w:rsidR="0097254E" w:rsidRDefault="00000000">
      <w:pPr>
        <w:pStyle w:val="a3"/>
        <w:divId w:val="458453780"/>
        <w:rPr>
          <w:rFonts w:hint="eastAsia"/>
          <w:sz w:val="18"/>
          <w:szCs w:val="18"/>
        </w:rPr>
      </w:pPr>
      <w:r>
        <w:rPr>
          <w:rFonts w:hint="eastAsia"/>
          <w:sz w:val="18"/>
          <w:szCs w:val="18"/>
        </w:rPr>
        <w:t>  公司自本报告</w:t>
      </w:r>
      <w:proofErr w:type="gramStart"/>
      <w:r>
        <w:rPr>
          <w:rFonts w:hint="eastAsia"/>
          <w:sz w:val="18"/>
          <w:szCs w:val="18"/>
        </w:rPr>
        <w:t>期末起</w:t>
      </w:r>
      <w:proofErr w:type="gramEnd"/>
      <w:r>
        <w:rPr>
          <w:rFonts w:hint="eastAsia"/>
          <w:sz w:val="18"/>
          <w:szCs w:val="18"/>
        </w:rPr>
        <w:t>12个月内具备持续经营能力，不存在导致持续经营能力产生重大怀疑的事项。</w:t>
      </w:r>
    </w:p>
    <w:p w14:paraId="5F4B6FF5" w14:textId="77777777" w:rsidR="00404ACD" w:rsidRDefault="00000000">
      <w:pPr>
        <w:pStyle w:val="2"/>
        <w:spacing w:before="300" w:after="300" w:line="560" w:lineRule="exact"/>
        <w:rPr>
          <w:rFonts w:ascii="宋体" w:eastAsia="宋体" w:hAnsi="宋体" w:cs="宋体" w:hint="eastAsia"/>
          <w:b/>
          <w:bCs/>
          <w:sz w:val="24"/>
          <w:szCs w:val="24"/>
        </w:rPr>
      </w:pPr>
      <w:bookmarkStart w:id="15" w:name="_Toc988990"/>
      <w:r>
        <w:rPr>
          <w:rFonts w:ascii="宋体" w:eastAsia="宋体" w:hAnsi="宋体" w:cs="宋体"/>
          <w:b/>
          <w:bCs/>
          <w:sz w:val="24"/>
          <w:szCs w:val="24"/>
        </w:rPr>
        <w:t>五、重要会计政策及会计估计</w:t>
      </w:r>
      <w:bookmarkEnd w:id="15"/>
    </w:p>
    <w:p w14:paraId="6C12E08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具体会计政策和会计估计提示：</w:t>
      </w:r>
    </w:p>
    <w:p w14:paraId="2B3D2CD5" w14:textId="77777777" w:rsidR="0097254E" w:rsidRDefault="00000000">
      <w:pPr>
        <w:pStyle w:val="a3"/>
        <w:divId w:val="1282802557"/>
        <w:rPr>
          <w:rFonts w:hint="eastAsia"/>
          <w:sz w:val="18"/>
          <w:szCs w:val="18"/>
        </w:rPr>
      </w:pPr>
      <w:r>
        <w:rPr>
          <w:rFonts w:hint="eastAsia"/>
          <w:sz w:val="18"/>
          <w:szCs w:val="18"/>
        </w:rPr>
        <w:t>  以下披露内容已涵盖了本公司根据实际生产经营特点制定的具体会计政策和会计估计。详见本附注“十一、金融工具”、“十三、存货”、“十五、固定资产”、“十八、无形资产”、“二十四、收入”</w:t>
      </w:r>
    </w:p>
    <w:p w14:paraId="64EDB66D" w14:textId="77777777" w:rsidR="00404ACD" w:rsidRDefault="00000000">
      <w:pPr>
        <w:pStyle w:val="3"/>
        <w:spacing w:line="280" w:lineRule="exact"/>
        <w:jc w:val="left"/>
        <w:rPr>
          <w:rFonts w:ascii="宋体" w:hAnsi="宋体" w:cs="宋体" w:hint="eastAsia"/>
          <w:b/>
          <w:bCs/>
        </w:rPr>
      </w:pPr>
      <w:bookmarkStart w:id="16" w:name="_Toc988991"/>
      <w:r>
        <w:rPr>
          <w:rFonts w:ascii="宋体" w:hAnsi="宋体" w:cs="宋体"/>
          <w:b/>
          <w:bCs/>
        </w:rPr>
        <w:t>1、遵循企业会计准则的声明</w:t>
      </w:r>
      <w:bookmarkEnd w:id="16"/>
    </w:p>
    <w:p w14:paraId="0E7C65A4" w14:textId="77777777" w:rsidR="0097254E" w:rsidRDefault="00000000">
      <w:pPr>
        <w:pStyle w:val="a3"/>
        <w:divId w:val="398140175"/>
        <w:rPr>
          <w:rFonts w:hint="eastAsia"/>
          <w:sz w:val="18"/>
          <w:szCs w:val="18"/>
        </w:rPr>
      </w:pPr>
      <w:r>
        <w:rPr>
          <w:rFonts w:hint="eastAsia"/>
          <w:sz w:val="18"/>
          <w:szCs w:val="18"/>
        </w:rPr>
        <w:t>  公司所编制的财务报表符合企业会计准则的要求，真实、完整地反映了报告期公司的财务状况、经营成果、所有者（股东）权益变动和现金流量等有关信息。</w:t>
      </w:r>
    </w:p>
    <w:p w14:paraId="55540996" w14:textId="77777777" w:rsidR="00404ACD" w:rsidRDefault="00000000">
      <w:pPr>
        <w:pStyle w:val="3"/>
        <w:spacing w:line="280" w:lineRule="exact"/>
        <w:jc w:val="left"/>
        <w:rPr>
          <w:rFonts w:ascii="宋体" w:hAnsi="宋体" w:cs="宋体" w:hint="eastAsia"/>
          <w:b/>
          <w:bCs/>
        </w:rPr>
      </w:pPr>
      <w:bookmarkStart w:id="17" w:name="_Toc988992"/>
      <w:r>
        <w:rPr>
          <w:rFonts w:ascii="宋体" w:hAnsi="宋体" w:cs="宋体"/>
          <w:b/>
          <w:bCs/>
        </w:rPr>
        <w:t>2、会计期间</w:t>
      </w:r>
      <w:bookmarkEnd w:id="17"/>
    </w:p>
    <w:p w14:paraId="1400A480" w14:textId="77777777" w:rsidR="0097254E" w:rsidRDefault="00000000">
      <w:pPr>
        <w:pStyle w:val="a3"/>
        <w:divId w:val="1052848120"/>
        <w:rPr>
          <w:rFonts w:hint="eastAsia"/>
          <w:sz w:val="18"/>
          <w:szCs w:val="18"/>
        </w:rPr>
      </w:pPr>
      <w:r>
        <w:rPr>
          <w:rFonts w:hint="eastAsia"/>
          <w:sz w:val="18"/>
          <w:szCs w:val="18"/>
        </w:rPr>
        <w:t>  公司会计年度自公历1月1日起至12月31日止。</w:t>
      </w:r>
    </w:p>
    <w:p w14:paraId="77B37047" w14:textId="77777777" w:rsidR="00404ACD" w:rsidRDefault="00000000">
      <w:pPr>
        <w:pStyle w:val="3"/>
        <w:spacing w:line="280" w:lineRule="exact"/>
        <w:jc w:val="left"/>
        <w:rPr>
          <w:rFonts w:ascii="宋体" w:hAnsi="宋体" w:cs="宋体" w:hint="eastAsia"/>
          <w:b/>
          <w:bCs/>
        </w:rPr>
      </w:pPr>
      <w:bookmarkStart w:id="18" w:name="_Toc988993"/>
      <w:r>
        <w:rPr>
          <w:rFonts w:ascii="宋体" w:hAnsi="宋体" w:cs="宋体"/>
          <w:b/>
          <w:bCs/>
        </w:rPr>
        <w:lastRenderedPageBreak/>
        <w:t>3、营业周期</w:t>
      </w:r>
      <w:bookmarkEnd w:id="18"/>
    </w:p>
    <w:p w14:paraId="39E75352" w14:textId="77777777" w:rsidR="0097254E" w:rsidRDefault="00000000">
      <w:pPr>
        <w:pStyle w:val="a3"/>
        <w:divId w:val="688264773"/>
        <w:rPr>
          <w:rFonts w:hint="eastAsia"/>
          <w:sz w:val="18"/>
          <w:szCs w:val="18"/>
        </w:rPr>
      </w:pPr>
      <w:r>
        <w:rPr>
          <w:rFonts w:hint="eastAsia"/>
          <w:sz w:val="18"/>
          <w:szCs w:val="18"/>
        </w:rPr>
        <w:t>  本公司营业周期为12个月。</w:t>
      </w:r>
    </w:p>
    <w:p w14:paraId="7A74509E" w14:textId="77777777" w:rsidR="00404ACD" w:rsidRDefault="00000000">
      <w:pPr>
        <w:pStyle w:val="3"/>
        <w:spacing w:line="280" w:lineRule="exact"/>
        <w:jc w:val="left"/>
        <w:rPr>
          <w:rFonts w:ascii="宋体" w:hAnsi="宋体" w:cs="宋体" w:hint="eastAsia"/>
          <w:b/>
          <w:bCs/>
        </w:rPr>
      </w:pPr>
      <w:bookmarkStart w:id="19" w:name="_Toc988994"/>
      <w:r>
        <w:rPr>
          <w:rFonts w:ascii="宋体" w:hAnsi="宋体" w:cs="宋体"/>
          <w:b/>
          <w:bCs/>
        </w:rPr>
        <w:t>4、记账本位币</w:t>
      </w:r>
      <w:bookmarkEnd w:id="19"/>
    </w:p>
    <w:p w14:paraId="5B45C9D0" w14:textId="77777777" w:rsidR="0097254E" w:rsidRDefault="00000000">
      <w:pPr>
        <w:pStyle w:val="a3"/>
        <w:divId w:val="926965923"/>
        <w:rPr>
          <w:rFonts w:hint="eastAsia"/>
          <w:sz w:val="18"/>
          <w:szCs w:val="18"/>
        </w:rPr>
      </w:pPr>
      <w:r>
        <w:rPr>
          <w:rFonts w:hint="eastAsia"/>
          <w:sz w:val="18"/>
          <w:szCs w:val="18"/>
        </w:rPr>
        <w:t>  公司以人民币为记账本位币。</w:t>
      </w:r>
    </w:p>
    <w:p w14:paraId="1F5C19B0" w14:textId="77777777" w:rsidR="00404ACD" w:rsidRDefault="00000000">
      <w:pPr>
        <w:pStyle w:val="3"/>
        <w:spacing w:line="280" w:lineRule="exact"/>
        <w:jc w:val="left"/>
        <w:rPr>
          <w:rFonts w:ascii="宋体" w:hAnsi="宋体" w:cs="宋体" w:hint="eastAsia"/>
          <w:b/>
          <w:bCs/>
        </w:rPr>
      </w:pPr>
      <w:bookmarkStart w:id="20" w:name="_Toc988995"/>
      <w:r>
        <w:rPr>
          <w:rFonts w:ascii="宋体" w:hAnsi="宋体" w:cs="宋体"/>
          <w:b/>
          <w:bCs/>
        </w:rPr>
        <w:t>5、重要性标准确定方法和选择依据</w:t>
      </w:r>
      <w:bookmarkEnd w:id="20"/>
    </w:p>
    <w:p w14:paraId="2B5248B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3333DD10" w14:textId="77777777" w:rsidTr="00604805">
        <w:trPr>
          <w:trHeight w:val="240"/>
        </w:trPr>
        <w:tc>
          <w:tcPr>
            <w:tcW w:w="4820" w:type="dxa"/>
            <w:shd w:val="clear" w:color="000000" w:fill="FFFFFF"/>
            <w:vAlign w:val="center"/>
          </w:tcPr>
          <w:p w14:paraId="0EBC247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000000" w:fill="FFFFFF"/>
            <w:vAlign w:val="center"/>
          </w:tcPr>
          <w:p w14:paraId="62CED0F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重要性标准</w:t>
            </w:r>
          </w:p>
        </w:tc>
      </w:tr>
      <w:tr w:rsidR="00404ACD" w14:paraId="56B09D2B" w14:textId="77777777" w:rsidTr="00604805">
        <w:trPr>
          <w:trHeight w:val="240"/>
        </w:trPr>
        <w:tc>
          <w:tcPr>
            <w:tcW w:w="4820" w:type="dxa"/>
            <w:shd w:val="clear" w:color="000000" w:fill="FFFFFF"/>
            <w:vAlign w:val="center"/>
          </w:tcPr>
          <w:p w14:paraId="67B48B4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重要的单项计提坏账准备的应收款项</w:t>
            </w:r>
          </w:p>
        </w:tc>
        <w:tc>
          <w:tcPr>
            <w:tcW w:w="4820" w:type="dxa"/>
            <w:shd w:val="clear" w:color="000000" w:fill="FFFFFF"/>
            <w:vAlign w:val="center"/>
          </w:tcPr>
          <w:p w14:paraId="144FDBD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金额≥1000万元人民币或占应收款项期末余额5%以上</w:t>
            </w:r>
          </w:p>
        </w:tc>
      </w:tr>
      <w:tr w:rsidR="00404ACD" w14:paraId="22564156" w14:textId="77777777" w:rsidTr="00604805">
        <w:trPr>
          <w:trHeight w:val="240"/>
        </w:trPr>
        <w:tc>
          <w:tcPr>
            <w:tcW w:w="4820" w:type="dxa"/>
            <w:shd w:val="clear" w:color="000000" w:fill="FFFFFF"/>
            <w:vAlign w:val="center"/>
          </w:tcPr>
          <w:p w14:paraId="508A55F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应收款项本期坏账准备收回或转回金额重要的</w:t>
            </w:r>
          </w:p>
        </w:tc>
        <w:tc>
          <w:tcPr>
            <w:tcW w:w="4820" w:type="dxa"/>
            <w:shd w:val="clear" w:color="000000" w:fill="FFFFFF"/>
            <w:vAlign w:val="center"/>
          </w:tcPr>
          <w:p w14:paraId="661081F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金额≥1000万元人民币且占本期坏账准备收回或转回金额5%以上</w:t>
            </w:r>
          </w:p>
        </w:tc>
      </w:tr>
      <w:tr w:rsidR="00404ACD" w14:paraId="09A40861" w14:textId="77777777" w:rsidTr="00604805">
        <w:trPr>
          <w:trHeight w:val="240"/>
        </w:trPr>
        <w:tc>
          <w:tcPr>
            <w:tcW w:w="4820" w:type="dxa"/>
            <w:shd w:val="clear" w:color="000000" w:fill="FFFFFF"/>
            <w:vAlign w:val="center"/>
          </w:tcPr>
          <w:p w14:paraId="621555F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本期重要的应收款项核销</w:t>
            </w:r>
          </w:p>
        </w:tc>
        <w:tc>
          <w:tcPr>
            <w:tcW w:w="4820" w:type="dxa"/>
            <w:shd w:val="clear" w:color="000000" w:fill="FFFFFF"/>
            <w:vAlign w:val="center"/>
          </w:tcPr>
          <w:p w14:paraId="678F906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金额≥1000万元人民币且占本期应收款项核销金额的5%以上</w:t>
            </w:r>
          </w:p>
        </w:tc>
      </w:tr>
      <w:tr w:rsidR="00404ACD" w14:paraId="5A956697" w14:textId="77777777" w:rsidTr="00604805">
        <w:trPr>
          <w:trHeight w:val="240"/>
        </w:trPr>
        <w:tc>
          <w:tcPr>
            <w:tcW w:w="4820" w:type="dxa"/>
            <w:shd w:val="clear" w:color="000000" w:fill="FFFFFF"/>
            <w:vAlign w:val="center"/>
          </w:tcPr>
          <w:p w14:paraId="74E22AD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重要预付款项/预收款项/应付账款/合同负债/其他应付款</w:t>
            </w:r>
          </w:p>
        </w:tc>
        <w:tc>
          <w:tcPr>
            <w:tcW w:w="4820" w:type="dxa"/>
            <w:shd w:val="clear" w:color="000000" w:fill="FFFFFF"/>
            <w:vAlign w:val="center"/>
          </w:tcPr>
          <w:p w14:paraId="2393078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金额≥1000万元人民币</w:t>
            </w:r>
          </w:p>
        </w:tc>
      </w:tr>
      <w:tr w:rsidR="00404ACD" w14:paraId="41D1C4C0" w14:textId="77777777" w:rsidTr="00604805">
        <w:trPr>
          <w:trHeight w:val="240"/>
        </w:trPr>
        <w:tc>
          <w:tcPr>
            <w:tcW w:w="4820" w:type="dxa"/>
            <w:shd w:val="clear" w:color="000000" w:fill="FFFFFF"/>
            <w:vAlign w:val="center"/>
          </w:tcPr>
          <w:p w14:paraId="308D9BC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重要的已逾期</w:t>
            </w:r>
            <w:proofErr w:type="gramStart"/>
            <w:r>
              <w:rPr>
                <w:rFonts w:ascii="宋体" w:eastAsia="宋体" w:hAnsi="宋体" w:cs="宋体"/>
                <w:sz w:val="18"/>
                <w:szCs w:val="18"/>
              </w:rPr>
              <w:t>未偿</w:t>
            </w:r>
            <w:proofErr w:type="gramEnd"/>
            <w:r>
              <w:rPr>
                <w:rFonts w:ascii="宋体" w:eastAsia="宋体" w:hAnsi="宋体" w:cs="宋体"/>
                <w:sz w:val="18"/>
                <w:szCs w:val="18"/>
              </w:rPr>
              <w:t>还的短期借款</w:t>
            </w:r>
          </w:p>
        </w:tc>
        <w:tc>
          <w:tcPr>
            <w:tcW w:w="4820" w:type="dxa"/>
            <w:shd w:val="clear" w:color="000000" w:fill="FFFFFF"/>
            <w:vAlign w:val="center"/>
          </w:tcPr>
          <w:p w14:paraId="439EE55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金额≥1000万元人民币</w:t>
            </w:r>
          </w:p>
        </w:tc>
      </w:tr>
      <w:tr w:rsidR="00404ACD" w14:paraId="799EDEEF" w14:textId="77777777" w:rsidTr="00604805">
        <w:trPr>
          <w:trHeight w:val="240"/>
        </w:trPr>
        <w:tc>
          <w:tcPr>
            <w:tcW w:w="4820" w:type="dxa"/>
            <w:shd w:val="clear" w:color="000000" w:fill="FFFFFF"/>
            <w:vAlign w:val="center"/>
          </w:tcPr>
          <w:p w14:paraId="2775DAC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重要的已逾期未支付利息（应付利息）</w:t>
            </w:r>
          </w:p>
        </w:tc>
        <w:tc>
          <w:tcPr>
            <w:tcW w:w="4820" w:type="dxa"/>
            <w:shd w:val="clear" w:color="000000" w:fill="FFFFFF"/>
            <w:vAlign w:val="center"/>
          </w:tcPr>
          <w:p w14:paraId="6F570D1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金额≥1000万元人民币或占应付利息期末余额的5%以上</w:t>
            </w:r>
          </w:p>
        </w:tc>
      </w:tr>
      <w:tr w:rsidR="00404ACD" w14:paraId="29181C94" w14:textId="77777777" w:rsidTr="00604805">
        <w:trPr>
          <w:trHeight w:val="240"/>
        </w:trPr>
        <w:tc>
          <w:tcPr>
            <w:tcW w:w="4820" w:type="dxa"/>
            <w:shd w:val="clear" w:color="000000" w:fill="FFFFFF"/>
            <w:vAlign w:val="center"/>
          </w:tcPr>
          <w:p w14:paraId="5EDB691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重要的投资活动</w:t>
            </w:r>
          </w:p>
        </w:tc>
        <w:tc>
          <w:tcPr>
            <w:tcW w:w="4820" w:type="dxa"/>
            <w:shd w:val="clear" w:color="000000" w:fill="FFFFFF"/>
            <w:vAlign w:val="center"/>
          </w:tcPr>
          <w:p w14:paraId="225B715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金额≥1000万元人民币</w:t>
            </w:r>
          </w:p>
        </w:tc>
      </w:tr>
      <w:tr w:rsidR="00404ACD" w14:paraId="74088541" w14:textId="77777777" w:rsidTr="00604805">
        <w:trPr>
          <w:trHeight w:val="240"/>
        </w:trPr>
        <w:tc>
          <w:tcPr>
            <w:tcW w:w="4820" w:type="dxa"/>
            <w:shd w:val="clear" w:color="000000" w:fill="FFFFFF"/>
            <w:vAlign w:val="center"/>
          </w:tcPr>
          <w:p w14:paraId="1D0D2AE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重要的在建工程</w:t>
            </w:r>
          </w:p>
        </w:tc>
        <w:tc>
          <w:tcPr>
            <w:tcW w:w="4820" w:type="dxa"/>
            <w:shd w:val="clear" w:color="000000" w:fill="FFFFFF"/>
            <w:vAlign w:val="center"/>
          </w:tcPr>
          <w:p w14:paraId="1D3421F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预算金额≥1000万元人民币，或占期末在建工程账面余额的5%以上</w:t>
            </w:r>
          </w:p>
        </w:tc>
      </w:tr>
      <w:tr w:rsidR="00404ACD" w14:paraId="147E3E5B" w14:textId="77777777" w:rsidTr="00604805">
        <w:trPr>
          <w:trHeight w:val="240"/>
        </w:trPr>
        <w:tc>
          <w:tcPr>
            <w:tcW w:w="4820" w:type="dxa"/>
            <w:shd w:val="clear" w:color="000000" w:fill="FFFFFF"/>
            <w:vAlign w:val="center"/>
          </w:tcPr>
          <w:p w14:paraId="05ECFE1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重要的非全资子公司</w:t>
            </w:r>
          </w:p>
        </w:tc>
        <w:tc>
          <w:tcPr>
            <w:tcW w:w="4820" w:type="dxa"/>
            <w:shd w:val="clear" w:color="000000" w:fill="FFFFFF"/>
            <w:vAlign w:val="center"/>
          </w:tcPr>
          <w:p w14:paraId="6FDD366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收入总额或资产总额超过合并总收入或合并报表资产总额15%的子公司</w:t>
            </w:r>
          </w:p>
        </w:tc>
      </w:tr>
      <w:tr w:rsidR="00404ACD" w14:paraId="5F3AB423" w14:textId="77777777" w:rsidTr="00604805">
        <w:trPr>
          <w:trHeight w:val="240"/>
        </w:trPr>
        <w:tc>
          <w:tcPr>
            <w:tcW w:w="4820" w:type="dxa"/>
            <w:shd w:val="clear" w:color="000000" w:fill="FFFFFF"/>
            <w:vAlign w:val="center"/>
          </w:tcPr>
          <w:p w14:paraId="4A2AF09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重要的合营企业或联营企业</w:t>
            </w:r>
          </w:p>
        </w:tc>
        <w:tc>
          <w:tcPr>
            <w:tcW w:w="4820" w:type="dxa"/>
            <w:shd w:val="clear" w:color="000000" w:fill="FFFFFF"/>
            <w:vAlign w:val="center"/>
          </w:tcPr>
          <w:p w14:paraId="6C5DA2C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账面价值占合并资产总额5%以上，或投资收益（损失以绝对值计算）占合并净利润10%以上的企业</w:t>
            </w:r>
          </w:p>
        </w:tc>
      </w:tr>
    </w:tbl>
    <w:p w14:paraId="6A1D88B1" w14:textId="77777777" w:rsidR="00404ACD" w:rsidRDefault="00000000">
      <w:pPr>
        <w:pStyle w:val="3"/>
        <w:spacing w:line="280" w:lineRule="exact"/>
        <w:jc w:val="left"/>
        <w:rPr>
          <w:rFonts w:ascii="宋体" w:hAnsi="宋体" w:cs="宋体" w:hint="eastAsia"/>
          <w:b/>
          <w:bCs/>
        </w:rPr>
      </w:pPr>
      <w:bookmarkStart w:id="21" w:name="_Toc988996"/>
      <w:r>
        <w:rPr>
          <w:rFonts w:ascii="宋体" w:hAnsi="宋体" w:cs="宋体"/>
          <w:b/>
          <w:bCs/>
        </w:rPr>
        <w:t>6、同</w:t>
      </w:r>
      <w:proofErr w:type="gramStart"/>
      <w:r>
        <w:rPr>
          <w:rFonts w:ascii="宋体" w:hAnsi="宋体" w:cs="宋体"/>
          <w:b/>
          <w:bCs/>
        </w:rPr>
        <w:t>一控制</w:t>
      </w:r>
      <w:proofErr w:type="gramEnd"/>
      <w:r>
        <w:rPr>
          <w:rFonts w:ascii="宋体" w:hAnsi="宋体" w:cs="宋体"/>
          <w:b/>
          <w:bCs/>
        </w:rPr>
        <w:t>下和非同</w:t>
      </w:r>
      <w:proofErr w:type="gramStart"/>
      <w:r>
        <w:rPr>
          <w:rFonts w:ascii="宋体" w:hAnsi="宋体" w:cs="宋体"/>
          <w:b/>
          <w:bCs/>
        </w:rPr>
        <w:t>一控制</w:t>
      </w:r>
      <w:proofErr w:type="gramEnd"/>
      <w:r>
        <w:rPr>
          <w:rFonts w:ascii="宋体" w:hAnsi="宋体" w:cs="宋体"/>
          <w:b/>
          <w:bCs/>
        </w:rPr>
        <w:t>下企业合并的会计处理方法</w:t>
      </w:r>
      <w:bookmarkEnd w:id="21"/>
    </w:p>
    <w:p w14:paraId="0A11D050" w14:textId="16C4A60C" w:rsidR="0097254E" w:rsidRDefault="00000000">
      <w:pPr>
        <w:pStyle w:val="a3"/>
        <w:divId w:val="2106996366"/>
        <w:rPr>
          <w:rFonts w:hint="eastAsia"/>
          <w:sz w:val="18"/>
          <w:szCs w:val="18"/>
        </w:rPr>
      </w:pPr>
      <w:r>
        <w:rPr>
          <w:rFonts w:hint="eastAsia"/>
          <w:sz w:val="18"/>
          <w:szCs w:val="18"/>
        </w:rPr>
        <w:t>（一）同</w:t>
      </w:r>
      <w:proofErr w:type="gramStart"/>
      <w:r>
        <w:rPr>
          <w:rFonts w:hint="eastAsia"/>
          <w:sz w:val="18"/>
          <w:szCs w:val="18"/>
        </w:rPr>
        <w:t>一控制</w:t>
      </w:r>
      <w:proofErr w:type="gramEnd"/>
      <w:r>
        <w:rPr>
          <w:rFonts w:hint="eastAsia"/>
          <w:sz w:val="18"/>
          <w:szCs w:val="18"/>
        </w:rPr>
        <w:t>下企业合并的会计处理方法</w:t>
      </w:r>
      <w:r>
        <w:rPr>
          <w:rFonts w:hint="eastAsia"/>
          <w:sz w:val="18"/>
          <w:szCs w:val="18"/>
        </w:rPr>
        <w:br/>
        <w:t>  公司对同</w:t>
      </w:r>
      <w:proofErr w:type="gramStart"/>
      <w:r>
        <w:rPr>
          <w:rFonts w:hint="eastAsia"/>
          <w:sz w:val="18"/>
          <w:szCs w:val="18"/>
        </w:rPr>
        <w:t>一控制</w:t>
      </w:r>
      <w:proofErr w:type="gramEnd"/>
      <w:r>
        <w:rPr>
          <w:rFonts w:hint="eastAsia"/>
          <w:sz w:val="18"/>
          <w:szCs w:val="18"/>
        </w:rPr>
        <w:t>下的企业合并采用权益结合法进行会计处理。</w:t>
      </w:r>
      <w:r>
        <w:rPr>
          <w:rFonts w:hint="eastAsia"/>
          <w:sz w:val="18"/>
          <w:szCs w:val="18"/>
        </w:rPr>
        <w:br/>
        <w:t>  在合并日，公司对同</w:t>
      </w:r>
      <w:proofErr w:type="gramStart"/>
      <w:r>
        <w:rPr>
          <w:rFonts w:hint="eastAsia"/>
          <w:sz w:val="18"/>
          <w:szCs w:val="18"/>
        </w:rPr>
        <w:t>一控制</w:t>
      </w:r>
      <w:proofErr w:type="gramEnd"/>
      <w:r>
        <w:rPr>
          <w:rFonts w:hint="eastAsia"/>
          <w:sz w:val="18"/>
          <w:szCs w:val="18"/>
        </w:rPr>
        <w:t>下的企业合并中取得的资产和负债，按照在被合并方资产与负债在最终控制方合并财务报表中的账面价值计量；根据合并后享有被合并方所有者权益在最终控制方合并财务报表中的账面价值的份额作为个别财务报表中长期股权投资的初始投资成本。长期股权投资的初始投资成本与支付合并对价（包括支付的现金、转让的非现金资产、所发生或承担的债务账面价值或发行股份的面值总额）之间的差额，调整资本公积（股本溢价或资本溢价）；资本公积（股本溢价或资本溢价）的余额不足冲减的，依次冲减盈余公积和未分配利润。</w:t>
      </w:r>
      <w:r>
        <w:rPr>
          <w:rFonts w:hint="eastAsia"/>
          <w:sz w:val="18"/>
          <w:szCs w:val="18"/>
        </w:rPr>
        <w:br/>
        <w:t>（二）非同</w:t>
      </w:r>
      <w:proofErr w:type="gramStart"/>
      <w:r>
        <w:rPr>
          <w:rFonts w:hint="eastAsia"/>
          <w:sz w:val="18"/>
          <w:szCs w:val="18"/>
        </w:rPr>
        <w:t>一控制</w:t>
      </w:r>
      <w:proofErr w:type="gramEnd"/>
      <w:r>
        <w:rPr>
          <w:rFonts w:hint="eastAsia"/>
          <w:sz w:val="18"/>
          <w:szCs w:val="18"/>
        </w:rPr>
        <w:t>下企业合并的会计处理方法</w:t>
      </w:r>
      <w:r>
        <w:rPr>
          <w:rFonts w:hint="eastAsia"/>
          <w:sz w:val="18"/>
          <w:szCs w:val="18"/>
        </w:rPr>
        <w:br/>
        <w:t>  公司对非同</w:t>
      </w:r>
      <w:proofErr w:type="gramStart"/>
      <w:r>
        <w:rPr>
          <w:rFonts w:hint="eastAsia"/>
          <w:sz w:val="18"/>
          <w:szCs w:val="18"/>
        </w:rPr>
        <w:t>一控制</w:t>
      </w:r>
      <w:proofErr w:type="gramEnd"/>
      <w:r>
        <w:rPr>
          <w:rFonts w:hint="eastAsia"/>
          <w:sz w:val="18"/>
          <w:szCs w:val="18"/>
        </w:rPr>
        <w:t>下的企业合并采用购买法进行会计处理。</w:t>
      </w:r>
      <w:r>
        <w:rPr>
          <w:rFonts w:hint="eastAsia"/>
          <w:sz w:val="18"/>
          <w:szCs w:val="18"/>
        </w:rPr>
        <w:br/>
        <w:t>  1.公司对非同</w:t>
      </w:r>
      <w:proofErr w:type="gramStart"/>
      <w:r>
        <w:rPr>
          <w:rFonts w:hint="eastAsia"/>
          <w:sz w:val="18"/>
          <w:szCs w:val="18"/>
        </w:rPr>
        <w:t>一控制</w:t>
      </w:r>
      <w:proofErr w:type="gramEnd"/>
      <w:r>
        <w:rPr>
          <w:rFonts w:hint="eastAsia"/>
          <w:sz w:val="18"/>
          <w:szCs w:val="18"/>
        </w:rPr>
        <w:t>下的企业合并中取得的各项可辨认资产、负债及或有负债以公允价值计量。以公司在购买日作为合并对价付出的资产、发生或承担的负债以及发行的权益</w:t>
      </w:r>
      <w:proofErr w:type="gramStart"/>
      <w:r>
        <w:rPr>
          <w:rFonts w:hint="eastAsia"/>
          <w:sz w:val="18"/>
          <w:szCs w:val="18"/>
        </w:rPr>
        <w:t>性证券</w:t>
      </w:r>
      <w:proofErr w:type="gramEnd"/>
      <w:r>
        <w:rPr>
          <w:rFonts w:hint="eastAsia"/>
          <w:sz w:val="18"/>
          <w:szCs w:val="18"/>
        </w:rPr>
        <w:t>的公允价值为计量基础，其公允价值与账面价值的差额计入当期损益。</w:t>
      </w:r>
      <w:r>
        <w:rPr>
          <w:rFonts w:hint="eastAsia"/>
          <w:sz w:val="18"/>
          <w:szCs w:val="18"/>
        </w:rPr>
        <w:br/>
        <w:t>  2.合并成本分别以下情况确定：</w:t>
      </w:r>
      <w:r>
        <w:rPr>
          <w:rFonts w:hint="eastAsia"/>
          <w:sz w:val="18"/>
          <w:szCs w:val="18"/>
        </w:rPr>
        <w:br/>
        <w:t>  （1）一次交易实现的企业合并，合并成本以公司在购买日为取得对被购买方的控制权而付出的资产、发生或承担的负债以及发行的权益</w:t>
      </w:r>
      <w:proofErr w:type="gramStart"/>
      <w:r>
        <w:rPr>
          <w:rFonts w:hint="eastAsia"/>
          <w:sz w:val="18"/>
          <w:szCs w:val="18"/>
        </w:rPr>
        <w:t>性证券</w:t>
      </w:r>
      <w:proofErr w:type="gramEnd"/>
      <w:r>
        <w:rPr>
          <w:rFonts w:hint="eastAsia"/>
          <w:sz w:val="18"/>
          <w:szCs w:val="18"/>
        </w:rPr>
        <w:t>的公允价值与符合确认条件的或有对价之和确定。合并成本为该项长期股权投资的初始投资成本。</w:t>
      </w:r>
      <w:r>
        <w:rPr>
          <w:rFonts w:hint="eastAsia"/>
          <w:sz w:val="18"/>
          <w:szCs w:val="18"/>
        </w:rPr>
        <w:br/>
        <w:t>  （2）通过多次交换交易分步实现的企业合并，合并成本为购买日之前持有股权投资在购买</w:t>
      </w:r>
      <w:proofErr w:type="gramStart"/>
      <w:r>
        <w:rPr>
          <w:rFonts w:hint="eastAsia"/>
          <w:sz w:val="18"/>
          <w:szCs w:val="18"/>
        </w:rPr>
        <w:t>日按照</w:t>
      </w:r>
      <w:proofErr w:type="gramEnd"/>
      <w:r>
        <w:rPr>
          <w:rFonts w:hint="eastAsia"/>
          <w:sz w:val="18"/>
          <w:szCs w:val="18"/>
        </w:rPr>
        <w:t>公允价值重新计量的金额与购买日新增投资成本之</w:t>
      </w:r>
      <w:proofErr w:type="gramStart"/>
      <w:r>
        <w:rPr>
          <w:rFonts w:hint="eastAsia"/>
          <w:sz w:val="18"/>
          <w:szCs w:val="18"/>
        </w:rPr>
        <w:t>和</w:t>
      </w:r>
      <w:proofErr w:type="gramEnd"/>
      <w:r>
        <w:rPr>
          <w:rFonts w:hint="eastAsia"/>
          <w:sz w:val="18"/>
          <w:szCs w:val="18"/>
        </w:rPr>
        <w:t>。个别财务报表的长期股权投资为购买日之前持有股权投资的账面价值与购买日新增投资</w:t>
      </w:r>
      <w:r>
        <w:rPr>
          <w:rFonts w:hint="eastAsia"/>
          <w:sz w:val="18"/>
          <w:szCs w:val="18"/>
        </w:rPr>
        <w:lastRenderedPageBreak/>
        <w:t>成本之</w:t>
      </w:r>
      <w:proofErr w:type="gramStart"/>
      <w:r>
        <w:rPr>
          <w:rFonts w:hint="eastAsia"/>
          <w:sz w:val="18"/>
          <w:szCs w:val="18"/>
        </w:rPr>
        <w:t>和</w:t>
      </w:r>
      <w:proofErr w:type="gramEnd"/>
      <w:r>
        <w:rPr>
          <w:rFonts w:hint="eastAsia"/>
          <w:sz w:val="18"/>
          <w:szCs w:val="18"/>
        </w:rPr>
        <w:t>。一揽子交易除外。</w:t>
      </w:r>
      <w:r>
        <w:rPr>
          <w:rFonts w:hint="eastAsia"/>
          <w:sz w:val="18"/>
          <w:szCs w:val="18"/>
        </w:rPr>
        <w:br/>
        <w:t>  3.公司在购买日对合并成本在取得的可辨认资产和负债之间进行分配。</w:t>
      </w:r>
      <w:r>
        <w:rPr>
          <w:rFonts w:hint="eastAsia"/>
          <w:sz w:val="18"/>
          <w:szCs w:val="18"/>
        </w:rPr>
        <w:br/>
        <w:t>  （1）公司在企业合并中取得的被购买方除无形资产以外的其他各项资产（不仅限于被购买方原已确认的资产），其所带来的未来经济利益预期能够流入公司且公允价值能够可靠计量的，单独确认并按公允价值计量。</w:t>
      </w:r>
      <w:r>
        <w:rPr>
          <w:rFonts w:hint="eastAsia"/>
          <w:sz w:val="18"/>
          <w:szCs w:val="18"/>
        </w:rPr>
        <w:br/>
        <w:t>  （2）公司在企业合并中取得的被购买方的无形资产，其公允价值能够可靠计量的，单独确认并按公允价值计量。</w:t>
      </w:r>
      <w:r>
        <w:rPr>
          <w:rFonts w:hint="eastAsia"/>
          <w:sz w:val="18"/>
          <w:szCs w:val="18"/>
        </w:rPr>
        <w:br/>
        <w:t>  （3）公司在企业合并中取得的被购买方除或有负债以外的其他各项负债，履行有关的义务预期会导致经济利益流出公司且公允价值能够可靠计量的，单独确认并按公允价值计量。</w:t>
      </w:r>
      <w:r>
        <w:rPr>
          <w:rFonts w:hint="eastAsia"/>
          <w:sz w:val="18"/>
          <w:szCs w:val="18"/>
        </w:rPr>
        <w:br/>
        <w:t>  （4）公司在企业合并中取得的被购买方的或有负债，其公允价值能够可靠计量的，单独确认为负债并按公允价值计量。</w:t>
      </w:r>
      <w:r>
        <w:rPr>
          <w:rFonts w:hint="eastAsia"/>
          <w:sz w:val="18"/>
          <w:szCs w:val="18"/>
        </w:rPr>
        <w:br/>
        <w:t>  （5）公司在对企业合并成本进行分配、确认合并中取得可辨认资产和负债时，不予考虑被购买方在企业合并之前已经确认的商誉和递延所得税项目。</w:t>
      </w:r>
      <w:r>
        <w:rPr>
          <w:rFonts w:hint="eastAsia"/>
          <w:sz w:val="18"/>
          <w:szCs w:val="18"/>
        </w:rPr>
        <w:br/>
        <w:t>  4.企业合并成本与合并中取得的被购买方可辨认净资产公允价值份额之间差额的处理</w:t>
      </w:r>
      <w:r>
        <w:rPr>
          <w:rFonts w:hint="eastAsia"/>
          <w:sz w:val="18"/>
          <w:szCs w:val="18"/>
        </w:rPr>
        <w:br/>
        <w:t>  （1）公司对合并成本大于合并中取得的被购买方可辨认净资产公允价值份额的差额，确认为商誉。</w:t>
      </w:r>
      <w:r>
        <w:rPr>
          <w:rFonts w:hint="eastAsia"/>
          <w:sz w:val="18"/>
          <w:szCs w:val="18"/>
        </w:rPr>
        <w:br/>
        <w:t>  （2）公司对合并成本小于合并中取得的被购买方可辨认净资产公允价值份额的差额，按照下列规定处理：</w:t>
      </w:r>
      <w:r>
        <w:rPr>
          <w:rFonts w:hint="eastAsia"/>
          <w:sz w:val="18"/>
          <w:szCs w:val="18"/>
        </w:rPr>
        <w:br/>
        <w:t>  ①对取得的被购买</w:t>
      </w:r>
      <w:proofErr w:type="gramStart"/>
      <w:r>
        <w:rPr>
          <w:rFonts w:hint="eastAsia"/>
          <w:sz w:val="18"/>
          <w:szCs w:val="18"/>
        </w:rPr>
        <w:t>方各项</w:t>
      </w:r>
      <w:proofErr w:type="gramEnd"/>
      <w:r>
        <w:rPr>
          <w:rFonts w:hint="eastAsia"/>
          <w:sz w:val="18"/>
          <w:szCs w:val="18"/>
        </w:rPr>
        <w:t>可辨认资产、负债及或有负债的公允价值以及合并成本的计量进行复核；</w:t>
      </w:r>
      <w:r>
        <w:rPr>
          <w:rFonts w:hint="eastAsia"/>
          <w:sz w:val="18"/>
          <w:szCs w:val="18"/>
        </w:rPr>
        <w:br/>
        <w:t>  ②经复核后合并成本仍小于合并中取得的被购买方可辨认净资产公允价值份额的，其差额计入当期损益。</w:t>
      </w:r>
      <w:r>
        <w:rPr>
          <w:rFonts w:hint="eastAsia"/>
          <w:sz w:val="18"/>
          <w:szCs w:val="18"/>
        </w:rPr>
        <w:br/>
        <w:t>（三）公司为进行企业合并而发生的有关费用的处理</w:t>
      </w:r>
      <w:r>
        <w:rPr>
          <w:rFonts w:hint="eastAsia"/>
          <w:sz w:val="18"/>
          <w:szCs w:val="18"/>
        </w:rPr>
        <w:br/>
        <w:t>  1.公司为进行企业合并而发生的各项直接相关费用（包括为企业合并发生的审计、法律服务、评估咨询等中介费用以及其他相关管理费用等），于发生时计入当期损益。</w:t>
      </w:r>
      <w:r>
        <w:rPr>
          <w:rFonts w:hint="eastAsia"/>
          <w:sz w:val="18"/>
          <w:szCs w:val="18"/>
        </w:rPr>
        <w:br/>
        <w:t>  2.公司为企业合并而发行债务</w:t>
      </w:r>
      <w:proofErr w:type="gramStart"/>
      <w:r>
        <w:rPr>
          <w:rFonts w:hint="eastAsia"/>
          <w:sz w:val="18"/>
          <w:szCs w:val="18"/>
        </w:rPr>
        <w:t>性证券</w:t>
      </w:r>
      <w:proofErr w:type="gramEnd"/>
      <w:r>
        <w:rPr>
          <w:rFonts w:hint="eastAsia"/>
          <w:sz w:val="18"/>
          <w:szCs w:val="18"/>
        </w:rPr>
        <w:t>支付的佣金、手续费等交易费用，计入债务</w:t>
      </w:r>
      <w:proofErr w:type="gramStart"/>
      <w:r>
        <w:rPr>
          <w:rFonts w:hint="eastAsia"/>
          <w:sz w:val="18"/>
          <w:szCs w:val="18"/>
        </w:rPr>
        <w:t>性证券</w:t>
      </w:r>
      <w:proofErr w:type="gramEnd"/>
      <w:r>
        <w:rPr>
          <w:rFonts w:hint="eastAsia"/>
          <w:sz w:val="18"/>
          <w:szCs w:val="18"/>
        </w:rPr>
        <w:t>的初始计量金额。</w:t>
      </w:r>
      <w:r>
        <w:rPr>
          <w:rFonts w:hint="eastAsia"/>
          <w:sz w:val="18"/>
          <w:szCs w:val="18"/>
        </w:rPr>
        <w:br/>
        <w:t>  （1）债券如为折价或面值发行的，该部分费用增加折价的金额；</w:t>
      </w:r>
      <w:r>
        <w:rPr>
          <w:rFonts w:hint="eastAsia"/>
          <w:sz w:val="18"/>
          <w:szCs w:val="18"/>
        </w:rPr>
        <w:br/>
        <w:t>  （2）债券如为溢价发行的，该部分费用减少溢价的金额。</w:t>
      </w:r>
      <w:r>
        <w:rPr>
          <w:rFonts w:hint="eastAsia"/>
          <w:sz w:val="18"/>
          <w:szCs w:val="18"/>
        </w:rPr>
        <w:br/>
        <w:t>  3.公司在合并中作为合并对价发行的权益</w:t>
      </w:r>
      <w:proofErr w:type="gramStart"/>
      <w:r>
        <w:rPr>
          <w:rFonts w:hint="eastAsia"/>
          <w:sz w:val="18"/>
          <w:szCs w:val="18"/>
        </w:rPr>
        <w:t>性证券</w:t>
      </w:r>
      <w:proofErr w:type="gramEnd"/>
      <w:r>
        <w:rPr>
          <w:rFonts w:hint="eastAsia"/>
          <w:sz w:val="18"/>
          <w:szCs w:val="18"/>
        </w:rPr>
        <w:t>发生的佣金、手续费等交易费用，计入权益</w:t>
      </w:r>
      <w:proofErr w:type="gramStart"/>
      <w:r>
        <w:rPr>
          <w:rFonts w:hint="eastAsia"/>
          <w:sz w:val="18"/>
          <w:szCs w:val="18"/>
        </w:rPr>
        <w:t>性证券</w:t>
      </w:r>
      <w:proofErr w:type="gramEnd"/>
      <w:r>
        <w:rPr>
          <w:rFonts w:hint="eastAsia"/>
          <w:sz w:val="18"/>
          <w:szCs w:val="18"/>
        </w:rPr>
        <w:t>的初始计量金额。</w:t>
      </w:r>
      <w:r>
        <w:rPr>
          <w:rFonts w:hint="eastAsia"/>
          <w:sz w:val="18"/>
          <w:szCs w:val="18"/>
        </w:rPr>
        <w:br/>
        <w:t>  （1）在溢价发行权益</w:t>
      </w:r>
      <w:proofErr w:type="gramStart"/>
      <w:r>
        <w:rPr>
          <w:rFonts w:hint="eastAsia"/>
          <w:sz w:val="18"/>
          <w:szCs w:val="18"/>
        </w:rPr>
        <w:t>性证券</w:t>
      </w:r>
      <w:proofErr w:type="gramEnd"/>
      <w:r>
        <w:rPr>
          <w:rFonts w:hint="eastAsia"/>
          <w:sz w:val="18"/>
          <w:szCs w:val="18"/>
        </w:rPr>
        <w:t>的情况下，该部分费用从资本公积（股本溢价）中扣除；</w:t>
      </w:r>
      <w:r>
        <w:rPr>
          <w:rFonts w:hint="eastAsia"/>
          <w:sz w:val="18"/>
          <w:szCs w:val="18"/>
        </w:rPr>
        <w:br/>
        <w:t>  （2）在面值或折价发行权益</w:t>
      </w:r>
      <w:proofErr w:type="gramStart"/>
      <w:r>
        <w:rPr>
          <w:rFonts w:hint="eastAsia"/>
          <w:sz w:val="18"/>
          <w:szCs w:val="18"/>
        </w:rPr>
        <w:t>性证券</w:t>
      </w:r>
      <w:proofErr w:type="gramEnd"/>
      <w:r>
        <w:rPr>
          <w:rFonts w:hint="eastAsia"/>
          <w:sz w:val="18"/>
          <w:szCs w:val="18"/>
        </w:rPr>
        <w:t>的情况下，该部分费用冲减留存收益。</w:t>
      </w:r>
    </w:p>
    <w:p w14:paraId="687130A7" w14:textId="77777777" w:rsidR="00404ACD" w:rsidRDefault="00000000">
      <w:pPr>
        <w:pStyle w:val="3"/>
        <w:spacing w:line="280" w:lineRule="exact"/>
        <w:jc w:val="left"/>
        <w:rPr>
          <w:rFonts w:ascii="宋体" w:hAnsi="宋体" w:cs="宋体" w:hint="eastAsia"/>
          <w:b/>
          <w:bCs/>
        </w:rPr>
      </w:pPr>
      <w:bookmarkStart w:id="22" w:name="_Toc988997"/>
      <w:r>
        <w:rPr>
          <w:rFonts w:ascii="宋体" w:hAnsi="宋体" w:cs="宋体"/>
          <w:b/>
          <w:bCs/>
        </w:rPr>
        <w:t>7、控制的判断标准和合并财务报表的编制方法</w:t>
      </w:r>
      <w:bookmarkEnd w:id="22"/>
    </w:p>
    <w:p w14:paraId="59645B38" w14:textId="77777777" w:rsidR="0097254E" w:rsidRDefault="00000000">
      <w:pPr>
        <w:pStyle w:val="a3"/>
        <w:divId w:val="49228856"/>
        <w:rPr>
          <w:rFonts w:hint="eastAsia"/>
          <w:sz w:val="18"/>
          <w:szCs w:val="18"/>
        </w:rPr>
      </w:pPr>
      <w:r>
        <w:rPr>
          <w:rFonts w:hint="eastAsia"/>
          <w:sz w:val="18"/>
          <w:szCs w:val="18"/>
        </w:rPr>
        <w:t>（一）控制的判断标准</w:t>
      </w:r>
      <w:r>
        <w:rPr>
          <w:rFonts w:hint="eastAsia"/>
          <w:sz w:val="18"/>
          <w:szCs w:val="18"/>
        </w:rPr>
        <w:br/>
        <w:t>  合并财务报表的合并范围以控制为基础予以确定。控制，是指投资方拥有对被投资方的权力，通过参与被投资方的相关活动而享有可变回报，并且有能力运用对被投资方的权力影响其回报金额。</w:t>
      </w:r>
      <w:proofErr w:type="gramStart"/>
      <w:r>
        <w:rPr>
          <w:rFonts w:hint="eastAsia"/>
          <w:sz w:val="18"/>
          <w:szCs w:val="18"/>
        </w:rPr>
        <w:t>当相关</w:t>
      </w:r>
      <w:proofErr w:type="gramEnd"/>
      <w:r>
        <w:rPr>
          <w:rFonts w:hint="eastAsia"/>
          <w:sz w:val="18"/>
          <w:szCs w:val="18"/>
        </w:rPr>
        <w:t>事实和情况的变化导致对控制定义所涉及的相关要素发生变化时，公司将进行重新评估。</w:t>
      </w:r>
      <w:r>
        <w:rPr>
          <w:rFonts w:hint="eastAsia"/>
          <w:sz w:val="18"/>
          <w:szCs w:val="18"/>
        </w:rPr>
        <w:br/>
        <w:t>（二）合并财务报表的编制基础</w:t>
      </w:r>
      <w:r>
        <w:rPr>
          <w:rFonts w:hint="eastAsia"/>
          <w:sz w:val="18"/>
          <w:szCs w:val="18"/>
        </w:rPr>
        <w:br/>
        <w:t>  1.统一会计政策和会计期间</w:t>
      </w:r>
      <w:r>
        <w:rPr>
          <w:rFonts w:hint="eastAsia"/>
          <w:sz w:val="18"/>
          <w:szCs w:val="18"/>
        </w:rPr>
        <w:br/>
        <w:t>  所有纳入合并财务报表合并范围的子公司所采用的会计政策、会计期间与公司一致，如子公司采用的会计政策、会计期间与公司不一致的，在编制合并财务报表时，按照公司的会计政策、会计期间进行必要的调整。</w:t>
      </w:r>
      <w:r>
        <w:rPr>
          <w:rFonts w:hint="eastAsia"/>
          <w:sz w:val="18"/>
          <w:szCs w:val="18"/>
        </w:rPr>
        <w:br/>
        <w:t>  2.合并财务报表的编制方法</w:t>
      </w:r>
      <w:r>
        <w:rPr>
          <w:rFonts w:hint="eastAsia"/>
          <w:sz w:val="18"/>
          <w:szCs w:val="18"/>
        </w:rPr>
        <w:br/>
        <w:t>  合并财务报表以公司及其子公司的财务报表为基础，根据其他有关资料，按照权益法调整对子公司的长期股权投资，</w:t>
      </w:r>
      <w:proofErr w:type="gramStart"/>
      <w:r>
        <w:rPr>
          <w:rFonts w:hint="eastAsia"/>
          <w:sz w:val="18"/>
          <w:szCs w:val="18"/>
        </w:rPr>
        <w:t>抵销</w:t>
      </w:r>
      <w:proofErr w:type="gramEnd"/>
      <w:r>
        <w:rPr>
          <w:rFonts w:hint="eastAsia"/>
          <w:sz w:val="18"/>
          <w:szCs w:val="18"/>
        </w:rPr>
        <w:t>公司与子公司、子公司相互之间发生的内部交易对合并财务报表的影响后，由母公司编制。</w:t>
      </w:r>
      <w:r>
        <w:rPr>
          <w:rFonts w:hint="eastAsia"/>
          <w:sz w:val="18"/>
          <w:szCs w:val="18"/>
        </w:rPr>
        <w:br/>
        <w:t>  3.子公司发生超额亏损在合并财务报表中的反映</w:t>
      </w:r>
      <w:r>
        <w:rPr>
          <w:rFonts w:hint="eastAsia"/>
          <w:sz w:val="18"/>
          <w:szCs w:val="18"/>
        </w:rPr>
        <w:br/>
        <w:t>  在合并财务报表中，母公司分担的当期亏损超过了其在该子公司期初所有者权益中所享有的份额的，其余额冲减归属于母公司的所有者权益（未分配利润）；子公司少数股东分担的当期亏损超过了少数股东在该子公司期初所有者权益中所享有的份额的，其余额继续</w:t>
      </w:r>
      <w:proofErr w:type="gramStart"/>
      <w:r>
        <w:rPr>
          <w:rFonts w:hint="eastAsia"/>
          <w:sz w:val="18"/>
          <w:szCs w:val="18"/>
        </w:rPr>
        <w:t>冲减少</w:t>
      </w:r>
      <w:proofErr w:type="gramEnd"/>
      <w:r>
        <w:rPr>
          <w:rFonts w:hint="eastAsia"/>
          <w:sz w:val="18"/>
          <w:szCs w:val="18"/>
        </w:rPr>
        <w:t>数股东权益。</w:t>
      </w:r>
      <w:r>
        <w:rPr>
          <w:rFonts w:hint="eastAsia"/>
          <w:sz w:val="18"/>
          <w:szCs w:val="18"/>
        </w:rPr>
        <w:br/>
        <w:t>  4.报告期内增减子公司的处理</w:t>
      </w:r>
      <w:r>
        <w:rPr>
          <w:rFonts w:hint="eastAsia"/>
          <w:sz w:val="18"/>
          <w:szCs w:val="18"/>
        </w:rPr>
        <w:br/>
        <w:t>  （1）报告期内增加子公司的处理</w:t>
      </w:r>
      <w:r>
        <w:rPr>
          <w:rFonts w:hint="eastAsia"/>
          <w:sz w:val="18"/>
          <w:szCs w:val="18"/>
        </w:rPr>
        <w:br/>
      </w:r>
      <w:r>
        <w:rPr>
          <w:rFonts w:hint="eastAsia"/>
          <w:sz w:val="18"/>
          <w:szCs w:val="18"/>
        </w:rPr>
        <w:lastRenderedPageBreak/>
        <w:t>  ①报告期内因同</w:t>
      </w:r>
      <w:proofErr w:type="gramStart"/>
      <w:r>
        <w:rPr>
          <w:rFonts w:hint="eastAsia"/>
          <w:sz w:val="18"/>
          <w:szCs w:val="18"/>
        </w:rPr>
        <w:t>一控制</w:t>
      </w:r>
      <w:proofErr w:type="gramEnd"/>
      <w:r>
        <w:rPr>
          <w:rFonts w:hint="eastAsia"/>
          <w:sz w:val="18"/>
          <w:szCs w:val="18"/>
        </w:rPr>
        <w:t>下企业合并增加子公司的处理</w:t>
      </w:r>
      <w:r>
        <w:rPr>
          <w:rFonts w:hint="eastAsia"/>
          <w:sz w:val="18"/>
          <w:szCs w:val="18"/>
        </w:rPr>
        <w:br/>
        <w:t>  在报告期内，因同</w:t>
      </w:r>
      <w:proofErr w:type="gramStart"/>
      <w:r>
        <w:rPr>
          <w:rFonts w:hint="eastAsia"/>
          <w:sz w:val="18"/>
          <w:szCs w:val="18"/>
        </w:rPr>
        <w:t>一控制</w:t>
      </w:r>
      <w:proofErr w:type="gramEnd"/>
      <w:r>
        <w:rPr>
          <w:rFonts w:hint="eastAsia"/>
          <w:sz w:val="18"/>
          <w:szCs w:val="18"/>
        </w:rPr>
        <w:t>下的企业合并而增加子公司的，调整合并资产负债表的期初数，将该子公司合并当期期初</w:t>
      </w:r>
      <w:proofErr w:type="gramStart"/>
      <w:r>
        <w:rPr>
          <w:rFonts w:hint="eastAsia"/>
          <w:sz w:val="18"/>
          <w:szCs w:val="18"/>
        </w:rPr>
        <w:t>至报告</w:t>
      </w:r>
      <w:proofErr w:type="gramEnd"/>
      <w:r>
        <w:rPr>
          <w:rFonts w:hint="eastAsia"/>
          <w:sz w:val="18"/>
          <w:szCs w:val="18"/>
        </w:rPr>
        <w:t>期末的收入、费用、利润纳入合并利润表，将该子公司合并当期期初</w:t>
      </w:r>
      <w:proofErr w:type="gramStart"/>
      <w:r>
        <w:rPr>
          <w:rFonts w:hint="eastAsia"/>
          <w:sz w:val="18"/>
          <w:szCs w:val="18"/>
        </w:rPr>
        <w:t>至报告</w:t>
      </w:r>
      <w:proofErr w:type="gramEnd"/>
      <w:r>
        <w:rPr>
          <w:rFonts w:hint="eastAsia"/>
          <w:sz w:val="18"/>
          <w:szCs w:val="18"/>
        </w:rPr>
        <w:t>期末的现金流量纳入合并现金流量表。</w:t>
      </w:r>
      <w:r>
        <w:rPr>
          <w:rFonts w:hint="eastAsia"/>
          <w:sz w:val="18"/>
          <w:szCs w:val="18"/>
        </w:rPr>
        <w:br/>
        <w:t>  ②报告期内因非同</w:t>
      </w:r>
      <w:proofErr w:type="gramStart"/>
      <w:r>
        <w:rPr>
          <w:rFonts w:hint="eastAsia"/>
          <w:sz w:val="18"/>
          <w:szCs w:val="18"/>
        </w:rPr>
        <w:t>一控制</w:t>
      </w:r>
      <w:proofErr w:type="gramEnd"/>
      <w:r>
        <w:rPr>
          <w:rFonts w:hint="eastAsia"/>
          <w:sz w:val="18"/>
          <w:szCs w:val="18"/>
        </w:rPr>
        <w:t>下企业合并增加子公司的处理</w:t>
      </w:r>
      <w:r>
        <w:rPr>
          <w:rFonts w:hint="eastAsia"/>
          <w:sz w:val="18"/>
          <w:szCs w:val="18"/>
        </w:rPr>
        <w:br/>
        <w:t>  在报告期内，因非同</w:t>
      </w:r>
      <w:proofErr w:type="gramStart"/>
      <w:r>
        <w:rPr>
          <w:rFonts w:hint="eastAsia"/>
          <w:sz w:val="18"/>
          <w:szCs w:val="18"/>
        </w:rPr>
        <w:t>一控制</w:t>
      </w:r>
      <w:proofErr w:type="gramEnd"/>
      <w:r>
        <w:rPr>
          <w:rFonts w:hint="eastAsia"/>
          <w:sz w:val="18"/>
          <w:szCs w:val="18"/>
        </w:rPr>
        <w:t>下的企业合并而增加子公司的，不调整合并资产负债表的期初数，将该子公司自购买日至报告期末的收入、费用、利润纳入合并利润表，将该子公司自购买日至报告期末的现金流量纳入合并现金流量表。</w:t>
      </w:r>
      <w:r>
        <w:rPr>
          <w:rFonts w:hint="eastAsia"/>
          <w:sz w:val="18"/>
          <w:szCs w:val="18"/>
        </w:rPr>
        <w:br/>
        <w:t>  （2）报告期内处置子公司的处理</w:t>
      </w:r>
      <w:r>
        <w:rPr>
          <w:rFonts w:hint="eastAsia"/>
          <w:sz w:val="18"/>
          <w:szCs w:val="18"/>
        </w:rPr>
        <w:br/>
        <w:t>  公司在报告期内处置子公司的，不调整合并资产负债表的期初数，将该子公司期初至</w:t>
      </w:r>
      <w:proofErr w:type="gramStart"/>
      <w:r>
        <w:rPr>
          <w:rFonts w:hint="eastAsia"/>
          <w:sz w:val="18"/>
          <w:szCs w:val="18"/>
        </w:rPr>
        <w:t>处置日</w:t>
      </w:r>
      <w:proofErr w:type="gramEnd"/>
      <w:r>
        <w:rPr>
          <w:rFonts w:hint="eastAsia"/>
          <w:sz w:val="18"/>
          <w:szCs w:val="18"/>
        </w:rPr>
        <w:t>的收入、费用、利润纳入合并利润表，将该子公司期初至</w:t>
      </w:r>
      <w:proofErr w:type="gramStart"/>
      <w:r>
        <w:rPr>
          <w:rFonts w:hint="eastAsia"/>
          <w:sz w:val="18"/>
          <w:szCs w:val="18"/>
        </w:rPr>
        <w:t>处置日</w:t>
      </w:r>
      <w:proofErr w:type="gramEnd"/>
      <w:r>
        <w:rPr>
          <w:rFonts w:hint="eastAsia"/>
          <w:sz w:val="18"/>
          <w:szCs w:val="18"/>
        </w:rPr>
        <w:t>的现金流量纳入合并现金流量表。</w:t>
      </w:r>
    </w:p>
    <w:p w14:paraId="7A0C6A67" w14:textId="77777777" w:rsidR="00404ACD" w:rsidRDefault="00000000">
      <w:pPr>
        <w:pStyle w:val="3"/>
        <w:spacing w:line="280" w:lineRule="exact"/>
        <w:jc w:val="left"/>
        <w:rPr>
          <w:rFonts w:ascii="宋体" w:hAnsi="宋体" w:cs="宋体" w:hint="eastAsia"/>
          <w:b/>
          <w:bCs/>
        </w:rPr>
      </w:pPr>
      <w:bookmarkStart w:id="23" w:name="_Toc988998"/>
      <w:r>
        <w:rPr>
          <w:rFonts w:ascii="宋体" w:hAnsi="宋体" w:cs="宋体"/>
          <w:b/>
          <w:bCs/>
        </w:rPr>
        <w:t>8、合营安排分类及共同经营会计处理方法</w:t>
      </w:r>
      <w:bookmarkEnd w:id="23"/>
    </w:p>
    <w:p w14:paraId="495AE34F" w14:textId="77777777" w:rsidR="0097254E" w:rsidRDefault="00000000">
      <w:pPr>
        <w:pStyle w:val="a3"/>
        <w:divId w:val="2081902460"/>
        <w:rPr>
          <w:rFonts w:hint="eastAsia"/>
          <w:sz w:val="18"/>
          <w:szCs w:val="18"/>
        </w:rPr>
      </w:pPr>
      <w:r>
        <w:rPr>
          <w:rFonts w:hint="eastAsia"/>
          <w:sz w:val="18"/>
          <w:szCs w:val="18"/>
        </w:rPr>
        <w:t>（一）合营安排的分类</w:t>
      </w:r>
      <w:r>
        <w:rPr>
          <w:rFonts w:hint="eastAsia"/>
          <w:sz w:val="18"/>
          <w:szCs w:val="18"/>
        </w:rPr>
        <w:br/>
        <w:t>  合营安排分为共同经营和合营企业。共同经营，是指合营方享有该安排相关资产且承担该安排相关负债的合营安排；合营企业，是指合营方仅对该安排的净资产享有权利的合营安排。</w:t>
      </w:r>
      <w:r>
        <w:rPr>
          <w:rFonts w:hint="eastAsia"/>
          <w:sz w:val="18"/>
          <w:szCs w:val="18"/>
        </w:rPr>
        <w:br/>
        <w:t>  未通过单独主体达成的合营安排，划分为共同经营。单独主体，是指具有</w:t>
      </w:r>
      <w:proofErr w:type="gramStart"/>
      <w:r>
        <w:rPr>
          <w:rFonts w:hint="eastAsia"/>
          <w:sz w:val="18"/>
          <w:szCs w:val="18"/>
        </w:rPr>
        <w:t>单独可</w:t>
      </w:r>
      <w:proofErr w:type="gramEnd"/>
      <w:r>
        <w:rPr>
          <w:rFonts w:hint="eastAsia"/>
          <w:sz w:val="18"/>
          <w:szCs w:val="18"/>
        </w:rPr>
        <w:t>辨认的财务架构的主体，包括单独的法人主体和不具备法人主体资格但法律认可的主体。</w:t>
      </w:r>
      <w:r>
        <w:rPr>
          <w:rFonts w:hint="eastAsia"/>
          <w:sz w:val="18"/>
          <w:szCs w:val="18"/>
        </w:rPr>
        <w:br/>
        <w:t>  通过单独主体达成的合营安排，通常划分为合营企业。但有确凿证据表明满足下列任</w:t>
      </w:r>
      <w:proofErr w:type="gramStart"/>
      <w:r>
        <w:rPr>
          <w:rFonts w:hint="eastAsia"/>
          <w:sz w:val="18"/>
          <w:szCs w:val="18"/>
        </w:rPr>
        <w:t>一</w:t>
      </w:r>
      <w:proofErr w:type="gramEnd"/>
      <w:r>
        <w:rPr>
          <w:rFonts w:hint="eastAsia"/>
          <w:sz w:val="18"/>
          <w:szCs w:val="18"/>
        </w:rPr>
        <w:t xml:space="preserve">条件并且符合相关法律法规规定的合营安排应当划分为共同经营： </w:t>
      </w:r>
      <w:r>
        <w:rPr>
          <w:rFonts w:hint="eastAsia"/>
          <w:sz w:val="18"/>
          <w:szCs w:val="18"/>
        </w:rPr>
        <w:br/>
        <w:t xml:space="preserve">  1.合营安排的法律形式表明，合营方对该安排中的相关资产和负债分别享有权利和承担义务。 </w:t>
      </w:r>
      <w:r>
        <w:rPr>
          <w:rFonts w:hint="eastAsia"/>
          <w:sz w:val="18"/>
          <w:szCs w:val="18"/>
        </w:rPr>
        <w:br/>
        <w:t xml:space="preserve">  2.合营安排的合同条款约定，合营方对该安排中的相关资产和负债分别享有权利和承担义务。 </w:t>
      </w:r>
      <w:r>
        <w:rPr>
          <w:rFonts w:hint="eastAsia"/>
          <w:sz w:val="18"/>
          <w:szCs w:val="18"/>
        </w:rPr>
        <w:br/>
        <w:t>  3.其他相关事实和情况表明，合营方对该安排中的相关资产和负债分别享有权利和承担义务，如合营方享有与合营安排相关的几乎所有产出，并且该安排中负债的清偿持续依赖于合营方的支持。</w:t>
      </w:r>
      <w:r>
        <w:rPr>
          <w:rFonts w:hint="eastAsia"/>
          <w:sz w:val="18"/>
          <w:szCs w:val="18"/>
        </w:rPr>
        <w:br/>
        <w:t>（二）共同经营的会计处理</w:t>
      </w:r>
      <w:r>
        <w:rPr>
          <w:rFonts w:hint="eastAsia"/>
          <w:sz w:val="18"/>
          <w:szCs w:val="18"/>
        </w:rPr>
        <w:br/>
        <w:t xml:space="preserve">  合营方根据其在共同经营中利益份额确认相关的下列项目，并按照相关企业会计准则的规定进行会计处理： </w:t>
      </w:r>
      <w:r>
        <w:rPr>
          <w:rFonts w:hint="eastAsia"/>
          <w:sz w:val="18"/>
          <w:szCs w:val="18"/>
        </w:rPr>
        <w:br/>
        <w:t xml:space="preserve">  1.确认单独所持有的资产，以及按其份额确认共同持有的资产； </w:t>
      </w:r>
      <w:r>
        <w:rPr>
          <w:rFonts w:hint="eastAsia"/>
          <w:sz w:val="18"/>
          <w:szCs w:val="18"/>
        </w:rPr>
        <w:br/>
        <w:t xml:space="preserve">  2.确认单独所承担的负债，以及按其份额确认共同承担的负债； </w:t>
      </w:r>
      <w:r>
        <w:rPr>
          <w:rFonts w:hint="eastAsia"/>
          <w:sz w:val="18"/>
          <w:szCs w:val="18"/>
        </w:rPr>
        <w:br/>
        <w:t xml:space="preserve">  3.确认出售其享有的共同经营产出份额所产生的收入； </w:t>
      </w:r>
      <w:r>
        <w:rPr>
          <w:rFonts w:hint="eastAsia"/>
          <w:sz w:val="18"/>
          <w:szCs w:val="18"/>
        </w:rPr>
        <w:br/>
        <w:t xml:space="preserve">  4.按其份额确认共同经营因出售产出所产生的收入； </w:t>
      </w:r>
      <w:r>
        <w:rPr>
          <w:rFonts w:hint="eastAsia"/>
          <w:sz w:val="18"/>
          <w:szCs w:val="18"/>
        </w:rPr>
        <w:br/>
        <w:t>  5.确认单独所发生的费用，以及按其份额确认共同经营发生的费用。</w:t>
      </w:r>
    </w:p>
    <w:p w14:paraId="3ECF2B23" w14:textId="77777777" w:rsidR="00404ACD" w:rsidRDefault="00000000">
      <w:pPr>
        <w:pStyle w:val="3"/>
        <w:spacing w:line="280" w:lineRule="exact"/>
        <w:jc w:val="left"/>
        <w:rPr>
          <w:rFonts w:ascii="宋体" w:hAnsi="宋体" w:cs="宋体" w:hint="eastAsia"/>
          <w:b/>
          <w:bCs/>
        </w:rPr>
      </w:pPr>
      <w:bookmarkStart w:id="24" w:name="_Toc988999"/>
      <w:r>
        <w:rPr>
          <w:rFonts w:ascii="宋体" w:hAnsi="宋体" w:cs="宋体"/>
          <w:b/>
          <w:bCs/>
        </w:rPr>
        <w:t>9、现金及现金等价物的确定标准</w:t>
      </w:r>
      <w:bookmarkEnd w:id="24"/>
    </w:p>
    <w:p w14:paraId="2CB6A499" w14:textId="77777777" w:rsidR="0097254E" w:rsidRDefault="00000000">
      <w:pPr>
        <w:pStyle w:val="a3"/>
        <w:divId w:val="655305023"/>
        <w:rPr>
          <w:rFonts w:hint="eastAsia"/>
          <w:sz w:val="18"/>
          <w:szCs w:val="18"/>
        </w:rPr>
      </w:pPr>
      <w:r>
        <w:rPr>
          <w:rFonts w:hint="eastAsia"/>
          <w:sz w:val="18"/>
          <w:szCs w:val="18"/>
        </w:rPr>
        <w:t>  现金包括公司库存现金以及可以随时用于支付的银行存款和其他货币资金。</w:t>
      </w:r>
      <w:r>
        <w:rPr>
          <w:rFonts w:hint="eastAsia"/>
          <w:sz w:val="18"/>
          <w:szCs w:val="18"/>
        </w:rPr>
        <w:br/>
        <w:t>  公司将持有的期限短（自购买日起三个月内到期）、流动性强、易于转换为已知金额现金、价值变动风险很小的投资，确定为现金等价物。</w:t>
      </w:r>
    </w:p>
    <w:p w14:paraId="75D554F9" w14:textId="77777777" w:rsidR="00404ACD" w:rsidRDefault="00000000">
      <w:pPr>
        <w:pStyle w:val="3"/>
        <w:spacing w:line="280" w:lineRule="exact"/>
        <w:jc w:val="left"/>
        <w:rPr>
          <w:rFonts w:ascii="宋体" w:hAnsi="宋体" w:cs="宋体" w:hint="eastAsia"/>
          <w:b/>
          <w:bCs/>
        </w:rPr>
      </w:pPr>
      <w:bookmarkStart w:id="25" w:name="_Toc989000"/>
      <w:r>
        <w:rPr>
          <w:rFonts w:ascii="宋体" w:hAnsi="宋体" w:cs="宋体"/>
          <w:b/>
          <w:bCs/>
        </w:rPr>
        <w:t>10、外币业务和外币报表折算</w:t>
      </w:r>
      <w:bookmarkEnd w:id="25"/>
    </w:p>
    <w:p w14:paraId="1429DB08" w14:textId="77777777" w:rsidR="0097254E" w:rsidRDefault="00000000">
      <w:pPr>
        <w:pStyle w:val="a3"/>
        <w:divId w:val="307127388"/>
        <w:rPr>
          <w:rFonts w:hint="eastAsia"/>
          <w:sz w:val="18"/>
          <w:szCs w:val="18"/>
        </w:rPr>
      </w:pPr>
      <w:r>
        <w:rPr>
          <w:rFonts w:hint="eastAsia"/>
          <w:sz w:val="18"/>
          <w:szCs w:val="18"/>
        </w:rPr>
        <w:t>（一）外币业务的核算方法</w:t>
      </w:r>
      <w:r>
        <w:rPr>
          <w:rFonts w:hint="eastAsia"/>
          <w:sz w:val="18"/>
          <w:szCs w:val="18"/>
        </w:rPr>
        <w:br/>
        <w:t>  1.外币交易的初始确认</w:t>
      </w:r>
      <w:r>
        <w:rPr>
          <w:rFonts w:hint="eastAsia"/>
          <w:sz w:val="18"/>
          <w:szCs w:val="18"/>
        </w:rPr>
        <w:br/>
        <w:t>  对于发生的外币交易，公司均按照交易发生日中国人民银行公布的即期汇率（中间价）将外币金额折算为记账本位币金额。其中，对发生的外币兑换或涉及外币兑换的交易，公司按照交易发生日实际采用的汇率进行折算。</w:t>
      </w:r>
      <w:r>
        <w:rPr>
          <w:rFonts w:hint="eastAsia"/>
          <w:sz w:val="18"/>
          <w:szCs w:val="18"/>
        </w:rPr>
        <w:br/>
        <w:t>  2.资产负债表日或结算日的调整或结算</w:t>
      </w:r>
      <w:r>
        <w:rPr>
          <w:rFonts w:hint="eastAsia"/>
          <w:sz w:val="18"/>
          <w:szCs w:val="18"/>
        </w:rPr>
        <w:br/>
        <w:t>  资产负债表日或结算日，公司按照下列方法对外币货币性项目和外币非货币性项目分别进行处理：</w:t>
      </w:r>
      <w:r>
        <w:rPr>
          <w:rFonts w:hint="eastAsia"/>
          <w:sz w:val="18"/>
          <w:szCs w:val="18"/>
        </w:rPr>
        <w:br/>
      </w:r>
      <w:r>
        <w:rPr>
          <w:rFonts w:hint="eastAsia"/>
          <w:sz w:val="18"/>
          <w:szCs w:val="18"/>
        </w:rPr>
        <w:lastRenderedPageBreak/>
        <w:t>  （1）外币货币性项目的会计处理原则</w:t>
      </w:r>
      <w:r>
        <w:rPr>
          <w:rFonts w:hint="eastAsia"/>
          <w:sz w:val="18"/>
          <w:szCs w:val="18"/>
        </w:rPr>
        <w:br/>
        <w:t>  对于外币货币性项目，在资产负债表日或结算日，公司采用资产负债表日或结算日的即期汇率（中间价）折算，对因汇率波动而产生的差额调整外币货币性项目的记账本位币金额，同时作为汇兑差额处理。其中，与购建或生产符合资本化条件的资产有关的外币借款产生的汇兑差额，计入符合资本化条件的资产的成本；其他汇兑差额，计入当期财务费用。</w:t>
      </w:r>
      <w:r>
        <w:rPr>
          <w:rFonts w:hint="eastAsia"/>
          <w:sz w:val="18"/>
          <w:szCs w:val="18"/>
        </w:rPr>
        <w:br/>
        <w:t>  （2）外币非货币性项目的会计处理原则</w:t>
      </w:r>
      <w:r>
        <w:rPr>
          <w:rFonts w:hint="eastAsia"/>
          <w:sz w:val="18"/>
          <w:szCs w:val="18"/>
        </w:rPr>
        <w:br/>
        <w:t>  ①对于以历史成本计量的外币非货币性项目，公司仍按照交易发生日的即期汇率（中间价）折算，不改变其记账本位币金额，不产生汇兑差额。</w:t>
      </w:r>
      <w:r>
        <w:rPr>
          <w:rFonts w:hint="eastAsia"/>
          <w:sz w:val="18"/>
          <w:szCs w:val="18"/>
        </w:rPr>
        <w:br/>
        <w:t>  ②对于以成本与可变现净值孰低计量的存货，如果其可变现净值以外币确定，则公司在确定存货的期末价值时，先将可变现净值按期末汇率折算为记账本位币金额，再与以记账本位</w:t>
      </w:r>
      <w:proofErr w:type="gramStart"/>
      <w:r>
        <w:rPr>
          <w:rFonts w:hint="eastAsia"/>
          <w:sz w:val="18"/>
          <w:szCs w:val="18"/>
        </w:rPr>
        <w:t>币反映</w:t>
      </w:r>
      <w:proofErr w:type="gramEnd"/>
      <w:r>
        <w:rPr>
          <w:rFonts w:hint="eastAsia"/>
          <w:sz w:val="18"/>
          <w:szCs w:val="18"/>
        </w:rPr>
        <w:t>的存货成本进行比较。</w:t>
      </w:r>
      <w:r>
        <w:rPr>
          <w:rFonts w:hint="eastAsia"/>
          <w:sz w:val="18"/>
          <w:szCs w:val="18"/>
        </w:rPr>
        <w:br/>
        <w:t>  ③对于以公允价值计量的非货币性项目，如果期末的公允价值以外币反映，则公司先将该外币按照公允价值确定当日的即期汇率折算为记账本位币金额，再与原记账本位</w:t>
      </w:r>
      <w:proofErr w:type="gramStart"/>
      <w:r>
        <w:rPr>
          <w:rFonts w:hint="eastAsia"/>
          <w:sz w:val="18"/>
          <w:szCs w:val="18"/>
        </w:rPr>
        <w:t>币金额</w:t>
      </w:r>
      <w:proofErr w:type="gramEnd"/>
      <w:r>
        <w:rPr>
          <w:rFonts w:hint="eastAsia"/>
          <w:sz w:val="18"/>
          <w:szCs w:val="18"/>
        </w:rPr>
        <w:t>进行比较，其差额作为公允价值变动（含汇率变动）损益，计入当期损益。</w:t>
      </w:r>
      <w:r>
        <w:rPr>
          <w:rFonts w:hint="eastAsia"/>
          <w:sz w:val="18"/>
          <w:szCs w:val="18"/>
        </w:rPr>
        <w:br/>
        <w:t>（二）外币报表折算的会计处理方法</w:t>
      </w:r>
      <w:r>
        <w:rPr>
          <w:rFonts w:hint="eastAsia"/>
          <w:sz w:val="18"/>
          <w:szCs w:val="18"/>
        </w:rPr>
        <w:br/>
        <w:t>  公司按照下列方法对境外经营的财务报表进行折算：</w:t>
      </w:r>
      <w:r>
        <w:rPr>
          <w:rFonts w:hint="eastAsia"/>
          <w:sz w:val="18"/>
          <w:szCs w:val="18"/>
        </w:rPr>
        <w:br/>
        <w:t>  （1）资产负债表中的资产和负债项目，采用资产负债表日的即期汇率折算，所有者权益项目除“未分配利润”项目外，其他项目采用发生时的即期汇率折算。</w:t>
      </w:r>
      <w:r>
        <w:rPr>
          <w:rFonts w:hint="eastAsia"/>
          <w:sz w:val="18"/>
          <w:szCs w:val="18"/>
        </w:rPr>
        <w:br/>
        <w:t>  （2）利润表中的收入和费用项目，采用交易发生日的即期汇率折算或者采用按照系统合理的方法确定的、与交易发生日即期汇率近似的汇率折算。</w:t>
      </w:r>
      <w:r>
        <w:rPr>
          <w:rFonts w:hint="eastAsia"/>
          <w:sz w:val="18"/>
          <w:szCs w:val="18"/>
        </w:rPr>
        <w:br/>
        <w:t>  按照上述方法折算产生的外币财务报表折算差额，在合并资产负债表中所有者权益项目的“其他综合收益”项目列示。</w:t>
      </w:r>
    </w:p>
    <w:p w14:paraId="24C47E13" w14:textId="77777777" w:rsidR="00404ACD" w:rsidRDefault="00000000">
      <w:pPr>
        <w:pStyle w:val="3"/>
        <w:spacing w:line="280" w:lineRule="exact"/>
        <w:jc w:val="left"/>
        <w:rPr>
          <w:rFonts w:ascii="宋体" w:hAnsi="宋体" w:cs="宋体" w:hint="eastAsia"/>
          <w:b/>
          <w:bCs/>
        </w:rPr>
      </w:pPr>
      <w:bookmarkStart w:id="26" w:name="_Toc989001"/>
      <w:r>
        <w:rPr>
          <w:rFonts w:ascii="宋体" w:hAnsi="宋体" w:cs="宋体"/>
          <w:b/>
          <w:bCs/>
        </w:rPr>
        <w:t>11、金融工具</w:t>
      </w:r>
      <w:bookmarkEnd w:id="26"/>
    </w:p>
    <w:p w14:paraId="21257346" w14:textId="77777777" w:rsidR="0097254E" w:rsidRDefault="00000000">
      <w:pPr>
        <w:pStyle w:val="a3"/>
        <w:divId w:val="318584886"/>
        <w:rPr>
          <w:rFonts w:hint="eastAsia"/>
          <w:sz w:val="18"/>
          <w:szCs w:val="18"/>
        </w:rPr>
      </w:pPr>
      <w:r>
        <w:rPr>
          <w:rFonts w:hint="eastAsia"/>
          <w:sz w:val="18"/>
          <w:szCs w:val="18"/>
        </w:rPr>
        <w:t>  金融工具，是指形成一方的金融资产并形成其他方的金融负债或权益工具的合同。</w:t>
      </w:r>
      <w:r>
        <w:rPr>
          <w:rFonts w:hint="eastAsia"/>
          <w:sz w:val="18"/>
          <w:szCs w:val="18"/>
        </w:rPr>
        <w:br/>
        <w:t>（一）金融工具的分类</w:t>
      </w:r>
      <w:r>
        <w:rPr>
          <w:rFonts w:hint="eastAsia"/>
          <w:sz w:val="18"/>
          <w:szCs w:val="18"/>
        </w:rPr>
        <w:br/>
        <w:t>  1.金融资产的分类</w:t>
      </w:r>
      <w:r>
        <w:rPr>
          <w:rFonts w:hint="eastAsia"/>
          <w:sz w:val="18"/>
          <w:szCs w:val="18"/>
        </w:rPr>
        <w:br/>
        <w:t>  公司根据管理金融资产的业务模式和金融资产的合同现金流量特征，将金融资产分为以下三类：（1）以摊</w:t>
      </w:r>
      <w:proofErr w:type="gramStart"/>
      <w:r>
        <w:rPr>
          <w:rFonts w:hint="eastAsia"/>
          <w:sz w:val="18"/>
          <w:szCs w:val="18"/>
        </w:rPr>
        <w:t>余成本</w:t>
      </w:r>
      <w:proofErr w:type="gramEnd"/>
      <w:r>
        <w:rPr>
          <w:rFonts w:hint="eastAsia"/>
          <w:sz w:val="18"/>
          <w:szCs w:val="18"/>
        </w:rPr>
        <w:t>计量的金融资产；（2）以公允价值计量且其变动计入其他综合收益的金融资产（包括指定为以公允价值计量且其变动计入其他综合收益的金融资产）；（3）以公允价值计量且其变动计入当期损益的金融资产。</w:t>
      </w:r>
      <w:r>
        <w:rPr>
          <w:rFonts w:hint="eastAsia"/>
          <w:sz w:val="18"/>
          <w:szCs w:val="18"/>
        </w:rPr>
        <w:br/>
        <w:t>  2.金融负债的分类</w:t>
      </w:r>
      <w:r>
        <w:rPr>
          <w:rFonts w:hint="eastAsia"/>
          <w:sz w:val="18"/>
          <w:szCs w:val="18"/>
        </w:rPr>
        <w:br/>
        <w:t>  公司将金融负债分为以下两类：（1）以公允价值计量且其变动计入当期损益的金融负债（包括交易性金融负债和指定为以公允价值计量且其变动计入当期损益的金融负债）；（2）以摊</w:t>
      </w:r>
      <w:proofErr w:type="gramStart"/>
      <w:r>
        <w:rPr>
          <w:rFonts w:hint="eastAsia"/>
          <w:sz w:val="18"/>
          <w:szCs w:val="18"/>
        </w:rPr>
        <w:t>余成本</w:t>
      </w:r>
      <w:proofErr w:type="gramEnd"/>
      <w:r>
        <w:rPr>
          <w:rFonts w:hint="eastAsia"/>
          <w:sz w:val="18"/>
          <w:szCs w:val="18"/>
        </w:rPr>
        <w:t>计量的金融负债。</w:t>
      </w:r>
      <w:r>
        <w:rPr>
          <w:rFonts w:hint="eastAsia"/>
          <w:sz w:val="18"/>
          <w:szCs w:val="18"/>
        </w:rPr>
        <w:br/>
        <w:t>（二）金融工具的确认依据和计量方法</w:t>
      </w:r>
      <w:r>
        <w:rPr>
          <w:rFonts w:hint="eastAsia"/>
          <w:sz w:val="18"/>
          <w:szCs w:val="18"/>
        </w:rPr>
        <w:br/>
        <w:t>  1.金融工具的确认依据</w:t>
      </w:r>
      <w:r>
        <w:rPr>
          <w:rFonts w:hint="eastAsia"/>
          <w:sz w:val="18"/>
          <w:szCs w:val="18"/>
        </w:rPr>
        <w:br/>
        <w:t>  公司在成为金融工具合同的一方时，确认一项金融资产或金融负债。</w:t>
      </w:r>
      <w:r>
        <w:rPr>
          <w:rFonts w:hint="eastAsia"/>
          <w:sz w:val="18"/>
          <w:szCs w:val="18"/>
        </w:rPr>
        <w:br/>
        <w:t>  2.金融工具的计量方法</w:t>
      </w:r>
      <w:r>
        <w:rPr>
          <w:rFonts w:hint="eastAsia"/>
          <w:sz w:val="18"/>
          <w:szCs w:val="18"/>
        </w:rPr>
        <w:br/>
        <w:t>  （1）金融资产</w:t>
      </w:r>
      <w:r>
        <w:rPr>
          <w:rFonts w:hint="eastAsia"/>
          <w:sz w:val="18"/>
          <w:szCs w:val="18"/>
        </w:rPr>
        <w:br/>
        <w:t>  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应收账款、应收票据，且其未包含重大融资成分或不考虑不超过一年的合同中的融资成分的，按照预期有权收取的对</w:t>
      </w:r>
      <w:proofErr w:type="gramStart"/>
      <w:r>
        <w:rPr>
          <w:rFonts w:hint="eastAsia"/>
          <w:sz w:val="18"/>
          <w:szCs w:val="18"/>
        </w:rPr>
        <w:t>价金额</w:t>
      </w:r>
      <w:proofErr w:type="gramEnd"/>
      <w:r>
        <w:rPr>
          <w:rFonts w:hint="eastAsia"/>
          <w:sz w:val="18"/>
          <w:szCs w:val="18"/>
        </w:rPr>
        <w:t>作为初始确认金额。</w:t>
      </w:r>
      <w:r>
        <w:rPr>
          <w:rFonts w:hint="eastAsia"/>
          <w:sz w:val="18"/>
          <w:szCs w:val="18"/>
        </w:rPr>
        <w:br/>
        <w:t>  ①以摊</w:t>
      </w:r>
      <w:proofErr w:type="gramStart"/>
      <w:r>
        <w:rPr>
          <w:rFonts w:hint="eastAsia"/>
          <w:sz w:val="18"/>
          <w:szCs w:val="18"/>
        </w:rPr>
        <w:t>余成本</w:t>
      </w:r>
      <w:proofErr w:type="gramEnd"/>
      <w:r>
        <w:rPr>
          <w:rFonts w:hint="eastAsia"/>
          <w:sz w:val="18"/>
          <w:szCs w:val="18"/>
        </w:rPr>
        <w:t>计量的金融资产</w:t>
      </w:r>
      <w:r>
        <w:rPr>
          <w:rFonts w:hint="eastAsia"/>
          <w:sz w:val="18"/>
          <w:szCs w:val="18"/>
        </w:rPr>
        <w:br/>
        <w:t>  初始确认后，对于该类金融资产采用实际利率法以摊</w:t>
      </w:r>
      <w:proofErr w:type="gramStart"/>
      <w:r>
        <w:rPr>
          <w:rFonts w:hint="eastAsia"/>
          <w:sz w:val="18"/>
          <w:szCs w:val="18"/>
        </w:rPr>
        <w:t>余成本</w:t>
      </w:r>
      <w:proofErr w:type="gramEnd"/>
      <w:r>
        <w:rPr>
          <w:rFonts w:hint="eastAsia"/>
          <w:sz w:val="18"/>
          <w:szCs w:val="18"/>
        </w:rPr>
        <w:t>进行后续计量。以摊</w:t>
      </w:r>
      <w:proofErr w:type="gramStart"/>
      <w:r>
        <w:rPr>
          <w:rFonts w:hint="eastAsia"/>
          <w:sz w:val="18"/>
          <w:szCs w:val="18"/>
        </w:rPr>
        <w:t>余成本</w:t>
      </w:r>
      <w:proofErr w:type="gramEnd"/>
      <w:r>
        <w:rPr>
          <w:rFonts w:hint="eastAsia"/>
          <w:sz w:val="18"/>
          <w:szCs w:val="18"/>
        </w:rPr>
        <w:t>计量且不属于任何套</w:t>
      </w:r>
      <w:proofErr w:type="gramStart"/>
      <w:r>
        <w:rPr>
          <w:rFonts w:hint="eastAsia"/>
          <w:sz w:val="18"/>
          <w:szCs w:val="18"/>
        </w:rPr>
        <w:t>期关系</w:t>
      </w:r>
      <w:proofErr w:type="gramEnd"/>
      <w:r>
        <w:rPr>
          <w:rFonts w:hint="eastAsia"/>
          <w:sz w:val="18"/>
          <w:szCs w:val="18"/>
        </w:rPr>
        <w:t>一部分的金融资产所产生的利得或损失，在终止确认、重分类、按照实际利率法摊销或确认减值时，计入当期损益。</w:t>
      </w:r>
      <w:r>
        <w:rPr>
          <w:rFonts w:hint="eastAsia"/>
          <w:sz w:val="18"/>
          <w:szCs w:val="18"/>
        </w:rPr>
        <w:br/>
        <w:t>  ②以公允价值计量且其变动计入其他综合收益的金融资产</w:t>
      </w:r>
      <w:r>
        <w:rPr>
          <w:rFonts w:hint="eastAsia"/>
          <w:sz w:val="18"/>
          <w:szCs w:val="18"/>
        </w:rPr>
        <w:br/>
        <w:t>  初始确认后，对于该类金融资产以公允价值进行后续计量。除减值损失或利得、汇兑损益及采用实际利率法计算的利息</w:t>
      </w:r>
      <w:r>
        <w:rPr>
          <w:rFonts w:hint="eastAsia"/>
          <w:sz w:val="18"/>
          <w:szCs w:val="18"/>
        </w:rPr>
        <w:lastRenderedPageBreak/>
        <w:t>计入当期损益外，其他利得或损失均计入其他综合收益。终止确认时，将之前计入其他综合收益的累计利得或损失从其他综合收益中转出，计入当期损益。</w:t>
      </w:r>
      <w:r>
        <w:rPr>
          <w:rFonts w:hint="eastAsia"/>
          <w:sz w:val="18"/>
          <w:szCs w:val="18"/>
        </w:rPr>
        <w:br/>
        <w:t>  公司将部分</w:t>
      </w:r>
      <w:proofErr w:type="gramStart"/>
      <w:r>
        <w:rPr>
          <w:rFonts w:hint="eastAsia"/>
          <w:sz w:val="18"/>
          <w:szCs w:val="18"/>
        </w:rPr>
        <w:t>非交易</w:t>
      </w:r>
      <w:proofErr w:type="gramEnd"/>
      <w:r>
        <w:rPr>
          <w:rFonts w:hint="eastAsia"/>
          <w:sz w:val="18"/>
          <w:szCs w:val="18"/>
        </w:rPr>
        <w:t>性权益工具投资指定为以公允价值计量且其变动计入其他综合收益的金融资产的，将该类金融资产的相关股利收入计入当期损益，公允价值变动计入其他综合收益。当该金融资产终止确认时，之前计入其他综合收益的累计利得或损失将从其他综合收益转入留存收益，不计入当期损益。</w:t>
      </w:r>
      <w:r>
        <w:rPr>
          <w:rFonts w:hint="eastAsia"/>
          <w:sz w:val="18"/>
          <w:szCs w:val="18"/>
        </w:rPr>
        <w:br/>
        <w:t>  ③以公允价值计量且其变动计入当期损益的金融资产</w:t>
      </w:r>
      <w:r>
        <w:rPr>
          <w:rFonts w:hint="eastAsia"/>
          <w:sz w:val="18"/>
          <w:szCs w:val="18"/>
        </w:rPr>
        <w:br/>
        <w:t>  公司将上述以摊</w:t>
      </w:r>
      <w:proofErr w:type="gramStart"/>
      <w:r>
        <w:rPr>
          <w:rFonts w:hint="eastAsia"/>
          <w:sz w:val="18"/>
          <w:szCs w:val="18"/>
        </w:rPr>
        <w:t>余成本</w:t>
      </w:r>
      <w:proofErr w:type="gramEnd"/>
      <w:r>
        <w:rPr>
          <w:rFonts w:hint="eastAsia"/>
          <w:sz w:val="18"/>
          <w:szCs w:val="18"/>
        </w:rPr>
        <w:t>计量的金融资产和以公允价值计量且其变动计入其他综合收益的金融资产之外的金融资产，分类为以公允价值计量且其变动计入当期损益的金融资产。此外，在初始确认时，公司为了消除或显著减少会计错配，将部分金融资产指定为以公允价值计量且其变动计入当期损益的金融资产。对于此类金融资产，公司采用公允价值进行后续计量，公允价值变动计入当期损益。</w:t>
      </w:r>
      <w:r>
        <w:rPr>
          <w:rFonts w:hint="eastAsia"/>
          <w:sz w:val="18"/>
          <w:szCs w:val="18"/>
        </w:rPr>
        <w:br/>
        <w:t>  （2）金融负债</w:t>
      </w:r>
      <w:r>
        <w:rPr>
          <w:rFonts w:hint="eastAsia"/>
          <w:sz w:val="18"/>
          <w:szCs w:val="18"/>
        </w:rPr>
        <w:br/>
        <w:t>  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r>
        <w:rPr>
          <w:rFonts w:hint="eastAsia"/>
          <w:sz w:val="18"/>
          <w:szCs w:val="18"/>
        </w:rPr>
        <w:br/>
        <w:t>  ①以公允价值计量且其变动计入当期损益的金融负债</w:t>
      </w:r>
      <w:r>
        <w:rPr>
          <w:rFonts w:hint="eastAsia"/>
          <w:sz w:val="18"/>
          <w:szCs w:val="18"/>
        </w:rPr>
        <w:br/>
        <w:t>交易性金融负债（</w:t>
      </w:r>
      <w:proofErr w:type="gramStart"/>
      <w:r>
        <w:rPr>
          <w:rFonts w:hint="eastAsia"/>
          <w:sz w:val="18"/>
          <w:szCs w:val="18"/>
        </w:rPr>
        <w:t>含属于</w:t>
      </w:r>
      <w:proofErr w:type="gramEnd"/>
      <w:r>
        <w:rPr>
          <w:rFonts w:hint="eastAsia"/>
          <w:sz w:val="18"/>
          <w:szCs w:val="18"/>
        </w:rPr>
        <w:t>金融负债的衍生工具），按照公允价值进行后续计量，除与套期会计有关外，公允价值变动计入当期损益。被指定为以公允价值计量且其变动计入当期损益的金融负债，该负债由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公司将该金融负债的全部利得或损失（包括企业自身信用风险变动的影响金额）计入当期损益。</w:t>
      </w:r>
      <w:r>
        <w:rPr>
          <w:rFonts w:hint="eastAsia"/>
          <w:sz w:val="18"/>
          <w:szCs w:val="18"/>
        </w:rPr>
        <w:br/>
        <w:t>  ②以摊</w:t>
      </w:r>
      <w:proofErr w:type="gramStart"/>
      <w:r>
        <w:rPr>
          <w:rFonts w:hint="eastAsia"/>
          <w:sz w:val="18"/>
          <w:szCs w:val="18"/>
        </w:rPr>
        <w:t>余成本</w:t>
      </w:r>
      <w:proofErr w:type="gramEnd"/>
      <w:r>
        <w:rPr>
          <w:rFonts w:hint="eastAsia"/>
          <w:sz w:val="18"/>
          <w:szCs w:val="18"/>
        </w:rPr>
        <w:t>计量的金融负债</w:t>
      </w:r>
      <w:r>
        <w:rPr>
          <w:rFonts w:hint="eastAsia"/>
          <w:sz w:val="18"/>
          <w:szCs w:val="18"/>
        </w:rPr>
        <w:br/>
        <w:t>  除金融资产转移不符合终止确认条件或继续涉入被转移金融资产所形成的金融负债、财务担保合同外的其他金融负债分类为以摊</w:t>
      </w:r>
      <w:proofErr w:type="gramStart"/>
      <w:r>
        <w:rPr>
          <w:rFonts w:hint="eastAsia"/>
          <w:sz w:val="18"/>
          <w:szCs w:val="18"/>
        </w:rPr>
        <w:t>余成本</w:t>
      </w:r>
      <w:proofErr w:type="gramEnd"/>
      <w:r>
        <w:rPr>
          <w:rFonts w:hint="eastAsia"/>
          <w:sz w:val="18"/>
          <w:szCs w:val="18"/>
        </w:rPr>
        <w:t>计量的金融负债，</w:t>
      </w:r>
      <w:proofErr w:type="gramStart"/>
      <w:r>
        <w:rPr>
          <w:rFonts w:hint="eastAsia"/>
          <w:sz w:val="18"/>
          <w:szCs w:val="18"/>
        </w:rPr>
        <w:t>按摊余成本</w:t>
      </w:r>
      <w:proofErr w:type="gramEnd"/>
      <w:r>
        <w:rPr>
          <w:rFonts w:hint="eastAsia"/>
          <w:sz w:val="18"/>
          <w:szCs w:val="18"/>
        </w:rPr>
        <w:t>进行后续计量，终止确认或摊销产生的利得或损失计入当期损益。</w:t>
      </w:r>
      <w:r>
        <w:rPr>
          <w:rFonts w:hint="eastAsia"/>
          <w:sz w:val="18"/>
          <w:szCs w:val="18"/>
        </w:rPr>
        <w:br/>
        <w:t>（三）金融资产转移的确认依据和计量方法</w:t>
      </w:r>
      <w:r>
        <w:rPr>
          <w:rFonts w:hint="eastAsia"/>
          <w:sz w:val="18"/>
          <w:szCs w:val="18"/>
        </w:rPr>
        <w:br/>
        <w:t>  公司转移了金融资产所有权上几乎所有的风险和报酬的，终止确认该金融资产，并将转移中产生或保留的权利和义务单独确认为资产或负债；保留了金融资产所有权上几乎所有的风险和报酬的，继续确认所转移的金融资产。公司既没有转移也没有保留金融资产所有权上几乎所有的风险和报酬的，分别下列情况处理：（1）未保留对该金融资产控制的，终止确认该金融资产，并将转移中产生或保留的权利和义务单独确认为资产或负债；（2）保留了对该金融资产控制的，按照继续涉入所转移金融资产的程度确认有关金融资产，并相应确认有关负债。</w:t>
      </w:r>
      <w:r>
        <w:rPr>
          <w:rFonts w:hint="eastAsia"/>
          <w:sz w:val="18"/>
          <w:szCs w:val="18"/>
        </w:rPr>
        <w:br/>
        <w:t>  金融资产整体转移满足终止确认条件的，将下列两项金额的差额计入当期损益：（1） 所转移金融资产在终止确认日的账面价值；（2）因转移金融资产而收到的对价，与</w:t>
      </w:r>
      <w:proofErr w:type="gramStart"/>
      <w:r>
        <w:rPr>
          <w:rFonts w:hint="eastAsia"/>
          <w:sz w:val="18"/>
          <w:szCs w:val="18"/>
        </w:rPr>
        <w:t>原直接</w:t>
      </w:r>
      <w:proofErr w:type="gramEnd"/>
      <w:r>
        <w:rPr>
          <w:rFonts w:hint="eastAsia"/>
          <w:sz w:val="18"/>
          <w:szCs w:val="18"/>
        </w:rPr>
        <w:t>计入其他综合收益的公允价值变动累计额中对应终止确认部分的金额（涉及转移的金融资产为以公允价值计量且其变动计入其他综合收益的债务工具投资）之</w:t>
      </w:r>
      <w:proofErr w:type="gramStart"/>
      <w:r>
        <w:rPr>
          <w:rFonts w:hint="eastAsia"/>
          <w:sz w:val="18"/>
          <w:szCs w:val="18"/>
        </w:rPr>
        <w:t>和</w:t>
      </w:r>
      <w:proofErr w:type="gramEnd"/>
      <w:r>
        <w:rPr>
          <w:rFonts w:hint="eastAsia"/>
          <w:sz w:val="18"/>
          <w:szCs w:val="18"/>
        </w:rPr>
        <w:t>。转移了金融资产的一部分，且该被转移部分整体满足终止确认条件的，将转移前金融资产整体的账面价值，在终止确认部分和继续确认部分之间，按照</w:t>
      </w:r>
      <w:proofErr w:type="gramStart"/>
      <w:r>
        <w:rPr>
          <w:rFonts w:hint="eastAsia"/>
          <w:sz w:val="18"/>
          <w:szCs w:val="18"/>
        </w:rPr>
        <w:t>转移日</w:t>
      </w:r>
      <w:proofErr w:type="gramEnd"/>
      <w:r>
        <w:rPr>
          <w:rFonts w:hint="eastAsia"/>
          <w:sz w:val="18"/>
          <w:szCs w:val="18"/>
        </w:rPr>
        <w:t>各自的相对公允价值进行分摊。</w:t>
      </w:r>
      <w:r>
        <w:rPr>
          <w:rFonts w:hint="eastAsia"/>
          <w:sz w:val="18"/>
          <w:szCs w:val="18"/>
        </w:rPr>
        <w:br/>
        <w:t>（四）金融负债终止确认</w:t>
      </w:r>
      <w:r>
        <w:rPr>
          <w:rFonts w:hint="eastAsia"/>
          <w:sz w:val="18"/>
          <w:szCs w:val="18"/>
        </w:rPr>
        <w:br/>
        <w:t>  当金融负债（或其一部分）的现时义务已经解除时，公司终止确认该金融负债（或该部分金融负债），将其账面价值与支付的对价（包括转出的非现金资产或承担的负债）之间的差额，计入当期损益。</w:t>
      </w:r>
      <w:r>
        <w:rPr>
          <w:rFonts w:hint="eastAsia"/>
          <w:sz w:val="18"/>
          <w:szCs w:val="18"/>
        </w:rPr>
        <w:br/>
        <w:t>（五）金融资产和金融负债的</w:t>
      </w:r>
      <w:proofErr w:type="gramStart"/>
      <w:r>
        <w:rPr>
          <w:rFonts w:hint="eastAsia"/>
          <w:sz w:val="18"/>
          <w:szCs w:val="18"/>
        </w:rPr>
        <w:t>抵销</w:t>
      </w:r>
      <w:proofErr w:type="gramEnd"/>
      <w:r>
        <w:rPr>
          <w:rFonts w:hint="eastAsia"/>
          <w:sz w:val="18"/>
          <w:szCs w:val="18"/>
        </w:rPr>
        <w:br/>
        <w:t>  金融资产和金融负债在资产负债表内分别列示，不得相互</w:t>
      </w:r>
      <w:proofErr w:type="gramStart"/>
      <w:r>
        <w:rPr>
          <w:rFonts w:hint="eastAsia"/>
          <w:sz w:val="18"/>
          <w:szCs w:val="18"/>
        </w:rPr>
        <w:t>抵销</w:t>
      </w:r>
      <w:proofErr w:type="gramEnd"/>
      <w:r>
        <w:rPr>
          <w:rFonts w:hint="eastAsia"/>
          <w:sz w:val="18"/>
          <w:szCs w:val="18"/>
        </w:rPr>
        <w:t>。但同时满足下列条件的，以相互</w:t>
      </w:r>
      <w:proofErr w:type="gramStart"/>
      <w:r>
        <w:rPr>
          <w:rFonts w:hint="eastAsia"/>
          <w:sz w:val="18"/>
          <w:szCs w:val="18"/>
        </w:rPr>
        <w:t>抵销</w:t>
      </w:r>
      <w:proofErr w:type="gramEnd"/>
      <w:r>
        <w:rPr>
          <w:rFonts w:hint="eastAsia"/>
          <w:sz w:val="18"/>
          <w:szCs w:val="18"/>
        </w:rPr>
        <w:t>后的净额在资产负债表内列示：</w:t>
      </w:r>
      <w:r>
        <w:rPr>
          <w:rFonts w:hint="eastAsia"/>
          <w:sz w:val="18"/>
          <w:szCs w:val="18"/>
        </w:rPr>
        <w:br/>
        <w:t>  1.公司具有</w:t>
      </w:r>
      <w:proofErr w:type="gramStart"/>
      <w:r>
        <w:rPr>
          <w:rFonts w:hint="eastAsia"/>
          <w:sz w:val="18"/>
          <w:szCs w:val="18"/>
        </w:rPr>
        <w:t>抵销</w:t>
      </w:r>
      <w:proofErr w:type="gramEnd"/>
      <w:r>
        <w:rPr>
          <w:rFonts w:hint="eastAsia"/>
          <w:sz w:val="18"/>
          <w:szCs w:val="18"/>
        </w:rPr>
        <w:t>已确认金额的法定权利，且该种法定权利是当前可执行的；</w:t>
      </w:r>
      <w:r>
        <w:rPr>
          <w:rFonts w:hint="eastAsia"/>
          <w:sz w:val="18"/>
          <w:szCs w:val="18"/>
        </w:rPr>
        <w:br/>
        <w:t>  2.公司计划以净额结算，或同时变现该金融资产和清偿该金融负债。</w:t>
      </w:r>
      <w:r>
        <w:rPr>
          <w:rFonts w:hint="eastAsia"/>
          <w:sz w:val="18"/>
          <w:szCs w:val="18"/>
        </w:rPr>
        <w:br/>
        <w:t>  不满足终止确认条件的金融资产转移，转出方不得将已转移的金融资产和相关负债进行</w:t>
      </w:r>
      <w:proofErr w:type="gramStart"/>
      <w:r>
        <w:rPr>
          <w:rFonts w:hint="eastAsia"/>
          <w:sz w:val="18"/>
          <w:szCs w:val="18"/>
        </w:rPr>
        <w:t>抵销</w:t>
      </w:r>
      <w:proofErr w:type="gramEnd"/>
      <w:r>
        <w:rPr>
          <w:rFonts w:hint="eastAsia"/>
          <w:sz w:val="18"/>
          <w:szCs w:val="18"/>
        </w:rPr>
        <w:t>。</w:t>
      </w:r>
      <w:r>
        <w:rPr>
          <w:rFonts w:hint="eastAsia"/>
          <w:sz w:val="18"/>
          <w:szCs w:val="18"/>
        </w:rPr>
        <w:br/>
      </w:r>
      <w:r>
        <w:rPr>
          <w:rFonts w:hint="eastAsia"/>
          <w:sz w:val="18"/>
          <w:szCs w:val="18"/>
        </w:rPr>
        <w:lastRenderedPageBreak/>
        <w:t>（六）权益工具</w:t>
      </w:r>
      <w:r>
        <w:rPr>
          <w:rFonts w:hint="eastAsia"/>
          <w:sz w:val="18"/>
          <w:szCs w:val="18"/>
        </w:rPr>
        <w:br/>
        <w:t>  权益工具是指能证明拥有公司在扣除所有负债后的资产中的剩余权益的合同。公司发行（</w:t>
      </w:r>
      <w:proofErr w:type="gramStart"/>
      <w:r>
        <w:rPr>
          <w:rFonts w:hint="eastAsia"/>
          <w:sz w:val="18"/>
          <w:szCs w:val="18"/>
        </w:rPr>
        <w:t>含再融资</w:t>
      </w:r>
      <w:proofErr w:type="gramEnd"/>
      <w:r>
        <w:rPr>
          <w:rFonts w:hint="eastAsia"/>
          <w:sz w:val="18"/>
          <w:szCs w:val="18"/>
        </w:rPr>
        <w:t>）、回购、出售或注销权益工具作为权益的变动处理。公司不确认权益工具的公允价值变动。与权益性交易相关的交易费用从权益中扣减。公司对权益工具持有方的分配作为利润分配处理，发放的股票股利不影响股东权益总额。</w:t>
      </w:r>
      <w:r>
        <w:rPr>
          <w:rFonts w:hint="eastAsia"/>
          <w:sz w:val="18"/>
          <w:szCs w:val="18"/>
        </w:rPr>
        <w:br/>
        <w:t>  公司控制的主体发行的满足金融负债定义，但满足准则规定条件分类为权益工具的特殊金融工具，在公司合并财务报表中对应的少数股东权益部分，分类为金融负债。</w:t>
      </w:r>
      <w:r>
        <w:rPr>
          <w:rFonts w:hint="eastAsia"/>
          <w:sz w:val="18"/>
          <w:szCs w:val="18"/>
        </w:rPr>
        <w:br/>
        <w:t>（七）金融工具公允价值的确定方法</w:t>
      </w:r>
      <w:r>
        <w:rPr>
          <w:rFonts w:hint="eastAsia"/>
          <w:sz w:val="18"/>
          <w:szCs w:val="18"/>
        </w:rPr>
        <w:br/>
        <w:t>  存在活跃市场的金融工具，以活跃市场中的报价确定其公允价值。不存在活跃市场的金融工具，采用估值技术确定其公允价值。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观察输入值。</w:t>
      </w:r>
      <w:r>
        <w:rPr>
          <w:rFonts w:hint="eastAsia"/>
          <w:sz w:val="18"/>
          <w:szCs w:val="18"/>
        </w:rPr>
        <w:br/>
        <w:t>  在初始确认时，金融资产或金融负债的公允价值以相同资产或负债在活跃市场上的报价或者以仅使用可观察市场数据的估值技术之外的其他方式确定的，公司将该公允价值与交易价格之间的差额递延。初始确认后，公司根据某一因素在相应会计期间的变动程度</w:t>
      </w:r>
      <w:proofErr w:type="gramStart"/>
      <w:r>
        <w:rPr>
          <w:rFonts w:hint="eastAsia"/>
          <w:sz w:val="18"/>
          <w:szCs w:val="18"/>
        </w:rPr>
        <w:t>将该递延</w:t>
      </w:r>
      <w:proofErr w:type="gramEnd"/>
      <w:r>
        <w:rPr>
          <w:rFonts w:hint="eastAsia"/>
          <w:sz w:val="18"/>
          <w:szCs w:val="18"/>
        </w:rPr>
        <w:t>差额确认为相应会计期间的利得或损失。</w:t>
      </w:r>
      <w:r>
        <w:rPr>
          <w:rFonts w:hint="eastAsia"/>
          <w:sz w:val="18"/>
          <w:szCs w:val="18"/>
        </w:rPr>
        <w:br/>
        <w:t>（八）金融资产减值</w:t>
      </w:r>
      <w:r>
        <w:rPr>
          <w:rFonts w:hint="eastAsia"/>
          <w:sz w:val="18"/>
          <w:szCs w:val="18"/>
        </w:rPr>
        <w:br/>
        <w:t>  公司对于以摊</w:t>
      </w:r>
      <w:proofErr w:type="gramStart"/>
      <w:r>
        <w:rPr>
          <w:rFonts w:hint="eastAsia"/>
          <w:sz w:val="18"/>
          <w:szCs w:val="18"/>
        </w:rPr>
        <w:t>余成本</w:t>
      </w:r>
      <w:proofErr w:type="gramEnd"/>
      <w:r>
        <w:rPr>
          <w:rFonts w:hint="eastAsia"/>
          <w:sz w:val="18"/>
          <w:szCs w:val="18"/>
        </w:rPr>
        <w:t>计量的金融资产、以公允价值计量且其变动计入其他综合收益的债务工具投资等，以预期信用损失为基础确认损失准备。</w:t>
      </w:r>
      <w:r>
        <w:rPr>
          <w:rFonts w:hint="eastAsia"/>
          <w:sz w:val="18"/>
          <w:szCs w:val="18"/>
        </w:rPr>
        <w:br/>
        <w:t>  1.减值准备的确认方法</w:t>
      </w:r>
      <w:r>
        <w:rPr>
          <w:rFonts w:hint="eastAsia"/>
          <w:sz w:val="18"/>
          <w:szCs w:val="18"/>
        </w:rPr>
        <w:br/>
        <w:t>  公司在考虑有关过去事项、当前状况以及对未来经济状况的预测等合理且有依据的信息的基础上，以发生违约的风险为权重，计算合同应收的现金流量与预期能收到的现金流量之间差额的现值的概率加权金额，确认预期信用损失。</w:t>
      </w:r>
      <w:r>
        <w:rPr>
          <w:rFonts w:hint="eastAsia"/>
          <w:sz w:val="18"/>
          <w:szCs w:val="18"/>
        </w:rPr>
        <w:br/>
        <w:t>  （1）一般处理方法</w:t>
      </w:r>
      <w:r>
        <w:rPr>
          <w:rFonts w:hint="eastAsia"/>
          <w:sz w:val="18"/>
          <w:szCs w:val="18"/>
        </w:rPr>
        <w:br/>
        <w:t>  每个资产负债表日，公司对于处于不同阶段的金融工具的预期信用损失分别进行计量。金融工具自初始确认后信用风险未显著增加的，处于第一阶段，公司按照未来12个月内的预期信用损失计量损失准备；金融工具自初始确认后信用风险已显著增加但尚未发生信用减值的，处于第二阶段，公司按照该工具整个存续期的预期信用损失计量损失准备；金融工具自初始确认后已经发生信用减值的，处于第三阶段，公司按照该工具整个存续期的预期信用损失计量损失准备。对于在资产负债表</w:t>
      </w:r>
      <w:proofErr w:type="gramStart"/>
      <w:r>
        <w:rPr>
          <w:rFonts w:hint="eastAsia"/>
          <w:sz w:val="18"/>
          <w:szCs w:val="18"/>
        </w:rPr>
        <w:t>日具有</w:t>
      </w:r>
      <w:proofErr w:type="gramEnd"/>
      <w:r>
        <w:rPr>
          <w:rFonts w:hint="eastAsia"/>
          <w:sz w:val="18"/>
          <w:szCs w:val="18"/>
        </w:rPr>
        <w:t>较低信用风险的金融工具（如在具有较高信用评级的商业银行的定期存款、具有“投资级”以上外部信用评级的金融工具），公司假设其信用风险自初始确认后并未显著增加，按照未来12个月内的预期信用损失计量损失准备。</w:t>
      </w:r>
      <w:r>
        <w:rPr>
          <w:rFonts w:hint="eastAsia"/>
          <w:sz w:val="18"/>
          <w:szCs w:val="18"/>
        </w:rPr>
        <w:br/>
        <w:t>  （2）简化处理方法</w:t>
      </w:r>
      <w:r>
        <w:rPr>
          <w:rFonts w:hint="eastAsia"/>
          <w:sz w:val="18"/>
          <w:szCs w:val="18"/>
        </w:rPr>
        <w:br/>
        <w:t>  对于应收账款、合同资产、租赁应收款及与收入相关的应收票据，未包含重大融资成分或不考虑未超过一年的合同中的融资成分的，公司均按照整个存续期的预期信用损失计量损失准备。</w:t>
      </w:r>
      <w:r>
        <w:rPr>
          <w:rFonts w:hint="eastAsia"/>
          <w:sz w:val="18"/>
          <w:szCs w:val="18"/>
        </w:rPr>
        <w:br/>
        <w:t>  对包含重大融资成分的应收款项、合同资产和《企业会计准则第21号——租赁》规范的租赁应收款，始终按照相当于整个存续期内预期信用损失的金额计量其损失准备。</w:t>
      </w:r>
      <w:r>
        <w:rPr>
          <w:rFonts w:hint="eastAsia"/>
          <w:sz w:val="18"/>
          <w:szCs w:val="18"/>
        </w:rPr>
        <w:br/>
        <w:t>  2.信用风险自初始确认后是否显著增加的判断标准</w:t>
      </w:r>
      <w:r>
        <w:rPr>
          <w:rFonts w:hint="eastAsia"/>
          <w:sz w:val="18"/>
          <w:szCs w:val="18"/>
        </w:rPr>
        <w:br/>
        <w:t>  如果某项金融资产在资产负债表日确定的预计存续期内的违约概率显著高于在初始确认时确定的预计存续期内的违约概率，则表明该项金融资产的信用风险显著增加。</w:t>
      </w:r>
      <w:r>
        <w:rPr>
          <w:rFonts w:hint="eastAsia"/>
          <w:sz w:val="18"/>
          <w:szCs w:val="18"/>
        </w:rPr>
        <w:br/>
        <w:t>  无论公司采用何种方式评估信用风险是否显著增加，如果合同付款逾期超过（含）30 日，则通常可以推定金融资产的信用风险显著增加，除非公司以合理成本即可获得合理且有依据的信息，证明即使逾期超过30日，信用风险仍未显著增加。</w:t>
      </w:r>
      <w:r>
        <w:rPr>
          <w:rFonts w:hint="eastAsia"/>
          <w:sz w:val="18"/>
          <w:szCs w:val="18"/>
        </w:rPr>
        <w:br/>
        <w:t>  除特殊情况外，公司采用未来12个月内发生的违约风险的变化作为整个存续期内发生违约风险变化的合理估计，来确定自初始确认后信用风险是否显著增加。</w:t>
      </w:r>
      <w:r>
        <w:rPr>
          <w:rFonts w:hint="eastAsia"/>
          <w:sz w:val="18"/>
          <w:szCs w:val="18"/>
        </w:rPr>
        <w:br/>
        <w:t>  3.以组合为基础评估信用风险的组合方法和确定依据</w:t>
      </w:r>
      <w:r>
        <w:rPr>
          <w:rFonts w:hint="eastAsia"/>
          <w:sz w:val="18"/>
          <w:szCs w:val="18"/>
        </w:rPr>
        <w:br/>
        <w:t>  公司对于信用风险显著不同具备以下特征的应收票据、应收账款、合同资产、租赁应收款和其他应收款单项评价信用风险。如：与对方存在争议或涉及诉讼、仲裁的应收款项；已有明显迹象表明债务人很可能无法履行还款义务的应收款项等。</w:t>
      </w:r>
      <w:r>
        <w:rPr>
          <w:rFonts w:hint="eastAsia"/>
          <w:sz w:val="18"/>
          <w:szCs w:val="18"/>
        </w:rPr>
        <w:br/>
      </w:r>
      <w:r>
        <w:rPr>
          <w:rFonts w:hint="eastAsia"/>
          <w:sz w:val="18"/>
          <w:szCs w:val="18"/>
        </w:rPr>
        <w:lastRenderedPageBreak/>
        <w:t xml:space="preserve">  </w:t>
      </w:r>
      <w:proofErr w:type="gramStart"/>
      <w:r>
        <w:rPr>
          <w:rFonts w:hint="eastAsia"/>
          <w:sz w:val="18"/>
          <w:szCs w:val="18"/>
        </w:rPr>
        <w:t>当无法</w:t>
      </w:r>
      <w:proofErr w:type="gramEnd"/>
      <w:r>
        <w:rPr>
          <w:rFonts w:hint="eastAsia"/>
          <w:sz w:val="18"/>
          <w:szCs w:val="18"/>
        </w:rPr>
        <w:t>以合理成本评估单项金融资产预期信用损失的信息时，公司依据信用风险特征将应收款项划分为若干组合，在组合基础上计算预期信用损失，确定组合的依据如下：</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696"/>
        <w:gridCol w:w="5935"/>
      </w:tblGrid>
      <w:tr w:rsidR="0097254E" w14:paraId="3E142882" w14:textId="77777777" w:rsidTr="00DF2231">
        <w:trPr>
          <w:divId w:val="318584886"/>
          <w:trHeight w:val="300"/>
          <w:tblHeader/>
        </w:trPr>
        <w:tc>
          <w:tcPr>
            <w:tcW w:w="1919" w:type="pct"/>
            <w:shd w:val="clear" w:color="auto" w:fill="FFFFFF"/>
            <w:tcMar>
              <w:top w:w="0" w:type="dxa"/>
              <w:left w:w="108" w:type="dxa"/>
              <w:bottom w:w="0" w:type="dxa"/>
              <w:right w:w="108" w:type="dxa"/>
            </w:tcMar>
            <w:vAlign w:val="center"/>
            <w:hideMark/>
          </w:tcPr>
          <w:p w14:paraId="34C40C23" w14:textId="77777777" w:rsidR="0097254E" w:rsidRDefault="00000000">
            <w:pPr>
              <w:pStyle w:val="a3"/>
              <w:spacing w:before="0" w:beforeAutospacing="0" w:after="0" w:afterAutospacing="0" w:line="360" w:lineRule="atLeast"/>
              <w:jc w:val="center"/>
              <w:rPr>
                <w:rFonts w:ascii="Times New Roman" w:hAnsi="Times New Roman" w:cs="Times New Roman"/>
                <w:sz w:val="21"/>
                <w:szCs w:val="21"/>
              </w:rPr>
            </w:pPr>
            <w:r>
              <w:rPr>
                <w:rStyle w:val="a4"/>
                <w:rFonts w:cs="Times New Roman" w:hint="eastAsia"/>
                <w:color w:val="000000"/>
                <w:sz w:val="18"/>
                <w:szCs w:val="18"/>
              </w:rPr>
              <w:t>组合名称</w:t>
            </w:r>
          </w:p>
        </w:tc>
        <w:tc>
          <w:tcPr>
            <w:tcW w:w="3081" w:type="pct"/>
            <w:shd w:val="clear" w:color="auto" w:fill="FFFFFF"/>
            <w:tcMar>
              <w:top w:w="0" w:type="dxa"/>
              <w:left w:w="108" w:type="dxa"/>
              <w:bottom w:w="0" w:type="dxa"/>
              <w:right w:w="108" w:type="dxa"/>
            </w:tcMar>
            <w:vAlign w:val="center"/>
            <w:hideMark/>
          </w:tcPr>
          <w:p w14:paraId="60126E09" w14:textId="77777777" w:rsidR="0097254E" w:rsidRDefault="00000000">
            <w:pPr>
              <w:pStyle w:val="a3"/>
              <w:spacing w:before="0" w:beforeAutospacing="0" w:after="0" w:afterAutospacing="0" w:line="360" w:lineRule="atLeast"/>
              <w:jc w:val="center"/>
              <w:rPr>
                <w:rFonts w:ascii="Times New Roman" w:hAnsi="Times New Roman" w:cs="Times New Roman"/>
                <w:sz w:val="21"/>
                <w:szCs w:val="21"/>
              </w:rPr>
            </w:pPr>
            <w:r>
              <w:rPr>
                <w:rStyle w:val="a4"/>
                <w:rFonts w:cs="Times New Roman" w:hint="eastAsia"/>
                <w:color w:val="000000"/>
                <w:sz w:val="18"/>
                <w:szCs w:val="18"/>
              </w:rPr>
              <w:t>计提方法</w:t>
            </w:r>
          </w:p>
        </w:tc>
      </w:tr>
      <w:tr w:rsidR="0097254E" w14:paraId="64616786" w14:textId="77777777" w:rsidTr="00DF2231">
        <w:trPr>
          <w:divId w:val="318584886"/>
          <w:trHeight w:val="517"/>
        </w:trPr>
        <w:tc>
          <w:tcPr>
            <w:tcW w:w="1919" w:type="pct"/>
            <w:shd w:val="clear" w:color="auto" w:fill="FFFFFF"/>
            <w:tcMar>
              <w:top w:w="0" w:type="dxa"/>
              <w:left w:w="108" w:type="dxa"/>
              <w:bottom w:w="0" w:type="dxa"/>
              <w:right w:w="108" w:type="dxa"/>
            </w:tcMar>
            <w:vAlign w:val="center"/>
            <w:hideMark/>
          </w:tcPr>
          <w:p w14:paraId="2662E9E1" w14:textId="77777777" w:rsidR="0097254E" w:rsidRDefault="00000000">
            <w:pPr>
              <w:pStyle w:val="a3"/>
              <w:spacing w:before="0" w:beforeAutospacing="0" w:after="0" w:afterAutospacing="0" w:line="280" w:lineRule="atLeast"/>
              <w:rPr>
                <w:rFonts w:ascii="Times New Roman" w:hAnsi="Times New Roman" w:cs="Times New Roman"/>
                <w:sz w:val="21"/>
                <w:szCs w:val="21"/>
              </w:rPr>
            </w:pPr>
            <w:r>
              <w:rPr>
                <w:rFonts w:cs="Times New Roman" w:hint="eastAsia"/>
                <w:color w:val="000000"/>
                <w:sz w:val="18"/>
                <w:szCs w:val="18"/>
              </w:rPr>
              <w:t>银行承兑汇票组合、商业承兑汇票组合</w:t>
            </w:r>
          </w:p>
        </w:tc>
        <w:tc>
          <w:tcPr>
            <w:tcW w:w="3081" w:type="pct"/>
            <w:shd w:val="clear" w:color="auto" w:fill="FFFFFF"/>
            <w:tcMar>
              <w:top w:w="0" w:type="dxa"/>
              <w:left w:w="108" w:type="dxa"/>
              <w:bottom w:w="0" w:type="dxa"/>
              <w:right w:w="108" w:type="dxa"/>
            </w:tcMar>
            <w:vAlign w:val="center"/>
            <w:hideMark/>
          </w:tcPr>
          <w:p w14:paraId="3BB330BC" w14:textId="77777777" w:rsidR="0097254E" w:rsidRDefault="00000000">
            <w:pPr>
              <w:pStyle w:val="a3"/>
              <w:spacing w:before="0" w:beforeAutospacing="0" w:after="0" w:afterAutospacing="0" w:line="280" w:lineRule="atLeast"/>
              <w:rPr>
                <w:rFonts w:ascii="Times New Roman" w:hAnsi="Times New Roman" w:cs="Times New Roman"/>
                <w:sz w:val="21"/>
                <w:szCs w:val="21"/>
              </w:rPr>
            </w:pPr>
            <w:r>
              <w:rPr>
                <w:rFonts w:cs="Times New Roman" w:hint="eastAsia"/>
                <w:color w:val="000000"/>
                <w:sz w:val="18"/>
                <w:szCs w:val="18"/>
              </w:rPr>
              <w:t>对于划分为组合的应收票据，银行承兑汇票和商业承兑汇票分别参考历史信用损失经验，结合当前状况以及对未来经济状况的预测，通过违约风险敞口和整个存续期预期信用损失率，计算预期信用损失。</w:t>
            </w:r>
          </w:p>
        </w:tc>
      </w:tr>
      <w:tr w:rsidR="0097254E" w14:paraId="5BC9C964" w14:textId="77777777" w:rsidTr="00DF2231">
        <w:trPr>
          <w:divId w:val="318584886"/>
          <w:trHeight w:val="475"/>
        </w:trPr>
        <w:tc>
          <w:tcPr>
            <w:tcW w:w="1919" w:type="pct"/>
            <w:shd w:val="clear" w:color="auto" w:fill="FFFFFF"/>
            <w:tcMar>
              <w:top w:w="0" w:type="dxa"/>
              <w:left w:w="108" w:type="dxa"/>
              <w:bottom w:w="0" w:type="dxa"/>
              <w:right w:w="108" w:type="dxa"/>
            </w:tcMar>
            <w:vAlign w:val="center"/>
            <w:hideMark/>
          </w:tcPr>
          <w:p w14:paraId="07CD679C" w14:textId="77777777" w:rsidR="0097254E" w:rsidRDefault="00000000">
            <w:pPr>
              <w:pStyle w:val="a3"/>
              <w:spacing w:before="0" w:beforeAutospacing="0" w:after="0" w:afterAutospacing="0" w:line="280" w:lineRule="atLeast"/>
              <w:jc w:val="both"/>
              <w:rPr>
                <w:rFonts w:ascii="Times New Roman" w:hAnsi="Times New Roman" w:cs="Times New Roman"/>
                <w:sz w:val="21"/>
                <w:szCs w:val="21"/>
              </w:rPr>
            </w:pPr>
            <w:r>
              <w:rPr>
                <w:rFonts w:cs="Times New Roman" w:hint="eastAsia"/>
                <w:color w:val="000000"/>
                <w:sz w:val="18"/>
                <w:szCs w:val="18"/>
              </w:rPr>
              <w:t>应收账款—以逾期天数与违约损失率对照表为基础计算信用损失的应收账款组合</w:t>
            </w:r>
            <w:r>
              <w:rPr>
                <w:rFonts w:ascii="Arial Narrow" w:hAnsi="Arial Narrow" w:cs="Times New Roman"/>
                <w:color w:val="000000"/>
                <w:sz w:val="18"/>
                <w:szCs w:val="18"/>
              </w:rPr>
              <w:t>1</w:t>
            </w:r>
          </w:p>
        </w:tc>
        <w:tc>
          <w:tcPr>
            <w:tcW w:w="3081" w:type="pct"/>
            <w:shd w:val="clear" w:color="auto" w:fill="FFFFFF"/>
            <w:tcMar>
              <w:top w:w="0" w:type="dxa"/>
              <w:left w:w="108" w:type="dxa"/>
              <w:bottom w:w="0" w:type="dxa"/>
              <w:right w:w="108" w:type="dxa"/>
            </w:tcMar>
            <w:vAlign w:val="center"/>
            <w:hideMark/>
          </w:tcPr>
          <w:p w14:paraId="6E0C7CAC" w14:textId="77777777" w:rsidR="0097254E" w:rsidRDefault="00000000">
            <w:pPr>
              <w:pStyle w:val="a3"/>
              <w:spacing w:before="0" w:beforeAutospacing="0" w:after="0" w:afterAutospacing="0" w:line="280" w:lineRule="atLeast"/>
              <w:jc w:val="both"/>
              <w:rPr>
                <w:rFonts w:ascii="Times New Roman" w:hAnsi="Times New Roman" w:cs="Times New Roman"/>
                <w:sz w:val="21"/>
                <w:szCs w:val="21"/>
              </w:rPr>
            </w:pPr>
            <w:r>
              <w:rPr>
                <w:rFonts w:cs="Times New Roman" w:hint="eastAsia"/>
                <w:color w:val="000000"/>
                <w:sz w:val="18"/>
                <w:szCs w:val="18"/>
              </w:rPr>
              <w:t>对于划分为按信用风险特征组合计提坏账准备的应收账款，本公司始终按照相当于整个存续期内预期信用损失的金额计量应收账款的减值准备，并以逾期天数与预期信用损失率对照表为基础计算其预期信用损失。</w:t>
            </w:r>
          </w:p>
          <w:p w14:paraId="7017CABE" w14:textId="77777777" w:rsidR="0097254E" w:rsidRDefault="00000000">
            <w:pPr>
              <w:pStyle w:val="a3"/>
              <w:spacing w:before="0" w:beforeAutospacing="0" w:after="0" w:afterAutospacing="0" w:line="280" w:lineRule="atLeast"/>
              <w:jc w:val="both"/>
              <w:rPr>
                <w:rFonts w:ascii="Times New Roman" w:hAnsi="Times New Roman" w:cs="Times New Roman"/>
                <w:sz w:val="21"/>
                <w:szCs w:val="21"/>
              </w:rPr>
            </w:pPr>
            <w:r>
              <w:rPr>
                <w:rFonts w:cs="Times New Roman" w:hint="eastAsia"/>
                <w:color w:val="000000"/>
                <w:sz w:val="18"/>
                <w:szCs w:val="18"/>
              </w:rPr>
              <w:t>公司应收账款自销售款项约定的客户付款日开始计算应收账款逾期账龄，每满</w:t>
            </w:r>
            <w:r>
              <w:rPr>
                <w:rFonts w:ascii="Arial Narrow" w:hAnsi="Arial Narrow" w:cs="Times New Roman"/>
                <w:color w:val="000000"/>
                <w:sz w:val="18"/>
                <w:szCs w:val="18"/>
              </w:rPr>
              <w:t>12</w:t>
            </w:r>
            <w:r>
              <w:rPr>
                <w:rFonts w:cs="Times New Roman" w:hint="eastAsia"/>
                <w:color w:val="000000"/>
                <w:sz w:val="18"/>
                <w:szCs w:val="18"/>
              </w:rPr>
              <w:t>个月为</w:t>
            </w:r>
            <w:r>
              <w:rPr>
                <w:rFonts w:ascii="Arial Narrow" w:hAnsi="Arial Narrow" w:cs="Times New Roman"/>
                <w:color w:val="000000"/>
                <w:sz w:val="18"/>
                <w:szCs w:val="18"/>
              </w:rPr>
              <w:t>1</w:t>
            </w:r>
            <w:r>
              <w:rPr>
                <w:rFonts w:cs="Times New Roman" w:hint="eastAsia"/>
                <w:color w:val="000000"/>
                <w:sz w:val="18"/>
                <w:szCs w:val="18"/>
              </w:rPr>
              <w:t>年，不足</w:t>
            </w:r>
            <w:r>
              <w:rPr>
                <w:rFonts w:ascii="Arial Narrow" w:hAnsi="Arial Narrow" w:cs="Times New Roman"/>
                <w:color w:val="000000"/>
                <w:sz w:val="18"/>
                <w:szCs w:val="18"/>
              </w:rPr>
              <w:t>1</w:t>
            </w:r>
            <w:r>
              <w:rPr>
                <w:rFonts w:cs="Times New Roman" w:hint="eastAsia"/>
                <w:color w:val="000000"/>
                <w:sz w:val="18"/>
                <w:szCs w:val="18"/>
              </w:rPr>
              <w:t>年仍按</w:t>
            </w:r>
            <w:r>
              <w:rPr>
                <w:rFonts w:ascii="Arial Narrow" w:hAnsi="Arial Narrow" w:cs="Times New Roman"/>
                <w:color w:val="000000"/>
                <w:sz w:val="18"/>
                <w:szCs w:val="18"/>
              </w:rPr>
              <w:t>1</w:t>
            </w:r>
            <w:r>
              <w:rPr>
                <w:rFonts w:cs="Times New Roman" w:hint="eastAsia"/>
                <w:color w:val="000000"/>
                <w:sz w:val="18"/>
                <w:szCs w:val="18"/>
              </w:rPr>
              <w:t>年计算。</w:t>
            </w:r>
          </w:p>
        </w:tc>
      </w:tr>
      <w:tr w:rsidR="0097254E" w14:paraId="1A85AD5E" w14:textId="77777777" w:rsidTr="00DF2231">
        <w:trPr>
          <w:divId w:val="318584886"/>
          <w:trHeight w:val="475"/>
        </w:trPr>
        <w:tc>
          <w:tcPr>
            <w:tcW w:w="1919" w:type="pct"/>
            <w:shd w:val="clear" w:color="auto" w:fill="FFFFFF"/>
            <w:tcMar>
              <w:top w:w="0" w:type="dxa"/>
              <w:left w:w="108" w:type="dxa"/>
              <w:bottom w:w="0" w:type="dxa"/>
              <w:right w:w="108" w:type="dxa"/>
            </w:tcMar>
            <w:vAlign w:val="center"/>
            <w:hideMark/>
          </w:tcPr>
          <w:p w14:paraId="673FF098" w14:textId="77777777" w:rsidR="0097254E" w:rsidRDefault="00000000">
            <w:pPr>
              <w:pStyle w:val="a3"/>
              <w:spacing w:before="0" w:beforeAutospacing="0" w:after="0" w:afterAutospacing="0" w:line="360" w:lineRule="atLeast"/>
              <w:jc w:val="both"/>
              <w:rPr>
                <w:rFonts w:ascii="Times New Roman" w:hAnsi="Times New Roman" w:cs="Times New Roman"/>
                <w:sz w:val="21"/>
                <w:szCs w:val="21"/>
              </w:rPr>
            </w:pPr>
            <w:r>
              <w:rPr>
                <w:rFonts w:cs="Times New Roman" w:hint="eastAsia"/>
                <w:color w:val="000000"/>
                <w:sz w:val="18"/>
                <w:szCs w:val="18"/>
              </w:rPr>
              <w:t>应收账款—政府、电网单位款项组合</w:t>
            </w:r>
            <w:r>
              <w:rPr>
                <w:rFonts w:ascii="Arial Narrow" w:hAnsi="Arial Narrow" w:cs="Times New Roman"/>
                <w:color w:val="000000"/>
                <w:sz w:val="18"/>
                <w:szCs w:val="18"/>
              </w:rPr>
              <w:t>2</w:t>
            </w:r>
          </w:p>
        </w:tc>
        <w:tc>
          <w:tcPr>
            <w:tcW w:w="3081" w:type="pct"/>
            <w:shd w:val="clear" w:color="auto" w:fill="FFFFFF"/>
            <w:tcMar>
              <w:top w:w="0" w:type="dxa"/>
              <w:left w:w="108" w:type="dxa"/>
              <w:bottom w:w="0" w:type="dxa"/>
              <w:right w:w="108" w:type="dxa"/>
            </w:tcMar>
            <w:vAlign w:val="center"/>
            <w:hideMark/>
          </w:tcPr>
          <w:p w14:paraId="1AFDED4F" w14:textId="77777777" w:rsidR="0097254E" w:rsidRDefault="00000000" w:rsidP="008F76D5">
            <w:pPr>
              <w:pStyle w:val="a3"/>
              <w:spacing w:before="0" w:beforeAutospacing="0" w:after="0" w:afterAutospacing="0" w:line="280" w:lineRule="atLeast"/>
              <w:jc w:val="both"/>
              <w:rPr>
                <w:rFonts w:ascii="Times New Roman" w:hAnsi="Times New Roman" w:cs="Times New Roman"/>
                <w:sz w:val="21"/>
                <w:szCs w:val="21"/>
              </w:rPr>
            </w:pPr>
            <w:r>
              <w:rPr>
                <w:rFonts w:cs="Times New Roman" w:hint="eastAsia"/>
                <w:color w:val="000000"/>
                <w:sz w:val="18"/>
                <w:szCs w:val="18"/>
              </w:rPr>
              <w:t>根据客户信用状况、近年的信用损失情况及资金时间成本因素结合行业政策及同行业情况综合确定预期信用损失率。</w:t>
            </w:r>
          </w:p>
        </w:tc>
      </w:tr>
      <w:tr w:rsidR="0097254E" w14:paraId="1CE62F0F" w14:textId="77777777" w:rsidTr="00DF2231">
        <w:trPr>
          <w:divId w:val="318584886"/>
          <w:trHeight w:val="475"/>
        </w:trPr>
        <w:tc>
          <w:tcPr>
            <w:tcW w:w="1919" w:type="pct"/>
            <w:shd w:val="clear" w:color="auto" w:fill="FFFFFF"/>
            <w:tcMar>
              <w:top w:w="0" w:type="dxa"/>
              <w:left w:w="108" w:type="dxa"/>
              <w:bottom w:w="0" w:type="dxa"/>
              <w:right w:w="108" w:type="dxa"/>
            </w:tcMar>
            <w:vAlign w:val="center"/>
            <w:hideMark/>
          </w:tcPr>
          <w:p w14:paraId="1558B56F" w14:textId="77777777" w:rsidR="0097254E" w:rsidRDefault="00000000">
            <w:pPr>
              <w:pStyle w:val="a3"/>
              <w:spacing w:before="0" w:beforeAutospacing="0" w:after="0" w:afterAutospacing="0" w:line="360" w:lineRule="atLeast"/>
              <w:jc w:val="both"/>
              <w:rPr>
                <w:rFonts w:ascii="Times New Roman" w:hAnsi="Times New Roman" w:cs="Times New Roman"/>
                <w:sz w:val="21"/>
                <w:szCs w:val="21"/>
              </w:rPr>
            </w:pPr>
            <w:r>
              <w:rPr>
                <w:rFonts w:cs="Times New Roman" w:hint="eastAsia"/>
                <w:color w:val="000000"/>
                <w:sz w:val="18"/>
                <w:szCs w:val="18"/>
              </w:rPr>
              <w:t>应收账款—合并范围内子公司应收款项组合</w:t>
            </w:r>
            <w:r>
              <w:rPr>
                <w:rFonts w:ascii="Arial Narrow" w:hAnsi="Arial Narrow" w:cs="Times New Roman"/>
                <w:color w:val="000000"/>
                <w:sz w:val="18"/>
                <w:szCs w:val="18"/>
              </w:rPr>
              <w:t>3</w:t>
            </w:r>
          </w:p>
        </w:tc>
        <w:tc>
          <w:tcPr>
            <w:tcW w:w="3081" w:type="pct"/>
            <w:shd w:val="clear" w:color="auto" w:fill="FFFFFF"/>
            <w:tcMar>
              <w:top w:w="0" w:type="dxa"/>
              <w:left w:w="108" w:type="dxa"/>
              <w:bottom w:w="0" w:type="dxa"/>
              <w:right w:w="108" w:type="dxa"/>
            </w:tcMar>
            <w:vAlign w:val="center"/>
            <w:hideMark/>
          </w:tcPr>
          <w:p w14:paraId="07352557" w14:textId="77777777" w:rsidR="0097254E" w:rsidRDefault="00000000">
            <w:pPr>
              <w:pStyle w:val="a3"/>
              <w:spacing w:before="0" w:beforeAutospacing="0" w:after="0" w:afterAutospacing="0" w:line="360" w:lineRule="atLeast"/>
              <w:jc w:val="both"/>
              <w:rPr>
                <w:rFonts w:ascii="Times New Roman" w:hAnsi="Times New Roman" w:cs="Times New Roman"/>
                <w:sz w:val="21"/>
                <w:szCs w:val="21"/>
              </w:rPr>
            </w:pPr>
            <w:r>
              <w:rPr>
                <w:rFonts w:cs="Times New Roman" w:hint="eastAsia"/>
                <w:color w:val="000000"/>
                <w:sz w:val="18"/>
                <w:szCs w:val="18"/>
              </w:rPr>
              <w:t>一般不计提坏账准备</w:t>
            </w:r>
          </w:p>
        </w:tc>
      </w:tr>
      <w:tr w:rsidR="0097254E" w14:paraId="5CDB9CA5" w14:textId="77777777" w:rsidTr="00DF2231">
        <w:trPr>
          <w:divId w:val="318584886"/>
          <w:trHeight w:val="475"/>
        </w:trPr>
        <w:tc>
          <w:tcPr>
            <w:tcW w:w="1919" w:type="pct"/>
            <w:shd w:val="clear" w:color="auto" w:fill="FFFFFF"/>
            <w:tcMar>
              <w:top w:w="0" w:type="dxa"/>
              <w:left w:w="108" w:type="dxa"/>
              <w:bottom w:w="0" w:type="dxa"/>
              <w:right w:w="108" w:type="dxa"/>
            </w:tcMar>
            <w:vAlign w:val="center"/>
            <w:hideMark/>
          </w:tcPr>
          <w:p w14:paraId="45A80B9F" w14:textId="77777777" w:rsidR="0097254E" w:rsidRDefault="00000000">
            <w:pPr>
              <w:pStyle w:val="a3"/>
              <w:spacing w:before="0" w:beforeAutospacing="0" w:after="0" w:afterAutospacing="0" w:line="360" w:lineRule="atLeast"/>
              <w:jc w:val="both"/>
              <w:rPr>
                <w:rFonts w:ascii="Times New Roman" w:hAnsi="Times New Roman" w:cs="Times New Roman"/>
                <w:sz w:val="21"/>
                <w:szCs w:val="21"/>
              </w:rPr>
            </w:pPr>
            <w:r>
              <w:rPr>
                <w:rFonts w:cs="Times New Roman" w:hint="eastAsia"/>
                <w:color w:val="000000"/>
                <w:sz w:val="18"/>
                <w:szCs w:val="18"/>
              </w:rPr>
              <w:t>其他应收款—非关联方往来款组合</w:t>
            </w:r>
            <w:r>
              <w:rPr>
                <w:rFonts w:ascii="Arial Narrow" w:hAnsi="Arial Narrow" w:cs="Times New Roman"/>
                <w:color w:val="000000"/>
                <w:sz w:val="18"/>
                <w:szCs w:val="18"/>
              </w:rPr>
              <w:t>1</w:t>
            </w:r>
          </w:p>
        </w:tc>
        <w:tc>
          <w:tcPr>
            <w:tcW w:w="3081" w:type="pct"/>
            <w:shd w:val="clear" w:color="auto" w:fill="FFFFFF"/>
            <w:tcMar>
              <w:top w:w="0" w:type="dxa"/>
              <w:left w:w="108" w:type="dxa"/>
              <w:bottom w:w="0" w:type="dxa"/>
              <w:right w:w="108" w:type="dxa"/>
            </w:tcMar>
            <w:vAlign w:val="center"/>
            <w:hideMark/>
          </w:tcPr>
          <w:p w14:paraId="5AD29CF0" w14:textId="77777777" w:rsidR="0097254E" w:rsidRPr="008F76D5" w:rsidRDefault="00000000" w:rsidP="008F76D5">
            <w:pPr>
              <w:pStyle w:val="a3"/>
              <w:spacing w:before="0" w:beforeAutospacing="0" w:after="0" w:afterAutospacing="0" w:line="280" w:lineRule="atLeast"/>
              <w:jc w:val="both"/>
              <w:rPr>
                <w:rFonts w:cs="Times New Roman" w:hint="eastAsia"/>
                <w:color w:val="000000"/>
                <w:sz w:val="18"/>
                <w:szCs w:val="18"/>
              </w:rPr>
            </w:pPr>
            <w:r>
              <w:rPr>
                <w:rFonts w:cs="Times New Roman" w:hint="eastAsia"/>
                <w:color w:val="000000"/>
                <w:sz w:val="18"/>
                <w:szCs w:val="18"/>
              </w:rPr>
              <w:t>若信用风险在初始确认后未显著增加，公司按照相当于</w:t>
            </w:r>
            <w:proofErr w:type="gramStart"/>
            <w:r>
              <w:rPr>
                <w:rFonts w:cs="Times New Roman" w:hint="eastAsia"/>
                <w:color w:val="000000"/>
                <w:sz w:val="18"/>
                <w:szCs w:val="18"/>
              </w:rPr>
              <w:t>该其他应收款未来</w:t>
            </w:r>
            <w:proofErr w:type="gramEnd"/>
            <w:r w:rsidRPr="008F76D5">
              <w:rPr>
                <w:rFonts w:cs="Times New Roman"/>
                <w:color w:val="000000"/>
                <w:sz w:val="18"/>
                <w:szCs w:val="18"/>
              </w:rPr>
              <w:t>12</w:t>
            </w:r>
            <w:r>
              <w:rPr>
                <w:rFonts w:cs="Times New Roman" w:hint="eastAsia"/>
                <w:color w:val="000000"/>
                <w:sz w:val="18"/>
                <w:szCs w:val="18"/>
              </w:rPr>
              <w:t>个月内预期信用损失的金额计量其损失准备；若信用风险在初始确认后显著增加，公司按照相当于</w:t>
            </w:r>
            <w:proofErr w:type="gramStart"/>
            <w:r>
              <w:rPr>
                <w:rFonts w:cs="Times New Roman" w:hint="eastAsia"/>
                <w:color w:val="000000"/>
                <w:sz w:val="18"/>
                <w:szCs w:val="18"/>
              </w:rPr>
              <w:t>该其他应收款整个</w:t>
            </w:r>
            <w:proofErr w:type="gramEnd"/>
            <w:r>
              <w:rPr>
                <w:rFonts w:cs="Times New Roman" w:hint="eastAsia"/>
                <w:color w:val="000000"/>
                <w:sz w:val="18"/>
                <w:szCs w:val="18"/>
              </w:rPr>
              <w:t>预计存续期内预期信用损失的金额计量其损失准备；若初始确认后发生信用减值，对于处于该阶段的金融工具，公司按照</w:t>
            </w:r>
            <w:proofErr w:type="gramStart"/>
            <w:r>
              <w:rPr>
                <w:rFonts w:cs="Times New Roman" w:hint="eastAsia"/>
                <w:color w:val="000000"/>
                <w:sz w:val="18"/>
                <w:szCs w:val="18"/>
              </w:rPr>
              <w:t>该其他应收款整个</w:t>
            </w:r>
            <w:proofErr w:type="gramEnd"/>
            <w:r>
              <w:rPr>
                <w:rFonts w:cs="Times New Roman" w:hint="eastAsia"/>
                <w:color w:val="000000"/>
                <w:sz w:val="18"/>
                <w:szCs w:val="18"/>
              </w:rPr>
              <w:t>存续期内预期信用损失的金额计量其损失准备。</w:t>
            </w:r>
          </w:p>
        </w:tc>
      </w:tr>
      <w:tr w:rsidR="0097254E" w14:paraId="70B55A60" w14:textId="77777777" w:rsidTr="00DF2231">
        <w:trPr>
          <w:divId w:val="318584886"/>
          <w:trHeight w:val="70"/>
        </w:trPr>
        <w:tc>
          <w:tcPr>
            <w:tcW w:w="1919" w:type="pct"/>
            <w:shd w:val="clear" w:color="auto" w:fill="FFFFFF"/>
            <w:tcMar>
              <w:top w:w="0" w:type="dxa"/>
              <w:left w:w="108" w:type="dxa"/>
              <w:bottom w:w="0" w:type="dxa"/>
              <w:right w:w="108" w:type="dxa"/>
            </w:tcMar>
            <w:vAlign w:val="center"/>
            <w:hideMark/>
          </w:tcPr>
          <w:p w14:paraId="701550A3" w14:textId="77777777" w:rsidR="0097254E" w:rsidRDefault="00000000">
            <w:pPr>
              <w:pStyle w:val="a3"/>
              <w:spacing w:before="0" w:beforeAutospacing="0" w:after="0" w:afterAutospacing="0" w:line="360" w:lineRule="atLeast"/>
              <w:jc w:val="both"/>
              <w:rPr>
                <w:rFonts w:ascii="Times New Roman" w:hAnsi="Times New Roman" w:cs="Times New Roman"/>
                <w:sz w:val="21"/>
                <w:szCs w:val="21"/>
              </w:rPr>
            </w:pPr>
            <w:r>
              <w:rPr>
                <w:rFonts w:cs="Times New Roman" w:hint="eastAsia"/>
                <w:color w:val="000000"/>
                <w:sz w:val="18"/>
                <w:szCs w:val="18"/>
              </w:rPr>
              <w:t>其他应收款—押金、保证金组合</w:t>
            </w:r>
            <w:r>
              <w:rPr>
                <w:rFonts w:ascii="Arial Narrow" w:hAnsi="Arial Narrow" w:cs="Times New Roman"/>
                <w:color w:val="000000"/>
                <w:sz w:val="18"/>
                <w:szCs w:val="18"/>
              </w:rPr>
              <w:t>2</w:t>
            </w:r>
          </w:p>
        </w:tc>
        <w:tc>
          <w:tcPr>
            <w:tcW w:w="3081" w:type="pct"/>
            <w:shd w:val="clear" w:color="auto" w:fill="FFFFFF"/>
            <w:tcMar>
              <w:top w:w="0" w:type="dxa"/>
              <w:left w:w="108" w:type="dxa"/>
              <w:bottom w:w="0" w:type="dxa"/>
              <w:right w:w="108" w:type="dxa"/>
            </w:tcMar>
            <w:vAlign w:val="center"/>
            <w:hideMark/>
          </w:tcPr>
          <w:p w14:paraId="7CC3703A" w14:textId="77777777" w:rsidR="0097254E" w:rsidRPr="008F76D5" w:rsidRDefault="00000000" w:rsidP="008F76D5">
            <w:pPr>
              <w:pStyle w:val="a3"/>
              <w:spacing w:before="0" w:beforeAutospacing="0" w:after="0" w:afterAutospacing="0" w:line="280" w:lineRule="atLeast"/>
              <w:jc w:val="both"/>
              <w:rPr>
                <w:rFonts w:cs="Times New Roman" w:hint="eastAsia"/>
                <w:color w:val="000000"/>
                <w:sz w:val="18"/>
                <w:szCs w:val="18"/>
              </w:rPr>
            </w:pPr>
            <w:r>
              <w:rPr>
                <w:rFonts w:cs="Times New Roman" w:hint="eastAsia"/>
                <w:color w:val="000000"/>
                <w:sz w:val="18"/>
                <w:szCs w:val="18"/>
              </w:rPr>
              <w:t>基于自初始确认后信用风险质量是否发生变化，预期信用损失采用</w:t>
            </w:r>
            <w:r w:rsidRPr="008F76D5">
              <w:rPr>
                <w:rFonts w:cs="Times New Roman"/>
                <w:color w:val="000000"/>
                <w:sz w:val="18"/>
                <w:szCs w:val="18"/>
              </w:rPr>
              <w:t>“</w:t>
            </w:r>
            <w:r>
              <w:rPr>
                <w:rFonts w:cs="Times New Roman" w:hint="eastAsia"/>
                <w:color w:val="000000"/>
                <w:sz w:val="18"/>
                <w:szCs w:val="18"/>
              </w:rPr>
              <w:t>三阶段法</w:t>
            </w:r>
            <w:r w:rsidRPr="008F76D5">
              <w:rPr>
                <w:rFonts w:cs="Times New Roman"/>
                <w:color w:val="000000"/>
                <w:sz w:val="18"/>
                <w:szCs w:val="18"/>
              </w:rPr>
              <w:t>”</w:t>
            </w:r>
            <w:r>
              <w:rPr>
                <w:rFonts w:cs="Times New Roman" w:hint="eastAsia"/>
                <w:color w:val="000000"/>
                <w:sz w:val="18"/>
                <w:szCs w:val="18"/>
              </w:rPr>
              <w:t>进行分析。</w:t>
            </w:r>
          </w:p>
        </w:tc>
      </w:tr>
    </w:tbl>
    <w:p w14:paraId="78591812" w14:textId="77777777" w:rsidR="0097254E" w:rsidRDefault="00000000">
      <w:pPr>
        <w:pStyle w:val="a3"/>
        <w:divId w:val="318584886"/>
        <w:rPr>
          <w:rFonts w:hint="eastAsia"/>
          <w:sz w:val="18"/>
          <w:szCs w:val="18"/>
        </w:rPr>
      </w:pPr>
      <w:r>
        <w:rPr>
          <w:rFonts w:hint="eastAsia"/>
          <w:sz w:val="18"/>
          <w:szCs w:val="18"/>
        </w:rPr>
        <w:t>  公司将计提或转回的损失准备计入当期损益。对于持有的以公允价值计量且其变动计入其他综合收益的债务工具，公司在将减值损失或利得计入当期损益的同时调整其他综合收益。</w:t>
      </w:r>
    </w:p>
    <w:p w14:paraId="0CFD6CD8" w14:textId="77777777" w:rsidR="00404ACD" w:rsidRDefault="00000000">
      <w:pPr>
        <w:pStyle w:val="3"/>
        <w:spacing w:line="280" w:lineRule="exact"/>
        <w:jc w:val="left"/>
        <w:rPr>
          <w:rFonts w:ascii="宋体" w:hAnsi="宋体" w:cs="宋体" w:hint="eastAsia"/>
          <w:b/>
          <w:bCs/>
        </w:rPr>
      </w:pPr>
      <w:bookmarkStart w:id="27" w:name="_Toc989002"/>
      <w:r>
        <w:rPr>
          <w:rFonts w:ascii="宋体" w:hAnsi="宋体" w:cs="宋体"/>
          <w:b/>
          <w:bCs/>
        </w:rPr>
        <w:t>12、合同资产</w:t>
      </w:r>
      <w:bookmarkEnd w:id="27"/>
    </w:p>
    <w:p w14:paraId="71454925" w14:textId="77777777" w:rsidR="0097254E" w:rsidRDefault="00000000">
      <w:pPr>
        <w:pStyle w:val="a3"/>
        <w:divId w:val="1773820306"/>
        <w:rPr>
          <w:rFonts w:hint="eastAsia"/>
          <w:sz w:val="18"/>
          <w:szCs w:val="18"/>
        </w:rPr>
      </w:pPr>
      <w:r>
        <w:rPr>
          <w:rFonts w:hint="eastAsia"/>
          <w:sz w:val="18"/>
          <w:szCs w:val="18"/>
        </w:rPr>
        <w:t>  合同资产，指公司已向客户转让商品而有权收取对价的权利，且该权利取决于时间流逝之外的其他因素。公司的合同资产主要包括已完工未结算资产和</w:t>
      </w:r>
      <w:proofErr w:type="gramStart"/>
      <w:r>
        <w:rPr>
          <w:rFonts w:hint="eastAsia"/>
          <w:sz w:val="18"/>
          <w:szCs w:val="18"/>
        </w:rPr>
        <w:t>质保金</w:t>
      </w:r>
      <w:proofErr w:type="gramEnd"/>
      <w:r>
        <w:rPr>
          <w:rFonts w:hint="eastAsia"/>
          <w:sz w:val="18"/>
          <w:szCs w:val="18"/>
        </w:rPr>
        <w:t>。同一合同下的合同资产和合同负债以净额列示，不同合同下的合同资产和合同负债不予</w:t>
      </w:r>
      <w:proofErr w:type="gramStart"/>
      <w:r>
        <w:rPr>
          <w:rFonts w:hint="eastAsia"/>
          <w:sz w:val="18"/>
          <w:szCs w:val="18"/>
        </w:rPr>
        <w:t>抵销</w:t>
      </w:r>
      <w:proofErr w:type="gramEnd"/>
      <w:r>
        <w:rPr>
          <w:rFonts w:hint="eastAsia"/>
          <w:sz w:val="18"/>
          <w:szCs w:val="18"/>
        </w:rPr>
        <w:t>。</w:t>
      </w:r>
      <w:r>
        <w:rPr>
          <w:rFonts w:hint="eastAsia"/>
          <w:sz w:val="18"/>
          <w:szCs w:val="18"/>
        </w:rPr>
        <w:br/>
        <w:t>  合同资产预期信用损失的确定方法和会计处理方法参见附注五之十一（八）金融资产减值。</w:t>
      </w:r>
    </w:p>
    <w:p w14:paraId="3FBDF108" w14:textId="77777777" w:rsidR="00404ACD" w:rsidRDefault="00000000">
      <w:pPr>
        <w:pStyle w:val="3"/>
        <w:spacing w:line="280" w:lineRule="exact"/>
        <w:jc w:val="left"/>
        <w:rPr>
          <w:rFonts w:ascii="宋体" w:hAnsi="宋体" w:cs="宋体" w:hint="eastAsia"/>
          <w:b/>
          <w:bCs/>
        </w:rPr>
      </w:pPr>
      <w:bookmarkStart w:id="28" w:name="_Toc989003"/>
      <w:r>
        <w:rPr>
          <w:rFonts w:ascii="宋体" w:hAnsi="宋体" w:cs="宋体"/>
          <w:b/>
          <w:bCs/>
        </w:rPr>
        <w:t>13、存货</w:t>
      </w:r>
      <w:bookmarkEnd w:id="28"/>
    </w:p>
    <w:p w14:paraId="74D48417" w14:textId="77777777" w:rsidR="0097254E" w:rsidRDefault="00000000">
      <w:pPr>
        <w:pStyle w:val="a3"/>
        <w:divId w:val="409423903"/>
        <w:rPr>
          <w:rFonts w:hint="eastAsia"/>
          <w:sz w:val="18"/>
          <w:szCs w:val="18"/>
        </w:rPr>
      </w:pPr>
      <w:r>
        <w:rPr>
          <w:rFonts w:hint="eastAsia"/>
          <w:sz w:val="18"/>
          <w:szCs w:val="18"/>
        </w:rPr>
        <w:t>（一）存货的分类</w:t>
      </w:r>
      <w:r>
        <w:rPr>
          <w:rFonts w:hint="eastAsia"/>
          <w:sz w:val="18"/>
          <w:szCs w:val="18"/>
        </w:rPr>
        <w:br/>
        <w:t>  公司存货分为原材料、低值易耗品、在产品、产成品、光伏电站开发产品、光伏电站开发成本等。</w:t>
      </w:r>
      <w:r>
        <w:rPr>
          <w:rFonts w:hint="eastAsia"/>
          <w:sz w:val="18"/>
          <w:szCs w:val="18"/>
        </w:rPr>
        <w:br/>
        <w:t>（二）发出存货的计价方法</w:t>
      </w:r>
      <w:r>
        <w:rPr>
          <w:rFonts w:hint="eastAsia"/>
          <w:sz w:val="18"/>
          <w:szCs w:val="18"/>
        </w:rPr>
        <w:br/>
        <w:t>  原材料、产成品发出时采用加权平均法核算，低值易耗品在领用时采用一次转销法进行摊销，光伏电站开发产品按个别计价法核算。</w:t>
      </w:r>
      <w:r>
        <w:rPr>
          <w:rFonts w:hint="eastAsia"/>
          <w:sz w:val="18"/>
          <w:szCs w:val="18"/>
        </w:rPr>
        <w:br/>
        <w:t>（三）存货跌价准备的确认标准和计提方法</w:t>
      </w:r>
      <w:r>
        <w:rPr>
          <w:rFonts w:hint="eastAsia"/>
          <w:sz w:val="18"/>
          <w:szCs w:val="18"/>
        </w:rPr>
        <w:br/>
        <w:t>  资产负债表日，存货按照成本与可变现净值孰低计量。当其可变现净值低于成本时，提取存货跌价准备。</w:t>
      </w:r>
      <w:r>
        <w:rPr>
          <w:rFonts w:hint="eastAsia"/>
          <w:sz w:val="18"/>
          <w:szCs w:val="18"/>
        </w:rPr>
        <w:br/>
        <w:t>  1.存货可变现净值的确定依据</w:t>
      </w:r>
      <w:r>
        <w:rPr>
          <w:rFonts w:hint="eastAsia"/>
          <w:sz w:val="18"/>
          <w:szCs w:val="18"/>
        </w:rPr>
        <w:br/>
      </w:r>
      <w:r>
        <w:rPr>
          <w:rFonts w:hint="eastAsia"/>
          <w:sz w:val="18"/>
          <w:szCs w:val="18"/>
        </w:rPr>
        <w:lastRenderedPageBreak/>
        <w:t>  （1）库存商品（产成品）和用于出售的材料等直接用于出售的商品存货，在正常生产经营过程中，以该存货的估计售价减去估计的销售费用和相关税费后的金额，确定其可变现净值。</w:t>
      </w:r>
      <w:r>
        <w:rPr>
          <w:rFonts w:hint="eastAsia"/>
          <w:sz w:val="18"/>
          <w:szCs w:val="18"/>
        </w:rPr>
        <w:br/>
        <w:t>  （2）需要经过加工的材料存货，在正常生产经营过程中，以所生产的产成品的估计售价减去至完工时估计将要发生的成本、估计的销售费用和相关税费后的金额，确定其可变现净值。</w:t>
      </w:r>
      <w:r>
        <w:rPr>
          <w:rFonts w:hint="eastAsia"/>
          <w:sz w:val="18"/>
          <w:szCs w:val="18"/>
        </w:rPr>
        <w:br/>
        <w:t>  （3）为执行销售合同或者劳务合同而持有的存货，其可变现净值以合同价格为基础计算；公司持有存货的数量多于销售合同订购数量的，超出部分的存货的可变现净值以一般销售价格为基础计算。</w:t>
      </w:r>
      <w:r>
        <w:rPr>
          <w:rFonts w:hint="eastAsia"/>
          <w:sz w:val="18"/>
          <w:szCs w:val="18"/>
        </w:rPr>
        <w:br/>
        <w:t>  （4）为生产而持有的材料等，用其生产的产成品的可变现净值高于成本的，该材料仍然按照成本计量；材料价格的下降表明产成品的可变现净值低于成本的，该材料按照可变现净值计量。</w:t>
      </w:r>
      <w:r>
        <w:rPr>
          <w:rFonts w:hint="eastAsia"/>
          <w:sz w:val="18"/>
          <w:szCs w:val="18"/>
        </w:rPr>
        <w:br/>
        <w:t>  2.存货跌价准备的计提方法</w:t>
      </w:r>
      <w:r>
        <w:rPr>
          <w:rFonts w:hint="eastAsia"/>
          <w:sz w:val="18"/>
          <w:szCs w:val="18"/>
        </w:rPr>
        <w:br/>
        <w:t>  （1）单项计提</w:t>
      </w:r>
      <w:r>
        <w:rPr>
          <w:rFonts w:hint="eastAsia"/>
          <w:sz w:val="18"/>
          <w:szCs w:val="18"/>
        </w:rPr>
        <w:br/>
        <w:t>  公司通常按单个存货项目的成本高于其可变现净值的差额提取存货跌价准备。</w:t>
      </w:r>
      <w:r>
        <w:rPr>
          <w:rFonts w:hint="eastAsia"/>
          <w:sz w:val="18"/>
          <w:szCs w:val="18"/>
        </w:rPr>
        <w:br/>
        <w:t>  （2）合并计提</w:t>
      </w:r>
      <w:r>
        <w:rPr>
          <w:rFonts w:hint="eastAsia"/>
          <w:sz w:val="18"/>
          <w:szCs w:val="18"/>
        </w:rPr>
        <w:br/>
        <w:t>  与在同一地区生产和销售的产品系列相关、具有相同或类似最终用途或目的，且难以与其他项目分开计量的存货，则合并计提存货跌价准备。</w:t>
      </w:r>
      <w:r>
        <w:rPr>
          <w:rFonts w:hint="eastAsia"/>
          <w:sz w:val="18"/>
          <w:szCs w:val="18"/>
        </w:rPr>
        <w:br/>
        <w:t>（四）存货的盘存制度</w:t>
      </w:r>
      <w:r>
        <w:rPr>
          <w:rFonts w:hint="eastAsia"/>
          <w:sz w:val="18"/>
          <w:szCs w:val="18"/>
        </w:rPr>
        <w:br/>
        <w:t>  公司存货盘存采用永续盘存制，并定期进行实地盘点。</w:t>
      </w:r>
      <w:r>
        <w:rPr>
          <w:rFonts w:hint="eastAsia"/>
          <w:sz w:val="18"/>
          <w:szCs w:val="18"/>
        </w:rPr>
        <w:br/>
        <w:t>（五）周转材料的摊销方法</w:t>
      </w:r>
      <w:r>
        <w:rPr>
          <w:rFonts w:hint="eastAsia"/>
          <w:sz w:val="18"/>
          <w:szCs w:val="18"/>
        </w:rPr>
        <w:br/>
        <w:t>  1.低值易耗品的摊销方法</w:t>
      </w:r>
      <w:r>
        <w:rPr>
          <w:rFonts w:hint="eastAsia"/>
          <w:sz w:val="18"/>
          <w:szCs w:val="18"/>
        </w:rPr>
        <w:br/>
        <w:t>  公司领用低值易耗品采用一次转销法进行摊销。</w:t>
      </w:r>
      <w:r>
        <w:rPr>
          <w:rFonts w:hint="eastAsia"/>
          <w:sz w:val="18"/>
          <w:szCs w:val="18"/>
        </w:rPr>
        <w:br/>
        <w:t>  2.包装物的摊销方法</w:t>
      </w:r>
      <w:r>
        <w:rPr>
          <w:rFonts w:hint="eastAsia"/>
          <w:sz w:val="18"/>
          <w:szCs w:val="18"/>
        </w:rPr>
        <w:br/>
        <w:t>  公司领用包装物采用一次转销法进行摊销。</w:t>
      </w:r>
    </w:p>
    <w:p w14:paraId="17DC4B70" w14:textId="77777777" w:rsidR="00404ACD" w:rsidRDefault="00000000">
      <w:pPr>
        <w:pStyle w:val="3"/>
        <w:spacing w:line="280" w:lineRule="exact"/>
        <w:jc w:val="left"/>
        <w:rPr>
          <w:rFonts w:ascii="宋体" w:hAnsi="宋体" w:cs="宋体" w:hint="eastAsia"/>
          <w:b/>
          <w:bCs/>
        </w:rPr>
      </w:pPr>
      <w:bookmarkStart w:id="29" w:name="_Toc989004"/>
      <w:r>
        <w:rPr>
          <w:rFonts w:ascii="宋体" w:hAnsi="宋体" w:cs="宋体"/>
          <w:b/>
          <w:bCs/>
        </w:rPr>
        <w:t>14、长期股权投资</w:t>
      </w:r>
      <w:bookmarkEnd w:id="29"/>
    </w:p>
    <w:p w14:paraId="7946BC82" w14:textId="77777777" w:rsidR="0097254E" w:rsidRDefault="00000000">
      <w:pPr>
        <w:pStyle w:val="a3"/>
        <w:divId w:val="1518805950"/>
        <w:rPr>
          <w:rFonts w:hint="eastAsia"/>
          <w:sz w:val="18"/>
          <w:szCs w:val="18"/>
        </w:rPr>
      </w:pPr>
      <w:r>
        <w:rPr>
          <w:rFonts w:hint="eastAsia"/>
          <w:sz w:val="18"/>
          <w:szCs w:val="18"/>
        </w:rPr>
        <w:t>（一）长期股权投资初始投资成本的确定</w:t>
      </w:r>
      <w:r>
        <w:rPr>
          <w:rFonts w:hint="eastAsia"/>
          <w:sz w:val="18"/>
          <w:szCs w:val="18"/>
        </w:rPr>
        <w:br/>
        <w:t>  1.企业合并形成的长期股权投资，其初始投资成本的确认详见附注三之六同</w:t>
      </w:r>
      <w:proofErr w:type="gramStart"/>
      <w:r>
        <w:rPr>
          <w:rFonts w:hint="eastAsia"/>
          <w:sz w:val="18"/>
          <w:szCs w:val="18"/>
        </w:rPr>
        <w:t>一控制</w:t>
      </w:r>
      <w:proofErr w:type="gramEnd"/>
      <w:r>
        <w:rPr>
          <w:rFonts w:hint="eastAsia"/>
          <w:sz w:val="18"/>
          <w:szCs w:val="18"/>
        </w:rPr>
        <w:t>下和非同</w:t>
      </w:r>
      <w:proofErr w:type="gramStart"/>
      <w:r>
        <w:rPr>
          <w:rFonts w:hint="eastAsia"/>
          <w:sz w:val="18"/>
          <w:szCs w:val="18"/>
        </w:rPr>
        <w:t>一控制</w:t>
      </w:r>
      <w:proofErr w:type="gramEnd"/>
      <w:r>
        <w:rPr>
          <w:rFonts w:hint="eastAsia"/>
          <w:sz w:val="18"/>
          <w:szCs w:val="18"/>
        </w:rPr>
        <w:t>下企业合并的会计处理方法。</w:t>
      </w:r>
      <w:r>
        <w:rPr>
          <w:rFonts w:hint="eastAsia"/>
          <w:sz w:val="18"/>
          <w:szCs w:val="18"/>
        </w:rPr>
        <w:br/>
        <w:t>  2.除企业合并形成的长期股权投资以外，其他方式取得的长期股权投资，按照下列规定确定其初始投资成本：</w:t>
      </w:r>
      <w:r>
        <w:rPr>
          <w:rFonts w:hint="eastAsia"/>
          <w:sz w:val="18"/>
          <w:szCs w:val="18"/>
        </w:rPr>
        <w:br/>
        <w:t>  （1）通过支付现金取得的长期股权投资，按照实际支付的购买价款作为初始投资成本。初始投资成本包括与取得长期股权投资直接相关的费用、税金及其他必要支出。</w:t>
      </w:r>
      <w:r>
        <w:rPr>
          <w:rFonts w:hint="eastAsia"/>
          <w:sz w:val="18"/>
          <w:szCs w:val="18"/>
        </w:rPr>
        <w:br/>
        <w:t>  （2）通过发行的权益性证券（权益性工具）等方式取得的长期股权投资，按照所发行权益性证券（权益性工具）公允价值作为其初始投资成本。如有确凿证据表明，取得的长期股权投资的公允价值比所发行权益性证券（权益性工具）的公允价值更加可靠的，以投资者投入的长期股权投资的公允价值为基础确定其初始投资成本。与发行权益性证券（权益性工具）直接相关费用，包括手续费、佣金等，冲减发行溢价，溢价不足冲减的，依次冲减盈余公积和未分配利润。通过发行债务性证券（债务性工具）取得的长期股权投资，比照通过发行权益性证券（权益性工具）处理。</w:t>
      </w:r>
      <w:r>
        <w:rPr>
          <w:rFonts w:hint="eastAsia"/>
          <w:sz w:val="18"/>
          <w:szCs w:val="18"/>
        </w:rPr>
        <w:br/>
        <w:t>  （3）通过债务重组方式取得的长期股权投资，公司以放弃债权的公允价值和</w:t>
      </w:r>
      <w:proofErr w:type="gramStart"/>
      <w:r>
        <w:rPr>
          <w:rFonts w:hint="eastAsia"/>
          <w:sz w:val="18"/>
          <w:szCs w:val="18"/>
        </w:rPr>
        <w:t>可</w:t>
      </w:r>
      <w:proofErr w:type="gramEnd"/>
      <w:r>
        <w:rPr>
          <w:rFonts w:hint="eastAsia"/>
          <w:sz w:val="18"/>
          <w:szCs w:val="18"/>
        </w:rPr>
        <w:t>直接归属于该资产的税金等其他成本作为其初始投资成本。</w:t>
      </w:r>
      <w:r>
        <w:rPr>
          <w:rFonts w:hint="eastAsia"/>
          <w:sz w:val="18"/>
          <w:szCs w:val="18"/>
        </w:rPr>
        <w:br/>
        <w:t>  （4）通过非货币性资产交换方式取得的长期股权投资，在非货币性资产交换具有商业实质和换入资产或换出资产的公允价值能够可靠计量的情况下，公司以换出资产的公允价值为基础确定其初始投资成本，除非有确凿证据表明换入资产的公允价值更加可靠；不满足上述条件的，公司以换出资产的账面价值和应支付的相关税费作为换入长期股权投资的初始投资成本。</w:t>
      </w:r>
      <w:r>
        <w:rPr>
          <w:rFonts w:hint="eastAsia"/>
          <w:sz w:val="18"/>
          <w:szCs w:val="18"/>
        </w:rPr>
        <w:br/>
        <w:t>  公司发生的与取得长期股权投资直接相关的费用、税金及其他必要支出，计入长期股权投资的初始投资成本。</w:t>
      </w:r>
      <w:r>
        <w:rPr>
          <w:rFonts w:hint="eastAsia"/>
          <w:sz w:val="18"/>
          <w:szCs w:val="18"/>
        </w:rPr>
        <w:br/>
        <w:t>  公司无论以何种方式取得长期股权投资，实际支付的价款或对价中包含的已宣告但尚未发放的现金股利或利润，作为应收股利单独核算，不构成长期股权投资的成本。</w:t>
      </w:r>
      <w:r>
        <w:rPr>
          <w:rFonts w:hint="eastAsia"/>
          <w:sz w:val="18"/>
          <w:szCs w:val="18"/>
        </w:rPr>
        <w:br/>
        <w:t>（二）长期股权投资的后续计量及损益确认方法</w:t>
      </w:r>
      <w:r>
        <w:rPr>
          <w:rFonts w:hint="eastAsia"/>
          <w:sz w:val="18"/>
          <w:szCs w:val="18"/>
        </w:rPr>
        <w:br/>
      </w:r>
      <w:r>
        <w:rPr>
          <w:rFonts w:hint="eastAsia"/>
          <w:sz w:val="18"/>
          <w:szCs w:val="18"/>
        </w:rPr>
        <w:lastRenderedPageBreak/>
        <w:t>  1.采用成本法核算的长期股权投资</w:t>
      </w:r>
      <w:r>
        <w:rPr>
          <w:rFonts w:hint="eastAsia"/>
          <w:sz w:val="18"/>
          <w:szCs w:val="18"/>
        </w:rPr>
        <w:br/>
        <w:t>  （1）公司对被投资单位能够实施控制的长期股权投资，即对子公司投资，采用成本法核算。</w:t>
      </w:r>
      <w:r>
        <w:rPr>
          <w:rFonts w:hint="eastAsia"/>
          <w:sz w:val="18"/>
          <w:szCs w:val="18"/>
        </w:rPr>
        <w:br/>
        <w:t>  （2）采用成本法核算的长期股权投资，除取得投资时实际支付的价款或对价中包含的已宣告但尚未发放的现金股利或利润外，公司不分是否属于投资前和投资后被投资单位实现的净利润，均按照应享有被投资单位宣告发放的现金股利或利润确认投资收益。</w:t>
      </w:r>
      <w:r>
        <w:rPr>
          <w:rFonts w:hint="eastAsia"/>
          <w:sz w:val="18"/>
          <w:szCs w:val="18"/>
        </w:rPr>
        <w:br/>
        <w:t>  2.采用权益法核算的长期股权投资</w:t>
      </w:r>
      <w:r>
        <w:rPr>
          <w:rFonts w:hint="eastAsia"/>
          <w:sz w:val="18"/>
          <w:szCs w:val="18"/>
        </w:rPr>
        <w:br/>
        <w:t>  （1）公司对被投资单位具有共同控制的合营企业或重大影响的联营企业，采用权益法核算。</w:t>
      </w:r>
      <w:r>
        <w:rPr>
          <w:rFonts w:hint="eastAsia"/>
          <w:sz w:val="18"/>
          <w:szCs w:val="18"/>
        </w:rPr>
        <w:br/>
        <w:t>  （2）采用权益法核算的长期股权投资，对于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初始投资成本。</w:t>
      </w:r>
      <w:r>
        <w:rPr>
          <w:rFonts w:hint="eastAsia"/>
          <w:sz w:val="18"/>
          <w:szCs w:val="18"/>
        </w:rPr>
        <w:br/>
        <w:t>  （3）取得长期股权投资后，公司按照应享有或应分担的被投资单位实现的净损益和其他综合收益的份额，分别确认投资损益和其他综合收益，同时调整长期股权投资的账面价值。在确认应享有或应分担被投资单位的净损益时，以取得投资时被投资单位可辨认净资产的公允价值为基础，对被投资单位账面净利润经过调整后计算确定。但是，公司对无法合理确定取得投资时被投资单位各项可辨认资产公允价值的、投资时被投资单位可辨认资产的公允价值与其账面价值之间的差额较小的或是其他原因导致无法取得被投资单位有关资料的，直接以被投资单位的账面净损益为基础计算确认投资损益。公司按照被投资单位宣告分派的现金股利或利润计算应分享有的部分，相应减少长期股权投资的账面价值。公司对被投资单位除净损益、其他综合收益以及利润分配以外的所有者权益的其他变动，调整长期股权投资的账面价值并计入所有者权益。</w:t>
      </w:r>
      <w:r>
        <w:rPr>
          <w:rFonts w:hint="eastAsia"/>
          <w:sz w:val="18"/>
          <w:szCs w:val="18"/>
        </w:rPr>
        <w:br/>
        <w:t>  公司在确认由联营企业及合营企业投资产生的投资收益时，对公司与联营企业及合营企业之间发生的未实现内部交易收益按照持股比例计算归属于公司的部分予以</w:t>
      </w:r>
      <w:proofErr w:type="gramStart"/>
      <w:r>
        <w:rPr>
          <w:rFonts w:hint="eastAsia"/>
          <w:sz w:val="18"/>
          <w:szCs w:val="18"/>
        </w:rPr>
        <w:t>抵销</w:t>
      </w:r>
      <w:proofErr w:type="gramEnd"/>
      <w:r>
        <w:rPr>
          <w:rFonts w:hint="eastAsia"/>
          <w:sz w:val="18"/>
          <w:szCs w:val="18"/>
        </w:rPr>
        <w:t>，并在此基础上确认投资损益。公司与被投资单位发生的内部交易损失属于资产减值损失的，全额予以确认。公司对于纳入合并范围的子公司与其联营企业及合营企业之间发生的未实现内部交易损益，也按照上述原则进行</w:t>
      </w:r>
      <w:proofErr w:type="gramStart"/>
      <w:r>
        <w:rPr>
          <w:rFonts w:hint="eastAsia"/>
          <w:sz w:val="18"/>
          <w:szCs w:val="18"/>
        </w:rPr>
        <w:t>抵销</w:t>
      </w:r>
      <w:proofErr w:type="gramEnd"/>
      <w:r>
        <w:rPr>
          <w:rFonts w:hint="eastAsia"/>
          <w:sz w:val="18"/>
          <w:szCs w:val="18"/>
        </w:rPr>
        <w:t>，并在此基础上确认投资损益。</w:t>
      </w:r>
      <w:r>
        <w:rPr>
          <w:rFonts w:hint="eastAsia"/>
          <w:sz w:val="18"/>
          <w:szCs w:val="18"/>
        </w:rPr>
        <w:br/>
        <w:t>  在确认应分担被投资单位发生的净亏损时，按照下列顺序进行处理：首先冲减长期股权投资的账面价值；如果长期股权投资的账面价值不足以冲减的，则以其他实质上构成对被投资单位净投资的长期权益的账面价值为限继续确认投资损失，冲减长期应收款的账面价值；经过上述处理，按照投资合同或协议约定公司仍承担额外损失义务的，按照预计承担的义务确认预计负债，计入当期投资损失。被投资单位以后期间实现盈利的，公司扣除未确认的亏损分担额后，按照与上述相反的顺序处理，</w:t>
      </w:r>
      <w:proofErr w:type="gramStart"/>
      <w:r>
        <w:rPr>
          <w:rFonts w:hint="eastAsia"/>
          <w:sz w:val="18"/>
          <w:szCs w:val="18"/>
        </w:rPr>
        <w:t>减记已</w:t>
      </w:r>
      <w:proofErr w:type="gramEnd"/>
      <w:r>
        <w:rPr>
          <w:rFonts w:hint="eastAsia"/>
          <w:sz w:val="18"/>
          <w:szCs w:val="18"/>
        </w:rPr>
        <w:t>确认预计负债的账面金额、恢复其他实质上构成对被投资单位净投资的长期权益和长期股权投资的账面价值，同时确认投资收益。</w:t>
      </w:r>
      <w:r>
        <w:rPr>
          <w:rFonts w:hint="eastAsia"/>
          <w:sz w:val="18"/>
          <w:szCs w:val="18"/>
        </w:rPr>
        <w:br/>
        <w:t>（三）确定对被投资单位具有共同控制、重大影响的依据</w:t>
      </w:r>
      <w:r>
        <w:rPr>
          <w:rFonts w:hint="eastAsia"/>
          <w:sz w:val="18"/>
          <w:szCs w:val="18"/>
        </w:rPr>
        <w:br/>
        <w:t>  1.确定对被投资单位具有共同控制的依据</w:t>
      </w:r>
      <w:r>
        <w:rPr>
          <w:rFonts w:hint="eastAsia"/>
          <w:sz w:val="18"/>
          <w:szCs w:val="18"/>
        </w:rPr>
        <w:br/>
        <w:t>  共同控制，是指按照相关约定对某项安排所共有的控制，并且该安排的相关活动必须经过分享控制权的参与方一致同意后才能决策。某项安排的相关活动通常包括商品或劳务的销售和购买、金融资产的管理、资产的购买和处置、研究开发活动以及融资活动等。合营企业，是公司仅对某项安排的净资产享有权利的合营安排。合营方享有某项安排相关资产且承担相关债务的合营安排是共同经营，而不是合营企业。</w:t>
      </w:r>
      <w:r>
        <w:rPr>
          <w:rFonts w:hint="eastAsia"/>
          <w:sz w:val="18"/>
          <w:szCs w:val="18"/>
        </w:rPr>
        <w:br/>
        <w:t>  2.确定对被投资单位具有重大影响的依据</w:t>
      </w:r>
      <w:r>
        <w:rPr>
          <w:rFonts w:hint="eastAsia"/>
          <w:sz w:val="18"/>
          <w:szCs w:val="18"/>
        </w:rPr>
        <w:br/>
        <w:t>  重大影响，是指对被投资单位的财务和经营政策有参与决策的权力，但并不能够控制或者与其他方一起共同控制这些政策的制定。公司能够对被投资单位施加重大影响的，被投资单位为其联营企业。</w:t>
      </w:r>
    </w:p>
    <w:p w14:paraId="29BAC99A" w14:textId="77777777" w:rsidR="00404ACD" w:rsidRDefault="00000000">
      <w:pPr>
        <w:pStyle w:val="3"/>
        <w:spacing w:line="280" w:lineRule="exact"/>
        <w:jc w:val="left"/>
        <w:rPr>
          <w:rFonts w:ascii="宋体" w:hAnsi="宋体" w:cs="宋体" w:hint="eastAsia"/>
          <w:b/>
          <w:bCs/>
        </w:rPr>
      </w:pPr>
      <w:bookmarkStart w:id="30" w:name="_Toc989005"/>
      <w:r>
        <w:rPr>
          <w:rFonts w:ascii="宋体" w:hAnsi="宋体" w:cs="宋体"/>
          <w:b/>
          <w:bCs/>
        </w:rPr>
        <w:t>15、固定资产</w:t>
      </w:r>
      <w:bookmarkEnd w:id="30"/>
    </w:p>
    <w:p w14:paraId="7DD4F4E1"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1" w:name="_Toc989006"/>
      <w:r>
        <w:rPr>
          <w:rFonts w:ascii="宋体" w:eastAsia="宋体" w:hAnsi="宋体" w:cs="宋体"/>
          <w:b/>
          <w:bCs/>
          <w:sz w:val="21"/>
          <w:szCs w:val="21"/>
        </w:rPr>
        <w:t>（1） 确认条件</w:t>
      </w:r>
      <w:bookmarkEnd w:id="31"/>
    </w:p>
    <w:p w14:paraId="6DC35711" w14:textId="77777777" w:rsidR="0097254E" w:rsidRDefault="00000000" w:rsidP="00DF2231">
      <w:pPr>
        <w:pStyle w:val="a3"/>
        <w:spacing w:before="0" w:beforeAutospacing="0" w:after="0" w:afterAutospacing="0"/>
        <w:divId w:val="1859730723"/>
        <w:rPr>
          <w:rFonts w:hint="eastAsia"/>
          <w:sz w:val="18"/>
          <w:szCs w:val="18"/>
        </w:rPr>
      </w:pPr>
      <w:r>
        <w:rPr>
          <w:rFonts w:hint="eastAsia"/>
          <w:sz w:val="18"/>
          <w:szCs w:val="18"/>
        </w:rPr>
        <w:t>固定资产是指为生产商品、提供劳务、出租或经营管理而持有的，使用寿命超过一个会计年度的有形资产。固定资产在同时满足下列条件时予以确认：</w:t>
      </w:r>
    </w:p>
    <w:p w14:paraId="79F026C7" w14:textId="77777777" w:rsidR="0097254E" w:rsidRDefault="00000000" w:rsidP="00DF2231">
      <w:pPr>
        <w:pStyle w:val="a3"/>
        <w:spacing w:before="0" w:beforeAutospacing="0" w:after="0" w:afterAutospacing="0"/>
        <w:divId w:val="1859730723"/>
        <w:rPr>
          <w:rFonts w:hint="eastAsia"/>
          <w:sz w:val="18"/>
          <w:szCs w:val="18"/>
        </w:rPr>
      </w:pPr>
      <w:r>
        <w:rPr>
          <w:rFonts w:hint="eastAsia"/>
          <w:sz w:val="18"/>
          <w:szCs w:val="18"/>
        </w:rPr>
        <w:t>1.与该固定资产有关的经济利益很可能流入公司；</w:t>
      </w:r>
    </w:p>
    <w:p w14:paraId="0D0C8706" w14:textId="77777777" w:rsidR="0097254E" w:rsidRDefault="00000000" w:rsidP="00DF2231">
      <w:pPr>
        <w:pStyle w:val="a3"/>
        <w:spacing w:before="0" w:beforeAutospacing="0" w:after="0" w:afterAutospacing="0"/>
        <w:divId w:val="1859730723"/>
        <w:rPr>
          <w:rFonts w:hint="eastAsia"/>
          <w:sz w:val="18"/>
          <w:szCs w:val="18"/>
        </w:rPr>
      </w:pPr>
      <w:r>
        <w:rPr>
          <w:rFonts w:hint="eastAsia"/>
          <w:sz w:val="18"/>
          <w:szCs w:val="18"/>
        </w:rPr>
        <w:lastRenderedPageBreak/>
        <w:t>2.该固定资产的成本能够可靠地计量。</w:t>
      </w:r>
    </w:p>
    <w:p w14:paraId="34A4A5DB" w14:textId="77777777" w:rsidR="0097254E" w:rsidRDefault="00000000" w:rsidP="00DF2231">
      <w:pPr>
        <w:pStyle w:val="a3"/>
        <w:spacing w:before="0" w:beforeAutospacing="0" w:after="0" w:afterAutospacing="0"/>
        <w:divId w:val="1859730723"/>
        <w:rPr>
          <w:rFonts w:hint="eastAsia"/>
          <w:sz w:val="18"/>
          <w:szCs w:val="18"/>
        </w:rPr>
      </w:pPr>
      <w:r>
        <w:rPr>
          <w:rFonts w:hint="eastAsia"/>
          <w:sz w:val="18"/>
          <w:szCs w:val="18"/>
        </w:rPr>
        <w:t>3.固定资产类别、预计使用年限、预计净残值率和年折旧率列示如下：</w:t>
      </w:r>
    </w:p>
    <w:p w14:paraId="2B7B90A3" w14:textId="77777777" w:rsidR="0097254E" w:rsidRDefault="00000000" w:rsidP="00DF2231">
      <w:pPr>
        <w:pStyle w:val="a3"/>
        <w:spacing w:before="0" w:beforeAutospacing="0" w:after="0" w:afterAutospacing="0"/>
        <w:divId w:val="1859730723"/>
        <w:rPr>
          <w:rFonts w:hint="eastAsia"/>
          <w:sz w:val="18"/>
          <w:szCs w:val="18"/>
        </w:rPr>
      </w:pPr>
      <w:r>
        <w:rPr>
          <w:rFonts w:hint="eastAsia"/>
          <w:sz w:val="18"/>
          <w:szCs w:val="18"/>
        </w:rPr>
        <w:t>已计提减值准备的固定资产在计提折旧时，公司按照该项固定资产的账面价值、预计净残值和尚可使用寿命重新计算确定折旧率和折旧额。</w:t>
      </w:r>
    </w:p>
    <w:p w14:paraId="3E687B08" w14:textId="77777777" w:rsidR="0097254E" w:rsidRDefault="00000000" w:rsidP="00DF2231">
      <w:pPr>
        <w:pStyle w:val="a3"/>
        <w:spacing w:before="0" w:beforeAutospacing="0" w:after="0" w:afterAutospacing="0"/>
        <w:divId w:val="1859730723"/>
        <w:rPr>
          <w:rFonts w:hint="eastAsia"/>
          <w:sz w:val="18"/>
          <w:szCs w:val="18"/>
        </w:rPr>
      </w:pPr>
      <w:r>
        <w:rPr>
          <w:rFonts w:hint="eastAsia"/>
          <w:sz w:val="18"/>
          <w:szCs w:val="18"/>
        </w:rPr>
        <w:t>资产负债表日，公司复核固定资产的预计使用寿命、预计净残值率和折旧方法，如有变更，作为会计估计变更处理。</w:t>
      </w:r>
    </w:p>
    <w:p w14:paraId="4944B620" w14:textId="77777777" w:rsidR="0097254E" w:rsidRDefault="00000000" w:rsidP="00DF2231">
      <w:pPr>
        <w:pStyle w:val="a3"/>
        <w:spacing w:before="0" w:beforeAutospacing="0" w:after="0" w:afterAutospacing="0"/>
        <w:divId w:val="1859730723"/>
        <w:rPr>
          <w:rFonts w:hint="eastAsia"/>
          <w:sz w:val="18"/>
          <w:szCs w:val="18"/>
        </w:rPr>
      </w:pPr>
      <w:r>
        <w:rPr>
          <w:rFonts w:hint="eastAsia"/>
          <w:sz w:val="18"/>
          <w:szCs w:val="18"/>
        </w:rPr>
        <w:t>4.符合资本化条件的固定资产装修费用，在两次装修期间与固定资产尚可使用年限两者中较短的期间内，采用年限平均法单独计提折旧。</w:t>
      </w:r>
    </w:p>
    <w:p w14:paraId="6C0BC9C1"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2" w:name="_Toc989007"/>
      <w:r>
        <w:rPr>
          <w:rFonts w:ascii="宋体" w:eastAsia="宋体" w:hAnsi="宋体" w:cs="宋体"/>
          <w:b/>
          <w:bCs/>
          <w:sz w:val="21"/>
          <w:szCs w:val="21"/>
        </w:rPr>
        <w:t>（2） 折旧方法</w:t>
      </w:r>
      <w:bookmarkEnd w:id="32"/>
    </w:p>
    <w:p w14:paraId="1B47F30B" w14:textId="77777777" w:rsidR="00404ACD" w:rsidRDefault="00404ACD">
      <w:pPr>
        <w:spacing w:after="0" w:line="0" w:lineRule="atLeast"/>
        <w:rPr>
          <w:rFonts w:hint="eastAsia"/>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54AA3285" w14:textId="77777777" w:rsidTr="00604805">
        <w:trPr>
          <w:trHeight w:val="240"/>
        </w:trPr>
        <w:tc>
          <w:tcPr>
            <w:tcW w:w="1928" w:type="dxa"/>
            <w:shd w:val="clear" w:color="000000" w:fill="FFFFFF"/>
            <w:vAlign w:val="center"/>
          </w:tcPr>
          <w:p w14:paraId="32439F4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928" w:type="dxa"/>
            <w:shd w:val="clear" w:color="000000" w:fill="FFFFFF"/>
            <w:vAlign w:val="center"/>
          </w:tcPr>
          <w:p w14:paraId="674215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折旧方法</w:t>
            </w:r>
          </w:p>
        </w:tc>
        <w:tc>
          <w:tcPr>
            <w:tcW w:w="1928" w:type="dxa"/>
            <w:shd w:val="clear" w:color="000000" w:fill="FFFFFF"/>
            <w:vAlign w:val="center"/>
          </w:tcPr>
          <w:p w14:paraId="6D4742A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折旧年限</w:t>
            </w:r>
          </w:p>
        </w:tc>
        <w:tc>
          <w:tcPr>
            <w:tcW w:w="1928" w:type="dxa"/>
            <w:shd w:val="clear" w:color="000000" w:fill="FFFFFF"/>
            <w:vAlign w:val="center"/>
          </w:tcPr>
          <w:p w14:paraId="61D3E2B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残值率</w:t>
            </w:r>
          </w:p>
        </w:tc>
        <w:tc>
          <w:tcPr>
            <w:tcW w:w="1928" w:type="dxa"/>
            <w:shd w:val="clear" w:color="000000" w:fill="FFFFFF"/>
            <w:vAlign w:val="center"/>
          </w:tcPr>
          <w:p w14:paraId="18AD8A9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年折旧率</w:t>
            </w:r>
          </w:p>
        </w:tc>
      </w:tr>
      <w:tr w:rsidR="00404ACD" w14:paraId="0A6B5AC4" w14:textId="77777777" w:rsidTr="00604805">
        <w:trPr>
          <w:trHeight w:val="240"/>
        </w:trPr>
        <w:tc>
          <w:tcPr>
            <w:tcW w:w="1928" w:type="dxa"/>
            <w:shd w:val="clear" w:color="000000" w:fill="FFFFFF"/>
            <w:vAlign w:val="center"/>
          </w:tcPr>
          <w:p w14:paraId="2061019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房屋及建筑物</w:t>
            </w:r>
          </w:p>
        </w:tc>
        <w:tc>
          <w:tcPr>
            <w:tcW w:w="1928" w:type="dxa"/>
            <w:shd w:val="clear" w:color="000000" w:fill="FFFFFF"/>
            <w:vAlign w:val="center"/>
          </w:tcPr>
          <w:p w14:paraId="4486DF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shd w:val="clear" w:color="000000" w:fill="FFFFFF"/>
            <w:vAlign w:val="center"/>
          </w:tcPr>
          <w:p w14:paraId="053B6BC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20-30</w:t>
            </w:r>
          </w:p>
        </w:tc>
        <w:tc>
          <w:tcPr>
            <w:tcW w:w="1928" w:type="dxa"/>
            <w:shd w:val="clear" w:color="000000" w:fill="FFFFFF"/>
            <w:vAlign w:val="center"/>
          </w:tcPr>
          <w:p w14:paraId="53A1C02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000000" w:fill="FFFFFF"/>
            <w:vAlign w:val="center"/>
          </w:tcPr>
          <w:p w14:paraId="7F5567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4.75%-3.17%</w:t>
            </w:r>
          </w:p>
        </w:tc>
      </w:tr>
      <w:tr w:rsidR="00404ACD" w14:paraId="5A6F3A7D" w14:textId="77777777" w:rsidTr="00604805">
        <w:trPr>
          <w:trHeight w:val="240"/>
        </w:trPr>
        <w:tc>
          <w:tcPr>
            <w:tcW w:w="1928" w:type="dxa"/>
            <w:shd w:val="clear" w:color="000000" w:fill="FFFFFF"/>
            <w:vAlign w:val="center"/>
          </w:tcPr>
          <w:p w14:paraId="5385CDF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整体电站</w:t>
            </w:r>
          </w:p>
        </w:tc>
        <w:tc>
          <w:tcPr>
            <w:tcW w:w="1928" w:type="dxa"/>
            <w:shd w:val="clear" w:color="000000" w:fill="FFFFFF"/>
            <w:vAlign w:val="center"/>
          </w:tcPr>
          <w:p w14:paraId="4F3B88D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shd w:val="clear" w:color="000000" w:fill="FFFFFF"/>
            <w:vAlign w:val="center"/>
          </w:tcPr>
          <w:p w14:paraId="39FDB9E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c>
          <w:tcPr>
            <w:tcW w:w="1928" w:type="dxa"/>
            <w:shd w:val="clear" w:color="000000" w:fill="FFFFFF"/>
            <w:vAlign w:val="center"/>
          </w:tcPr>
          <w:p w14:paraId="55D2DC2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000000" w:fill="FFFFFF"/>
            <w:vAlign w:val="center"/>
          </w:tcPr>
          <w:p w14:paraId="1554348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4.75%</w:t>
            </w:r>
          </w:p>
        </w:tc>
      </w:tr>
      <w:tr w:rsidR="00404ACD" w14:paraId="336CADEB" w14:textId="77777777" w:rsidTr="00604805">
        <w:trPr>
          <w:trHeight w:val="240"/>
        </w:trPr>
        <w:tc>
          <w:tcPr>
            <w:tcW w:w="1928" w:type="dxa"/>
            <w:shd w:val="clear" w:color="000000" w:fill="FFFFFF"/>
            <w:vAlign w:val="center"/>
          </w:tcPr>
          <w:p w14:paraId="7823B06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机器设备</w:t>
            </w:r>
          </w:p>
        </w:tc>
        <w:tc>
          <w:tcPr>
            <w:tcW w:w="1928" w:type="dxa"/>
            <w:shd w:val="clear" w:color="000000" w:fill="FFFFFF"/>
            <w:vAlign w:val="center"/>
          </w:tcPr>
          <w:p w14:paraId="0C32C42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shd w:val="clear" w:color="000000" w:fill="FFFFFF"/>
            <w:vAlign w:val="center"/>
          </w:tcPr>
          <w:p w14:paraId="129B94C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5-15</w:t>
            </w:r>
          </w:p>
        </w:tc>
        <w:tc>
          <w:tcPr>
            <w:tcW w:w="1928" w:type="dxa"/>
            <w:shd w:val="clear" w:color="000000" w:fill="FFFFFF"/>
            <w:vAlign w:val="center"/>
          </w:tcPr>
          <w:p w14:paraId="75A7B89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000000" w:fill="FFFFFF"/>
            <w:vAlign w:val="center"/>
          </w:tcPr>
          <w:p w14:paraId="3E613CF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19%-6.33%</w:t>
            </w:r>
          </w:p>
        </w:tc>
      </w:tr>
      <w:tr w:rsidR="00404ACD" w14:paraId="521010BD" w14:textId="77777777" w:rsidTr="00604805">
        <w:trPr>
          <w:trHeight w:val="240"/>
        </w:trPr>
        <w:tc>
          <w:tcPr>
            <w:tcW w:w="1928" w:type="dxa"/>
            <w:shd w:val="clear" w:color="000000" w:fill="FFFFFF"/>
            <w:vAlign w:val="center"/>
          </w:tcPr>
          <w:p w14:paraId="6B58D03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通用设备</w:t>
            </w:r>
          </w:p>
        </w:tc>
        <w:tc>
          <w:tcPr>
            <w:tcW w:w="1928" w:type="dxa"/>
            <w:shd w:val="clear" w:color="000000" w:fill="FFFFFF"/>
            <w:vAlign w:val="center"/>
          </w:tcPr>
          <w:p w14:paraId="4938782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shd w:val="clear" w:color="000000" w:fill="FFFFFF"/>
            <w:vAlign w:val="center"/>
          </w:tcPr>
          <w:p w14:paraId="1666C74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3-5</w:t>
            </w:r>
          </w:p>
        </w:tc>
        <w:tc>
          <w:tcPr>
            <w:tcW w:w="1928" w:type="dxa"/>
            <w:shd w:val="clear" w:color="000000" w:fill="FFFFFF"/>
            <w:vAlign w:val="center"/>
          </w:tcPr>
          <w:p w14:paraId="7FF8282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000000" w:fill="FFFFFF"/>
            <w:vAlign w:val="center"/>
          </w:tcPr>
          <w:p w14:paraId="6E29BBA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31.67%-19%</w:t>
            </w:r>
          </w:p>
        </w:tc>
      </w:tr>
      <w:tr w:rsidR="00404ACD" w14:paraId="72A22599" w14:textId="77777777" w:rsidTr="00604805">
        <w:trPr>
          <w:trHeight w:val="240"/>
        </w:trPr>
        <w:tc>
          <w:tcPr>
            <w:tcW w:w="1928" w:type="dxa"/>
            <w:shd w:val="clear" w:color="000000" w:fill="FFFFFF"/>
            <w:vAlign w:val="center"/>
          </w:tcPr>
          <w:p w14:paraId="4D5F093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运输设备</w:t>
            </w:r>
          </w:p>
        </w:tc>
        <w:tc>
          <w:tcPr>
            <w:tcW w:w="1928" w:type="dxa"/>
            <w:shd w:val="clear" w:color="000000" w:fill="FFFFFF"/>
            <w:vAlign w:val="center"/>
          </w:tcPr>
          <w:p w14:paraId="51F2363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年限平均法</w:t>
            </w:r>
          </w:p>
        </w:tc>
        <w:tc>
          <w:tcPr>
            <w:tcW w:w="1928" w:type="dxa"/>
            <w:shd w:val="clear" w:color="000000" w:fill="FFFFFF"/>
            <w:vAlign w:val="center"/>
          </w:tcPr>
          <w:p w14:paraId="54159EC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000000" w:fill="FFFFFF"/>
            <w:vAlign w:val="center"/>
          </w:tcPr>
          <w:p w14:paraId="5C796C9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w:t>
            </w:r>
          </w:p>
        </w:tc>
        <w:tc>
          <w:tcPr>
            <w:tcW w:w="1928" w:type="dxa"/>
            <w:shd w:val="clear" w:color="000000" w:fill="FFFFFF"/>
            <w:vAlign w:val="center"/>
          </w:tcPr>
          <w:p w14:paraId="3946F7E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19%</w:t>
            </w:r>
          </w:p>
        </w:tc>
      </w:tr>
    </w:tbl>
    <w:p w14:paraId="1B0F38E9" w14:textId="77777777" w:rsidR="00404ACD" w:rsidRDefault="00000000">
      <w:pPr>
        <w:pStyle w:val="3"/>
        <w:spacing w:line="280" w:lineRule="exact"/>
        <w:jc w:val="left"/>
        <w:rPr>
          <w:rFonts w:ascii="宋体" w:hAnsi="宋体" w:cs="宋体" w:hint="eastAsia"/>
          <w:b/>
          <w:bCs/>
        </w:rPr>
      </w:pPr>
      <w:bookmarkStart w:id="33" w:name="_Toc989008"/>
      <w:r>
        <w:rPr>
          <w:rFonts w:ascii="宋体" w:hAnsi="宋体" w:cs="宋体"/>
          <w:b/>
          <w:bCs/>
        </w:rPr>
        <w:t>16、在建工程</w:t>
      </w:r>
      <w:bookmarkEnd w:id="33"/>
    </w:p>
    <w:p w14:paraId="32070A6D" w14:textId="77777777" w:rsidR="0097254E" w:rsidRDefault="00000000">
      <w:pPr>
        <w:pStyle w:val="a3"/>
        <w:divId w:val="106000139"/>
        <w:rPr>
          <w:rFonts w:hint="eastAsia"/>
          <w:sz w:val="18"/>
          <w:szCs w:val="18"/>
        </w:rPr>
      </w:pPr>
      <w:r>
        <w:rPr>
          <w:rFonts w:hint="eastAsia"/>
          <w:sz w:val="18"/>
          <w:szCs w:val="18"/>
        </w:rPr>
        <w:t>（一）在建工程的类别</w:t>
      </w:r>
      <w:r>
        <w:rPr>
          <w:rFonts w:hint="eastAsia"/>
          <w:sz w:val="18"/>
          <w:szCs w:val="18"/>
        </w:rPr>
        <w:br/>
        <w:t>  在建工程以立项项目分类核算。</w:t>
      </w:r>
      <w:r>
        <w:rPr>
          <w:rFonts w:hint="eastAsia"/>
          <w:sz w:val="18"/>
          <w:szCs w:val="18"/>
        </w:rPr>
        <w:br/>
        <w:t>（二）在建工程结转为固定资产的标准和时点</w:t>
      </w:r>
      <w:r>
        <w:rPr>
          <w:rFonts w:hint="eastAsia"/>
          <w:sz w:val="18"/>
          <w:szCs w:val="18"/>
        </w:rPr>
        <w:br/>
        <w:t>  在建工程项目按照建造该项资产达到预定可使用状态前所发生的全部支出，作为固定资产的入账价值。自营工程，按照直接材料、直接人工、直接机械施工费等计量；出包工程，按照应支付的工程价款等计量。在以借款进行的工程达到预定可使用状态前发生的、符合资本化条件的借款费用，予以资本化，计入在建工程成本。</w:t>
      </w:r>
      <w:r>
        <w:rPr>
          <w:rFonts w:hint="eastAsia"/>
          <w:sz w:val="18"/>
          <w:szCs w:val="18"/>
        </w:rPr>
        <w:br/>
        <w:t>  公司对于所建造的固定资产已达到预定可使用状态但尚未办理竣工决算的，</w:t>
      </w:r>
      <w:proofErr w:type="gramStart"/>
      <w:r>
        <w:rPr>
          <w:rFonts w:hint="eastAsia"/>
          <w:sz w:val="18"/>
          <w:szCs w:val="18"/>
        </w:rPr>
        <w:t>自达到</w:t>
      </w:r>
      <w:proofErr w:type="gramEnd"/>
      <w:r>
        <w:rPr>
          <w:rFonts w:hint="eastAsia"/>
          <w:sz w:val="18"/>
          <w:szCs w:val="18"/>
        </w:rPr>
        <w:t>预定可使用状态之日起，根据工程预算、造价或者工程实际成本等，按照估计价值确定其成本，转入固定资产，并按照公司固定资产折旧政策计提固定资产的折旧；待办理竣工决算后，再按照实际成本调整原来的暂估价值，但不调整原已计提的折旧额。</w:t>
      </w:r>
    </w:p>
    <w:p w14:paraId="5327D1E3" w14:textId="77777777" w:rsidR="00404ACD" w:rsidRDefault="00000000">
      <w:pPr>
        <w:pStyle w:val="3"/>
        <w:spacing w:line="280" w:lineRule="exact"/>
        <w:jc w:val="left"/>
        <w:rPr>
          <w:rFonts w:ascii="宋体" w:hAnsi="宋体" w:cs="宋体" w:hint="eastAsia"/>
          <w:b/>
          <w:bCs/>
        </w:rPr>
      </w:pPr>
      <w:bookmarkStart w:id="34" w:name="_Toc989009"/>
      <w:r>
        <w:rPr>
          <w:rFonts w:ascii="宋体" w:hAnsi="宋体" w:cs="宋体"/>
          <w:b/>
          <w:bCs/>
        </w:rPr>
        <w:t>17、借款费用</w:t>
      </w:r>
      <w:bookmarkEnd w:id="34"/>
    </w:p>
    <w:p w14:paraId="39ABC696" w14:textId="77777777" w:rsidR="0097254E" w:rsidRDefault="00000000">
      <w:pPr>
        <w:pStyle w:val="a3"/>
        <w:divId w:val="1506744152"/>
        <w:rPr>
          <w:rFonts w:hint="eastAsia"/>
          <w:sz w:val="18"/>
          <w:szCs w:val="18"/>
        </w:rPr>
      </w:pPr>
      <w:r>
        <w:rPr>
          <w:rFonts w:hint="eastAsia"/>
          <w:sz w:val="18"/>
          <w:szCs w:val="18"/>
        </w:rPr>
        <w:t>（一）借款费用的范围</w:t>
      </w:r>
      <w:r>
        <w:rPr>
          <w:rFonts w:hint="eastAsia"/>
          <w:sz w:val="18"/>
          <w:szCs w:val="18"/>
        </w:rPr>
        <w:br/>
        <w:t>  公司的借款费用包括因借款而发生的借款利息、折价或者溢价的摊销、辅助费用以及因外币借款而发生的汇兑差额等。</w:t>
      </w:r>
      <w:r>
        <w:rPr>
          <w:rFonts w:hint="eastAsia"/>
          <w:sz w:val="18"/>
          <w:szCs w:val="18"/>
        </w:rPr>
        <w:br/>
        <w:t>（二）借款费用的确认原则</w:t>
      </w:r>
      <w:r>
        <w:rPr>
          <w:rFonts w:hint="eastAsia"/>
          <w:sz w:val="18"/>
          <w:szCs w:val="18"/>
        </w:rPr>
        <w:br/>
        <w:t>  公司发生的借款费用，可直接归属于符合资本化条件的资产的购建或者生产的，予以资本化，计入相关资产成本；其他借款费用，在发生时根据其发生额确认为费用，计入当期损益。</w:t>
      </w:r>
      <w:r>
        <w:rPr>
          <w:rFonts w:hint="eastAsia"/>
          <w:sz w:val="18"/>
          <w:szCs w:val="18"/>
        </w:rPr>
        <w:br/>
        <w:t>  符合资本化条件的资产，包括需要经过相当长时间的购建或者生产活动才能达到预定可使用或者可销售状态的固定资产、投资性房地产和存货等资产。</w:t>
      </w:r>
      <w:r>
        <w:rPr>
          <w:rFonts w:hint="eastAsia"/>
          <w:sz w:val="18"/>
          <w:szCs w:val="18"/>
        </w:rPr>
        <w:br/>
        <w:t>（三）借款费用资本</w:t>
      </w:r>
      <w:proofErr w:type="gramStart"/>
      <w:r>
        <w:rPr>
          <w:rFonts w:hint="eastAsia"/>
          <w:sz w:val="18"/>
          <w:szCs w:val="18"/>
        </w:rPr>
        <w:t>化期间</w:t>
      </w:r>
      <w:proofErr w:type="gramEnd"/>
      <w:r>
        <w:rPr>
          <w:rFonts w:hint="eastAsia"/>
          <w:sz w:val="18"/>
          <w:szCs w:val="18"/>
        </w:rPr>
        <w:t>的确定</w:t>
      </w:r>
      <w:r>
        <w:rPr>
          <w:rFonts w:hint="eastAsia"/>
          <w:sz w:val="18"/>
          <w:szCs w:val="18"/>
        </w:rPr>
        <w:br/>
        <w:t>  1.借款费用开始资本化时点的确定</w:t>
      </w:r>
      <w:r>
        <w:rPr>
          <w:rFonts w:hint="eastAsia"/>
          <w:sz w:val="18"/>
          <w:szCs w:val="18"/>
        </w:rPr>
        <w:br/>
        <w:t>  当资产支出已经发生、借款费用已经发生且为使资产达到预定可使用或者可销售状态所必要的购建或者生产活动已经开始时，借款费用开始资本化。其中，资产支出包括为购建或者生产符合资本化条件的资产而以支付现金、</w:t>
      </w:r>
      <w:proofErr w:type="gramStart"/>
      <w:r>
        <w:rPr>
          <w:rFonts w:hint="eastAsia"/>
          <w:sz w:val="18"/>
          <w:szCs w:val="18"/>
        </w:rPr>
        <w:t>转移非</w:t>
      </w:r>
      <w:proofErr w:type="gramEnd"/>
      <w:r>
        <w:rPr>
          <w:rFonts w:hint="eastAsia"/>
          <w:sz w:val="18"/>
          <w:szCs w:val="18"/>
        </w:rPr>
        <w:t>现金资产或者承担带息债务形式发生的支出。</w:t>
      </w:r>
      <w:r>
        <w:rPr>
          <w:rFonts w:hint="eastAsia"/>
          <w:sz w:val="18"/>
          <w:szCs w:val="18"/>
        </w:rPr>
        <w:br/>
        <w:t>  2.借款费用暂停资本化时间的确定</w:t>
      </w:r>
      <w:r>
        <w:rPr>
          <w:rFonts w:hint="eastAsia"/>
          <w:sz w:val="18"/>
          <w:szCs w:val="18"/>
        </w:rPr>
        <w:br/>
        <w:t>  符合资本化条件的资产在购建或者生产过程中发生非正常中断且中断时间连续超过3个月的，暂停借款费用的资本化。</w:t>
      </w:r>
      <w:r>
        <w:rPr>
          <w:rFonts w:hint="eastAsia"/>
          <w:sz w:val="18"/>
          <w:szCs w:val="18"/>
        </w:rPr>
        <w:lastRenderedPageBreak/>
        <w:t>公司将在中断期间发生的借款费用确认为当期损益，直至资产的购建或者生产活动重新开始后借款费用继续资本化。如果中断是所购建或者生产的符合资本化条件的资产达到预定可使用或者可销售状态必要的程序，则借款费用的资本</w:t>
      </w:r>
      <w:proofErr w:type="gramStart"/>
      <w:r>
        <w:rPr>
          <w:rFonts w:hint="eastAsia"/>
          <w:sz w:val="18"/>
          <w:szCs w:val="18"/>
        </w:rPr>
        <w:t>化继续</w:t>
      </w:r>
      <w:proofErr w:type="gramEnd"/>
      <w:r>
        <w:rPr>
          <w:rFonts w:hint="eastAsia"/>
          <w:sz w:val="18"/>
          <w:szCs w:val="18"/>
        </w:rPr>
        <w:t>进行。</w:t>
      </w:r>
      <w:r>
        <w:rPr>
          <w:rFonts w:hint="eastAsia"/>
          <w:sz w:val="18"/>
          <w:szCs w:val="18"/>
        </w:rPr>
        <w:br/>
        <w:t>  3.借款费用停止资本化时点的确定</w:t>
      </w:r>
      <w:r>
        <w:rPr>
          <w:rFonts w:hint="eastAsia"/>
          <w:sz w:val="18"/>
          <w:szCs w:val="18"/>
        </w:rPr>
        <w:br/>
        <w:t xml:space="preserve">  </w:t>
      </w:r>
      <w:proofErr w:type="gramStart"/>
      <w:r>
        <w:rPr>
          <w:rFonts w:hint="eastAsia"/>
          <w:sz w:val="18"/>
          <w:szCs w:val="18"/>
        </w:rPr>
        <w:t>当购建</w:t>
      </w:r>
      <w:proofErr w:type="gramEnd"/>
      <w:r>
        <w:rPr>
          <w:rFonts w:hint="eastAsia"/>
          <w:sz w:val="18"/>
          <w:szCs w:val="18"/>
        </w:rPr>
        <w:t>或者生产符合资本化条件的资产达到预定可使用或者可销售状态时，停止借款费用的资本化。在符合资本化条件的资产达到预定可使用或者可销售状态之后所发生的借款费用，在发生时根据其发生额确认为当期损益。</w:t>
      </w:r>
      <w:r>
        <w:rPr>
          <w:rFonts w:hint="eastAsia"/>
          <w:sz w:val="18"/>
          <w:szCs w:val="18"/>
        </w:rPr>
        <w:br/>
        <w:t>  购建或者生产的符合资本化条件的资产的各部分分别完工，且每部分在其他部分继续建造过程中可供使用或者可对外销售，且为使该部分资产达到预定可使用或可销售状态所必要的购建或者生产活动实质上已经完成的，停止与该部分资产相关的借款费用的资本化；购建或者生产的资产的各部分分别完工，但必须等到整体完工后才可使用或者可对外销售的，在该资产整体完工时停止借款费用的资本化。</w:t>
      </w:r>
      <w:r>
        <w:rPr>
          <w:rFonts w:hint="eastAsia"/>
          <w:sz w:val="18"/>
          <w:szCs w:val="18"/>
        </w:rPr>
        <w:br/>
        <w:t>（四）借款费用资本</w:t>
      </w:r>
      <w:proofErr w:type="gramStart"/>
      <w:r>
        <w:rPr>
          <w:rFonts w:hint="eastAsia"/>
          <w:sz w:val="18"/>
          <w:szCs w:val="18"/>
        </w:rPr>
        <w:t>化金额</w:t>
      </w:r>
      <w:proofErr w:type="gramEnd"/>
      <w:r>
        <w:rPr>
          <w:rFonts w:hint="eastAsia"/>
          <w:sz w:val="18"/>
          <w:szCs w:val="18"/>
        </w:rPr>
        <w:t>的确定</w:t>
      </w:r>
      <w:r>
        <w:rPr>
          <w:rFonts w:hint="eastAsia"/>
          <w:sz w:val="18"/>
          <w:szCs w:val="18"/>
        </w:rPr>
        <w:br/>
        <w:t>  1.借款利息资本</w:t>
      </w:r>
      <w:proofErr w:type="gramStart"/>
      <w:r>
        <w:rPr>
          <w:rFonts w:hint="eastAsia"/>
          <w:sz w:val="18"/>
          <w:szCs w:val="18"/>
        </w:rPr>
        <w:t>化金额</w:t>
      </w:r>
      <w:proofErr w:type="gramEnd"/>
      <w:r>
        <w:rPr>
          <w:rFonts w:hint="eastAsia"/>
          <w:sz w:val="18"/>
          <w:szCs w:val="18"/>
        </w:rPr>
        <w:t>的确定</w:t>
      </w:r>
      <w:r>
        <w:rPr>
          <w:rFonts w:hint="eastAsia"/>
          <w:sz w:val="18"/>
          <w:szCs w:val="18"/>
        </w:rPr>
        <w:br/>
        <w:t>  在资本</w:t>
      </w:r>
      <w:proofErr w:type="gramStart"/>
      <w:r>
        <w:rPr>
          <w:rFonts w:hint="eastAsia"/>
          <w:sz w:val="18"/>
          <w:szCs w:val="18"/>
        </w:rPr>
        <w:t>化期间</w:t>
      </w:r>
      <w:proofErr w:type="gramEnd"/>
      <w:r>
        <w:rPr>
          <w:rFonts w:hint="eastAsia"/>
          <w:sz w:val="18"/>
          <w:szCs w:val="18"/>
        </w:rPr>
        <w:t>内，每一会计期间的利息（包括折价或溢价的摊销）资本化金额，按照下列规定确定：</w:t>
      </w:r>
      <w:r>
        <w:rPr>
          <w:rFonts w:hint="eastAsia"/>
          <w:sz w:val="18"/>
          <w:szCs w:val="18"/>
        </w:rPr>
        <w:br/>
        <w:t>  （1）为购建或者生产符合资本化条件的资产而借入专门借款的，公司以专门借款当期实际发生的利息费用，减去将尚未动用的借款资金存入银行取得的利息收入或进行暂时性投资取得的投资收益后的金额确定。</w:t>
      </w:r>
      <w:r>
        <w:rPr>
          <w:rFonts w:hint="eastAsia"/>
          <w:sz w:val="18"/>
          <w:szCs w:val="18"/>
        </w:rPr>
        <w:br/>
        <w:t>  （2）为购建或者生产符合资本化条件的资产而占用了一般借款的，公司根据累计资产支出超过专门借款部分的资产支出加权平均数乘以所占用一般借款的资本化率，计算确定一般借款应予资本化的利息金额。资本化率根据一般借款加权平均利率计算确定。</w:t>
      </w:r>
      <w:r>
        <w:rPr>
          <w:rFonts w:hint="eastAsia"/>
          <w:sz w:val="18"/>
          <w:szCs w:val="18"/>
        </w:rPr>
        <w:br/>
        <w:t>  （3）借款存在折价或者溢价的，公司按照实际利率法确定每一会计期间应摊销的折价或者溢价金额，调整每期利息金额。</w:t>
      </w:r>
      <w:r>
        <w:rPr>
          <w:rFonts w:hint="eastAsia"/>
          <w:sz w:val="18"/>
          <w:szCs w:val="18"/>
        </w:rPr>
        <w:br/>
        <w:t>  （4）在资本</w:t>
      </w:r>
      <w:proofErr w:type="gramStart"/>
      <w:r>
        <w:rPr>
          <w:rFonts w:hint="eastAsia"/>
          <w:sz w:val="18"/>
          <w:szCs w:val="18"/>
        </w:rPr>
        <w:t>化期间</w:t>
      </w:r>
      <w:proofErr w:type="gramEnd"/>
      <w:r>
        <w:rPr>
          <w:rFonts w:hint="eastAsia"/>
          <w:sz w:val="18"/>
          <w:szCs w:val="18"/>
        </w:rPr>
        <w:t>内，每一会计期间的利息资本化金额，不能超过当期相关借款实际发生的利息金额。</w:t>
      </w:r>
      <w:r>
        <w:rPr>
          <w:rFonts w:hint="eastAsia"/>
          <w:sz w:val="18"/>
          <w:szCs w:val="18"/>
        </w:rPr>
        <w:br/>
        <w:t>  2.借款辅助费用资本</w:t>
      </w:r>
      <w:proofErr w:type="gramStart"/>
      <w:r>
        <w:rPr>
          <w:rFonts w:hint="eastAsia"/>
          <w:sz w:val="18"/>
          <w:szCs w:val="18"/>
        </w:rPr>
        <w:t>化金额</w:t>
      </w:r>
      <w:proofErr w:type="gramEnd"/>
      <w:r>
        <w:rPr>
          <w:rFonts w:hint="eastAsia"/>
          <w:sz w:val="18"/>
          <w:szCs w:val="18"/>
        </w:rPr>
        <w:t>的确定</w:t>
      </w:r>
      <w:r>
        <w:rPr>
          <w:rFonts w:hint="eastAsia"/>
          <w:sz w:val="18"/>
          <w:szCs w:val="18"/>
        </w:rPr>
        <w:br/>
        <w:t>  （1）专门借款发生的辅助费用，在所购建或者生产的符合资本化条件的资产达到预定可使用或者可销售状态之前发生的，在发生时根据其发生额予以资本化，计入符合资本化条件的资产的成本；在所购建或者生产的符合资本化条件的资产达到预定可使用或者可销售状态之后发生的，在发生时根据其发生额确认为费用，计入当期损益。</w:t>
      </w:r>
      <w:r>
        <w:rPr>
          <w:rFonts w:hint="eastAsia"/>
          <w:sz w:val="18"/>
          <w:szCs w:val="18"/>
        </w:rPr>
        <w:br/>
        <w:t>  （2）一般借款发生的辅助费用，在发生时根据其发生额确认为费用，计入当期损益。</w:t>
      </w:r>
      <w:r>
        <w:rPr>
          <w:rFonts w:hint="eastAsia"/>
          <w:sz w:val="18"/>
          <w:szCs w:val="18"/>
        </w:rPr>
        <w:br/>
        <w:t>  3.汇兑差额资本</w:t>
      </w:r>
      <w:proofErr w:type="gramStart"/>
      <w:r>
        <w:rPr>
          <w:rFonts w:hint="eastAsia"/>
          <w:sz w:val="18"/>
          <w:szCs w:val="18"/>
        </w:rPr>
        <w:t>化金额</w:t>
      </w:r>
      <w:proofErr w:type="gramEnd"/>
      <w:r>
        <w:rPr>
          <w:rFonts w:hint="eastAsia"/>
          <w:sz w:val="18"/>
          <w:szCs w:val="18"/>
        </w:rPr>
        <w:t>的确定</w:t>
      </w:r>
      <w:r>
        <w:rPr>
          <w:rFonts w:hint="eastAsia"/>
          <w:sz w:val="18"/>
          <w:szCs w:val="18"/>
        </w:rPr>
        <w:br/>
        <w:t>  在资本</w:t>
      </w:r>
      <w:proofErr w:type="gramStart"/>
      <w:r>
        <w:rPr>
          <w:rFonts w:hint="eastAsia"/>
          <w:sz w:val="18"/>
          <w:szCs w:val="18"/>
        </w:rPr>
        <w:t>化期间</w:t>
      </w:r>
      <w:proofErr w:type="gramEnd"/>
      <w:r>
        <w:rPr>
          <w:rFonts w:hint="eastAsia"/>
          <w:sz w:val="18"/>
          <w:szCs w:val="18"/>
        </w:rPr>
        <w:t>内，外币专门借款本金及利息的汇兑差额，予以资本化，计入符合资本化条件的资产的成本。</w:t>
      </w:r>
    </w:p>
    <w:p w14:paraId="0DEE2929" w14:textId="77777777" w:rsidR="00404ACD" w:rsidRDefault="00000000">
      <w:pPr>
        <w:pStyle w:val="3"/>
        <w:spacing w:line="280" w:lineRule="exact"/>
        <w:jc w:val="left"/>
        <w:rPr>
          <w:rFonts w:ascii="宋体" w:hAnsi="宋体" w:cs="宋体" w:hint="eastAsia"/>
          <w:b/>
          <w:bCs/>
        </w:rPr>
      </w:pPr>
      <w:bookmarkStart w:id="35" w:name="_Toc989010"/>
      <w:r>
        <w:rPr>
          <w:rFonts w:ascii="宋体" w:hAnsi="宋体" w:cs="宋体"/>
          <w:b/>
          <w:bCs/>
        </w:rPr>
        <w:t>18、无形资产</w:t>
      </w:r>
      <w:bookmarkEnd w:id="35"/>
    </w:p>
    <w:p w14:paraId="04ADB402"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6" w:name="_Toc989011"/>
      <w:r>
        <w:rPr>
          <w:rFonts w:ascii="宋体" w:eastAsia="宋体" w:hAnsi="宋体" w:cs="宋体"/>
          <w:b/>
          <w:bCs/>
          <w:sz w:val="21"/>
          <w:szCs w:val="21"/>
        </w:rPr>
        <w:t>（1） 使用寿命及其确定依据、估计情况、摊销方法或复核程序</w:t>
      </w:r>
      <w:bookmarkEnd w:id="36"/>
    </w:p>
    <w:p w14:paraId="16DF675A" w14:textId="77777777" w:rsidR="0097254E" w:rsidRDefault="00000000">
      <w:pPr>
        <w:pStyle w:val="a3"/>
        <w:divId w:val="848643864"/>
        <w:rPr>
          <w:rFonts w:hint="eastAsia"/>
          <w:sz w:val="18"/>
          <w:szCs w:val="18"/>
        </w:rPr>
      </w:pPr>
      <w:r>
        <w:rPr>
          <w:rFonts w:hint="eastAsia"/>
          <w:sz w:val="18"/>
          <w:szCs w:val="18"/>
        </w:rPr>
        <w:t>（一）无形资产的初始计量</w:t>
      </w:r>
      <w:r>
        <w:rPr>
          <w:rFonts w:hint="eastAsia"/>
          <w:sz w:val="18"/>
          <w:szCs w:val="18"/>
        </w:rPr>
        <w:br/>
        <w:t>  1.外购无形资产的初始计量</w:t>
      </w:r>
      <w:r>
        <w:rPr>
          <w:rFonts w:hint="eastAsia"/>
          <w:sz w:val="18"/>
          <w:szCs w:val="18"/>
        </w:rPr>
        <w:br/>
        <w:t>  外购无形资产的成本，包括购买价款、相关税费以及直接归属于使该项资产达到预定用途所发生的其他支出。购买无形资产的价款超过正常信用条件延期支付，实质上具有融资性质的，无形资产的成本以购买价款的现值为基础确定。实际支付的价款与购买价款的现值之间的差额，除应予资本化的以外，在信用期间内计入当期损益。</w:t>
      </w:r>
      <w:r>
        <w:rPr>
          <w:rFonts w:hint="eastAsia"/>
          <w:sz w:val="18"/>
          <w:szCs w:val="18"/>
        </w:rPr>
        <w:br/>
        <w:t>  2.自行研究开发无形资产的初始计量</w:t>
      </w:r>
      <w:r>
        <w:rPr>
          <w:rFonts w:hint="eastAsia"/>
          <w:sz w:val="18"/>
          <w:szCs w:val="18"/>
        </w:rPr>
        <w:br/>
        <w:t>  自行研究开发的无形资产的成本，按照</w:t>
      </w:r>
      <w:proofErr w:type="gramStart"/>
      <w:r>
        <w:rPr>
          <w:rFonts w:hint="eastAsia"/>
          <w:sz w:val="18"/>
          <w:szCs w:val="18"/>
        </w:rPr>
        <w:t>自满足</w:t>
      </w:r>
      <w:proofErr w:type="gramEnd"/>
      <w:r>
        <w:rPr>
          <w:rFonts w:hint="eastAsia"/>
          <w:sz w:val="18"/>
          <w:szCs w:val="18"/>
        </w:rPr>
        <w:t>资本化条件后至达到预定用途前所发生的支出总额确定，对于以前期间已经费用化的支出不再调整。</w:t>
      </w:r>
      <w:r>
        <w:rPr>
          <w:rFonts w:hint="eastAsia"/>
          <w:sz w:val="18"/>
          <w:szCs w:val="18"/>
        </w:rPr>
        <w:br/>
        <w:t>公司自行研究开发的无形资产，其研究阶段的支出，于发生时计入当期损益；其开发阶段的支出，不符合资本化条件的，于发生时计入当期损益；符合资本化条件的，确认为无形资产。如果确实无法区分研究阶段支出和开发阶段支出，则将其所发生的研发支出全部计入当期损益。</w:t>
      </w:r>
      <w:r>
        <w:rPr>
          <w:rFonts w:hint="eastAsia"/>
          <w:sz w:val="18"/>
          <w:szCs w:val="18"/>
        </w:rPr>
        <w:br/>
        <w:t>（二）无形资产的后续计量</w:t>
      </w:r>
      <w:r>
        <w:rPr>
          <w:rFonts w:hint="eastAsia"/>
          <w:sz w:val="18"/>
          <w:szCs w:val="18"/>
        </w:rPr>
        <w:br/>
      </w:r>
      <w:r>
        <w:rPr>
          <w:rFonts w:hint="eastAsia"/>
          <w:sz w:val="18"/>
          <w:szCs w:val="18"/>
        </w:rPr>
        <w:lastRenderedPageBreak/>
        <w:t>  公司在取得无形资产时分析判断其使用寿命。公司将取得的无形资产分为使用寿命有限的无形资产和使用寿命不确定的无形资产。</w:t>
      </w:r>
      <w:r>
        <w:rPr>
          <w:rFonts w:hint="eastAsia"/>
          <w:sz w:val="18"/>
          <w:szCs w:val="18"/>
        </w:rPr>
        <w:br/>
        <w:t>  1.使用寿命有限的无形资产的后续计量</w:t>
      </w:r>
      <w:r>
        <w:rPr>
          <w:rFonts w:hint="eastAsia"/>
          <w:sz w:val="18"/>
          <w:szCs w:val="18"/>
        </w:rPr>
        <w:br/>
        <w:t>  公司对使用寿命有限的无形资产，</w:t>
      </w:r>
      <w:proofErr w:type="gramStart"/>
      <w:r>
        <w:rPr>
          <w:rFonts w:hint="eastAsia"/>
          <w:sz w:val="18"/>
          <w:szCs w:val="18"/>
        </w:rPr>
        <w:t>自达到</w:t>
      </w:r>
      <w:proofErr w:type="gramEnd"/>
      <w:r>
        <w:rPr>
          <w:rFonts w:hint="eastAsia"/>
          <w:sz w:val="18"/>
          <w:szCs w:val="18"/>
        </w:rPr>
        <w:t>预定用途时起在其使用寿命内采用直线法分期摊销，</w:t>
      </w:r>
      <w:proofErr w:type="gramStart"/>
      <w:r>
        <w:rPr>
          <w:rFonts w:hint="eastAsia"/>
          <w:sz w:val="18"/>
          <w:szCs w:val="18"/>
        </w:rPr>
        <w:t>不</w:t>
      </w:r>
      <w:proofErr w:type="gramEnd"/>
      <w:r>
        <w:rPr>
          <w:rFonts w:hint="eastAsia"/>
          <w:sz w:val="18"/>
          <w:szCs w:val="18"/>
        </w:rPr>
        <w:t>预留残值。无形资产的摊销金额通常计入当期损益；某项无形资产包含的经济利益通过所生产的产品或其他资产实现的，其摊销金额计入相关资产的成本。</w:t>
      </w:r>
      <w:r>
        <w:rPr>
          <w:rFonts w:hint="eastAsia"/>
          <w:sz w:val="18"/>
          <w:szCs w:val="18"/>
        </w:rPr>
        <w:br/>
        <w:t>  无形资产类别、使用寿命、预计净残值率和年摊销率列示如下：</w:t>
      </w:r>
    </w:p>
    <w:tbl>
      <w:tblPr>
        <w:tblW w:w="4748"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920"/>
        <w:gridCol w:w="1758"/>
        <w:gridCol w:w="2488"/>
        <w:gridCol w:w="1696"/>
        <w:gridCol w:w="1284"/>
      </w:tblGrid>
      <w:tr w:rsidR="0097254E" w:rsidRPr="00EA1482" w14:paraId="197997D0" w14:textId="77777777" w:rsidTr="00DF2231">
        <w:trPr>
          <w:divId w:val="848643864"/>
          <w:trHeight w:val="70"/>
          <w:tblHeader/>
        </w:trPr>
        <w:tc>
          <w:tcPr>
            <w:tcW w:w="1050" w:type="pct"/>
            <w:shd w:val="clear" w:color="auto" w:fill="FFFFFF"/>
            <w:noWrap/>
            <w:tcMar>
              <w:top w:w="0" w:type="dxa"/>
              <w:left w:w="108" w:type="dxa"/>
              <w:bottom w:w="0" w:type="dxa"/>
              <w:right w:w="108" w:type="dxa"/>
            </w:tcMar>
            <w:vAlign w:val="center"/>
            <w:hideMark/>
          </w:tcPr>
          <w:p w14:paraId="138CAB22"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hint="eastAsia"/>
                <w:sz w:val="18"/>
                <w:szCs w:val="18"/>
              </w:rPr>
              <w:t>无形资产类别</w:t>
            </w:r>
          </w:p>
        </w:tc>
        <w:tc>
          <w:tcPr>
            <w:tcW w:w="961" w:type="pct"/>
            <w:shd w:val="clear" w:color="auto" w:fill="FFFFFF"/>
            <w:noWrap/>
            <w:tcMar>
              <w:top w:w="0" w:type="dxa"/>
              <w:left w:w="108" w:type="dxa"/>
              <w:bottom w:w="0" w:type="dxa"/>
              <w:right w:w="108" w:type="dxa"/>
            </w:tcMar>
            <w:vAlign w:val="center"/>
            <w:hideMark/>
          </w:tcPr>
          <w:p w14:paraId="168DFD1D"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hint="eastAsia"/>
                <w:sz w:val="18"/>
                <w:szCs w:val="18"/>
              </w:rPr>
              <w:t>使用寿命（年）</w:t>
            </w:r>
          </w:p>
        </w:tc>
        <w:tc>
          <w:tcPr>
            <w:tcW w:w="1360" w:type="pct"/>
            <w:shd w:val="clear" w:color="auto" w:fill="FFFFFF"/>
            <w:tcMar>
              <w:top w:w="0" w:type="dxa"/>
              <w:left w:w="108" w:type="dxa"/>
              <w:bottom w:w="0" w:type="dxa"/>
              <w:right w:w="108" w:type="dxa"/>
            </w:tcMar>
            <w:vAlign w:val="center"/>
            <w:hideMark/>
          </w:tcPr>
          <w:p w14:paraId="6033F921"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hint="eastAsia"/>
                <w:sz w:val="18"/>
                <w:szCs w:val="18"/>
              </w:rPr>
              <w:t>使用寿命的确认依据</w:t>
            </w:r>
          </w:p>
        </w:tc>
        <w:tc>
          <w:tcPr>
            <w:tcW w:w="927" w:type="pct"/>
            <w:shd w:val="clear" w:color="auto" w:fill="FFFFFF"/>
            <w:tcMar>
              <w:top w:w="0" w:type="dxa"/>
              <w:left w:w="108" w:type="dxa"/>
              <w:bottom w:w="0" w:type="dxa"/>
              <w:right w:w="108" w:type="dxa"/>
            </w:tcMar>
            <w:vAlign w:val="center"/>
            <w:hideMark/>
          </w:tcPr>
          <w:p w14:paraId="44E95EA6"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hint="eastAsia"/>
                <w:sz w:val="18"/>
                <w:szCs w:val="18"/>
              </w:rPr>
              <w:t>预计净残值率</w:t>
            </w:r>
            <w:r w:rsidRPr="00EA1482">
              <w:rPr>
                <w:rFonts w:cs="Times New Roman"/>
                <w:sz w:val="18"/>
                <w:szCs w:val="18"/>
              </w:rPr>
              <w:t>(%)</w:t>
            </w:r>
          </w:p>
        </w:tc>
        <w:tc>
          <w:tcPr>
            <w:tcW w:w="702" w:type="pct"/>
            <w:shd w:val="clear" w:color="auto" w:fill="FFFFFF"/>
            <w:noWrap/>
            <w:tcMar>
              <w:top w:w="0" w:type="dxa"/>
              <w:left w:w="108" w:type="dxa"/>
              <w:bottom w:w="0" w:type="dxa"/>
              <w:right w:w="108" w:type="dxa"/>
            </w:tcMar>
            <w:vAlign w:val="center"/>
            <w:hideMark/>
          </w:tcPr>
          <w:p w14:paraId="47E0E337"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hint="eastAsia"/>
                <w:sz w:val="18"/>
                <w:szCs w:val="18"/>
              </w:rPr>
              <w:t>年摊销率</w:t>
            </w:r>
            <w:r w:rsidRPr="00EA1482">
              <w:rPr>
                <w:rFonts w:cs="Times New Roman"/>
                <w:sz w:val="18"/>
                <w:szCs w:val="18"/>
              </w:rPr>
              <w:t>(%)</w:t>
            </w:r>
          </w:p>
        </w:tc>
      </w:tr>
      <w:tr w:rsidR="0097254E" w:rsidRPr="00EA1482" w14:paraId="2990AD4A" w14:textId="77777777" w:rsidTr="00DF2231">
        <w:trPr>
          <w:divId w:val="848643864"/>
          <w:trHeight w:val="285"/>
        </w:trPr>
        <w:tc>
          <w:tcPr>
            <w:tcW w:w="1050" w:type="pct"/>
            <w:shd w:val="clear" w:color="auto" w:fill="FFFFFF"/>
            <w:noWrap/>
            <w:tcMar>
              <w:top w:w="0" w:type="dxa"/>
              <w:left w:w="108" w:type="dxa"/>
              <w:bottom w:w="0" w:type="dxa"/>
              <w:right w:w="108" w:type="dxa"/>
            </w:tcMar>
            <w:vAlign w:val="center"/>
            <w:hideMark/>
          </w:tcPr>
          <w:p w14:paraId="68C1D071"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hint="eastAsia"/>
                <w:sz w:val="18"/>
                <w:szCs w:val="18"/>
              </w:rPr>
              <w:t>土地使用权</w:t>
            </w:r>
          </w:p>
        </w:tc>
        <w:tc>
          <w:tcPr>
            <w:tcW w:w="961" w:type="pct"/>
            <w:shd w:val="clear" w:color="auto" w:fill="FFFFFF"/>
            <w:noWrap/>
            <w:tcMar>
              <w:top w:w="0" w:type="dxa"/>
              <w:left w:w="108" w:type="dxa"/>
              <w:bottom w:w="0" w:type="dxa"/>
              <w:right w:w="108" w:type="dxa"/>
            </w:tcMar>
            <w:vAlign w:val="center"/>
            <w:hideMark/>
          </w:tcPr>
          <w:p w14:paraId="6E665CA2"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sz w:val="18"/>
                <w:szCs w:val="18"/>
              </w:rPr>
              <w:t>50</w:t>
            </w:r>
          </w:p>
        </w:tc>
        <w:tc>
          <w:tcPr>
            <w:tcW w:w="1360" w:type="pct"/>
            <w:shd w:val="clear" w:color="auto" w:fill="FFFFFF"/>
            <w:tcMar>
              <w:top w:w="0" w:type="dxa"/>
              <w:left w:w="108" w:type="dxa"/>
              <w:bottom w:w="0" w:type="dxa"/>
              <w:right w:w="108" w:type="dxa"/>
            </w:tcMar>
            <w:vAlign w:val="center"/>
            <w:hideMark/>
          </w:tcPr>
          <w:p w14:paraId="67FCAE08"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hint="eastAsia"/>
                <w:sz w:val="18"/>
                <w:szCs w:val="18"/>
              </w:rPr>
              <w:t>产权证登记的使用年限</w:t>
            </w:r>
          </w:p>
        </w:tc>
        <w:tc>
          <w:tcPr>
            <w:tcW w:w="927" w:type="pct"/>
            <w:shd w:val="clear" w:color="auto" w:fill="FFFFFF"/>
            <w:tcMar>
              <w:top w:w="0" w:type="dxa"/>
              <w:left w:w="108" w:type="dxa"/>
              <w:bottom w:w="0" w:type="dxa"/>
              <w:right w:w="108" w:type="dxa"/>
            </w:tcMar>
            <w:vAlign w:val="center"/>
            <w:hideMark/>
          </w:tcPr>
          <w:p w14:paraId="63AD5A6C"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sz w:val="18"/>
                <w:szCs w:val="18"/>
              </w:rPr>
              <w:t>0</w:t>
            </w:r>
          </w:p>
        </w:tc>
        <w:tc>
          <w:tcPr>
            <w:tcW w:w="702" w:type="pct"/>
            <w:shd w:val="clear" w:color="auto" w:fill="FFFFFF"/>
            <w:noWrap/>
            <w:tcMar>
              <w:top w:w="0" w:type="dxa"/>
              <w:left w:w="108" w:type="dxa"/>
              <w:bottom w:w="0" w:type="dxa"/>
              <w:right w:w="108" w:type="dxa"/>
            </w:tcMar>
            <w:vAlign w:val="center"/>
            <w:hideMark/>
          </w:tcPr>
          <w:p w14:paraId="0C72C232"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sz w:val="18"/>
                <w:szCs w:val="18"/>
              </w:rPr>
              <w:t>2</w:t>
            </w:r>
          </w:p>
        </w:tc>
      </w:tr>
      <w:tr w:rsidR="0097254E" w:rsidRPr="00EA1482" w14:paraId="36658EA9" w14:textId="77777777" w:rsidTr="00DF2231">
        <w:trPr>
          <w:divId w:val="848643864"/>
          <w:trHeight w:val="285"/>
        </w:trPr>
        <w:tc>
          <w:tcPr>
            <w:tcW w:w="1050" w:type="pct"/>
            <w:shd w:val="clear" w:color="auto" w:fill="FFFFFF"/>
            <w:noWrap/>
            <w:tcMar>
              <w:top w:w="0" w:type="dxa"/>
              <w:left w:w="108" w:type="dxa"/>
              <w:bottom w:w="0" w:type="dxa"/>
              <w:right w:w="108" w:type="dxa"/>
            </w:tcMar>
            <w:vAlign w:val="center"/>
            <w:hideMark/>
          </w:tcPr>
          <w:p w14:paraId="2E54C168"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hint="eastAsia"/>
                <w:sz w:val="18"/>
                <w:szCs w:val="18"/>
              </w:rPr>
              <w:t>软件</w:t>
            </w:r>
          </w:p>
        </w:tc>
        <w:tc>
          <w:tcPr>
            <w:tcW w:w="961" w:type="pct"/>
            <w:shd w:val="clear" w:color="auto" w:fill="FFFFFF"/>
            <w:noWrap/>
            <w:tcMar>
              <w:top w:w="0" w:type="dxa"/>
              <w:left w:w="108" w:type="dxa"/>
              <w:bottom w:w="0" w:type="dxa"/>
              <w:right w:w="108" w:type="dxa"/>
            </w:tcMar>
            <w:vAlign w:val="center"/>
            <w:hideMark/>
          </w:tcPr>
          <w:p w14:paraId="048C7E3D"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sz w:val="18"/>
                <w:szCs w:val="18"/>
              </w:rPr>
              <w:t>2-10</w:t>
            </w:r>
          </w:p>
        </w:tc>
        <w:tc>
          <w:tcPr>
            <w:tcW w:w="1360" w:type="pct"/>
            <w:shd w:val="clear" w:color="auto" w:fill="FFFFFF"/>
            <w:tcMar>
              <w:top w:w="0" w:type="dxa"/>
              <w:left w:w="108" w:type="dxa"/>
              <w:bottom w:w="0" w:type="dxa"/>
              <w:right w:w="108" w:type="dxa"/>
            </w:tcMar>
            <w:vAlign w:val="center"/>
            <w:hideMark/>
          </w:tcPr>
          <w:p w14:paraId="1CD39A44"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hint="eastAsia"/>
                <w:sz w:val="18"/>
                <w:szCs w:val="18"/>
              </w:rPr>
              <w:t>合同约定授权期限或预计能为公司带来经济利益的期限</w:t>
            </w:r>
          </w:p>
        </w:tc>
        <w:tc>
          <w:tcPr>
            <w:tcW w:w="927" w:type="pct"/>
            <w:shd w:val="clear" w:color="auto" w:fill="FFFFFF"/>
            <w:tcMar>
              <w:top w:w="0" w:type="dxa"/>
              <w:left w:w="108" w:type="dxa"/>
              <w:bottom w:w="0" w:type="dxa"/>
              <w:right w:w="108" w:type="dxa"/>
            </w:tcMar>
            <w:vAlign w:val="center"/>
            <w:hideMark/>
          </w:tcPr>
          <w:p w14:paraId="7CD1EDB4"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sz w:val="18"/>
                <w:szCs w:val="18"/>
              </w:rPr>
              <w:t>0</w:t>
            </w:r>
          </w:p>
        </w:tc>
        <w:tc>
          <w:tcPr>
            <w:tcW w:w="702" w:type="pct"/>
            <w:shd w:val="clear" w:color="auto" w:fill="FFFFFF"/>
            <w:noWrap/>
            <w:tcMar>
              <w:top w:w="0" w:type="dxa"/>
              <w:left w:w="108" w:type="dxa"/>
              <w:bottom w:w="0" w:type="dxa"/>
              <w:right w:w="108" w:type="dxa"/>
            </w:tcMar>
            <w:vAlign w:val="center"/>
            <w:hideMark/>
          </w:tcPr>
          <w:p w14:paraId="1C990BC7"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sz w:val="18"/>
                <w:szCs w:val="18"/>
              </w:rPr>
              <w:t>50-10</w:t>
            </w:r>
          </w:p>
        </w:tc>
      </w:tr>
      <w:tr w:rsidR="0097254E" w:rsidRPr="00EA1482" w14:paraId="67F57413" w14:textId="77777777" w:rsidTr="00DF2231">
        <w:trPr>
          <w:divId w:val="848643864"/>
          <w:trHeight w:val="285"/>
        </w:trPr>
        <w:tc>
          <w:tcPr>
            <w:tcW w:w="1050" w:type="pct"/>
            <w:shd w:val="clear" w:color="auto" w:fill="FFFFFF"/>
            <w:noWrap/>
            <w:tcMar>
              <w:top w:w="0" w:type="dxa"/>
              <w:left w:w="108" w:type="dxa"/>
              <w:bottom w:w="0" w:type="dxa"/>
              <w:right w:w="108" w:type="dxa"/>
            </w:tcMar>
            <w:vAlign w:val="center"/>
            <w:hideMark/>
          </w:tcPr>
          <w:p w14:paraId="711EBA2A"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hint="eastAsia"/>
                <w:sz w:val="18"/>
                <w:szCs w:val="18"/>
              </w:rPr>
              <w:t>专利权</w:t>
            </w:r>
          </w:p>
        </w:tc>
        <w:tc>
          <w:tcPr>
            <w:tcW w:w="961" w:type="pct"/>
            <w:shd w:val="clear" w:color="auto" w:fill="FFFFFF"/>
            <w:noWrap/>
            <w:tcMar>
              <w:top w:w="0" w:type="dxa"/>
              <w:left w:w="108" w:type="dxa"/>
              <w:bottom w:w="0" w:type="dxa"/>
              <w:right w:w="108" w:type="dxa"/>
            </w:tcMar>
            <w:vAlign w:val="center"/>
            <w:hideMark/>
          </w:tcPr>
          <w:p w14:paraId="42D8D61E"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sz w:val="18"/>
                <w:szCs w:val="18"/>
              </w:rPr>
              <w:t>10</w:t>
            </w:r>
          </w:p>
        </w:tc>
        <w:tc>
          <w:tcPr>
            <w:tcW w:w="1360" w:type="pct"/>
            <w:shd w:val="clear" w:color="auto" w:fill="FFFFFF"/>
            <w:tcMar>
              <w:top w:w="0" w:type="dxa"/>
              <w:left w:w="108" w:type="dxa"/>
              <w:bottom w:w="0" w:type="dxa"/>
              <w:right w:w="108" w:type="dxa"/>
            </w:tcMar>
            <w:vAlign w:val="center"/>
            <w:hideMark/>
          </w:tcPr>
          <w:p w14:paraId="139B164A"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hint="eastAsia"/>
                <w:sz w:val="18"/>
                <w:szCs w:val="18"/>
              </w:rPr>
              <w:t>合同约定的使用年限</w:t>
            </w:r>
          </w:p>
        </w:tc>
        <w:tc>
          <w:tcPr>
            <w:tcW w:w="927" w:type="pct"/>
            <w:shd w:val="clear" w:color="auto" w:fill="FFFFFF"/>
            <w:tcMar>
              <w:top w:w="0" w:type="dxa"/>
              <w:left w:w="108" w:type="dxa"/>
              <w:bottom w:w="0" w:type="dxa"/>
              <w:right w:w="108" w:type="dxa"/>
            </w:tcMar>
            <w:vAlign w:val="center"/>
            <w:hideMark/>
          </w:tcPr>
          <w:p w14:paraId="3FB2E31C"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sz w:val="18"/>
                <w:szCs w:val="18"/>
              </w:rPr>
              <w:t>0</w:t>
            </w:r>
          </w:p>
        </w:tc>
        <w:tc>
          <w:tcPr>
            <w:tcW w:w="702" w:type="pct"/>
            <w:shd w:val="clear" w:color="auto" w:fill="FFFFFF"/>
            <w:noWrap/>
            <w:tcMar>
              <w:top w:w="0" w:type="dxa"/>
              <w:left w:w="108" w:type="dxa"/>
              <w:bottom w:w="0" w:type="dxa"/>
              <w:right w:w="108" w:type="dxa"/>
            </w:tcMar>
            <w:vAlign w:val="center"/>
            <w:hideMark/>
          </w:tcPr>
          <w:p w14:paraId="4CBF74ED"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sz w:val="18"/>
                <w:szCs w:val="18"/>
              </w:rPr>
              <w:t>10</w:t>
            </w:r>
          </w:p>
        </w:tc>
      </w:tr>
    </w:tbl>
    <w:p w14:paraId="4E72DDC9" w14:textId="77777777" w:rsidR="0097254E" w:rsidRDefault="00000000">
      <w:pPr>
        <w:pStyle w:val="a3"/>
        <w:divId w:val="848643864"/>
        <w:rPr>
          <w:rFonts w:hint="eastAsia"/>
          <w:sz w:val="18"/>
          <w:szCs w:val="18"/>
        </w:rPr>
      </w:pPr>
      <w:r>
        <w:rPr>
          <w:rFonts w:hint="eastAsia"/>
          <w:sz w:val="18"/>
          <w:szCs w:val="18"/>
        </w:rPr>
        <w:t>  资产负债表日，对使用寿命有限的无形资产的使用寿命和摊销方法进行复核。</w:t>
      </w:r>
      <w:r>
        <w:rPr>
          <w:rFonts w:hint="eastAsia"/>
          <w:sz w:val="18"/>
          <w:szCs w:val="18"/>
        </w:rPr>
        <w:br/>
        <w:t>  2.使用寿命不确定的无形资产的后续计量</w:t>
      </w:r>
      <w:r>
        <w:rPr>
          <w:rFonts w:hint="eastAsia"/>
          <w:sz w:val="18"/>
          <w:szCs w:val="18"/>
        </w:rPr>
        <w:br/>
        <w:t>  公司对使用寿命不确定的无形资产，在持有期间内不进行摊销。</w:t>
      </w:r>
      <w:r>
        <w:rPr>
          <w:rFonts w:hint="eastAsia"/>
          <w:sz w:val="18"/>
          <w:szCs w:val="18"/>
        </w:rPr>
        <w:br/>
        <w:t>（三）无形资产使用寿命的估计</w:t>
      </w:r>
      <w:r>
        <w:rPr>
          <w:rFonts w:hint="eastAsia"/>
          <w:sz w:val="18"/>
          <w:szCs w:val="18"/>
        </w:rPr>
        <w:br/>
        <w:t>  1.来源于合同性权利或其他法定权利的无形资产，其使用寿命按照不超过合同性权利或其他法定权利的期限确定；合同性权利或其他法定权利在到期时因续约等延续且有证据表明公司续约不需要付出大额成本的，续约期计入使用寿命。</w:t>
      </w:r>
      <w:r>
        <w:rPr>
          <w:rFonts w:hint="eastAsia"/>
          <w:sz w:val="18"/>
          <w:szCs w:val="18"/>
        </w:rPr>
        <w:br/>
        <w:t>  2.合同或法律没有规定使用寿命的，公司综合各方面的情况，通过聘请相关专家进行论证或者与同行业的情况进行比较以及参考公司的历史经验等方法来确定无形资产能为公司带来经济利益的期限。</w:t>
      </w:r>
      <w:r>
        <w:rPr>
          <w:rFonts w:hint="eastAsia"/>
          <w:sz w:val="18"/>
          <w:szCs w:val="18"/>
        </w:rPr>
        <w:br/>
        <w:t>  3.按照上述方法仍无法合理确定无形资产为公司带来经济利益期限的，该项无形资产作为使用寿命不确定的无形资产。</w:t>
      </w:r>
    </w:p>
    <w:p w14:paraId="27B33C8A"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37" w:name="_Toc989012"/>
      <w:r>
        <w:rPr>
          <w:rFonts w:ascii="宋体" w:eastAsia="宋体" w:hAnsi="宋体" w:cs="宋体"/>
          <w:b/>
          <w:bCs/>
          <w:sz w:val="21"/>
          <w:szCs w:val="21"/>
        </w:rPr>
        <w:t>（2） 研发支出的归集范围及相关会计处理方法</w:t>
      </w:r>
      <w:bookmarkEnd w:id="37"/>
    </w:p>
    <w:p w14:paraId="22264FC7" w14:textId="77777777" w:rsidR="0097254E" w:rsidRDefault="00000000">
      <w:pPr>
        <w:pStyle w:val="a3"/>
        <w:divId w:val="1903370199"/>
        <w:rPr>
          <w:rFonts w:hint="eastAsia"/>
          <w:sz w:val="18"/>
          <w:szCs w:val="18"/>
        </w:rPr>
      </w:pPr>
      <w:r>
        <w:rPr>
          <w:rFonts w:hint="eastAsia"/>
          <w:sz w:val="18"/>
          <w:szCs w:val="18"/>
        </w:rPr>
        <w:t>（四）划分公司内部研究开发项目的研究阶段与开发阶段的具体标准</w:t>
      </w:r>
      <w:r>
        <w:rPr>
          <w:rFonts w:hint="eastAsia"/>
          <w:sz w:val="18"/>
          <w:szCs w:val="18"/>
        </w:rPr>
        <w:br/>
        <w:t>  1.研发支出的归集范围</w:t>
      </w:r>
      <w:r>
        <w:rPr>
          <w:rFonts w:hint="eastAsia"/>
          <w:sz w:val="18"/>
          <w:szCs w:val="18"/>
        </w:rPr>
        <w:br/>
        <w:t>  通常包括研发人员工资费用、直接投入费用、折旧费用与长期待摊费用、设计费用、装备调试费、无形资产摊销费用、委托外部研究开发费用、其他费用等，包括费用化的研发费用和资本化的开发支出。</w:t>
      </w:r>
      <w:r>
        <w:rPr>
          <w:rFonts w:hint="eastAsia"/>
          <w:sz w:val="18"/>
          <w:szCs w:val="18"/>
        </w:rPr>
        <w:br/>
        <w:t>  2.划分研究阶段和开发阶段的具体标准</w:t>
      </w:r>
      <w:r>
        <w:rPr>
          <w:rFonts w:hint="eastAsia"/>
          <w:sz w:val="18"/>
          <w:szCs w:val="18"/>
        </w:rPr>
        <w:br/>
        <w:t>  根据公司的业务模式和研发项目特点，公司将研究开发项目区分为研究阶段与开发阶段。</w:t>
      </w:r>
      <w:r>
        <w:rPr>
          <w:rFonts w:hint="eastAsia"/>
          <w:sz w:val="18"/>
          <w:szCs w:val="18"/>
        </w:rPr>
        <w:br/>
        <w:t>  （1）研究阶段</w:t>
      </w:r>
      <w:r>
        <w:rPr>
          <w:rFonts w:hint="eastAsia"/>
          <w:sz w:val="18"/>
          <w:szCs w:val="18"/>
        </w:rPr>
        <w:br/>
        <w:t>  研究阶段是指为获取并理解新的科学或技术知识等而进行的独创性的有计划调查、研究活动的阶段。内部研究开发项目研究阶段的支出，在发生时计入当期损益。</w:t>
      </w:r>
      <w:r>
        <w:rPr>
          <w:rFonts w:hint="eastAsia"/>
          <w:sz w:val="18"/>
          <w:szCs w:val="18"/>
        </w:rPr>
        <w:br/>
        <w:t>  （2）开发阶段</w:t>
      </w:r>
      <w:r>
        <w:rPr>
          <w:rFonts w:hint="eastAsia"/>
          <w:sz w:val="18"/>
          <w:szCs w:val="18"/>
        </w:rPr>
        <w:br/>
        <w:t>  开发阶段是指在进行商业性生产或使用前，将研究成果或其他知识应用于某项计划或设计，以生产出新的或具有实质性改进的材料、装置、产品等活动的阶段。</w:t>
      </w:r>
      <w:r>
        <w:rPr>
          <w:rFonts w:hint="eastAsia"/>
          <w:sz w:val="18"/>
          <w:szCs w:val="18"/>
        </w:rPr>
        <w:br/>
        <w:t>（五）开发阶段支出符合资本化的具体条件</w:t>
      </w:r>
      <w:r>
        <w:rPr>
          <w:rFonts w:hint="eastAsia"/>
          <w:sz w:val="18"/>
          <w:szCs w:val="18"/>
        </w:rPr>
        <w:br/>
        <w:t>  内部研究开发项目开发阶段的支出，同时满足下列条件时确认为无形资产：</w:t>
      </w:r>
      <w:r>
        <w:rPr>
          <w:rFonts w:hint="eastAsia"/>
          <w:sz w:val="18"/>
          <w:szCs w:val="18"/>
        </w:rPr>
        <w:br/>
        <w:t>  1.完成该无形资产以使其能够使用或出售在技术上具有可行性；</w:t>
      </w:r>
      <w:r>
        <w:rPr>
          <w:rFonts w:hint="eastAsia"/>
          <w:sz w:val="18"/>
          <w:szCs w:val="18"/>
        </w:rPr>
        <w:br/>
        <w:t>  2.具有完成该无形资产并使用或出售的意图；</w:t>
      </w:r>
      <w:r>
        <w:rPr>
          <w:rFonts w:hint="eastAsia"/>
          <w:sz w:val="18"/>
          <w:szCs w:val="18"/>
        </w:rPr>
        <w:br/>
        <w:t>  3.无形资产产生经济利益的方式，包括能够证明运用该无形资产生产的产品存在市场或无形资产自身存在市场，无形资产将在内部使用的，能够证明其有用性；</w:t>
      </w:r>
      <w:r>
        <w:rPr>
          <w:rFonts w:hint="eastAsia"/>
          <w:sz w:val="18"/>
          <w:szCs w:val="18"/>
        </w:rPr>
        <w:br/>
        <w:t>  4.有足够的技术、财务资源和其他资源支持，以完成该无形资产的开发，并有能力使用或出售该无形资产；</w:t>
      </w:r>
      <w:r>
        <w:rPr>
          <w:rFonts w:hint="eastAsia"/>
          <w:sz w:val="18"/>
          <w:szCs w:val="18"/>
        </w:rPr>
        <w:br/>
        <w:t>  5.归属于该无形资产开发阶段的支出能够可靠地计量。</w:t>
      </w:r>
    </w:p>
    <w:p w14:paraId="32CF505F" w14:textId="77777777" w:rsidR="00404ACD" w:rsidRDefault="00000000">
      <w:pPr>
        <w:pStyle w:val="3"/>
        <w:spacing w:line="280" w:lineRule="exact"/>
        <w:jc w:val="left"/>
        <w:rPr>
          <w:rFonts w:ascii="宋体" w:hAnsi="宋体" w:cs="宋体" w:hint="eastAsia"/>
          <w:b/>
          <w:bCs/>
        </w:rPr>
      </w:pPr>
      <w:bookmarkStart w:id="38" w:name="_Toc989013"/>
      <w:r>
        <w:rPr>
          <w:rFonts w:ascii="宋体" w:hAnsi="宋体" w:cs="宋体"/>
          <w:b/>
          <w:bCs/>
        </w:rPr>
        <w:lastRenderedPageBreak/>
        <w:t>19、长期资产减值</w:t>
      </w:r>
      <w:bookmarkEnd w:id="38"/>
    </w:p>
    <w:p w14:paraId="564B2680" w14:textId="77777777" w:rsidR="0097254E" w:rsidRDefault="00000000">
      <w:pPr>
        <w:pStyle w:val="a3"/>
        <w:divId w:val="715541791"/>
        <w:rPr>
          <w:rFonts w:hint="eastAsia"/>
          <w:sz w:val="18"/>
          <w:szCs w:val="18"/>
        </w:rPr>
      </w:pPr>
      <w:r>
        <w:rPr>
          <w:rFonts w:hint="eastAsia"/>
          <w:sz w:val="18"/>
          <w:szCs w:val="18"/>
        </w:rPr>
        <w:t>  长期股权投资、采用成本模式计量的投资性房地产、固定资产、在建工程、使用权资产、使用寿命有限的无形资产等长期资产，于资产负债表</w:t>
      </w:r>
      <w:proofErr w:type="gramStart"/>
      <w:r>
        <w:rPr>
          <w:rFonts w:hint="eastAsia"/>
          <w:sz w:val="18"/>
          <w:szCs w:val="18"/>
        </w:rPr>
        <w:t>日存在</w:t>
      </w:r>
      <w:proofErr w:type="gramEnd"/>
      <w:r>
        <w:rPr>
          <w:rFonts w:hint="eastAsia"/>
          <w:sz w:val="18"/>
          <w:szCs w:val="18"/>
        </w:rPr>
        <w:t>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r>
        <w:rPr>
          <w:rFonts w:hint="eastAsia"/>
          <w:sz w:val="18"/>
          <w:szCs w:val="18"/>
        </w:rPr>
        <w:br/>
        <w:t>  公司对商誉和使用寿命不确定的无形资产，无论是否存在减值迹象，至少在每年年度终了进行减值测试。</w:t>
      </w:r>
      <w:r>
        <w:rPr>
          <w:rFonts w:hint="eastAsia"/>
          <w:sz w:val="18"/>
          <w:szCs w:val="18"/>
        </w:rPr>
        <w:br/>
        <w:t>  公司进行资产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w:t>
      </w:r>
      <w:proofErr w:type="gramStart"/>
      <w:r>
        <w:rPr>
          <w:rFonts w:hint="eastAsia"/>
          <w:sz w:val="18"/>
          <w:szCs w:val="18"/>
        </w:rPr>
        <w:t>占相关</w:t>
      </w:r>
      <w:proofErr w:type="gramEnd"/>
      <w:r>
        <w:rPr>
          <w:rFonts w:hint="eastAsia"/>
          <w:sz w:val="18"/>
          <w:szCs w:val="18"/>
        </w:rPr>
        <w:t>资产组或者资产组组合公允价值总额的比例进行分摊。公允价值难以可靠计量的，按照各资产组或者资产组组合的账面价值</w:t>
      </w:r>
      <w:proofErr w:type="gramStart"/>
      <w:r>
        <w:rPr>
          <w:rFonts w:hint="eastAsia"/>
          <w:sz w:val="18"/>
          <w:szCs w:val="18"/>
        </w:rPr>
        <w:t>占相关</w:t>
      </w:r>
      <w:proofErr w:type="gramEnd"/>
      <w:r>
        <w:rPr>
          <w:rFonts w:hint="eastAsia"/>
          <w:sz w:val="18"/>
          <w:szCs w:val="18"/>
        </w:rPr>
        <w:t>资产组或者资产组组合账面价值总额的比例进行分摊。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w:t>
      </w:r>
      <w:proofErr w:type="gramStart"/>
      <w:r>
        <w:rPr>
          <w:rFonts w:hint="eastAsia"/>
          <w:sz w:val="18"/>
          <w:szCs w:val="18"/>
        </w:rPr>
        <w:t>与其可</w:t>
      </w:r>
      <w:proofErr w:type="gramEnd"/>
      <w:r>
        <w:rPr>
          <w:rFonts w:hint="eastAsia"/>
          <w:sz w:val="18"/>
          <w:szCs w:val="18"/>
        </w:rPr>
        <w:t>收回金额，如相关资产组或者资产组组合的可收回金额低于其账面价值的，确认商誉的减值损失。</w:t>
      </w:r>
      <w:r>
        <w:rPr>
          <w:rFonts w:hint="eastAsia"/>
          <w:sz w:val="18"/>
          <w:szCs w:val="18"/>
        </w:rPr>
        <w:br/>
        <w:t>  上述资产减值损失一经确认，在以后会计期间不予转回。</w:t>
      </w:r>
    </w:p>
    <w:p w14:paraId="1C10DC1C" w14:textId="77777777" w:rsidR="00404ACD" w:rsidRDefault="00000000">
      <w:pPr>
        <w:pStyle w:val="3"/>
        <w:spacing w:line="280" w:lineRule="exact"/>
        <w:jc w:val="left"/>
        <w:rPr>
          <w:rFonts w:ascii="宋体" w:hAnsi="宋体" w:cs="宋体" w:hint="eastAsia"/>
          <w:b/>
          <w:bCs/>
        </w:rPr>
      </w:pPr>
      <w:bookmarkStart w:id="39" w:name="_Toc989014"/>
      <w:r>
        <w:rPr>
          <w:rFonts w:ascii="宋体" w:hAnsi="宋体" w:cs="宋体"/>
          <w:b/>
          <w:bCs/>
        </w:rPr>
        <w:t>20、长期待摊费用</w:t>
      </w:r>
      <w:bookmarkEnd w:id="39"/>
    </w:p>
    <w:p w14:paraId="4DD8EF52" w14:textId="77777777" w:rsidR="0097254E" w:rsidRDefault="00000000">
      <w:pPr>
        <w:pStyle w:val="a3"/>
        <w:divId w:val="670959182"/>
        <w:rPr>
          <w:rFonts w:hint="eastAsia"/>
          <w:sz w:val="18"/>
          <w:szCs w:val="18"/>
        </w:rPr>
      </w:pPr>
      <w:r>
        <w:rPr>
          <w:rFonts w:hint="eastAsia"/>
          <w:sz w:val="18"/>
          <w:szCs w:val="18"/>
        </w:rPr>
        <w:t>（一）长期待摊费用的范围</w:t>
      </w:r>
      <w:r>
        <w:rPr>
          <w:rFonts w:hint="eastAsia"/>
          <w:sz w:val="18"/>
          <w:szCs w:val="18"/>
        </w:rPr>
        <w:br/>
        <w:t>  长期待摊费用是指公司已经发生但应由本期和以后各期负担的分摊期限在1年以上（不含1年）的各项费用，包括以经营租赁方式租入的固定资产发生的改良支出等。</w:t>
      </w:r>
      <w:r>
        <w:rPr>
          <w:rFonts w:hint="eastAsia"/>
          <w:sz w:val="18"/>
          <w:szCs w:val="18"/>
        </w:rPr>
        <w:br/>
        <w:t>（二）长期待摊费用的初始计量</w:t>
      </w:r>
      <w:r>
        <w:rPr>
          <w:rFonts w:hint="eastAsia"/>
          <w:sz w:val="18"/>
          <w:szCs w:val="18"/>
        </w:rPr>
        <w:br/>
        <w:t>  长期待摊费用按照实际发生的支出进行初始计量。</w:t>
      </w:r>
      <w:r>
        <w:rPr>
          <w:rFonts w:hint="eastAsia"/>
          <w:sz w:val="18"/>
          <w:szCs w:val="18"/>
        </w:rPr>
        <w:br/>
        <w:t>（三）长期待摊费用的摊销</w:t>
      </w:r>
      <w:r>
        <w:rPr>
          <w:rFonts w:hint="eastAsia"/>
          <w:sz w:val="18"/>
          <w:szCs w:val="18"/>
        </w:rPr>
        <w:br/>
        <w:t>  长期待摊费用按照受益期限采用直线法分期摊销。</w:t>
      </w:r>
    </w:p>
    <w:p w14:paraId="1661EBC4" w14:textId="77777777" w:rsidR="00404ACD" w:rsidRDefault="00000000">
      <w:pPr>
        <w:pStyle w:val="3"/>
        <w:spacing w:line="280" w:lineRule="exact"/>
        <w:jc w:val="left"/>
        <w:rPr>
          <w:rFonts w:ascii="宋体" w:hAnsi="宋体" w:cs="宋体" w:hint="eastAsia"/>
          <w:b/>
          <w:bCs/>
        </w:rPr>
      </w:pPr>
      <w:bookmarkStart w:id="40" w:name="_Toc989015"/>
      <w:r>
        <w:rPr>
          <w:rFonts w:ascii="宋体" w:hAnsi="宋体" w:cs="宋体"/>
          <w:b/>
          <w:bCs/>
        </w:rPr>
        <w:t>21、合同负债</w:t>
      </w:r>
      <w:bookmarkEnd w:id="40"/>
    </w:p>
    <w:p w14:paraId="459E82EA" w14:textId="77777777" w:rsidR="0097254E" w:rsidRDefault="00000000">
      <w:pPr>
        <w:pStyle w:val="a3"/>
        <w:divId w:val="1998996409"/>
        <w:rPr>
          <w:rFonts w:hint="eastAsia"/>
          <w:sz w:val="18"/>
          <w:szCs w:val="18"/>
        </w:rPr>
      </w:pPr>
      <w:r>
        <w:rPr>
          <w:rFonts w:hint="eastAsia"/>
          <w:sz w:val="18"/>
          <w:szCs w:val="18"/>
        </w:rPr>
        <w:t>  合同负债，是指公司已收或应收客户对价而应向客户转让商品的义务。如果公司在向客户转让商品之前，客户已经支付了合同对价或公司已经取得了无条件收款权，公司在客户实际支付款项和到期应支付</w:t>
      </w:r>
      <w:proofErr w:type="gramStart"/>
      <w:r>
        <w:rPr>
          <w:rFonts w:hint="eastAsia"/>
          <w:sz w:val="18"/>
          <w:szCs w:val="18"/>
        </w:rPr>
        <w:t>款项孰早时点</w:t>
      </w:r>
      <w:proofErr w:type="gramEnd"/>
      <w:r>
        <w:rPr>
          <w:rFonts w:hint="eastAsia"/>
          <w:sz w:val="18"/>
          <w:szCs w:val="18"/>
        </w:rPr>
        <w:t>，将该已收或应收款项列示为合同负债。同一合同下的合同资产和合同负债以净额列示，不同合同下的合同资产和合同负债不予</w:t>
      </w:r>
      <w:proofErr w:type="gramStart"/>
      <w:r>
        <w:rPr>
          <w:rFonts w:hint="eastAsia"/>
          <w:sz w:val="18"/>
          <w:szCs w:val="18"/>
        </w:rPr>
        <w:t>抵销</w:t>
      </w:r>
      <w:proofErr w:type="gramEnd"/>
      <w:r>
        <w:rPr>
          <w:rFonts w:hint="eastAsia"/>
          <w:sz w:val="18"/>
          <w:szCs w:val="18"/>
        </w:rPr>
        <w:t>。</w:t>
      </w:r>
    </w:p>
    <w:p w14:paraId="6D111423" w14:textId="77777777" w:rsidR="00404ACD" w:rsidRDefault="00000000">
      <w:pPr>
        <w:pStyle w:val="3"/>
        <w:spacing w:line="280" w:lineRule="exact"/>
        <w:jc w:val="left"/>
        <w:rPr>
          <w:rFonts w:ascii="宋体" w:hAnsi="宋体" w:cs="宋体" w:hint="eastAsia"/>
          <w:b/>
          <w:bCs/>
        </w:rPr>
      </w:pPr>
      <w:bookmarkStart w:id="41" w:name="_Toc989016"/>
      <w:r>
        <w:rPr>
          <w:rFonts w:ascii="宋体" w:hAnsi="宋体" w:cs="宋体"/>
          <w:b/>
          <w:bCs/>
        </w:rPr>
        <w:t>22、职工薪</w:t>
      </w:r>
      <w:proofErr w:type="gramStart"/>
      <w:r>
        <w:rPr>
          <w:rFonts w:ascii="宋体" w:hAnsi="宋体" w:cs="宋体"/>
          <w:b/>
          <w:bCs/>
        </w:rPr>
        <w:t>酬</w:t>
      </w:r>
      <w:bookmarkEnd w:id="41"/>
      <w:proofErr w:type="gramEnd"/>
    </w:p>
    <w:p w14:paraId="433E6758"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42" w:name="_Toc989017"/>
      <w:r>
        <w:rPr>
          <w:rFonts w:ascii="宋体" w:eastAsia="宋体" w:hAnsi="宋体" w:cs="宋体"/>
          <w:b/>
          <w:bCs/>
          <w:sz w:val="21"/>
          <w:szCs w:val="21"/>
        </w:rPr>
        <w:t>（1） 短期薪酬的会计处理方法</w:t>
      </w:r>
      <w:bookmarkEnd w:id="42"/>
    </w:p>
    <w:p w14:paraId="4C0F72B6" w14:textId="77777777" w:rsidR="0097254E" w:rsidRDefault="00000000">
      <w:pPr>
        <w:pStyle w:val="a3"/>
        <w:divId w:val="1551189177"/>
        <w:rPr>
          <w:rFonts w:hint="eastAsia"/>
          <w:sz w:val="18"/>
          <w:szCs w:val="18"/>
        </w:rPr>
      </w:pPr>
      <w:r>
        <w:rPr>
          <w:rFonts w:hint="eastAsia"/>
          <w:sz w:val="18"/>
          <w:szCs w:val="18"/>
        </w:rPr>
        <w:t>  短期薪酬，是指企业预期在职工提供相关服务的年度报告期间结束后十二个月内将全部予以支付的职工薪酬，因解除与职工的劳动关系给予的补偿除外。</w:t>
      </w:r>
      <w:r>
        <w:rPr>
          <w:rFonts w:hint="eastAsia"/>
          <w:sz w:val="18"/>
          <w:szCs w:val="18"/>
        </w:rPr>
        <w:br/>
        <w:t>短期薪酬具体包括：职工工资、奖金、津贴和补贴，职工福利费，医疗保险费、工伤保险费和生育保险费等社会保险费，住房公积金，工会经费和职工教育经费，短期带薪缺勤，短期利润分享计划，非货币性福利以及其他短期薪酬。</w:t>
      </w:r>
      <w:r>
        <w:rPr>
          <w:rFonts w:hint="eastAsia"/>
          <w:sz w:val="18"/>
          <w:szCs w:val="18"/>
        </w:rPr>
        <w:br/>
        <w:t>  公司在职工为其提供服务的会计期间，将实际发生的短期薪酬确认为负债，并计入当期损益或相关资产成本。</w:t>
      </w:r>
    </w:p>
    <w:p w14:paraId="07B07E7F"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43" w:name="_Toc989018"/>
      <w:r>
        <w:rPr>
          <w:rFonts w:ascii="宋体" w:eastAsia="宋体" w:hAnsi="宋体" w:cs="宋体"/>
          <w:b/>
          <w:bCs/>
          <w:sz w:val="21"/>
          <w:szCs w:val="21"/>
        </w:rPr>
        <w:lastRenderedPageBreak/>
        <w:t>（2） 离职后福利的会计处理方法</w:t>
      </w:r>
      <w:bookmarkEnd w:id="43"/>
    </w:p>
    <w:p w14:paraId="18F18177" w14:textId="77777777" w:rsidR="0097254E" w:rsidRDefault="00000000">
      <w:pPr>
        <w:pStyle w:val="a3"/>
        <w:divId w:val="422338610"/>
        <w:rPr>
          <w:rFonts w:hint="eastAsia"/>
          <w:sz w:val="18"/>
          <w:szCs w:val="18"/>
        </w:rPr>
      </w:pPr>
      <w:r>
        <w:rPr>
          <w:rFonts w:hint="eastAsia"/>
          <w:sz w:val="18"/>
          <w:szCs w:val="18"/>
        </w:rPr>
        <w:t>  公司参与的设定提存计划是按照有关规定为职工缴纳的基本养老保险费、失业保险费、企业年金缴费等。公司根据在资产负债表日为换取职工在会计期间提供的服务而应缴存的金额，确认为职工薪</w:t>
      </w:r>
      <w:proofErr w:type="gramStart"/>
      <w:r>
        <w:rPr>
          <w:rFonts w:hint="eastAsia"/>
          <w:sz w:val="18"/>
          <w:szCs w:val="18"/>
        </w:rPr>
        <w:t>酬</w:t>
      </w:r>
      <w:proofErr w:type="gramEnd"/>
      <w:r>
        <w:rPr>
          <w:rFonts w:hint="eastAsia"/>
          <w:sz w:val="18"/>
          <w:szCs w:val="18"/>
        </w:rPr>
        <w:t>负债，并计入当期损益或相关资产成本。</w:t>
      </w:r>
    </w:p>
    <w:p w14:paraId="040075F8"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44" w:name="_Toc989019"/>
      <w:r>
        <w:rPr>
          <w:rFonts w:ascii="宋体" w:eastAsia="宋体" w:hAnsi="宋体" w:cs="宋体"/>
          <w:b/>
          <w:bCs/>
          <w:sz w:val="21"/>
          <w:szCs w:val="21"/>
        </w:rPr>
        <w:t>（3） 辞退福利的会计处理方法</w:t>
      </w:r>
      <w:bookmarkEnd w:id="44"/>
    </w:p>
    <w:p w14:paraId="20BA665D" w14:textId="77777777" w:rsidR="0097254E" w:rsidRDefault="00000000">
      <w:pPr>
        <w:pStyle w:val="a3"/>
        <w:divId w:val="9650401"/>
        <w:rPr>
          <w:rFonts w:hint="eastAsia"/>
          <w:sz w:val="18"/>
          <w:szCs w:val="18"/>
        </w:rPr>
      </w:pPr>
      <w:r>
        <w:rPr>
          <w:rFonts w:hint="eastAsia"/>
          <w:sz w:val="18"/>
          <w:szCs w:val="18"/>
        </w:rPr>
        <w:t>  辞退福利，是指公司在职工劳动合同到期之前解除与职工的劳动关系，或者为鼓励职工自愿接受裁减而给予职工的补偿。在下列两者</w:t>
      </w:r>
      <w:proofErr w:type="gramStart"/>
      <w:r>
        <w:rPr>
          <w:rFonts w:hint="eastAsia"/>
          <w:sz w:val="18"/>
          <w:szCs w:val="18"/>
        </w:rPr>
        <w:t>孰</w:t>
      </w:r>
      <w:proofErr w:type="gramEnd"/>
      <w:r>
        <w:rPr>
          <w:rFonts w:hint="eastAsia"/>
          <w:sz w:val="18"/>
          <w:szCs w:val="18"/>
        </w:rPr>
        <w:t>早日确认辞退福利产生的职工薪</w:t>
      </w:r>
      <w:proofErr w:type="gramStart"/>
      <w:r>
        <w:rPr>
          <w:rFonts w:hint="eastAsia"/>
          <w:sz w:val="18"/>
          <w:szCs w:val="18"/>
        </w:rPr>
        <w:t>酬</w:t>
      </w:r>
      <w:proofErr w:type="gramEnd"/>
      <w:r>
        <w:rPr>
          <w:rFonts w:hint="eastAsia"/>
          <w:sz w:val="18"/>
          <w:szCs w:val="18"/>
        </w:rPr>
        <w:t>负债，并计入当期损益：</w:t>
      </w:r>
      <w:r>
        <w:rPr>
          <w:rFonts w:hint="eastAsia"/>
          <w:sz w:val="18"/>
          <w:szCs w:val="18"/>
        </w:rPr>
        <w:br/>
        <w:t>  1.企业不能单方面撤回因解除劳动关系计划或裁减建议所提供的辞退福利时。</w:t>
      </w:r>
      <w:r>
        <w:rPr>
          <w:rFonts w:hint="eastAsia"/>
          <w:sz w:val="18"/>
          <w:szCs w:val="18"/>
        </w:rPr>
        <w:br/>
        <w:t>  2.企业确认与涉及支付辞退福利的重组相关的成本或费用时。</w:t>
      </w:r>
    </w:p>
    <w:p w14:paraId="29F5CB43"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45" w:name="_Toc989020"/>
      <w:r>
        <w:rPr>
          <w:rFonts w:ascii="宋体" w:eastAsia="宋体" w:hAnsi="宋体" w:cs="宋体"/>
          <w:b/>
          <w:bCs/>
          <w:sz w:val="21"/>
          <w:szCs w:val="21"/>
        </w:rPr>
        <w:t>（4） 其他长期职工福利的会计处理方法</w:t>
      </w:r>
      <w:bookmarkEnd w:id="45"/>
    </w:p>
    <w:p w14:paraId="55839C22" w14:textId="77777777" w:rsidR="0097254E" w:rsidRDefault="00000000">
      <w:pPr>
        <w:pStyle w:val="a3"/>
        <w:divId w:val="2096700730"/>
        <w:rPr>
          <w:rFonts w:hint="eastAsia"/>
          <w:sz w:val="18"/>
          <w:szCs w:val="18"/>
        </w:rPr>
      </w:pPr>
      <w:r>
        <w:rPr>
          <w:rFonts w:hint="eastAsia"/>
          <w:sz w:val="18"/>
          <w:szCs w:val="18"/>
        </w:rPr>
        <w:t>  其他长期职工福利，是指除短期薪酬、离职后福利和辞退福利以外的其他所有职工福利。在报告期末，公司将其他长期职工福利产生的职工薪</w:t>
      </w:r>
      <w:proofErr w:type="gramStart"/>
      <w:r>
        <w:rPr>
          <w:rFonts w:hint="eastAsia"/>
          <w:sz w:val="18"/>
          <w:szCs w:val="18"/>
        </w:rPr>
        <w:t>酬</w:t>
      </w:r>
      <w:proofErr w:type="gramEnd"/>
      <w:r>
        <w:rPr>
          <w:rFonts w:hint="eastAsia"/>
          <w:sz w:val="18"/>
          <w:szCs w:val="18"/>
        </w:rPr>
        <w:t>成本确认为下列组成部分：</w:t>
      </w:r>
      <w:r>
        <w:rPr>
          <w:rFonts w:hint="eastAsia"/>
          <w:sz w:val="18"/>
          <w:szCs w:val="18"/>
        </w:rPr>
        <w:br/>
        <w:t>  1.服务成本。</w:t>
      </w:r>
      <w:r>
        <w:rPr>
          <w:rFonts w:hint="eastAsia"/>
          <w:sz w:val="18"/>
          <w:szCs w:val="18"/>
        </w:rPr>
        <w:br/>
        <w:t>  2.其他长期职工福利净负债或净资产的利息净额。</w:t>
      </w:r>
      <w:r>
        <w:rPr>
          <w:rFonts w:hint="eastAsia"/>
          <w:sz w:val="18"/>
          <w:szCs w:val="18"/>
        </w:rPr>
        <w:br/>
        <w:t>  3.重新计量其他长期职工福利净负债或净资产所产生的变动。</w:t>
      </w:r>
      <w:r>
        <w:rPr>
          <w:rFonts w:hint="eastAsia"/>
          <w:sz w:val="18"/>
          <w:szCs w:val="18"/>
        </w:rPr>
        <w:br/>
        <w:t>  为简化相关会计处理，上述项目的总净额计入当期损益或相关资产成本。</w:t>
      </w:r>
    </w:p>
    <w:p w14:paraId="3509B98A" w14:textId="77777777" w:rsidR="00404ACD" w:rsidRDefault="00000000">
      <w:pPr>
        <w:pStyle w:val="3"/>
        <w:spacing w:line="280" w:lineRule="exact"/>
        <w:jc w:val="left"/>
        <w:rPr>
          <w:rFonts w:ascii="宋体" w:hAnsi="宋体" w:cs="宋体" w:hint="eastAsia"/>
          <w:b/>
          <w:bCs/>
        </w:rPr>
      </w:pPr>
      <w:bookmarkStart w:id="46" w:name="_Toc989021"/>
      <w:r>
        <w:rPr>
          <w:rFonts w:ascii="宋体" w:hAnsi="宋体" w:cs="宋体"/>
          <w:b/>
          <w:bCs/>
        </w:rPr>
        <w:t>23、预计负债</w:t>
      </w:r>
      <w:bookmarkEnd w:id="46"/>
    </w:p>
    <w:p w14:paraId="511FC045" w14:textId="77777777" w:rsidR="0097254E" w:rsidRDefault="00000000">
      <w:pPr>
        <w:pStyle w:val="a3"/>
        <w:divId w:val="1086073139"/>
        <w:rPr>
          <w:rFonts w:hint="eastAsia"/>
          <w:sz w:val="18"/>
          <w:szCs w:val="18"/>
        </w:rPr>
      </w:pPr>
      <w:r>
        <w:rPr>
          <w:rFonts w:hint="eastAsia"/>
          <w:sz w:val="18"/>
          <w:szCs w:val="18"/>
        </w:rPr>
        <w:t>（一）预计负债的确认原则</w:t>
      </w:r>
      <w:r>
        <w:rPr>
          <w:rFonts w:hint="eastAsia"/>
          <w:sz w:val="18"/>
          <w:szCs w:val="18"/>
        </w:rPr>
        <w:br/>
        <w:t>  当与对外担保、未决诉讼或仲裁、产品质量保证、亏损合同、重组等或有事项相关的义务同时符合以下三个条件时，确认为预计负债：</w:t>
      </w:r>
      <w:r>
        <w:rPr>
          <w:rFonts w:hint="eastAsia"/>
          <w:sz w:val="18"/>
          <w:szCs w:val="18"/>
        </w:rPr>
        <w:br/>
        <w:t>  1.该义务是公司承担的现时义务；</w:t>
      </w:r>
      <w:r>
        <w:rPr>
          <w:rFonts w:hint="eastAsia"/>
          <w:sz w:val="18"/>
          <w:szCs w:val="18"/>
        </w:rPr>
        <w:br/>
        <w:t>  2.该项义务的履行很可能导致经济利益流出公司；</w:t>
      </w:r>
      <w:r>
        <w:rPr>
          <w:rFonts w:hint="eastAsia"/>
          <w:sz w:val="18"/>
          <w:szCs w:val="18"/>
        </w:rPr>
        <w:br/>
        <w:t>  3.该义务的金额能够可靠地计量。</w:t>
      </w:r>
      <w:r>
        <w:rPr>
          <w:rFonts w:hint="eastAsia"/>
          <w:sz w:val="18"/>
          <w:szCs w:val="18"/>
        </w:rPr>
        <w:br/>
        <w:t>（二）预计负债的计量方法</w:t>
      </w:r>
      <w:r>
        <w:rPr>
          <w:rFonts w:hint="eastAsia"/>
          <w:sz w:val="18"/>
          <w:szCs w:val="18"/>
        </w:rPr>
        <w:br/>
        <w:t>  预计负债的金额按照该或有事项所需支出的最佳估计数计量。</w:t>
      </w:r>
      <w:r>
        <w:rPr>
          <w:rFonts w:hint="eastAsia"/>
          <w:sz w:val="18"/>
          <w:szCs w:val="18"/>
        </w:rPr>
        <w:br/>
        <w:t>  1.所需支出存在一个连续范围且该范围内各种结果发生的可能性相同的，最佳估计</w:t>
      </w:r>
      <w:proofErr w:type="gramStart"/>
      <w:r>
        <w:rPr>
          <w:rFonts w:hint="eastAsia"/>
          <w:sz w:val="18"/>
          <w:szCs w:val="18"/>
        </w:rPr>
        <w:t>数按照</w:t>
      </w:r>
      <w:proofErr w:type="gramEnd"/>
      <w:r>
        <w:rPr>
          <w:rFonts w:hint="eastAsia"/>
          <w:sz w:val="18"/>
          <w:szCs w:val="18"/>
        </w:rPr>
        <w:t>该范围内的中间值确定。</w:t>
      </w:r>
      <w:r>
        <w:rPr>
          <w:rFonts w:hint="eastAsia"/>
          <w:sz w:val="18"/>
          <w:szCs w:val="18"/>
        </w:rPr>
        <w:br/>
        <w:t>  2.在其他情况下，最佳估计数分别下列情况处理：</w:t>
      </w:r>
      <w:r>
        <w:rPr>
          <w:rFonts w:hint="eastAsia"/>
          <w:sz w:val="18"/>
          <w:szCs w:val="18"/>
        </w:rPr>
        <w:br/>
        <w:t>  （1）或有事项涉及单个项目的，按照最可能发生金额确定。</w:t>
      </w:r>
      <w:r>
        <w:rPr>
          <w:rFonts w:hint="eastAsia"/>
          <w:sz w:val="18"/>
          <w:szCs w:val="18"/>
        </w:rPr>
        <w:br/>
        <w:t>  （2）或有事项涉及多个项目的，按照各种可能结果及相关概率计算确定。</w:t>
      </w:r>
    </w:p>
    <w:p w14:paraId="4A1FE870" w14:textId="77777777" w:rsidR="00404ACD" w:rsidRDefault="00000000">
      <w:pPr>
        <w:pStyle w:val="3"/>
        <w:spacing w:line="280" w:lineRule="exact"/>
        <w:jc w:val="left"/>
        <w:rPr>
          <w:rFonts w:ascii="宋体" w:hAnsi="宋体" w:cs="宋体" w:hint="eastAsia"/>
          <w:b/>
          <w:bCs/>
        </w:rPr>
      </w:pPr>
      <w:bookmarkStart w:id="47" w:name="_Toc989022"/>
      <w:r>
        <w:rPr>
          <w:rFonts w:ascii="宋体" w:hAnsi="宋体" w:cs="宋体"/>
          <w:b/>
          <w:bCs/>
        </w:rPr>
        <w:t>24、收入</w:t>
      </w:r>
      <w:bookmarkEnd w:id="47"/>
    </w:p>
    <w:p w14:paraId="4524F491" w14:textId="77777777" w:rsidR="00404ACD" w:rsidRDefault="00000000" w:rsidP="00FB6EC9">
      <w:pPr>
        <w:pStyle w:val="a3"/>
        <w:spacing w:before="0" w:beforeAutospacing="0" w:after="0" w:afterAutospacing="0"/>
        <w:rPr>
          <w:rFonts w:hint="eastAsia"/>
          <w:sz w:val="18"/>
          <w:szCs w:val="18"/>
        </w:rPr>
      </w:pPr>
      <w:r>
        <w:rPr>
          <w:sz w:val="18"/>
          <w:szCs w:val="18"/>
        </w:rPr>
        <w:t>按照业务类型披露收入确认和计量所采用的会计政策</w:t>
      </w:r>
    </w:p>
    <w:p w14:paraId="35C73D63" w14:textId="77777777" w:rsidR="0097254E" w:rsidRDefault="00000000">
      <w:pPr>
        <w:pStyle w:val="a3"/>
        <w:divId w:val="1977760424"/>
        <w:rPr>
          <w:rFonts w:hint="eastAsia"/>
          <w:sz w:val="18"/>
          <w:szCs w:val="18"/>
        </w:rPr>
      </w:pPr>
      <w:r>
        <w:rPr>
          <w:rFonts w:hint="eastAsia"/>
          <w:sz w:val="18"/>
          <w:szCs w:val="18"/>
        </w:rPr>
        <w:t>（一）收入确认原则和计量方法</w:t>
      </w:r>
      <w:r>
        <w:rPr>
          <w:rFonts w:hint="eastAsia"/>
          <w:sz w:val="18"/>
          <w:szCs w:val="18"/>
        </w:rPr>
        <w:br/>
        <w:t>  1.收入的确认</w:t>
      </w:r>
      <w:r>
        <w:rPr>
          <w:rFonts w:hint="eastAsia"/>
          <w:sz w:val="18"/>
          <w:szCs w:val="18"/>
        </w:rPr>
        <w:br/>
        <w:t>  公司在履行了合同中的履约义务，即在客户取得相关商品控制权时确认收入。合同开始日，公司对合同进行评估，识别该合同所包含的各单项履约义务，并确定各单项履约义务是在某一时段内履行，还是在某一时点履行，然后，在履行了各单项履约义务时分别确认收入。</w:t>
      </w:r>
      <w:r>
        <w:rPr>
          <w:rFonts w:hint="eastAsia"/>
          <w:sz w:val="18"/>
          <w:szCs w:val="18"/>
        </w:rPr>
        <w:br/>
      </w:r>
      <w:r>
        <w:rPr>
          <w:rFonts w:hint="eastAsia"/>
          <w:sz w:val="18"/>
          <w:szCs w:val="18"/>
        </w:rPr>
        <w:lastRenderedPageBreak/>
        <w:t>  2.收入的计量</w:t>
      </w:r>
      <w:r>
        <w:rPr>
          <w:rFonts w:hint="eastAsia"/>
          <w:sz w:val="18"/>
          <w:szCs w:val="18"/>
        </w:rPr>
        <w:br/>
        <w:t>  合同包含两项或多项履约义务的，公司在合同开始日，按照各单项履约义务所承诺商品或服务的单独售价的相对比例，将交易价格分摊至各单项履约义务，按照分摊至各单项履约义务的交易价格计量收入。在确定交易价格时，公司将考虑可变对价、合同中存在的重大融资成分、非现金对价以及应付客户对价等因素的影响，并假定将按照现有合同的约定向客户转移商品，且该合同不会被取消、续约或变更。</w:t>
      </w:r>
      <w:r>
        <w:rPr>
          <w:rFonts w:hint="eastAsia"/>
          <w:sz w:val="18"/>
          <w:szCs w:val="18"/>
        </w:rPr>
        <w:br/>
        <w:t>（二）具体的收入确认政策</w:t>
      </w:r>
      <w:r>
        <w:rPr>
          <w:rFonts w:hint="eastAsia"/>
          <w:sz w:val="18"/>
          <w:szCs w:val="18"/>
        </w:rPr>
        <w:br/>
        <w:t>  1.公司销售商品收入</w:t>
      </w:r>
      <w:r>
        <w:rPr>
          <w:rFonts w:hint="eastAsia"/>
          <w:sz w:val="18"/>
          <w:szCs w:val="18"/>
        </w:rPr>
        <w:br/>
        <w:t>  公司与客户之间的商品销售合同通常仅包含转让商品的单项履约义务。公司通常在综合考虑下列因素的基础上，以商品的控制权转移时点确认收入：取得商品的现时收款权利、商品所有权上的主要风险和报酬的转移、商品的法定所有权的转移、商品实物资产的转移、客户接受该商品。</w:t>
      </w:r>
      <w:r>
        <w:rPr>
          <w:rFonts w:hint="eastAsia"/>
          <w:sz w:val="18"/>
          <w:szCs w:val="18"/>
        </w:rPr>
        <w:br/>
        <w:t>  ①国内销售：由本公司负责将货物运送到客户指定的交货地点的，在相关货物运抵目的地并取得客户签收单时确认销售收入；由客户上门提货的，在相关货物交付客户指定的承运人并取得客户签收单时确认销售收入。</w:t>
      </w:r>
      <w:r>
        <w:rPr>
          <w:rFonts w:hint="eastAsia"/>
          <w:sz w:val="18"/>
          <w:szCs w:val="18"/>
        </w:rPr>
        <w:br/>
        <w:t>  ②出口销售：由本公司负责将货物运送到装运港码头或目的港码头的，公司在货物已经报关出运，取得经海关审验的产品出口报关单和货代公司出具的货运提单，并且符合其他收入确认条件时确认外销售收入的实现。</w:t>
      </w:r>
      <w:r>
        <w:rPr>
          <w:rFonts w:hint="eastAsia"/>
          <w:sz w:val="18"/>
          <w:szCs w:val="18"/>
        </w:rPr>
        <w:br/>
        <w:t>  2.光伏电站转让</w:t>
      </w:r>
      <w:r>
        <w:rPr>
          <w:rFonts w:hint="eastAsia"/>
          <w:sz w:val="18"/>
          <w:szCs w:val="18"/>
        </w:rPr>
        <w:br/>
        <w:t>  公司与客户之间的销售商品合同包含转让电站的履约义务，属于在某一时</w:t>
      </w:r>
      <w:proofErr w:type="gramStart"/>
      <w:r>
        <w:rPr>
          <w:rFonts w:hint="eastAsia"/>
          <w:sz w:val="18"/>
          <w:szCs w:val="18"/>
        </w:rPr>
        <w:t>点履行</w:t>
      </w:r>
      <w:proofErr w:type="gramEnd"/>
      <w:r>
        <w:rPr>
          <w:rFonts w:hint="eastAsia"/>
          <w:sz w:val="18"/>
          <w:szCs w:val="18"/>
        </w:rPr>
        <w:t>履约义务。本公司持有的光伏电站主要用于在市场上寻找第三方客户予以出售，光伏电站销售是本公司的日常经营活动，也是本公司光伏产品业务的延伸。本公司目前光伏电站的转让主要以股权转让方式进行交易，交易实质是通过转让平台公司或项目公司股权的方式实现销售电站资产。当股权交割的工商变更完成且根据不可撤销销售合同判定相关电站的控制权实质上已转移给客户时，本公司确认光伏电站销售收入。</w:t>
      </w:r>
      <w:r>
        <w:rPr>
          <w:rFonts w:hint="eastAsia"/>
          <w:sz w:val="18"/>
          <w:szCs w:val="18"/>
        </w:rPr>
        <w:br/>
        <w:t>  3.EPC业务及电站运维</w:t>
      </w:r>
      <w:r>
        <w:rPr>
          <w:rFonts w:hint="eastAsia"/>
          <w:sz w:val="18"/>
          <w:szCs w:val="18"/>
        </w:rPr>
        <w:br/>
        <w:t>  公司开展“建造-销售”模式的EPC业务时，公司与客户签订的EPC总承包协议、开发协议和工程建设管理协议等按照一揽子交易确定。在工程开始时，与工程开展相关的支出已经发生且构建活动也已开始，该等支出系使得工程达到最终预定可出售状态所发生的必要支出，本公司将开发成本计入合同预计总成本。本公司在开展电站日常运维业务时与客户签订运维服务协议，在合同约定的期间内由公司提供电站运维服务，根据开展运</w:t>
      </w:r>
      <w:proofErr w:type="gramStart"/>
      <w:r>
        <w:rPr>
          <w:rFonts w:hint="eastAsia"/>
          <w:sz w:val="18"/>
          <w:szCs w:val="18"/>
        </w:rPr>
        <w:t>维活动</w:t>
      </w:r>
      <w:proofErr w:type="gramEnd"/>
      <w:r>
        <w:rPr>
          <w:rFonts w:hint="eastAsia"/>
          <w:sz w:val="18"/>
          <w:szCs w:val="18"/>
        </w:rPr>
        <w:t>所发生的各</w:t>
      </w:r>
      <w:proofErr w:type="gramStart"/>
      <w:r>
        <w:rPr>
          <w:rFonts w:hint="eastAsia"/>
          <w:sz w:val="18"/>
          <w:szCs w:val="18"/>
        </w:rPr>
        <w:t>类必要</w:t>
      </w:r>
      <w:proofErr w:type="gramEnd"/>
      <w:r>
        <w:rPr>
          <w:rFonts w:hint="eastAsia"/>
          <w:sz w:val="18"/>
          <w:szCs w:val="18"/>
        </w:rPr>
        <w:t>支出计入相关的运维成本，根据与客户约定运维服务协议中确定的运维费，在公司完成协议约定的服务期间内确认收入。</w:t>
      </w:r>
      <w:r>
        <w:rPr>
          <w:rFonts w:hint="eastAsia"/>
          <w:sz w:val="18"/>
          <w:szCs w:val="18"/>
        </w:rPr>
        <w:br/>
        <w:t>  收入确认的具体原则：</w:t>
      </w:r>
      <w:r>
        <w:rPr>
          <w:rFonts w:hint="eastAsia"/>
          <w:sz w:val="18"/>
          <w:szCs w:val="18"/>
        </w:rPr>
        <w:br/>
        <w:t>  (1)光伏电站工程建设管理服务为向客户提供光伏电站建造的一站式服务，本公司与客户之间的建造合同包含光伏电站工程建设的履约义务，由于客户能够控制本公司履约过程中在建的商品，本公司将其作为在某一时段内履行的履约义务，按照履约进度确认收入，履约进度不能合理确定的除外。本公司按照投入法确定提供服务的履约进度。履约进度按已经完成的为履行合同实际发生的合同成本占合同预计总成本的比例或已完成的合同工作量占合同预计总工作量的比例确定。于资产负债表日，本公司对已完工或已完成劳务的进度进行重新估计，以使其能够反映履约情况的变化。</w:t>
      </w:r>
      <w:r>
        <w:rPr>
          <w:rFonts w:hint="eastAsia"/>
          <w:sz w:val="18"/>
          <w:szCs w:val="18"/>
        </w:rPr>
        <w:br/>
        <w:t>  (2)光伏电站运维服务，由于客户在本公司履约的同时即取得并消耗本公司履约所带来的经济利益，本公司将其作为在某一时段内履行的履约义务，在服务提供期间平均分摊确认。</w:t>
      </w:r>
      <w:r>
        <w:rPr>
          <w:rFonts w:hint="eastAsia"/>
          <w:sz w:val="18"/>
          <w:szCs w:val="18"/>
        </w:rPr>
        <w:br/>
        <w:t>  4.电站发电收入</w:t>
      </w:r>
      <w:r>
        <w:rPr>
          <w:rFonts w:hint="eastAsia"/>
          <w:sz w:val="18"/>
          <w:szCs w:val="18"/>
        </w:rPr>
        <w:br/>
        <w:t>  公司建造并运营的光伏电站项目产生的光伏发电收入在每个会计期末按照与电网公司或其他客户实际抄表电量，电网公司或客户的发电量确认单，及相关售电协议约定的电价（包括根据售电协议约定，由购电方向公司支付的与销售电力相关的可再生能源电价附加资金补助），确认光伏发电收入。</w:t>
      </w:r>
    </w:p>
    <w:p w14:paraId="378AC938"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同类业务采用不同经营模式涉及不同收入确认方式及计量方法的情况</w:t>
      </w:r>
    </w:p>
    <w:p w14:paraId="2264D35C" w14:textId="77777777" w:rsidR="00404ACD" w:rsidRDefault="00000000">
      <w:pPr>
        <w:pStyle w:val="3"/>
        <w:spacing w:line="280" w:lineRule="exact"/>
        <w:jc w:val="left"/>
        <w:rPr>
          <w:rFonts w:ascii="宋体" w:hAnsi="宋体" w:cs="宋体" w:hint="eastAsia"/>
          <w:b/>
          <w:bCs/>
        </w:rPr>
      </w:pPr>
      <w:bookmarkStart w:id="48" w:name="_Toc989023"/>
      <w:r>
        <w:rPr>
          <w:rFonts w:ascii="宋体" w:hAnsi="宋体" w:cs="宋体"/>
          <w:b/>
          <w:bCs/>
        </w:rPr>
        <w:t>25、合同成本</w:t>
      </w:r>
      <w:bookmarkEnd w:id="48"/>
    </w:p>
    <w:p w14:paraId="110D3D74" w14:textId="77777777" w:rsidR="0097254E" w:rsidRDefault="00000000">
      <w:pPr>
        <w:pStyle w:val="a3"/>
        <w:divId w:val="1610965418"/>
        <w:rPr>
          <w:rFonts w:hint="eastAsia"/>
          <w:sz w:val="18"/>
          <w:szCs w:val="18"/>
        </w:rPr>
      </w:pPr>
      <w:r>
        <w:rPr>
          <w:rFonts w:hint="eastAsia"/>
          <w:sz w:val="18"/>
          <w:szCs w:val="18"/>
        </w:rPr>
        <w:t>  合同成本分为合同履约成本与合同取得成本。</w:t>
      </w:r>
      <w:r>
        <w:rPr>
          <w:rFonts w:hint="eastAsia"/>
          <w:sz w:val="18"/>
          <w:szCs w:val="18"/>
        </w:rPr>
        <w:br/>
        <w:t>  公司为履行合同而发生的成本，在满足下列条件时作为合同履约成本确认为一项资产：</w:t>
      </w:r>
      <w:r>
        <w:rPr>
          <w:rFonts w:hint="eastAsia"/>
          <w:sz w:val="18"/>
          <w:szCs w:val="18"/>
        </w:rPr>
        <w:br/>
      </w:r>
      <w:r>
        <w:rPr>
          <w:rFonts w:hint="eastAsia"/>
          <w:sz w:val="18"/>
          <w:szCs w:val="18"/>
        </w:rPr>
        <w:lastRenderedPageBreak/>
        <w:t>  1.</w:t>
      </w:r>
      <w:proofErr w:type="gramStart"/>
      <w:r>
        <w:rPr>
          <w:rFonts w:hint="eastAsia"/>
          <w:sz w:val="18"/>
          <w:szCs w:val="18"/>
        </w:rPr>
        <w:t>该成本</w:t>
      </w:r>
      <w:proofErr w:type="gramEnd"/>
      <w:r>
        <w:rPr>
          <w:rFonts w:hint="eastAsia"/>
          <w:sz w:val="18"/>
          <w:szCs w:val="18"/>
        </w:rPr>
        <w:t>与一份当前或预期取得的合同直接相关。</w:t>
      </w:r>
      <w:r>
        <w:rPr>
          <w:rFonts w:hint="eastAsia"/>
          <w:sz w:val="18"/>
          <w:szCs w:val="18"/>
        </w:rPr>
        <w:br/>
        <w:t>  2.</w:t>
      </w:r>
      <w:proofErr w:type="gramStart"/>
      <w:r>
        <w:rPr>
          <w:rFonts w:hint="eastAsia"/>
          <w:sz w:val="18"/>
          <w:szCs w:val="18"/>
        </w:rPr>
        <w:t>该成本</w:t>
      </w:r>
      <w:proofErr w:type="gramEnd"/>
      <w:r>
        <w:rPr>
          <w:rFonts w:hint="eastAsia"/>
          <w:sz w:val="18"/>
          <w:szCs w:val="18"/>
        </w:rPr>
        <w:t>增加了公司未来用于履行履约义务的资源。</w:t>
      </w:r>
      <w:r>
        <w:rPr>
          <w:rFonts w:hint="eastAsia"/>
          <w:sz w:val="18"/>
          <w:szCs w:val="18"/>
        </w:rPr>
        <w:br/>
        <w:t>  3.</w:t>
      </w:r>
      <w:proofErr w:type="gramStart"/>
      <w:r>
        <w:rPr>
          <w:rFonts w:hint="eastAsia"/>
          <w:sz w:val="18"/>
          <w:szCs w:val="18"/>
        </w:rPr>
        <w:t>该成本</w:t>
      </w:r>
      <w:proofErr w:type="gramEnd"/>
      <w:r>
        <w:rPr>
          <w:rFonts w:hint="eastAsia"/>
          <w:sz w:val="18"/>
          <w:szCs w:val="18"/>
        </w:rPr>
        <w:t>预期能够收回。</w:t>
      </w:r>
      <w:r>
        <w:rPr>
          <w:rFonts w:hint="eastAsia"/>
          <w:sz w:val="18"/>
          <w:szCs w:val="18"/>
        </w:rPr>
        <w:br/>
        <w:t>  公司为取得合同发生的增量成本预期能够收回的，作为合同取得成本确认为一项资产。</w:t>
      </w:r>
      <w:r>
        <w:rPr>
          <w:rFonts w:hint="eastAsia"/>
          <w:sz w:val="18"/>
          <w:szCs w:val="18"/>
        </w:rPr>
        <w:br/>
        <w:t>  与合同成本有关的资产采用与该资产相关的商品或服务收入确认相同的基础进行摊销；但是对于合同取得成本摊销期限未超过一年的，公司将其在发生时计入当期损益。</w:t>
      </w:r>
      <w:r>
        <w:rPr>
          <w:rFonts w:hint="eastAsia"/>
          <w:sz w:val="18"/>
          <w:szCs w:val="18"/>
        </w:rPr>
        <w:br/>
        <w:t>  与合同成本有关的资产，其账面价值高于下列两项的差额的，公司将对于超出部分计提减值准备，并确认为资产减值损失：</w:t>
      </w:r>
      <w:r>
        <w:rPr>
          <w:rFonts w:hint="eastAsia"/>
          <w:sz w:val="18"/>
          <w:szCs w:val="18"/>
        </w:rPr>
        <w:br/>
        <w:t>  1.因转让与该资产相关的商品或服务预期能够取得的剩余对价；</w:t>
      </w:r>
      <w:r>
        <w:rPr>
          <w:rFonts w:hint="eastAsia"/>
          <w:sz w:val="18"/>
          <w:szCs w:val="18"/>
        </w:rPr>
        <w:br/>
        <w:t>  2.为转让</w:t>
      </w:r>
      <w:proofErr w:type="gramStart"/>
      <w:r>
        <w:rPr>
          <w:rFonts w:hint="eastAsia"/>
          <w:sz w:val="18"/>
          <w:szCs w:val="18"/>
        </w:rPr>
        <w:t>该相关</w:t>
      </w:r>
      <w:proofErr w:type="gramEnd"/>
      <w:r>
        <w:rPr>
          <w:rFonts w:hint="eastAsia"/>
          <w:sz w:val="18"/>
          <w:szCs w:val="18"/>
        </w:rPr>
        <w:t>商品或服务估计将要发生的成本。</w:t>
      </w:r>
      <w:r>
        <w:rPr>
          <w:rFonts w:hint="eastAsia"/>
          <w:sz w:val="18"/>
          <w:szCs w:val="18"/>
        </w:rPr>
        <w:br/>
        <w:t>  上述资产减值准备后续发生转回的，转回后的资产账面价值不超过假定不计提减值准备情况下该资产在</w:t>
      </w:r>
      <w:proofErr w:type="gramStart"/>
      <w:r>
        <w:rPr>
          <w:rFonts w:hint="eastAsia"/>
          <w:sz w:val="18"/>
          <w:szCs w:val="18"/>
        </w:rPr>
        <w:t>转回日</w:t>
      </w:r>
      <w:proofErr w:type="gramEnd"/>
      <w:r>
        <w:rPr>
          <w:rFonts w:hint="eastAsia"/>
          <w:sz w:val="18"/>
          <w:szCs w:val="18"/>
        </w:rPr>
        <w:t>的账面价值。</w:t>
      </w:r>
    </w:p>
    <w:p w14:paraId="43FB3420" w14:textId="77777777" w:rsidR="00404ACD" w:rsidRDefault="00000000">
      <w:pPr>
        <w:pStyle w:val="3"/>
        <w:spacing w:line="280" w:lineRule="exact"/>
        <w:jc w:val="left"/>
        <w:rPr>
          <w:rFonts w:ascii="宋体" w:hAnsi="宋体" w:cs="宋体" w:hint="eastAsia"/>
          <w:b/>
          <w:bCs/>
        </w:rPr>
      </w:pPr>
      <w:bookmarkStart w:id="49" w:name="_Toc989024"/>
      <w:r>
        <w:rPr>
          <w:rFonts w:ascii="宋体" w:hAnsi="宋体" w:cs="宋体"/>
          <w:b/>
          <w:bCs/>
        </w:rPr>
        <w:t>26、政府补助</w:t>
      </w:r>
      <w:bookmarkEnd w:id="49"/>
    </w:p>
    <w:p w14:paraId="170B972E" w14:textId="77777777" w:rsidR="0097254E" w:rsidRDefault="00000000">
      <w:pPr>
        <w:pStyle w:val="a3"/>
        <w:divId w:val="955402449"/>
        <w:rPr>
          <w:rFonts w:hint="eastAsia"/>
          <w:sz w:val="18"/>
          <w:szCs w:val="18"/>
        </w:rPr>
      </w:pPr>
      <w:r>
        <w:rPr>
          <w:rFonts w:hint="eastAsia"/>
          <w:sz w:val="18"/>
          <w:szCs w:val="18"/>
        </w:rPr>
        <w:t>（一）政府补助的类型</w:t>
      </w:r>
      <w:r>
        <w:rPr>
          <w:rFonts w:hint="eastAsia"/>
          <w:sz w:val="18"/>
          <w:szCs w:val="18"/>
        </w:rPr>
        <w:br/>
        <w:t>  政府补助，是指公司从政府无偿取得的货币性资产或非货币性资产，包括与资产相关的政府补助和与收益相关的政府补助。</w:t>
      </w:r>
      <w:r>
        <w:rPr>
          <w:rFonts w:hint="eastAsia"/>
          <w:sz w:val="18"/>
          <w:szCs w:val="18"/>
        </w:rPr>
        <w:br/>
        <w:t>  与资产相关的政府补助，是指企业取得的、用于购建或以其他方式形成长期资产的政府补助。</w:t>
      </w:r>
      <w:r>
        <w:rPr>
          <w:rFonts w:hint="eastAsia"/>
          <w:sz w:val="18"/>
          <w:szCs w:val="18"/>
        </w:rPr>
        <w:br/>
        <w:t>  与收益相关的政府补助，是指除与资产相关的政府补助之外的政府补助。</w:t>
      </w:r>
      <w:r>
        <w:rPr>
          <w:rFonts w:hint="eastAsia"/>
          <w:sz w:val="18"/>
          <w:szCs w:val="18"/>
        </w:rPr>
        <w:br/>
        <w:t>（二）政府补助的确认原则和确认时点</w:t>
      </w:r>
      <w:r>
        <w:rPr>
          <w:rFonts w:hint="eastAsia"/>
          <w:sz w:val="18"/>
          <w:szCs w:val="18"/>
        </w:rPr>
        <w:br/>
        <w:t>  政府补助的确认原则：</w:t>
      </w:r>
      <w:r>
        <w:rPr>
          <w:rFonts w:hint="eastAsia"/>
          <w:sz w:val="18"/>
          <w:szCs w:val="18"/>
        </w:rPr>
        <w:br/>
        <w:t>  1.公司能够满足政府补助所附条件；</w:t>
      </w:r>
      <w:r>
        <w:rPr>
          <w:rFonts w:hint="eastAsia"/>
          <w:sz w:val="18"/>
          <w:szCs w:val="18"/>
        </w:rPr>
        <w:br/>
        <w:t>  2.公司能够收到政府补助。</w:t>
      </w:r>
      <w:r>
        <w:rPr>
          <w:rFonts w:hint="eastAsia"/>
          <w:sz w:val="18"/>
          <w:szCs w:val="18"/>
        </w:rPr>
        <w:br/>
        <w:t>  政府补助同时满足上述条件时才能予以确认。</w:t>
      </w:r>
      <w:r>
        <w:rPr>
          <w:rFonts w:hint="eastAsia"/>
          <w:sz w:val="18"/>
          <w:szCs w:val="18"/>
        </w:rPr>
        <w:br/>
        <w:t>（三）政府补助的计量</w:t>
      </w:r>
      <w:r>
        <w:rPr>
          <w:rFonts w:hint="eastAsia"/>
          <w:sz w:val="18"/>
          <w:szCs w:val="18"/>
        </w:rPr>
        <w:br/>
        <w:t>  1.政府补助为货币性资产的，公司按照收到或应收的金额计量。</w:t>
      </w:r>
      <w:r>
        <w:rPr>
          <w:rFonts w:hint="eastAsia"/>
          <w:sz w:val="18"/>
          <w:szCs w:val="18"/>
        </w:rPr>
        <w:br/>
        <w:t>  2.政府补助为非货币性资产的，公司按照公允价值计量；公允价值不能可靠取得的，按照名义金额计量（名义金额为人民币1元）。</w:t>
      </w:r>
      <w:r>
        <w:rPr>
          <w:rFonts w:hint="eastAsia"/>
          <w:sz w:val="18"/>
          <w:szCs w:val="18"/>
        </w:rPr>
        <w:br/>
        <w:t>（四）政府补助的会计处理方法</w:t>
      </w:r>
      <w:r>
        <w:rPr>
          <w:rFonts w:hint="eastAsia"/>
          <w:sz w:val="18"/>
          <w:szCs w:val="18"/>
        </w:rPr>
        <w:br/>
        <w:t>  1.与资产相关的政府补助，在取得时冲减相关资产的账面价值或</w:t>
      </w:r>
      <w:proofErr w:type="gramStart"/>
      <w:r>
        <w:rPr>
          <w:rFonts w:hint="eastAsia"/>
          <w:sz w:val="18"/>
          <w:szCs w:val="18"/>
        </w:rPr>
        <w:t>确认为递延</w:t>
      </w:r>
      <w:proofErr w:type="gramEnd"/>
      <w:r>
        <w:rPr>
          <w:rFonts w:hint="eastAsia"/>
          <w:sz w:val="18"/>
          <w:szCs w:val="18"/>
        </w:rPr>
        <w:t>收益。</w:t>
      </w:r>
      <w:proofErr w:type="gramStart"/>
      <w:r>
        <w:rPr>
          <w:rFonts w:hint="eastAsia"/>
          <w:sz w:val="18"/>
          <w:szCs w:val="18"/>
        </w:rPr>
        <w:t>确认为递延</w:t>
      </w:r>
      <w:proofErr w:type="gramEnd"/>
      <w:r>
        <w:rPr>
          <w:rFonts w:hint="eastAsia"/>
          <w:sz w:val="18"/>
          <w:szCs w:val="18"/>
        </w:rPr>
        <w:t>收益的，在相关资产使用寿命内按照合理、系统的方法分期计入损益。按照名义金额计量的政府补助，直接计入当期损益。</w:t>
      </w:r>
      <w:r>
        <w:rPr>
          <w:rFonts w:hint="eastAsia"/>
          <w:sz w:val="18"/>
          <w:szCs w:val="18"/>
        </w:rPr>
        <w:br/>
        <w:t>  2.与收益相关的政府补助，分别下列情况处理：</w:t>
      </w:r>
      <w:r>
        <w:rPr>
          <w:rFonts w:hint="eastAsia"/>
          <w:sz w:val="18"/>
          <w:szCs w:val="18"/>
        </w:rPr>
        <w:br/>
        <w:t>  （1）用于补偿公司以后期间的相关成本费用或损失的，在取得时</w:t>
      </w:r>
      <w:proofErr w:type="gramStart"/>
      <w:r>
        <w:rPr>
          <w:rFonts w:hint="eastAsia"/>
          <w:sz w:val="18"/>
          <w:szCs w:val="18"/>
        </w:rPr>
        <w:t>确认为递延</w:t>
      </w:r>
      <w:proofErr w:type="gramEnd"/>
      <w:r>
        <w:rPr>
          <w:rFonts w:hint="eastAsia"/>
          <w:sz w:val="18"/>
          <w:szCs w:val="18"/>
        </w:rPr>
        <w:t>收益，并在确认相关成本费用或损失的期间，计入当期损益或冲减相关成本。</w:t>
      </w:r>
      <w:r>
        <w:rPr>
          <w:rFonts w:hint="eastAsia"/>
          <w:sz w:val="18"/>
          <w:szCs w:val="18"/>
        </w:rPr>
        <w:br/>
        <w:t>  （2）用于补偿公司已发生的相关成本费用或损失的，在取得时直接计入当期损益或冲减相关成本。</w:t>
      </w:r>
      <w:r>
        <w:rPr>
          <w:rFonts w:hint="eastAsia"/>
          <w:sz w:val="18"/>
          <w:szCs w:val="18"/>
        </w:rPr>
        <w:br/>
        <w:t>  3.对于同时包含与资产相关部分和与收益相关部分的政府补助，可以区分的，则分不同部分分别进行会计处理；难以区分的，则整体归类为与收益相关的政府补助。</w:t>
      </w:r>
      <w:r>
        <w:rPr>
          <w:rFonts w:hint="eastAsia"/>
          <w:sz w:val="18"/>
          <w:szCs w:val="18"/>
        </w:rPr>
        <w:br/>
        <w:t>  4.与公司日常经营相关的政府补助，按照经济业务实质，计入其他收益或冲减相关成本费用。与企业日常活动无关的政府补助，计入营业外收支。财政将贴息资金直接拨付给公司的，公司将对应的贴息冲减相关借款费用。</w:t>
      </w:r>
      <w:r>
        <w:rPr>
          <w:rFonts w:hint="eastAsia"/>
          <w:sz w:val="18"/>
          <w:szCs w:val="18"/>
        </w:rPr>
        <w:br/>
        <w:t>  5.已确认的政府补助需要退回的，分别下列情况处理：</w:t>
      </w:r>
      <w:r>
        <w:rPr>
          <w:rFonts w:hint="eastAsia"/>
          <w:sz w:val="18"/>
          <w:szCs w:val="18"/>
        </w:rPr>
        <w:br/>
        <w:t>  （1）初始确认时冲减相关资产账面价值的，调整资产账面价值。</w:t>
      </w:r>
      <w:r>
        <w:rPr>
          <w:rFonts w:hint="eastAsia"/>
          <w:sz w:val="18"/>
          <w:szCs w:val="18"/>
        </w:rPr>
        <w:br/>
        <w:t>  （2）存在相关递延收益的，冲减相关递延收益账面金额，超出部分计入当期损益。</w:t>
      </w:r>
      <w:r>
        <w:rPr>
          <w:rFonts w:hint="eastAsia"/>
          <w:sz w:val="18"/>
          <w:szCs w:val="18"/>
        </w:rPr>
        <w:br/>
        <w:t>  （3）属于其他情况的，直接计入当期损益。</w:t>
      </w:r>
    </w:p>
    <w:p w14:paraId="32B3743D" w14:textId="77777777" w:rsidR="00404ACD" w:rsidRDefault="00000000">
      <w:pPr>
        <w:pStyle w:val="3"/>
        <w:spacing w:line="280" w:lineRule="exact"/>
        <w:jc w:val="left"/>
        <w:rPr>
          <w:rFonts w:ascii="宋体" w:hAnsi="宋体" w:cs="宋体" w:hint="eastAsia"/>
          <w:b/>
          <w:bCs/>
        </w:rPr>
      </w:pPr>
      <w:bookmarkStart w:id="50" w:name="_Toc989025"/>
      <w:r>
        <w:rPr>
          <w:rFonts w:ascii="宋体" w:hAnsi="宋体" w:cs="宋体"/>
          <w:b/>
          <w:bCs/>
        </w:rPr>
        <w:lastRenderedPageBreak/>
        <w:t>27、递延所得税资产/递延所得税负债</w:t>
      </w:r>
      <w:bookmarkEnd w:id="50"/>
    </w:p>
    <w:p w14:paraId="297F084D" w14:textId="77777777" w:rsidR="0097254E" w:rsidRDefault="00000000">
      <w:pPr>
        <w:pStyle w:val="a3"/>
        <w:divId w:val="499540292"/>
        <w:rPr>
          <w:rFonts w:hint="eastAsia"/>
          <w:sz w:val="18"/>
          <w:szCs w:val="18"/>
        </w:rPr>
      </w:pPr>
      <w:r>
        <w:rPr>
          <w:rFonts w:hint="eastAsia"/>
          <w:sz w:val="18"/>
          <w:szCs w:val="18"/>
        </w:rPr>
        <w:t>  公司采用资产负债表债务法核算所得税。</w:t>
      </w:r>
      <w:r>
        <w:rPr>
          <w:rFonts w:hint="eastAsia"/>
          <w:sz w:val="18"/>
          <w:szCs w:val="18"/>
        </w:rPr>
        <w:br/>
        <w:t>（一）递延所得税资产或递延所得税负债的确认</w:t>
      </w:r>
      <w:r>
        <w:rPr>
          <w:rFonts w:hint="eastAsia"/>
          <w:sz w:val="18"/>
          <w:szCs w:val="18"/>
        </w:rPr>
        <w:br/>
        <w:t>  1.公司在取得资产、负债时确定其计税基础。公司于资产负债表日，分析比较资产、负债的账面价值与其计税基础，资产、负债的账面价值与其计税基础存在暂时性差异的，在有关暂时性差异发生当期且符合确认条件的情况下，公司对应纳税暂时性差异或可抵扣暂时性差异分别确认递延所得税负债或递延所得税资产。</w:t>
      </w:r>
      <w:r>
        <w:rPr>
          <w:rFonts w:hint="eastAsia"/>
          <w:sz w:val="18"/>
          <w:szCs w:val="18"/>
        </w:rPr>
        <w:br/>
        <w:t>  2.递延所得税资产的确认依据</w:t>
      </w:r>
      <w:r>
        <w:rPr>
          <w:rFonts w:hint="eastAsia"/>
          <w:sz w:val="18"/>
          <w:szCs w:val="18"/>
        </w:rPr>
        <w:br/>
        <w:t>  （1）公司以未来期间很可能取得用以抵扣可抵扣暂时性差异的应纳税所得额为限，确认由可抵扣暂时性差异产生的递延所得税资产。在确定未来期间很可能取得的应纳税所得额时，包括未来期间正常生产经营活动实现的应纳税所得额，以及在可抵扣暂时性差异转回期间因应纳税暂时性差异的转回而增加的应纳税所得额。</w:t>
      </w:r>
      <w:r>
        <w:rPr>
          <w:rFonts w:hint="eastAsia"/>
          <w:sz w:val="18"/>
          <w:szCs w:val="18"/>
        </w:rPr>
        <w:br/>
        <w:t>  （2）对于能够结转以后年度的可抵扣亏损和税款抵减，公司以很可能获得用来抵扣可抵扣亏损和税款抵减的未来应纳税所得额为限，确认相应的递延所得税资产。</w:t>
      </w:r>
      <w:r>
        <w:rPr>
          <w:rFonts w:hint="eastAsia"/>
          <w:sz w:val="18"/>
          <w:szCs w:val="18"/>
        </w:rPr>
        <w:br/>
        <w:t>  （3）资产负债表日，公司对递延所得税资产的账面价值进行复核。如果未来期间很可能无法获得足够的应纳税所得额用以抵扣递延所得税资产的利益，则</w:t>
      </w:r>
      <w:proofErr w:type="gramStart"/>
      <w:r>
        <w:rPr>
          <w:rFonts w:hint="eastAsia"/>
          <w:sz w:val="18"/>
          <w:szCs w:val="18"/>
        </w:rPr>
        <w:t>减记递</w:t>
      </w:r>
      <w:proofErr w:type="gramEnd"/>
      <w:r>
        <w:rPr>
          <w:rFonts w:hint="eastAsia"/>
          <w:sz w:val="18"/>
          <w:szCs w:val="18"/>
        </w:rPr>
        <w:t>延所得税资产的账面价值；在很可能获得足够的应纳税所得额时，</w:t>
      </w:r>
      <w:proofErr w:type="gramStart"/>
      <w:r>
        <w:rPr>
          <w:rFonts w:hint="eastAsia"/>
          <w:sz w:val="18"/>
          <w:szCs w:val="18"/>
        </w:rPr>
        <w:t>减记的</w:t>
      </w:r>
      <w:proofErr w:type="gramEnd"/>
      <w:r>
        <w:rPr>
          <w:rFonts w:hint="eastAsia"/>
          <w:sz w:val="18"/>
          <w:szCs w:val="18"/>
        </w:rPr>
        <w:t>金额予以转回。</w:t>
      </w:r>
      <w:r>
        <w:rPr>
          <w:rFonts w:hint="eastAsia"/>
          <w:sz w:val="18"/>
          <w:szCs w:val="18"/>
        </w:rPr>
        <w:br/>
        <w:t>  3.递延所得税负债的确认依据</w:t>
      </w:r>
      <w:r>
        <w:rPr>
          <w:rFonts w:hint="eastAsia"/>
          <w:sz w:val="18"/>
          <w:szCs w:val="18"/>
        </w:rPr>
        <w:br/>
        <w:t>  公司将当期和以前期间应交未交的应纳税暂时性差异</w:t>
      </w:r>
      <w:proofErr w:type="gramStart"/>
      <w:r>
        <w:rPr>
          <w:rFonts w:hint="eastAsia"/>
          <w:sz w:val="18"/>
          <w:szCs w:val="18"/>
        </w:rPr>
        <w:t>确认为递延</w:t>
      </w:r>
      <w:proofErr w:type="gramEnd"/>
      <w:r>
        <w:rPr>
          <w:rFonts w:hint="eastAsia"/>
          <w:sz w:val="18"/>
          <w:szCs w:val="18"/>
        </w:rPr>
        <w:t>所得税负债。但不包括商誉、非企业合并形成的交易且该交易发生时既不影响会计利润也不影响应纳税所得额所形成的暂时性差异。</w:t>
      </w:r>
      <w:r>
        <w:rPr>
          <w:rFonts w:hint="eastAsia"/>
          <w:sz w:val="18"/>
          <w:szCs w:val="18"/>
        </w:rPr>
        <w:br/>
        <w:t>（二）递延所得税资产或递延所得税负债的计量</w:t>
      </w:r>
      <w:r>
        <w:rPr>
          <w:rFonts w:hint="eastAsia"/>
          <w:sz w:val="18"/>
          <w:szCs w:val="18"/>
        </w:rPr>
        <w:br/>
        <w:t>  1.资产负债表日，对于递延所得税资产和递延所得税负债，公司根据税法规定按照预期收回该资产或清偿该负债期间的适用税率计量。</w:t>
      </w:r>
      <w:r>
        <w:rPr>
          <w:rFonts w:hint="eastAsia"/>
          <w:sz w:val="18"/>
          <w:szCs w:val="18"/>
        </w:rPr>
        <w:br/>
        <w:t>  2.适用税率发生变化的，公司对已确认的递延所得税资产和递延所得税负债进行重新计量，除直接在所有者权益中确认的交易或者事项产生的递延所得税资产和递延所得税负债以外，将其影响数计入税率变化当期的所得税费用。</w:t>
      </w:r>
      <w:r>
        <w:rPr>
          <w:rFonts w:hint="eastAsia"/>
          <w:sz w:val="18"/>
          <w:szCs w:val="18"/>
        </w:rPr>
        <w:br/>
        <w:t>  3.公司在计量递延所得税资产和递延所得税负债时，采用与收回资产或清偿债务的预期方式相一致的税率和计税基础。</w:t>
      </w:r>
      <w:r>
        <w:rPr>
          <w:rFonts w:hint="eastAsia"/>
          <w:sz w:val="18"/>
          <w:szCs w:val="18"/>
        </w:rPr>
        <w:br/>
        <w:t>  4.公司对递延所得税资产和递延所得税负债不进行折现。</w:t>
      </w:r>
    </w:p>
    <w:p w14:paraId="096E3809" w14:textId="77777777" w:rsidR="00404ACD" w:rsidRDefault="00000000">
      <w:pPr>
        <w:pStyle w:val="3"/>
        <w:spacing w:line="280" w:lineRule="exact"/>
        <w:jc w:val="left"/>
        <w:rPr>
          <w:rFonts w:ascii="宋体" w:hAnsi="宋体" w:cs="宋体" w:hint="eastAsia"/>
          <w:b/>
          <w:bCs/>
        </w:rPr>
      </w:pPr>
      <w:bookmarkStart w:id="51" w:name="_Toc989026"/>
      <w:r>
        <w:rPr>
          <w:rFonts w:ascii="宋体" w:hAnsi="宋体" w:cs="宋体"/>
          <w:b/>
          <w:bCs/>
        </w:rPr>
        <w:t>28、租赁</w:t>
      </w:r>
      <w:bookmarkEnd w:id="51"/>
    </w:p>
    <w:p w14:paraId="64685E60"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52" w:name="_Toc989027"/>
      <w:r>
        <w:rPr>
          <w:rFonts w:ascii="宋体" w:eastAsia="宋体" w:hAnsi="宋体" w:cs="宋体"/>
          <w:b/>
          <w:bCs/>
          <w:sz w:val="21"/>
          <w:szCs w:val="21"/>
        </w:rPr>
        <w:t>（1） 作为承租方租赁的会计处理方法</w:t>
      </w:r>
      <w:bookmarkEnd w:id="52"/>
    </w:p>
    <w:p w14:paraId="12F9700E" w14:textId="77777777" w:rsidR="0097254E" w:rsidRDefault="00000000">
      <w:pPr>
        <w:pStyle w:val="a3"/>
        <w:divId w:val="570390496"/>
        <w:rPr>
          <w:rFonts w:hint="eastAsia"/>
          <w:sz w:val="18"/>
          <w:szCs w:val="18"/>
        </w:rPr>
      </w:pPr>
      <w:r>
        <w:rPr>
          <w:rFonts w:hint="eastAsia"/>
          <w:sz w:val="18"/>
          <w:szCs w:val="18"/>
        </w:rPr>
        <w:t>  在租赁期开始日，公司对除短期租赁和低价值资产租赁以外的租赁确认使用权资产和租赁负债，并在租赁期内分别确认折旧费用和利息费用。</w:t>
      </w:r>
      <w:r>
        <w:rPr>
          <w:rFonts w:hint="eastAsia"/>
          <w:sz w:val="18"/>
          <w:szCs w:val="18"/>
        </w:rPr>
        <w:br/>
        <w:t>  1.使用权资产的会计处理方法</w:t>
      </w:r>
      <w:r>
        <w:rPr>
          <w:rFonts w:hint="eastAsia"/>
          <w:sz w:val="18"/>
          <w:szCs w:val="18"/>
        </w:rPr>
        <w:br/>
        <w:t>  使用权资产，是指公司作为承租人可在租赁期内使用租赁资产的权利。</w:t>
      </w:r>
      <w:r>
        <w:rPr>
          <w:rFonts w:hint="eastAsia"/>
          <w:sz w:val="18"/>
          <w:szCs w:val="18"/>
        </w:rPr>
        <w:br/>
        <w:t>  （1）初始计量</w:t>
      </w:r>
      <w:r>
        <w:rPr>
          <w:rFonts w:hint="eastAsia"/>
          <w:sz w:val="18"/>
          <w:szCs w:val="18"/>
        </w:rPr>
        <w:br/>
        <w:t>  在租赁期开始日，公司按照成本对使用权资产进行初始计量。</w:t>
      </w:r>
      <w:proofErr w:type="gramStart"/>
      <w:r>
        <w:rPr>
          <w:rFonts w:hint="eastAsia"/>
          <w:sz w:val="18"/>
          <w:szCs w:val="18"/>
        </w:rPr>
        <w:t>该成本</w:t>
      </w:r>
      <w:proofErr w:type="gramEnd"/>
      <w:r>
        <w:rPr>
          <w:rFonts w:hint="eastAsia"/>
          <w:sz w:val="18"/>
          <w:szCs w:val="18"/>
        </w:rPr>
        <w:t>包括下列四项：①租赁负债的初始计量金额；②在租赁期开始日或之前支付的租赁付款额，存在租赁激励的，扣除已享受的租赁激励相关金额；③发生的初始直接费用，即为达成租赁所发生的增量成本；④为拆卸及移除租赁资产、复原租赁资产所在场地或将租赁资产恢复至租赁条款约定状态预计将发生的成本，属于为生产存货而发生的除外。</w:t>
      </w:r>
      <w:r>
        <w:rPr>
          <w:rFonts w:hint="eastAsia"/>
          <w:sz w:val="18"/>
          <w:szCs w:val="18"/>
        </w:rPr>
        <w:br/>
        <w:t>  （2）后续计量</w:t>
      </w:r>
      <w:r>
        <w:rPr>
          <w:rFonts w:hint="eastAsia"/>
          <w:sz w:val="18"/>
          <w:szCs w:val="18"/>
        </w:rPr>
        <w:br/>
        <w:t>  在租赁期开始日后，公司采用成本模式对使用权资产进行后续计量，即以成本减累计折旧及累计减值损失计量使用权资产。公司按照租赁准则有关规定重新计量租赁负债的，相应调整使用权资产的账面价值。</w:t>
      </w:r>
      <w:r>
        <w:rPr>
          <w:rFonts w:hint="eastAsia"/>
          <w:sz w:val="18"/>
          <w:szCs w:val="18"/>
        </w:rPr>
        <w:br/>
        <w:t>  自租赁期开始日起，公司对使用权资产计提折旧。使用权资产自租赁期开始的当月计提折旧。计提的折旧金额根据使用权资产的用途，计入相关资产的成本或者当期损益。公司在确定使用权资产的折旧方法时，根据与使用权资产有关的经济</w:t>
      </w:r>
      <w:r>
        <w:rPr>
          <w:rFonts w:hint="eastAsia"/>
          <w:sz w:val="18"/>
          <w:szCs w:val="18"/>
        </w:rPr>
        <w:lastRenderedPageBreak/>
        <w:t>利益的预期消耗方式，采用直线法对使用权资产计提折旧。如果使用权资产发生减值，公司按照扣除减值损失之后的使用权资产的账面价值，进行后续折旧。使用权资产类别、使用年限、年折旧率列示如下：</w:t>
      </w:r>
    </w:p>
    <w:tbl>
      <w:tblPr>
        <w:tblW w:w="4676" w:type="pct"/>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841"/>
        <w:gridCol w:w="3199"/>
        <w:gridCol w:w="2967"/>
      </w:tblGrid>
      <w:tr w:rsidR="0097254E" w:rsidRPr="00EA1482" w14:paraId="6ADB46C7" w14:textId="77777777" w:rsidTr="00DF2231">
        <w:trPr>
          <w:divId w:val="570390496"/>
          <w:trHeight w:val="70"/>
          <w:tblHeader/>
        </w:trPr>
        <w:tc>
          <w:tcPr>
            <w:tcW w:w="1577" w:type="pct"/>
            <w:shd w:val="clear" w:color="auto" w:fill="FFFFFF"/>
            <w:tcMar>
              <w:top w:w="0" w:type="dxa"/>
              <w:left w:w="108" w:type="dxa"/>
              <w:bottom w:w="0" w:type="dxa"/>
              <w:right w:w="108" w:type="dxa"/>
            </w:tcMar>
            <w:vAlign w:val="center"/>
            <w:hideMark/>
          </w:tcPr>
          <w:p w14:paraId="064C8123"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hint="eastAsia"/>
                <w:color w:val="000000"/>
                <w:sz w:val="18"/>
                <w:szCs w:val="18"/>
              </w:rPr>
              <w:t>使用权资产类别</w:t>
            </w:r>
          </w:p>
        </w:tc>
        <w:tc>
          <w:tcPr>
            <w:tcW w:w="1776" w:type="pct"/>
            <w:shd w:val="clear" w:color="auto" w:fill="FFFFFF"/>
            <w:tcMar>
              <w:top w:w="0" w:type="dxa"/>
              <w:left w:w="108" w:type="dxa"/>
              <w:bottom w:w="0" w:type="dxa"/>
              <w:right w:w="108" w:type="dxa"/>
            </w:tcMar>
            <w:vAlign w:val="center"/>
            <w:hideMark/>
          </w:tcPr>
          <w:p w14:paraId="4002CA19"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hint="eastAsia"/>
                <w:color w:val="000000"/>
                <w:sz w:val="18"/>
                <w:szCs w:val="18"/>
              </w:rPr>
              <w:t>折旧年限（年</w:t>
            </w:r>
            <w:r w:rsidRPr="00EA1482">
              <w:rPr>
                <w:rFonts w:cs="Times New Roman"/>
                <w:color w:val="000000"/>
                <w:sz w:val="18"/>
                <w:szCs w:val="18"/>
              </w:rPr>
              <w:t>/</w:t>
            </w:r>
            <w:r w:rsidRPr="00EA1482">
              <w:rPr>
                <w:rFonts w:cs="Times New Roman" w:hint="eastAsia"/>
                <w:color w:val="000000"/>
                <w:sz w:val="18"/>
                <w:szCs w:val="18"/>
              </w:rPr>
              <w:t>月）</w:t>
            </w:r>
          </w:p>
        </w:tc>
        <w:tc>
          <w:tcPr>
            <w:tcW w:w="1647" w:type="pct"/>
            <w:shd w:val="clear" w:color="auto" w:fill="FFFFFF"/>
            <w:tcMar>
              <w:top w:w="0" w:type="dxa"/>
              <w:left w:w="108" w:type="dxa"/>
              <w:bottom w:w="0" w:type="dxa"/>
              <w:right w:w="108" w:type="dxa"/>
            </w:tcMar>
            <w:vAlign w:val="center"/>
            <w:hideMark/>
          </w:tcPr>
          <w:p w14:paraId="460FE544"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hint="eastAsia"/>
                <w:color w:val="000000"/>
                <w:sz w:val="18"/>
                <w:szCs w:val="18"/>
              </w:rPr>
              <w:t>年折旧率（</w:t>
            </w:r>
            <w:r w:rsidRPr="00EA1482">
              <w:rPr>
                <w:rFonts w:cs="Times New Roman"/>
                <w:color w:val="000000"/>
                <w:sz w:val="18"/>
                <w:szCs w:val="18"/>
              </w:rPr>
              <w:t>%</w:t>
            </w:r>
            <w:r w:rsidRPr="00EA1482">
              <w:rPr>
                <w:rFonts w:cs="Times New Roman" w:hint="eastAsia"/>
                <w:color w:val="000000"/>
                <w:sz w:val="18"/>
                <w:szCs w:val="18"/>
              </w:rPr>
              <w:t>）</w:t>
            </w:r>
          </w:p>
        </w:tc>
      </w:tr>
      <w:tr w:rsidR="0097254E" w:rsidRPr="00EA1482" w14:paraId="3365E966" w14:textId="77777777" w:rsidTr="00DF2231">
        <w:trPr>
          <w:divId w:val="570390496"/>
          <w:trHeight w:val="285"/>
        </w:trPr>
        <w:tc>
          <w:tcPr>
            <w:tcW w:w="1577" w:type="pct"/>
            <w:shd w:val="clear" w:color="auto" w:fill="FFFFFF"/>
            <w:noWrap/>
            <w:tcMar>
              <w:top w:w="0" w:type="dxa"/>
              <w:left w:w="108" w:type="dxa"/>
              <w:bottom w:w="0" w:type="dxa"/>
              <w:right w:w="108" w:type="dxa"/>
            </w:tcMar>
            <w:vAlign w:val="center"/>
            <w:hideMark/>
          </w:tcPr>
          <w:p w14:paraId="793741C4"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hint="eastAsia"/>
                <w:color w:val="000000"/>
                <w:sz w:val="18"/>
                <w:szCs w:val="18"/>
              </w:rPr>
              <w:t>房屋及建筑物</w:t>
            </w:r>
          </w:p>
        </w:tc>
        <w:tc>
          <w:tcPr>
            <w:tcW w:w="1776" w:type="pct"/>
            <w:shd w:val="clear" w:color="auto" w:fill="FFFFFF"/>
            <w:noWrap/>
            <w:tcMar>
              <w:top w:w="0" w:type="dxa"/>
              <w:left w:w="108" w:type="dxa"/>
              <w:bottom w:w="0" w:type="dxa"/>
              <w:right w:w="108" w:type="dxa"/>
            </w:tcMar>
            <w:vAlign w:val="center"/>
            <w:hideMark/>
          </w:tcPr>
          <w:p w14:paraId="57E2F79C"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color w:val="000000"/>
                <w:sz w:val="18"/>
                <w:szCs w:val="18"/>
              </w:rPr>
              <w:t>2-5</w:t>
            </w:r>
          </w:p>
        </w:tc>
        <w:tc>
          <w:tcPr>
            <w:tcW w:w="1647" w:type="pct"/>
            <w:shd w:val="clear" w:color="auto" w:fill="FFFFFF"/>
            <w:noWrap/>
            <w:tcMar>
              <w:top w:w="0" w:type="dxa"/>
              <w:left w:w="108" w:type="dxa"/>
              <w:bottom w:w="0" w:type="dxa"/>
              <w:right w:w="108" w:type="dxa"/>
            </w:tcMar>
            <w:vAlign w:val="center"/>
            <w:hideMark/>
          </w:tcPr>
          <w:p w14:paraId="3941FBCE"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color w:val="000000"/>
                <w:sz w:val="18"/>
                <w:szCs w:val="18"/>
              </w:rPr>
              <w:t>50-20</w:t>
            </w:r>
            <w:r w:rsidRPr="00EA1482">
              <w:rPr>
                <w:rFonts w:cs="Times New Roman" w:hint="eastAsia"/>
                <w:color w:val="000000"/>
                <w:sz w:val="18"/>
                <w:szCs w:val="18"/>
              </w:rPr>
              <w:t xml:space="preserve">　</w:t>
            </w:r>
          </w:p>
        </w:tc>
      </w:tr>
      <w:tr w:rsidR="0097254E" w:rsidRPr="00EA1482" w14:paraId="3350676D" w14:textId="77777777" w:rsidTr="00DF2231">
        <w:trPr>
          <w:divId w:val="570390496"/>
          <w:trHeight w:val="285"/>
        </w:trPr>
        <w:tc>
          <w:tcPr>
            <w:tcW w:w="1577" w:type="pct"/>
            <w:shd w:val="clear" w:color="auto" w:fill="FFFFFF"/>
            <w:noWrap/>
            <w:tcMar>
              <w:top w:w="0" w:type="dxa"/>
              <w:left w:w="108" w:type="dxa"/>
              <w:bottom w:w="0" w:type="dxa"/>
              <w:right w:w="108" w:type="dxa"/>
            </w:tcMar>
            <w:vAlign w:val="center"/>
            <w:hideMark/>
          </w:tcPr>
          <w:p w14:paraId="67B7C68B" w14:textId="77777777" w:rsidR="0097254E" w:rsidRPr="00EA1482" w:rsidRDefault="00000000" w:rsidP="00EA1482">
            <w:pPr>
              <w:pStyle w:val="a3"/>
              <w:spacing w:before="0" w:beforeAutospacing="0" w:after="0" w:afterAutospacing="0"/>
              <w:ind w:right="-57"/>
              <w:jc w:val="both"/>
              <w:rPr>
                <w:rFonts w:cs="Times New Roman" w:hint="eastAsia"/>
                <w:sz w:val="21"/>
                <w:szCs w:val="21"/>
              </w:rPr>
            </w:pPr>
            <w:r w:rsidRPr="00EA1482">
              <w:rPr>
                <w:rFonts w:cs="Times New Roman" w:hint="eastAsia"/>
                <w:color w:val="000000"/>
                <w:sz w:val="18"/>
                <w:szCs w:val="18"/>
              </w:rPr>
              <w:t>土地使用权</w:t>
            </w:r>
          </w:p>
        </w:tc>
        <w:tc>
          <w:tcPr>
            <w:tcW w:w="1776" w:type="pct"/>
            <w:shd w:val="clear" w:color="auto" w:fill="FFFFFF"/>
            <w:noWrap/>
            <w:tcMar>
              <w:top w:w="0" w:type="dxa"/>
              <w:left w:w="108" w:type="dxa"/>
              <w:bottom w:w="0" w:type="dxa"/>
              <w:right w:w="108" w:type="dxa"/>
            </w:tcMar>
            <w:vAlign w:val="center"/>
            <w:hideMark/>
          </w:tcPr>
          <w:p w14:paraId="1048B032"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color w:val="000000"/>
                <w:sz w:val="18"/>
                <w:szCs w:val="18"/>
              </w:rPr>
              <w:t>25</w:t>
            </w:r>
          </w:p>
        </w:tc>
        <w:tc>
          <w:tcPr>
            <w:tcW w:w="1647" w:type="pct"/>
            <w:shd w:val="clear" w:color="auto" w:fill="FFFFFF"/>
            <w:noWrap/>
            <w:tcMar>
              <w:top w:w="0" w:type="dxa"/>
              <w:left w:w="108" w:type="dxa"/>
              <w:bottom w:w="0" w:type="dxa"/>
              <w:right w:w="108" w:type="dxa"/>
            </w:tcMar>
            <w:vAlign w:val="center"/>
            <w:hideMark/>
          </w:tcPr>
          <w:p w14:paraId="4F9C1EA4" w14:textId="77777777" w:rsidR="0097254E" w:rsidRPr="00EA1482" w:rsidRDefault="00000000" w:rsidP="00EA1482">
            <w:pPr>
              <w:pStyle w:val="a3"/>
              <w:spacing w:before="0" w:beforeAutospacing="0" w:after="0" w:afterAutospacing="0"/>
              <w:ind w:right="-57"/>
              <w:jc w:val="center"/>
              <w:rPr>
                <w:rFonts w:cs="Times New Roman" w:hint="eastAsia"/>
                <w:sz w:val="21"/>
                <w:szCs w:val="21"/>
              </w:rPr>
            </w:pPr>
            <w:r w:rsidRPr="00EA1482">
              <w:rPr>
                <w:rFonts w:cs="Times New Roman"/>
                <w:color w:val="000000"/>
                <w:sz w:val="18"/>
                <w:szCs w:val="18"/>
              </w:rPr>
              <w:t>4</w:t>
            </w:r>
          </w:p>
        </w:tc>
      </w:tr>
    </w:tbl>
    <w:p w14:paraId="2E9C7F04" w14:textId="77777777" w:rsidR="0097254E" w:rsidRDefault="00000000">
      <w:pPr>
        <w:pStyle w:val="a3"/>
        <w:divId w:val="570390496"/>
        <w:rPr>
          <w:rFonts w:hint="eastAsia"/>
          <w:sz w:val="18"/>
          <w:szCs w:val="18"/>
        </w:rPr>
      </w:pPr>
      <w:r>
        <w:rPr>
          <w:rFonts w:hint="eastAsia"/>
          <w:sz w:val="18"/>
          <w:szCs w:val="18"/>
        </w:rPr>
        <w:t>  2.租赁负债的会计处理方法</w:t>
      </w:r>
      <w:r>
        <w:rPr>
          <w:rFonts w:hint="eastAsia"/>
          <w:sz w:val="18"/>
          <w:szCs w:val="18"/>
        </w:rPr>
        <w:br/>
        <w:t>  （1）初始计量</w:t>
      </w:r>
      <w:r>
        <w:rPr>
          <w:rFonts w:hint="eastAsia"/>
          <w:sz w:val="18"/>
          <w:szCs w:val="18"/>
        </w:rPr>
        <w:br/>
        <w:t>  公司按照租赁期开始日尚未支付的租赁付款额的现值对租赁负债进行初始计量。</w:t>
      </w:r>
      <w:r>
        <w:rPr>
          <w:rFonts w:hint="eastAsia"/>
          <w:sz w:val="18"/>
          <w:szCs w:val="18"/>
        </w:rPr>
        <w:br/>
        <w:t>  租赁付款额，是指公司向出租人支付的与在租赁期内使用租赁资产的权利相关的款项，包括：①固定付款额及实质固定付款额，存在租赁激励的，扣除租赁激励相关金额；②取决于指数或比率的可变租赁付款额，该款额在初始计量时根据租赁期开始日的指数或比率确定；③公司合理确定将行使购买选择权时，购买选择权的行权价格；④租赁</w:t>
      </w:r>
      <w:proofErr w:type="gramStart"/>
      <w:r>
        <w:rPr>
          <w:rFonts w:hint="eastAsia"/>
          <w:sz w:val="18"/>
          <w:szCs w:val="18"/>
        </w:rPr>
        <w:t>期反映</w:t>
      </w:r>
      <w:proofErr w:type="gramEnd"/>
      <w:r>
        <w:rPr>
          <w:rFonts w:hint="eastAsia"/>
          <w:sz w:val="18"/>
          <w:szCs w:val="18"/>
        </w:rPr>
        <w:t>出公司将行使终止租赁选择权时，行使终止租赁选择权需支付的款项；⑤根据公司提供的担保余值预计应支付的款项。</w:t>
      </w:r>
      <w:r>
        <w:rPr>
          <w:rFonts w:hint="eastAsia"/>
          <w:sz w:val="18"/>
          <w:szCs w:val="18"/>
        </w:rPr>
        <w:br/>
        <w:t>计算租赁付款额的现值时，公司采用租赁内含利率作为折现率。因无法确定租赁内含利率的，采用增量借款利率作为折现率。该增量借款利率，是指公司在类似经济环境下为获得与使用权资产价值接近的资产，在类似期间以类似抵押条件借入资金须支付的利率。公司以银行贷款利率为基础，考虑相关因素进行调整而得出该增量借款利率。</w:t>
      </w:r>
      <w:r>
        <w:rPr>
          <w:rFonts w:hint="eastAsia"/>
          <w:sz w:val="18"/>
          <w:szCs w:val="18"/>
        </w:rPr>
        <w:br/>
        <w:t>  （2）后续计量</w:t>
      </w:r>
      <w:r>
        <w:rPr>
          <w:rFonts w:hint="eastAsia"/>
          <w:sz w:val="18"/>
          <w:szCs w:val="18"/>
        </w:rPr>
        <w:br/>
        <w:t>  在租赁期开始日后，公司按以下原则对租赁负债进行后续计量：①确认租赁负债的利息时，增加租赁负债的账面金额；②支付租赁付款额时，减少租赁负债的账面金额；③因重估或租赁变更等原因导致租赁付款额发生变动时，重新计量租赁负债的账面价值。</w:t>
      </w:r>
      <w:r>
        <w:rPr>
          <w:rFonts w:hint="eastAsia"/>
          <w:sz w:val="18"/>
          <w:szCs w:val="18"/>
        </w:rPr>
        <w:br/>
        <w:t>  在租赁期开始日后，发生下列情形时，公司按照变动后的租赁付款额的现值重新计量租赁负债的账面价值，并相应调整使用权资产的账面价值。使用权资产的账面价值已调减至零，但租赁负债仍需进一步调减的，公司将剩余金额计入当期损益。</w:t>
      </w:r>
      <w:r>
        <w:rPr>
          <w:rFonts w:hint="eastAsia"/>
          <w:sz w:val="18"/>
          <w:szCs w:val="18"/>
        </w:rPr>
        <w:br/>
        <w:t>  ①实质固定付款额发生变动；</w:t>
      </w:r>
      <w:r>
        <w:rPr>
          <w:rFonts w:hint="eastAsia"/>
          <w:sz w:val="18"/>
          <w:szCs w:val="18"/>
        </w:rPr>
        <w:br/>
        <w:t>  ②担保余值预计的应付金额发生变动；</w:t>
      </w:r>
      <w:r>
        <w:rPr>
          <w:rFonts w:hint="eastAsia"/>
          <w:sz w:val="18"/>
          <w:szCs w:val="18"/>
        </w:rPr>
        <w:br/>
        <w:t>  ③用于确定租赁付款额的指数或比率发生变动；</w:t>
      </w:r>
      <w:r>
        <w:rPr>
          <w:rFonts w:hint="eastAsia"/>
          <w:sz w:val="18"/>
          <w:szCs w:val="18"/>
        </w:rPr>
        <w:br/>
        <w:t>  ④购买选择权、续租选择权或终止租赁选择权的评估结果或实际行使情况发生变化。</w:t>
      </w:r>
      <w:r>
        <w:rPr>
          <w:rFonts w:hint="eastAsia"/>
          <w:sz w:val="18"/>
          <w:szCs w:val="18"/>
        </w:rPr>
        <w:br/>
        <w:t>  在租赁期内各期间的利息费用，计入当期损益，但应当资本化的除外。</w:t>
      </w:r>
      <w:r>
        <w:rPr>
          <w:rFonts w:hint="eastAsia"/>
          <w:sz w:val="18"/>
          <w:szCs w:val="18"/>
        </w:rPr>
        <w:br/>
        <w:t>  3.短期租赁和低价值资产租赁的判断依据和会计处理方法</w:t>
      </w:r>
      <w:r>
        <w:rPr>
          <w:rFonts w:hint="eastAsia"/>
          <w:sz w:val="18"/>
          <w:szCs w:val="18"/>
        </w:rPr>
        <w:br/>
        <w:t>  短期租赁，是指在租赁期开始日，租赁期不超过12个月的租赁。包含购买选择权的租赁不属于短期租赁。</w:t>
      </w:r>
      <w:r>
        <w:rPr>
          <w:rFonts w:hint="eastAsia"/>
          <w:sz w:val="18"/>
          <w:szCs w:val="18"/>
        </w:rPr>
        <w:br/>
        <w:t>  低价值资产租赁，是指单项租赁资产为全新资产时价值较低的租赁。转租或预期转租租赁资产的，原租赁不属于低价值资产租赁。</w:t>
      </w:r>
      <w:r>
        <w:rPr>
          <w:rFonts w:hint="eastAsia"/>
          <w:sz w:val="18"/>
          <w:szCs w:val="18"/>
        </w:rPr>
        <w:br/>
        <w:t>  公司对于短期租赁和低价值资产租赁进行简化处理，将短期租赁和低价值资产租赁的租赁付款额在租赁期内各个期间采用直线法或其他系统合理的方法计入相关资产成本或当期损益，不确认使用权资产和租赁负债。</w:t>
      </w:r>
    </w:p>
    <w:p w14:paraId="44C17BB1"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53" w:name="_Toc989028"/>
      <w:r>
        <w:rPr>
          <w:rFonts w:ascii="宋体" w:eastAsia="宋体" w:hAnsi="宋体" w:cs="宋体"/>
          <w:b/>
          <w:bCs/>
          <w:sz w:val="21"/>
          <w:szCs w:val="21"/>
        </w:rPr>
        <w:t>（2） 作为出租方租赁的会计处理方法</w:t>
      </w:r>
      <w:bookmarkEnd w:id="53"/>
    </w:p>
    <w:p w14:paraId="4DB31AD4" w14:textId="77777777" w:rsidR="0097254E" w:rsidRDefault="00000000">
      <w:pPr>
        <w:pStyle w:val="a3"/>
        <w:divId w:val="1692419262"/>
        <w:rPr>
          <w:rFonts w:hint="eastAsia"/>
          <w:sz w:val="18"/>
          <w:szCs w:val="18"/>
        </w:rPr>
      </w:pPr>
      <w:r>
        <w:rPr>
          <w:rFonts w:hint="eastAsia"/>
          <w:sz w:val="18"/>
          <w:szCs w:val="18"/>
        </w:rPr>
        <w:t>  1.租赁分类标准</w:t>
      </w:r>
      <w:r>
        <w:rPr>
          <w:rFonts w:hint="eastAsia"/>
          <w:sz w:val="18"/>
          <w:szCs w:val="18"/>
        </w:rPr>
        <w:br/>
        <w:t>  公司作为出租人的，在租赁开始日将租赁分为融资租赁和经营租赁。</w:t>
      </w:r>
      <w:r>
        <w:rPr>
          <w:rFonts w:hint="eastAsia"/>
          <w:sz w:val="18"/>
          <w:szCs w:val="18"/>
        </w:rPr>
        <w:br/>
        <w:t>  融资租赁，是指实质上转移了与租赁资产所有权有关的几乎全部风险和报酬的租赁。其所有权最终可能转移，也可能不转移。</w:t>
      </w:r>
      <w:r>
        <w:rPr>
          <w:rFonts w:hint="eastAsia"/>
          <w:sz w:val="18"/>
          <w:szCs w:val="18"/>
        </w:rPr>
        <w:br/>
        <w:t>  经营租赁，是指除融资租赁以外的其他租赁。</w:t>
      </w:r>
      <w:r>
        <w:rPr>
          <w:rFonts w:hint="eastAsia"/>
          <w:sz w:val="18"/>
          <w:szCs w:val="18"/>
        </w:rPr>
        <w:br/>
        <w:t>  2.会计处理方法</w:t>
      </w:r>
      <w:r>
        <w:rPr>
          <w:rFonts w:hint="eastAsia"/>
          <w:sz w:val="18"/>
          <w:szCs w:val="18"/>
        </w:rPr>
        <w:br/>
        <w:t>  （1）融资租赁</w:t>
      </w:r>
      <w:r>
        <w:rPr>
          <w:rFonts w:hint="eastAsia"/>
          <w:sz w:val="18"/>
          <w:szCs w:val="18"/>
        </w:rPr>
        <w:br/>
      </w:r>
      <w:r>
        <w:rPr>
          <w:rFonts w:hint="eastAsia"/>
          <w:sz w:val="18"/>
          <w:szCs w:val="18"/>
        </w:rPr>
        <w:lastRenderedPageBreak/>
        <w:t>  在租赁期开始日，公司按照租赁投资净额（未担保余值和租赁期开始日尚未收到的</w:t>
      </w:r>
      <w:proofErr w:type="gramStart"/>
      <w:r>
        <w:rPr>
          <w:rFonts w:hint="eastAsia"/>
          <w:sz w:val="18"/>
          <w:szCs w:val="18"/>
        </w:rPr>
        <w:t>租赁收</w:t>
      </w:r>
      <w:proofErr w:type="gramEnd"/>
      <w:r>
        <w:rPr>
          <w:rFonts w:hint="eastAsia"/>
          <w:sz w:val="18"/>
          <w:szCs w:val="18"/>
        </w:rPr>
        <w:t>款额按照租赁内含利率折现的现值之和）确认应收融资租赁款，并终止确认融资租赁资产。在租赁期的各期间，公司按照固定的周期性利率计算并确认利息收入。公司取得的未纳入租赁投资净额计量的可变租赁付款额，如与资产的未来绩效或使用情况挂钩，在实际发生时计入当期损益。</w:t>
      </w:r>
      <w:r>
        <w:rPr>
          <w:rFonts w:hint="eastAsia"/>
          <w:sz w:val="18"/>
          <w:szCs w:val="18"/>
        </w:rPr>
        <w:br/>
        <w:t>  融资租赁发生变更且同时符合下列条件的，公司将该变更作为一项单独租赁进行会计处理：①该变更通过增加一项或多项租赁资产的使用权而扩大了租赁范围；②增加的对价与租赁范围扩大部分的单独价格按该合同情况调整后的金额相当。</w:t>
      </w:r>
      <w:r>
        <w:rPr>
          <w:rFonts w:hint="eastAsia"/>
          <w:sz w:val="18"/>
          <w:szCs w:val="18"/>
        </w:rPr>
        <w:br/>
        <w:t>  （2）经营租赁</w:t>
      </w:r>
      <w:r>
        <w:rPr>
          <w:rFonts w:hint="eastAsia"/>
          <w:sz w:val="18"/>
          <w:szCs w:val="18"/>
        </w:rPr>
        <w:br/>
        <w:t>  公司按资产的性质将用作经营租赁的资产包括在资产负债表的相关项目内。公司将发生的与经营租赁有关的初始直接费用资本化至租赁标的资产的成本，在租赁期内按照与租金收入相同的确认基础分期计入当期损益。在租赁期内各个期间，公司采用直线法将经营租赁的</w:t>
      </w:r>
      <w:proofErr w:type="gramStart"/>
      <w:r>
        <w:rPr>
          <w:rFonts w:hint="eastAsia"/>
          <w:sz w:val="18"/>
          <w:szCs w:val="18"/>
        </w:rPr>
        <w:t>租赁收</w:t>
      </w:r>
      <w:proofErr w:type="gramEnd"/>
      <w:r>
        <w:rPr>
          <w:rFonts w:hint="eastAsia"/>
          <w:sz w:val="18"/>
          <w:szCs w:val="18"/>
        </w:rPr>
        <w:t>款额确认为租金收入。对于经营租赁资产中的固定资产，公司采用类似资产的折旧政策计提折旧；对于其他经营租赁资产，采用系统合理的方法进行摊销。公司取得的与经营租赁有关的未计入</w:t>
      </w:r>
      <w:proofErr w:type="gramStart"/>
      <w:r>
        <w:rPr>
          <w:rFonts w:hint="eastAsia"/>
          <w:sz w:val="18"/>
          <w:szCs w:val="18"/>
        </w:rPr>
        <w:t>租赁收</w:t>
      </w:r>
      <w:proofErr w:type="gramEnd"/>
      <w:r>
        <w:rPr>
          <w:rFonts w:hint="eastAsia"/>
          <w:sz w:val="18"/>
          <w:szCs w:val="18"/>
        </w:rPr>
        <w:t>款额的可变租赁付款额，在实际发生时计入当期损益。</w:t>
      </w:r>
      <w:r>
        <w:rPr>
          <w:rFonts w:hint="eastAsia"/>
          <w:sz w:val="18"/>
          <w:szCs w:val="18"/>
        </w:rPr>
        <w:br/>
        <w:t>  经营租赁发生变更的，公司自变更生效日开始，将其作为一项新的租赁进行会计处理，与变更前租赁有关的预收或应收</w:t>
      </w:r>
      <w:proofErr w:type="gramStart"/>
      <w:r>
        <w:rPr>
          <w:rFonts w:hint="eastAsia"/>
          <w:sz w:val="18"/>
          <w:szCs w:val="18"/>
        </w:rPr>
        <w:t>租赁收</w:t>
      </w:r>
      <w:proofErr w:type="gramEnd"/>
      <w:r>
        <w:rPr>
          <w:rFonts w:hint="eastAsia"/>
          <w:sz w:val="18"/>
          <w:szCs w:val="18"/>
        </w:rPr>
        <w:t>款额视为新租赁的收款额。</w:t>
      </w:r>
    </w:p>
    <w:p w14:paraId="6B191593" w14:textId="77777777" w:rsidR="00404ACD" w:rsidRDefault="00000000">
      <w:pPr>
        <w:pStyle w:val="3"/>
        <w:spacing w:line="280" w:lineRule="exact"/>
        <w:jc w:val="left"/>
        <w:rPr>
          <w:rFonts w:ascii="宋体" w:hAnsi="宋体" w:cs="宋体" w:hint="eastAsia"/>
          <w:b/>
          <w:bCs/>
        </w:rPr>
      </w:pPr>
      <w:bookmarkStart w:id="54" w:name="_Toc989029"/>
      <w:r>
        <w:rPr>
          <w:rFonts w:ascii="宋体" w:hAnsi="宋体" w:cs="宋体"/>
          <w:b/>
          <w:bCs/>
        </w:rPr>
        <w:t>29、重要会计政策和会计估计变更</w:t>
      </w:r>
      <w:bookmarkEnd w:id="54"/>
    </w:p>
    <w:p w14:paraId="3C5D8B15"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55" w:name="_Toc989030"/>
      <w:r>
        <w:rPr>
          <w:rFonts w:ascii="宋体" w:eastAsia="宋体" w:hAnsi="宋体" w:cs="宋体"/>
          <w:b/>
          <w:bCs/>
          <w:sz w:val="18"/>
          <w:szCs w:val="18"/>
        </w:rPr>
        <w:t>（1） 重要会计政策变更</w:t>
      </w:r>
      <w:bookmarkEnd w:id="55"/>
    </w:p>
    <w:p w14:paraId="6BAD870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B214485"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56" w:name="_Toc989031"/>
      <w:r>
        <w:rPr>
          <w:rFonts w:ascii="宋体" w:eastAsia="宋体" w:hAnsi="宋体" w:cs="宋体"/>
          <w:b/>
          <w:bCs/>
          <w:sz w:val="18"/>
          <w:szCs w:val="18"/>
        </w:rPr>
        <w:t>（2） 重要会计估计变更</w:t>
      </w:r>
      <w:bookmarkEnd w:id="56"/>
    </w:p>
    <w:p w14:paraId="464E98A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0422B22"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57" w:name="_Toc989032"/>
      <w:r>
        <w:rPr>
          <w:rFonts w:ascii="宋体" w:eastAsia="宋体" w:hAnsi="宋体" w:cs="宋体"/>
          <w:b/>
          <w:bCs/>
          <w:sz w:val="18"/>
          <w:szCs w:val="18"/>
        </w:rPr>
        <w:t>（3） 2025年起首次执行新会计准则调整首次执行当年年初财务报表相关项目情况</w:t>
      </w:r>
      <w:bookmarkEnd w:id="57"/>
    </w:p>
    <w:p w14:paraId="157D9E9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F3A5F54" w14:textId="77777777" w:rsidR="00404ACD" w:rsidRDefault="00000000">
      <w:pPr>
        <w:pStyle w:val="2"/>
        <w:spacing w:before="300" w:after="300" w:line="320" w:lineRule="exact"/>
        <w:rPr>
          <w:rFonts w:ascii="宋体" w:eastAsia="宋体" w:hAnsi="宋体" w:cs="宋体" w:hint="eastAsia"/>
          <w:b/>
          <w:bCs/>
          <w:sz w:val="24"/>
          <w:szCs w:val="24"/>
        </w:rPr>
      </w:pPr>
      <w:bookmarkStart w:id="58" w:name="_Toc989033"/>
      <w:r>
        <w:rPr>
          <w:rFonts w:ascii="宋体" w:eastAsia="宋体" w:hAnsi="宋体" w:cs="宋体"/>
          <w:b/>
          <w:bCs/>
          <w:sz w:val="24"/>
          <w:szCs w:val="24"/>
        </w:rPr>
        <w:t>六、税项</w:t>
      </w:r>
      <w:bookmarkEnd w:id="58"/>
    </w:p>
    <w:p w14:paraId="4D67C3C6" w14:textId="77777777" w:rsidR="00404ACD" w:rsidRDefault="00000000">
      <w:pPr>
        <w:pStyle w:val="3"/>
        <w:spacing w:line="280" w:lineRule="exact"/>
        <w:jc w:val="left"/>
        <w:rPr>
          <w:rFonts w:ascii="宋体" w:hAnsi="宋体" w:cs="宋体" w:hint="eastAsia"/>
          <w:b/>
          <w:bCs/>
        </w:rPr>
      </w:pPr>
      <w:bookmarkStart w:id="59" w:name="_Toc989034"/>
      <w:r>
        <w:rPr>
          <w:rFonts w:ascii="宋体" w:hAnsi="宋体" w:cs="宋体"/>
          <w:b/>
          <w:bCs/>
        </w:rPr>
        <w:t>1、主要税种及税率</w:t>
      </w:r>
      <w:bookmarkEnd w:id="59"/>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10"/>
        <w:gridCol w:w="3969"/>
        <w:gridCol w:w="3260"/>
      </w:tblGrid>
      <w:tr w:rsidR="00404ACD" w14:paraId="550561AD" w14:textId="77777777" w:rsidTr="00FB6EC9">
        <w:trPr>
          <w:trHeight w:val="240"/>
        </w:trPr>
        <w:tc>
          <w:tcPr>
            <w:tcW w:w="2410" w:type="dxa"/>
            <w:shd w:val="clear" w:color="000000" w:fill="FFFFFF"/>
            <w:vAlign w:val="center"/>
          </w:tcPr>
          <w:p w14:paraId="20CE6DD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税种</w:t>
            </w:r>
          </w:p>
        </w:tc>
        <w:tc>
          <w:tcPr>
            <w:tcW w:w="3969" w:type="dxa"/>
            <w:shd w:val="clear" w:color="000000" w:fill="FFFFFF"/>
            <w:vAlign w:val="center"/>
          </w:tcPr>
          <w:p w14:paraId="2A5925C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计税依据</w:t>
            </w:r>
          </w:p>
        </w:tc>
        <w:tc>
          <w:tcPr>
            <w:tcW w:w="3260" w:type="dxa"/>
            <w:shd w:val="clear" w:color="000000" w:fill="FFFFFF"/>
            <w:vAlign w:val="center"/>
          </w:tcPr>
          <w:p w14:paraId="390A239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税率</w:t>
            </w:r>
          </w:p>
        </w:tc>
      </w:tr>
      <w:tr w:rsidR="00404ACD" w14:paraId="02F4970A" w14:textId="77777777" w:rsidTr="00FB6EC9">
        <w:trPr>
          <w:trHeight w:val="240"/>
        </w:trPr>
        <w:tc>
          <w:tcPr>
            <w:tcW w:w="2410" w:type="dxa"/>
            <w:shd w:val="clear" w:color="000000" w:fill="FFFFFF"/>
            <w:vAlign w:val="center"/>
          </w:tcPr>
          <w:p w14:paraId="4A811EA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增值税</w:t>
            </w:r>
          </w:p>
        </w:tc>
        <w:tc>
          <w:tcPr>
            <w:tcW w:w="3969" w:type="dxa"/>
            <w:shd w:val="clear" w:color="000000" w:fill="FFFFFF"/>
            <w:vAlign w:val="center"/>
          </w:tcPr>
          <w:p w14:paraId="56821A0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按税法规定计算的销售货物和应税劳务收入为基础计算销项税额，在扣除当期允许抵扣的进项税额后，差额部分为应交增值税</w:t>
            </w:r>
          </w:p>
        </w:tc>
        <w:tc>
          <w:tcPr>
            <w:tcW w:w="3260" w:type="dxa"/>
            <w:shd w:val="clear" w:color="000000" w:fill="FFFFFF"/>
            <w:vAlign w:val="center"/>
          </w:tcPr>
          <w:p w14:paraId="582E4AB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3%、5%、6%、9%、13%</w:t>
            </w:r>
          </w:p>
        </w:tc>
      </w:tr>
      <w:tr w:rsidR="00404ACD" w14:paraId="60294F54" w14:textId="77777777" w:rsidTr="00FB6EC9">
        <w:trPr>
          <w:trHeight w:val="240"/>
        </w:trPr>
        <w:tc>
          <w:tcPr>
            <w:tcW w:w="2410" w:type="dxa"/>
            <w:shd w:val="clear" w:color="000000" w:fill="FFFFFF"/>
            <w:vAlign w:val="center"/>
          </w:tcPr>
          <w:p w14:paraId="7C52FE3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城市维护建设税</w:t>
            </w:r>
          </w:p>
        </w:tc>
        <w:tc>
          <w:tcPr>
            <w:tcW w:w="3969" w:type="dxa"/>
            <w:shd w:val="clear" w:color="000000" w:fill="FFFFFF"/>
            <w:vAlign w:val="center"/>
          </w:tcPr>
          <w:p w14:paraId="16EFB54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按实际缴纳的增值税计缴</w:t>
            </w:r>
          </w:p>
        </w:tc>
        <w:tc>
          <w:tcPr>
            <w:tcW w:w="3260" w:type="dxa"/>
            <w:shd w:val="clear" w:color="000000" w:fill="FFFFFF"/>
            <w:vAlign w:val="center"/>
          </w:tcPr>
          <w:p w14:paraId="0509B3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7%、5%</w:t>
            </w:r>
          </w:p>
        </w:tc>
      </w:tr>
      <w:tr w:rsidR="00404ACD" w14:paraId="2A284531" w14:textId="77777777" w:rsidTr="00FB6EC9">
        <w:trPr>
          <w:trHeight w:val="240"/>
        </w:trPr>
        <w:tc>
          <w:tcPr>
            <w:tcW w:w="2410" w:type="dxa"/>
            <w:shd w:val="clear" w:color="000000" w:fill="FFFFFF"/>
            <w:vAlign w:val="center"/>
          </w:tcPr>
          <w:p w14:paraId="2BD523A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企业所得税</w:t>
            </w:r>
          </w:p>
        </w:tc>
        <w:tc>
          <w:tcPr>
            <w:tcW w:w="3969" w:type="dxa"/>
            <w:shd w:val="clear" w:color="000000" w:fill="FFFFFF"/>
            <w:vAlign w:val="center"/>
          </w:tcPr>
          <w:p w14:paraId="2AC5AB3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应纳税所得额</w:t>
            </w:r>
          </w:p>
        </w:tc>
        <w:tc>
          <w:tcPr>
            <w:tcW w:w="3260" w:type="dxa"/>
            <w:shd w:val="clear" w:color="000000" w:fill="FFFFFF"/>
            <w:vAlign w:val="center"/>
          </w:tcPr>
          <w:p w14:paraId="7C4625E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25%、15%、20%</w:t>
            </w:r>
          </w:p>
        </w:tc>
      </w:tr>
      <w:tr w:rsidR="00404ACD" w14:paraId="2513DC91" w14:textId="77777777" w:rsidTr="00FB6EC9">
        <w:trPr>
          <w:trHeight w:val="240"/>
        </w:trPr>
        <w:tc>
          <w:tcPr>
            <w:tcW w:w="2410" w:type="dxa"/>
            <w:shd w:val="clear" w:color="000000" w:fill="FFFFFF"/>
            <w:vAlign w:val="center"/>
          </w:tcPr>
          <w:p w14:paraId="65F3267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教育费附加</w:t>
            </w:r>
          </w:p>
        </w:tc>
        <w:tc>
          <w:tcPr>
            <w:tcW w:w="3969" w:type="dxa"/>
            <w:shd w:val="clear" w:color="000000" w:fill="FFFFFF"/>
            <w:vAlign w:val="center"/>
          </w:tcPr>
          <w:p w14:paraId="3C178FE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按实际缴纳的增值税计缴</w:t>
            </w:r>
          </w:p>
        </w:tc>
        <w:tc>
          <w:tcPr>
            <w:tcW w:w="3260" w:type="dxa"/>
            <w:shd w:val="clear" w:color="000000" w:fill="FFFFFF"/>
            <w:vAlign w:val="center"/>
          </w:tcPr>
          <w:p w14:paraId="6EF76CB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5%</w:t>
            </w:r>
          </w:p>
        </w:tc>
      </w:tr>
    </w:tbl>
    <w:p w14:paraId="06015FDA"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存在不同企业所得税税率纳税主体的，披露情况说明</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1F6F45D9" w14:textId="77777777" w:rsidTr="00604805">
        <w:trPr>
          <w:trHeight w:val="240"/>
        </w:trPr>
        <w:tc>
          <w:tcPr>
            <w:tcW w:w="4820" w:type="dxa"/>
            <w:shd w:val="clear" w:color="000000" w:fill="FFFFFF"/>
            <w:vAlign w:val="center"/>
          </w:tcPr>
          <w:p w14:paraId="7DC6D20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纳税主体名称</w:t>
            </w:r>
          </w:p>
        </w:tc>
        <w:tc>
          <w:tcPr>
            <w:tcW w:w="4820" w:type="dxa"/>
            <w:shd w:val="clear" w:color="000000" w:fill="FFFFFF"/>
            <w:vAlign w:val="center"/>
          </w:tcPr>
          <w:p w14:paraId="4F73902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所得税税率</w:t>
            </w:r>
          </w:p>
        </w:tc>
      </w:tr>
      <w:tr w:rsidR="00404ACD" w14:paraId="52ECE1FF" w14:textId="77777777" w:rsidTr="00604805">
        <w:trPr>
          <w:trHeight w:val="240"/>
        </w:trPr>
        <w:tc>
          <w:tcPr>
            <w:tcW w:w="4820" w:type="dxa"/>
            <w:shd w:val="clear" w:color="000000" w:fill="FFFFFF"/>
            <w:vAlign w:val="center"/>
          </w:tcPr>
          <w:p w14:paraId="0AD7697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常熟利</w:t>
            </w:r>
            <w:proofErr w:type="gramStart"/>
            <w:r>
              <w:rPr>
                <w:rFonts w:ascii="宋体" w:eastAsia="宋体" w:hAnsi="宋体" w:cs="宋体"/>
                <w:sz w:val="18"/>
                <w:szCs w:val="18"/>
              </w:rPr>
              <w:t>星光电</w:t>
            </w:r>
            <w:proofErr w:type="gramEnd"/>
            <w:r>
              <w:rPr>
                <w:rFonts w:ascii="宋体" w:eastAsia="宋体" w:hAnsi="宋体" w:cs="宋体"/>
                <w:sz w:val="18"/>
                <w:szCs w:val="18"/>
              </w:rPr>
              <w:t>科技有限公司</w:t>
            </w:r>
          </w:p>
        </w:tc>
        <w:tc>
          <w:tcPr>
            <w:tcW w:w="4820" w:type="dxa"/>
            <w:shd w:val="clear" w:color="000000" w:fill="FFFFFF"/>
            <w:vAlign w:val="center"/>
          </w:tcPr>
          <w:p w14:paraId="04F555E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15%</w:t>
            </w:r>
          </w:p>
        </w:tc>
      </w:tr>
      <w:tr w:rsidR="00404ACD" w14:paraId="3690F601" w14:textId="77777777" w:rsidTr="00604805">
        <w:trPr>
          <w:trHeight w:val="240"/>
        </w:trPr>
        <w:tc>
          <w:tcPr>
            <w:tcW w:w="4820" w:type="dxa"/>
            <w:shd w:val="clear" w:color="000000" w:fill="FFFFFF"/>
            <w:vAlign w:val="center"/>
          </w:tcPr>
          <w:p w14:paraId="64A6C92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利星科技（亚洲）有限公司</w:t>
            </w:r>
          </w:p>
        </w:tc>
        <w:tc>
          <w:tcPr>
            <w:tcW w:w="4820" w:type="dxa"/>
            <w:shd w:val="clear" w:color="000000" w:fill="FFFFFF"/>
            <w:vAlign w:val="center"/>
          </w:tcPr>
          <w:p w14:paraId="6D7EDA7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按照当地法律法规缴纳所得税</w:t>
            </w:r>
          </w:p>
        </w:tc>
      </w:tr>
      <w:tr w:rsidR="00404ACD" w14:paraId="34B5086B" w14:textId="77777777" w:rsidTr="00604805">
        <w:trPr>
          <w:trHeight w:val="240"/>
        </w:trPr>
        <w:tc>
          <w:tcPr>
            <w:tcW w:w="4820" w:type="dxa"/>
            <w:shd w:val="clear" w:color="000000" w:fill="FFFFFF"/>
            <w:vAlign w:val="center"/>
          </w:tcPr>
          <w:p w14:paraId="723A634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越南利星科技有限公司</w:t>
            </w:r>
          </w:p>
        </w:tc>
        <w:tc>
          <w:tcPr>
            <w:tcW w:w="4820" w:type="dxa"/>
            <w:shd w:val="clear" w:color="000000" w:fill="FFFFFF"/>
            <w:vAlign w:val="center"/>
          </w:tcPr>
          <w:p w14:paraId="450039C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按照当地法律法规缴纳所得税</w:t>
            </w:r>
          </w:p>
        </w:tc>
      </w:tr>
      <w:tr w:rsidR="00404ACD" w14:paraId="77ADC130" w14:textId="77777777" w:rsidTr="00604805">
        <w:trPr>
          <w:trHeight w:val="240"/>
        </w:trPr>
        <w:tc>
          <w:tcPr>
            <w:tcW w:w="4820" w:type="dxa"/>
            <w:shd w:val="clear" w:color="000000" w:fill="FFFFFF"/>
            <w:vAlign w:val="center"/>
          </w:tcPr>
          <w:p w14:paraId="2010C02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市协友企业</w:t>
            </w:r>
            <w:proofErr w:type="gramEnd"/>
            <w:r>
              <w:rPr>
                <w:rFonts w:ascii="宋体" w:eastAsia="宋体" w:hAnsi="宋体" w:cs="宋体"/>
                <w:sz w:val="18"/>
                <w:szCs w:val="18"/>
              </w:rPr>
              <w:t>服务有限公司</w:t>
            </w:r>
          </w:p>
        </w:tc>
        <w:tc>
          <w:tcPr>
            <w:tcW w:w="4820" w:type="dxa"/>
            <w:shd w:val="clear" w:color="000000" w:fill="FFFFFF"/>
            <w:vAlign w:val="center"/>
          </w:tcPr>
          <w:p w14:paraId="3DA82C0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7F294D8E" w14:textId="77777777" w:rsidTr="00604805">
        <w:trPr>
          <w:trHeight w:val="240"/>
        </w:trPr>
        <w:tc>
          <w:tcPr>
            <w:tcW w:w="4820" w:type="dxa"/>
            <w:shd w:val="clear" w:color="000000" w:fill="FFFFFF"/>
            <w:vAlign w:val="center"/>
          </w:tcPr>
          <w:p w14:paraId="5FD934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常熟市中联光电新材料有限责任公司</w:t>
            </w:r>
          </w:p>
        </w:tc>
        <w:tc>
          <w:tcPr>
            <w:tcW w:w="4820" w:type="dxa"/>
            <w:shd w:val="clear" w:color="000000" w:fill="FFFFFF"/>
            <w:vAlign w:val="center"/>
          </w:tcPr>
          <w:p w14:paraId="2AC2685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15%</w:t>
            </w:r>
          </w:p>
        </w:tc>
      </w:tr>
      <w:tr w:rsidR="00404ACD" w14:paraId="6262F6B4" w14:textId="77777777" w:rsidTr="00604805">
        <w:trPr>
          <w:trHeight w:val="240"/>
        </w:trPr>
        <w:tc>
          <w:tcPr>
            <w:tcW w:w="4820" w:type="dxa"/>
            <w:shd w:val="clear" w:color="000000" w:fill="FFFFFF"/>
            <w:vAlign w:val="center"/>
          </w:tcPr>
          <w:p w14:paraId="6E91482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常州船用电缆有限责任公司</w:t>
            </w:r>
          </w:p>
        </w:tc>
        <w:tc>
          <w:tcPr>
            <w:tcW w:w="4820" w:type="dxa"/>
            <w:shd w:val="clear" w:color="000000" w:fill="FFFFFF"/>
            <w:vAlign w:val="center"/>
          </w:tcPr>
          <w:p w14:paraId="56890A7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15%</w:t>
            </w:r>
          </w:p>
        </w:tc>
      </w:tr>
      <w:tr w:rsidR="00404ACD" w14:paraId="79C80C6A" w14:textId="77777777" w:rsidTr="00604805">
        <w:trPr>
          <w:trHeight w:val="240"/>
        </w:trPr>
        <w:tc>
          <w:tcPr>
            <w:tcW w:w="4820" w:type="dxa"/>
            <w:shd w:val="clear" w:color="000000" w:fill="FFFFFF"/>
            <w:vAlign w:val="center"/>
          </w:tcPr>
          <w:p w14:paraId="099F4D2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宁夏盛晖光伏技术有限公司</w:t>
            </w:r>
          </w:p>
        </w:tc>
        <w:tc>
          <w:tcPr>
            <w:tcW w:w="4820" w:type="dxa"/>
            <w:shd w:val="clear" w:color="000000" w:fill="FFFFFF"/>
            <w:vAlign w:val="center"/>
          </w:tcPr>
          <w:p w14:paraId="3F60A5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1C00389A" w14:textId="77777777" w:rsidTr="00604805">
        <w:trPr>
          <w:trHeight w:val="240"/>
        </w:trPr>
        <w:tc>
          <w:tcPr>
            <w:tcW w:w="4820" w:type="dxa"/>
            <w:shd w:val="clear" w:color="000000" w:fill="FFFFFF"/>
            <w:vAlign w:val="center"/>
          </w:tcPr>
          <w:p w14:paraId="0A91256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c>
          <w:tcPr>
            <w:tcW w:w="4820" w:type="dxa"/>
            <w:shd w:val="clear" w:color="000000" w:fill="FFFFFF"/>
            <w:vAlign w:val="center"/>
          </w:tcPr>
          <w:p w14:paraId="7D5409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15%</w:t>
            </w:r>
          </w:p>
        </w:tc>
      </w:tr>
      <w:tr w:rsidR="00404ACD" w14:paraId="15312C7E" w14:textId="77777777" w:rsidTr="00604805">
        <w:trPr>
          <w:trHeight w:val="240"/>
        </w:trPr>
        <w:tc>
          <w:tcPr>
            <w:tcW w:w="4820" w:type="dxa"/>
            <w:shd w:val="clear" w:color="000000" w:fill="FFFFFF"/>
            <w:vAlign w:val="center"/>
          </w:tcPr>
          <w:p w14:paraId="4F882A8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青海光通信材料工程技术研究中心有限公司</w:t>
            </w:r>
          </w:p>
        </w:tc>
        <w:tc>
          <w:tcPr>
            <w:tcW w:w="4820" w:type="dxa"/>
            <w:shd w:val="clear" w:color="000000" w:fill="FFFFFF"/>
            <w:vAlign w:val="center"/>
          </w:tcPr>
          <w:p w14:paraId="35D3B0C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17FB0A25" w14:textId="77777777" w:rsidTr="00604805">
        <w:trPr>
          <w:trHeight w:val="240"/>
        </w:trPr>
        <w:tc>
          <w:tcPr>
            <w:tcW w:w="4820" w:type="dxa"/>
            <w:shd w:val="clear" w:color="000000" w:fill="FFFFFF"/>
            <w:vAlign w:val="center"/>
          </w:tcPr>
          <w:p w14:paraId="1A8496B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辽宁中德电缆有限公司</w:t>
            </w:r>
          </w:p>
        </w:tc>
        <w:tc>
          <w:tcPr>
            <w:tcW w:w="4820" w:type="dxa"/>
            <w:shd w:val="clear" w:color="000000" w:fill="FFFFFF"/>
            <w:vAlign w:val="center"/>
          </w:tcPr>
          <w:p w14:paraId="6B96EC7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15%</w:t>
            </w:r>
          </w:p>
        </w:tc>
      </w:tr>
      <w:tr w:rsidR="00404ACD" w14:paraId="3FF75535" w14:textId="77777777" w:rsidTr="00604805">
        <w:trPr>
          <w:trHeight w:val="240"/>
        </w:trPr>
        <w:tc>
          <w:tcPr>
            <w:tcW w:w="4820" w:type="dxa"/>
            <w:shd w:val="clear" w:color="000000" w:fill="FFFFFF"/>
            <w:vAlign w:val="center"/>
          </w:tcPr>
          <w:p w14:paraId="14C0F0C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苏州众利线缆有限公司</w:t>
            </w:r>
          </w:p>
        </w:tc>
        <w:tc>
          <w:tcPr>
            <w:tcW w:w="4820" w:type="dxa"/>
            <w:shd w:val="clear" w:color="000000" w:fill="FFFFFF"/>
            <w:vAlign w:val="center"/>
          </w:tcPr>
          <w:p w14:paraId="48E2CD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38822ABB" w14:textId="77777777" w:rsidTr="00604805">
        <w:trPr>
          <w:trHeight w:val="240"/>
        </w:trPr>
        <w:tc>
          <w:tcPr>
            <w:tcW w:w="4820" w:type="dxa"/>
            <w:shd w:val="clear" w:color="000000" w:fill="FFFFFF"/>
            <w:vAlign w:val="center"/>
          </w:tcPr>
          <w:p w14:paraId="0E8CA32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上海中利寰宇实业有限公司</w:t>
            </w:r>
          </w:p>
        </w:tc>
        <w:tc>
          <w:tcPr>
            <w:tcW w:w="4820" w:type="dxa"/>
            <w:shd w:val="clear" w:color="000000" w:fill="FFFFFF"/>
            <w:vAlign w:val="center"/>
          </w:tcPr>
          <w:p w14:paraId="445CD5C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0CBFCD5C" w14:textId="77777777" w:rsidTr="00604805">
        <w:trPr>
          <w:trHeight w:val="240"/>
        </w:trPr>
        <w:tc>
          <w:tcPr>
            <w:tcW w:w="4820" w:type="dxa"/>
            <w:shd w:val="clear" w:color="000000" w:fill="FFFFFF"/>
            <w:vAlign w:val="center"/>
          </w:tcPr>
          <w:p w14:paraId="74AE0FF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中利腾晖（吐鲁番）光伏新材料有限责任公司</w:t>
            </w:r>
          </w:p>
        </w:tc>
        <w:tc>
          <w:tcPr>
            <w:tcW w:w="4820" w:type="dxa"/>
            <w:shd w:val="clear" w:color="000000" w:fill="FFFFFF"/>
            <w:vAlign w:val="center"/>
          </w:tcPr>
          <w:p w14:paraId="54A6596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2EE06D94" w14:textId="77777777" w:rsidTr="00604805">
        <w:trPr>
          <w:trHeight w:val="240"/>
        </w:trPr>
        <w:tc>
          <w:tcPr>
            <w:tcW w:w="4820" w:type="dxa"/>
            <w:shd w:val="clear" w:color="000000" w:fill="FFFFFF"/>
            <w:vAlign w:val="center"/>
          </w:tcPr>
          <w:p w14:paraId="3536043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苏州中利腾晖贸易有限公司</w:t>
            </w:r>
          </w:p>
        </w:tc>
        <w:tc>
          <w:tcPr>
            <w:tcW w:w="4820" w:type="dxa"/>
            <w:shd w:val="clear" w:color="000000" w:fill="FFFFFF"/>
            <w:vAlign w:val="center"/>
          </w:tcPr>
          <w:p w14:paraId="744C518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4D856E37" w14:textId="77777777" w:rsidTr="00604805">
        <w:trPr>
          <w:trHeight w:val="240"/>
        </w:trPr>
        <w:tc>
          <w:tcPr>
            <w:tcW w:w="4820" w:type="dxa"/>
            <w:shd w:val="clear" w:color="000000" w:fill="FFFFFF"/>
            <w:vAlign w:val="center"/>
          </w:tcPr>
          <w:p w14:paraId="72D88FD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青海腾辉新能源有限公司</w:t>
            </w:r>
          </w:p>
        </w:tc>
        <w:tc>
          <w:tcPr>
            <w:tcW w:w="4820" w:type="dxa"/>
            <w:shd w:val="clear" w:color="000000" w:fill="FFFFFF"/>
            <w:vAlign w:val="center"/>
          </w:tcPr>
          <w:p w14:paraId="791248F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6598F7C1" w14:textId="77777777" w:rsidTr="00604805">
        <w:trPr>
          <w:trHeight w:val="240"/>
        </w:trPr>
        <w:tc>
          <w:tcPr>
            <w:tcW w:w="4820" w:type="dxa"/>
            <w:shd w:val="clear" w:color="000000" w:fill="FFFFFF"/>
            <w:vAlign w:val="center"/>
          </w:tcPr>
          <w:p w14:paraId="12E2090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宏达光</w:t>
            </w:r>
            <w:proofErr w:type="gramEnd"/>
            <w:r>
              <w:rPr>
                <w:rFonts w:ascii="宋体" w:eastAsia="宋体" w:hAnsi="宋体" w:cs="宋体"/>
                <w:sz w:val="18"/>
                <w:szCs w:val="18"/>
              </w:rPr>
              <w:t>伏电站开发有限公司</w:t>
            </w:r>
          </w:p>
        </w:tc>
        <w:tc>
          <w:tcPr>
            <w:tcW w:w="4820" w:type="dxa"/>
            <w:shd w:val="clear" w:color="000000" w:fill="FFFFFF"/>
            <w:vAlign w:val="center"/>
          </w:tcPr>
          <w:p w14:paraId="04810B3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77F43E67" w14:textId="77777777" w:rsidTr="00604805">
        <w:trPr>
          <w:trHeight w:val="240"/>
        </w:trPr>
        <w:tc>
          <w:tcPr>
            <w:tcW w:w="4820" w:type="dxa"/>
            <w:shd w:val="clear" w:color="000000" w:fill="FFFFFF"/>
            <w:vAlign w:val="center"/>
          </w:tcPr>
          <w:p w14:paraId="386583B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常熟宏晖光伏电站开发有限公司</w:t>
            </w:r>
          </w:p>
        </w:tc>
        <w:tc>
          <w:tcPr>
            <w:tcW w:w="4820" w:type="dxa"/>
            <w:shd w:val="clear" w:color="000000" w:fill="FFFFFF"/>
            <w:vAlign w:val="center"/>
          </w:tcPr>
          <w:p w14:paraId="297B3D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2EAA1261" w14:textId="77777777" w:rsidTr="00604805">
        <w:trPr>
          <w:trHeight w:val="240"/>
        </w:trPr>
        <w:tc>
          <w:tcPr>
            <w:tcW w:w="4820" w:type="dxa"/>
            <w:shd w:val="clear" w:color="000000" w:fill="FFFFFF"/>
            <w:vAlign w:val="center"/>
          </w:tcPr>
          <w:p w14:paraId="700AF7DE"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常熟宏鼎光</w:t>
            </w:r>
            <w:proofErr w:type="gramEnd"/>
            <w:r>
              <w:rPr>
                <w:rFonts w:ascii="宋体" w:eastAsia="宋体" w:hAnsi="宋体" w:cs="宋体"/>
                <w:sz w:val="18"/>
                <w:szCs w:val="18"/>
              </w:rPr>
              <w:t>伏电站开发有限公司</w:t>
            </w:r>
          </w:p>
        </w:tc>
        <w:tc>
          <w:tcPr>
            <w:tcW w:w="4820" w:type="dxa"/>
            <w:shd w:val="clear" w:color="000000" w:fill="FFFFFF"/>
            <w:vAlign w:val="center"/>
          </w:tcPr>
          <w:p w14:paraId="6FD3E2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692385DB" w14:textId="77777777" w:rsidTr="00604805">
        <w:trPr>
          <w:trHeight w:val="240"/>
        </w:trPr>
        <w:tc>
          <w:tcPr>
            <w:tcW w:w="4820" w:type="dxa"/>
            <w:shd w:val="clear" w:color="000000" w:fill="FFFFFF"/>
            <w:vAlign w:val="center"/>
          </w:tcPr>
          <w:p w14:paraId="4D8FEF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宏胜光伏</w:t>
            </w:r>
            <w:proofErr w:type="gramEnd"/>
            <w:r>
              <w:rPr>
                <w:rFonts w:ascii="宋体" w:eastAsia="宋体" w:hAnsi="宋体" w:cs="宋体"/>
                <w:sz w:val="18"/>
                <w:szCs w:val="18"/>
              </w:rPr>
              <w:t>电站开发有限公司</w:t>
            </w:r>
          </w:p>
        </w:tc>
        <w:tc>
          <w:tcPr>
            <w:tcW w:w="4820" w:type="dxa"/>
            <w:shd w:val="clear" w:color="000000" w:fill="FFFFFF"/>
            <w:vAlign w:val="center"/>
          </w:tcPr>
          <w:p w14:paraId="25E8A58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32E20357" w14:textId="77777777" w:rsidTr="00604805">
        <w:trPr>
          <w:trHeight w:val="240"/>
        </w:trPr>
        <w:tc>
          <w:tcPr>
            <w:tcW w:w="4820" w:type="dxa"/>
            <w:shd w:val="clear" w:color="000000" w:fill="FFFFFF"/>
            <w:vAlign w:val="center"/>
          </w:tcPr>
          <w:p w14:paraId="12D323E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耀硕光</w:t>
            </w:r>
            <w:proofErr w:type="gramEnd"/>
            <w:r>
              <w:rPr>
                <w:rFonts w:ascii="宋体" w:eastAsia="宋体" w:hAnsi="宋体" w:cs="宋体"/>
                <w:sz w:val="18"/>
                <w:szCs w:val="18"/>
              </w:rPr>
              <w:t>伏电站开发有限公司</w:t>
            </w:r>
          </w:p>
        </w:tc>
        <w:tc>
          <w:tcPr>
            <w:tcW w:w="4820" w:type="dxa"/>
            <w:shd w:val="clear" w:color="000000" w:fill="FFFFFF"/>
            <w:vAlign w:val="center"/>
          </w:tcPr>
          <w:p w14:paraId="4914829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39E24321" w14:textId="77777777" w:rsidTr="00604805">
        <w:trPr>
          <w:trHeight w:val="240"/>
        </w:trPr>
        <w:tc>
          <w:tcPr>
            <w:tcW w:w="4820" w:type="dxa"/>
            <w:shd w:val="clear" w:color="000000" w:fill="FFFFFF"/>
            <w:vAlign w:val="center"/>
          </w:tcPr>
          <w:p w14:paraId="23A6F47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耀创光</w:t>
            </w:r>
            <w:proofErr w:type="gramEnd"/>
            <w:r>
              <w:rPr>
                <w:rFonts w:ascii="宋体" w:eastAsia="宋体" w:hAnsi="宋体" w:cs="宋体"/>
                <w:sz w:val="18"/>
                <w:szCs w:val="18"/>
              </w:rPr>
              <w:t>伏电站开发有限公司</w:t>
            </w:r>
          </w:p>
        </w:tc>
        <w:tc>
          <w:tcPr>
            <w:tcW w:w="4820" w:type="dxa"/>
            <w:shd w:val="clear" w:color="000000" w:fill="FFFFFF"/>
            <w:vAlign w:val="center"/>
          </w:tcPr>
          <w:p w14:paraId="56FCC36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0A64A008" w14:textId="77777777" w:rsidTr="00604805">
        <w:trPr>
          <w:trHeight w:val="240"/>
        </w:trPr>
        <w:tc>
          <w:tcPr>
            <w:tcW w:w="4820" w:type="dxa"/>
            <w:shd w:val="clear" w:color="000000" w:fill="FFFFFF"/>
            <w:vAlign w:val="center"/>
          </w:tcPr>
          <w:p w14:paraId="38361F9B"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常熟顺晖光</w:t>
            </w:r>
            <w:proofErr w:type="gramEnd"/>
            <w:r>
              <w:rPr>
                <w:rFonts w:ascii="宋体" w:eastAsia="宋体" w:hAnsi="宋体" w:cs="宋体"/>
                <w:sz w:val="18"/>
                <w:szCs w:val="18"/>
              </w:rPr>
              <w:t>伏电站开发有限公司</w:t>
            </w:r>
          </w:p>
        </w:tc>
        <w:tc>
          <w:tcPr>
            <w:tcW w:w="4820" w:type="dxa"/>
            <w:shd w:val="clear" w:color="000000" w:fill="FFFFFF"/>
            <w:vAlign w:val="center"/>
          </w:tcPr>
          <w:p w14:paraId="0F6756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7FF8A64A" w14:textId="77777777" w:rsidTr="00604805">
        <w:trPr>
          <w:trHeight w:val="240"/>
        </w:trPr>
        <w:tc>
          <w:tcPr>
            <w:tcW w:w="4820" w:type="dxa"/>
            <w:shd w:val="clear" w:color="000000" w:fill="FFFFFF"/>
            <w:vAlign w:val="center"/>
          </w:tcPr>
          <w:p w14:paraId="515C110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拓泰光</w:t>
            </w:r>
            <w:proofErr w:type="gramEnd"/>
            <w:r>
              <w:rPr>
                <w:rFonts w:ascii="宋体" w:eastAsia="宋体" w:hAnsi="宋体" w:cs="宋体"/>
                <w:sz w:val="18"/>
                <w:szCs w:val="18"/>
              </w:rPr>
              <w:t>伏电站开发有限公司</w:t>
            </w:r>
          </w:p>
        </w:tc>
        <w:tc>
          <w:tcPr>
            <w:tcW w:w="4820" w:type="dxa"/>
            <w:shd w:val="clear" w:color="000000" w:fill="FFFFFF"/>
            <w:vAlign w:val="center"/>
          </w:tcPr>
          <w:p w14:paraId="5405DCE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2598B231" w14:textId="77777777" w:rsidTr="00604805">
        <w:trPr>
          <w:trHeight w:val="240"/>
        </w:trPr>
        <w:tc>
          <w:tcPr>
            <w:tcW w:w="4820" w:type="dxa"/>
            <w:shd w:val="clear" w:color="000000" w:fill="FFFFFF"/>
            <w:vAlign w:val="center"/>
          </w:tcPr>
          <w:p w14:paraId="0110685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常熟诚利光伏电站开发有限公司</w:t>
            </w:r>
          </w:p>
        </w:tc>
        <w:tc>
          <w:tcPr>
            <w:tcW w:w="4820" w:type="dxa"/>
            <w:shd w:val="clear" w:color="000000" w:fill="FFFFFF"/>
            <w:vAlign w:val="center"/>
          </w:tcPr>
          <w:p w14:paraId="6D7E69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3B845166" w14:textId="77777777" w:rsidTr="00604805">
        <w:trPr>
          <w:trHeight w:val="240"/>
        </w:trPr>
        <w:tc>
          <w:tcPr>
            <w:tcW w:w="4820" w:type="dxa"/>
            <w:shd w:val="clear" w:color="000000" w:fill="FFFFFF"/>
            <w:vAlign w:val="center"/>
          </w:tcPr>
          <w:p w14:paraId="6DF8BD1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创基光伏</w:t>
            </w:r>
            <w:proofErr w:type="gramEnd"/>
            <w:r>
              <w:rPr>
                <w:rFonts w:ascii="宋体" w:eastAsia="宋体" w:hAnsi="宋体" w:cs="宋体"/>
                <w:sz w:val="18"/>
                <w:szCs w:val="18"/>
              </w:rPr>
              <w:t>电站开发有限公司</w:t>
            </w:r>
          </w:p>
        </w:tc>
        <w:tc>
          <w:tcPr>
            <w:tcW w:w="4820" w:type="dxa"/>
            <w:shd w:val="clear" w:color="000000" w:fill="FFFFFF"/>
            <w:vAlign w:val="center"/>
          </w:tcPr>
          <w:p w14:paraId="7A7A290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6D68244C" w14:textId="77777777" w:rsidTr="00604805">
        <w:trPr>
          <w:trHeight w:val="240"/>
        </w:trPr>
        <w:tc>
          <w:tcPr>
            <w:tcW w:w="4820" w:type="dxa"/>
            <w:shd w:val="clear" w:color="000000" w:fill="FFFFFF"/>
            <w:vAlign w:val="center"/>
          </w:tcPr>
          <w:p w14:paraId="5E3392E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创杰光伏</w:t>
            </w:r>
            <w:proofErr w:type="gramEnd"/>
            <w:r>
              <w:rPr>
                <w:rFonts w:ascii="宋体" w:eastAsia="宋体" w:hAnsi="宋体" w:cs="宋体"/>
                <w:sz w:val="18"/>
                <w:szCs w:val="18"/>
              </w:rPr>
              <w:t>电站开发有限公司</w:t>
            </w:r>
          </w:p>
        </w:tc>
        <w:tc>
          <w:tcPr>
            <w:tcW w:w="4820" w:type="dxa"/>
            <w:shd w:val="clear" w:color="000000" w:fill="FFFFFF"/>
            <w:vAlign w:val="center"/>
          </w:tcPr>
          <w:p w14:paraId="7B9710B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21AE1608" w14:textId="77777777" w:rsidTr="00604805">
        <w:trPr>
          <w:trHeight w:val="240"/>
        </w:trPr>
        <w:tc>
          <w:tcPr>
            <w:tcW w:w="4820" w:type="dxa"/>
            <w:shd w:val="clear" w:color="000000" w:fill="FFFFFF"/>
            <w:vAlign w:val="center"/>
          </w:tcPr>
          <w:p w14:paraId="4F457B4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盛晖光伏技术</w:t>
            </w:r>
            <w:proofErr w:type="gramEnd"/>
            <w:r>
              <w:rPr>
                <w:rFonts w:ascii="宋体" w:eastAsia="宋体" w:hAnsi="宋体" w:cs="宋体"/>
                <w:sz w:val="18"/>
                <w:szCs w:val="18"/>
              </w:rPr>
              <w:t>有限公司</w:t>
            </w:r>
          </w:p>
        </w:tc>
        <w:tc>
          <w:tcPr>
            <w:tcW w:w="4820" w:type="dxa"/>
            <w:shd w:val="clear" w:color="000000" w:fill="FFFFFF"/>
            <w:vAlign w:val="center"/>
          </w:tcPr>
          <w:p w14:paraId="3796725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0D097DA3" w14:textId="77777777" w:rsidTr="00604805">
        <w:trPr>
          <w:trHeight w:val="240"/>
        </w:trPr>
        <w:tc>
          <w:tcPr>
            <w:tcW w:w="4820" w:type="dxa"/>
            <w:shd w:val="clear" w:color="000000" w:fill="FFFFFF"/>
            <w:vAlign w:val="center"/>
          </w:tcPr>
          <w:p w14:paraId="2E8FE5E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成都玄晖电力工程设计有限公司</w:t>
            </w:r>
          </w:p>
        </w:tc>
        <w:tc>
          <w:tcPr>
            <w:tcW w:w="4820" w:type="dxa"/>
            <w:shd w:val="clear" w:color="000000" w:fill="FFFFFF"/>
            <w:vAlign w:val="center"/>
          </w:tcPr>
          <w:p w14:paraId="6172D2A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68E395DC" w14:textId="77777777" w:rsidTr="00604805">
        <w:trPr>
          <w:trHeight w:val="240"/>
        </w:trPr>
        <w:tc>
          <w:tcPr>
            <w:tcW w:w="4820" w:type="dxa"/>
            <w:shd w:val="clear" w:color="000000" w:fill="FFFFFF"/>
            <w:vAlign w:val="center"/>
          </w:tcPr>
          <w:p w14:paraId="4025859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民权永晖新能源技术服务有限公司</w:t>
            </w:r>
          </w:p>
        </w:tc>
        <w:tc>
          <w:tcPr>
            <w:tcW w:w="4820" w:type="dxa"/>
            <w:shd w:val="clear" w:color="000000" w:fill="FFFFFF"/>
            <w:vAlign w:val="center"/>
          </w:tcPr>
          <w:p w14:paraId="7A82041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271CDDF2" w14:textId="77777777" w:rsidTr="00604805">
        <w:trPr>
          <w:trHeight w:val="240"/>
        </w:trPr>
        <w:tc>
          <w:tcPr>
            <w:tcW w:w="4820" w:type="dxa"/>
            <w:shd w:val="clear" w:color="000000" w:fill="FFFFFF"/>
            <w:vAlign w:val="center"/>
          </w:tcPr>
          <w:p w14:paraId="7DF8F90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江苏腾晖农业产业研究有限公司</w:t>
            </w:r>
          </w:p>
        </w:tc>
        <w:tc>
          <w:tcPr>
            <w:tcW w:w="4820" w:type="dxa"/>
            <w:shd w:val="clear" w:color="000000" w:fill="FFFFFF"/>
            <w:vAlign w:val="center"/>
          </w:tcPr>
          <w:p w14:paraId="537769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1ACC7C15" w14:textId="77777777" w:rsidTr="00604805">
        <w:trPr>
          <w:trHeight w:val="240"/>
        </w:trPr>
        <w:tc>
          <w:tcPr>
            <w:tcW w:w="4820" w:type="dxa"/>
            <w:shd w:val="clear" w:color="000000" w:fill="FFFFFF"/>
            <w:vAlign w:val="center"/>
          </w:tcPr>
          <w:p w14:paraId="197B622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山阳昌</w:t>
            </w:r>
            <w:proofErr w:type="gramStart"/>
            <w:r>
              <w:rPr>
                <w:rFonts w:ascii="宋体" w:eastAsia="宋体" w:hAnsi="宋体" w:cs="宋体"/>
                <w:sz w:val="18"/>
                <w:szCs w:val="18"/>
              </w:rPr>
              <w:t>荣腾晖</w:t>
            </w:r>
            <w:proofErr w:type="gramEnd"/>
            <w:r>
              <w:rPr>
                <w:rFonts w:ascii="宋体" w:eastAsia="宋体" w:hAnsi="宋体" w:cs="宋体"/>
                <w:sz w:val="18"/>
                <w:szCs w:val="18"/>
              </w:rPr>
              <w:t>新能源发电有限公司</w:t>
            </w:r>
          </w:p>
        </w:tc>
        <w:tc>
          <w:tcPr>
            <w:tcW w:w="4820" w:type="dxa"/>
            <w:shd w:val="clear" w:color="000000" w:fill="FFFFFF"/>
            <w:vAlign w:val="center"/>
          </w:tcPr>
          <w:p w14:paraId="2D7273A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2BDFE064" w14:textId="77777777" w:rsidTr="00604805">
        <w:trPr>
          <w:trHeight w:val="240"/>
        </w:trPr>
        <w:tc>
          <w:tcPr>
            <w:tcW w:w="4820" w:type="dxa"/>
            <w:shd w:val="clear" w:color="000000" w:fill="FFFFFF"/>
            <w:vAlign w:val="center"/>
          </w:tcPr>
          <w:p w14:paraId="31C0E90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丰宁满族自治县中晖光伏发电有限公司</w:t>
            </w:r>
          </w:p>
        </w:tc>
        <w:tc>
          <w:tcPr>
            <w:tcW w:w="4820" w:type="dxa"/>
            <w:shd w:val="clear" w:color="000000" w:fill="FFFFFF"/>
            <w:vAlign w:val="center"/>
          </w:tcPr>
          <w:p w14:paraId="50B787C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5D4F7A22" w14:textId="77777777" w:rsidTr="00604805">
        <w:trPr>
          <w:trHeight w:val="240"/>
        </w:trPr>
        <w:tc>
          <w:tcPr>
            <w:tcW w:w="4820" w:type="dxa"/>
            <w:shd w:val="clear" w:color="000000" w:fill="FFFFFF"/>
            <w:vAlign w:val="center"/>
          </w:tcPr>
          <w:p w14:paraId="46B017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承德县腾晖光伏发电有限公司</w:t>
            </w:r>
          </w:p>
        </w:tc>
        <w:tc>
          <w:tcPr>
            <w:tcW w:w="4820" w:type="dxa"/>
            <w:shd w:val="clear" w:color="000000" w:fill="FFFFFF"/>
            <w:vAlign w:val="center"/>
          </w:tcPr>
          <w:p w14:paraId="6C88F5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347823AD" w14:textId="77777777" w:rsidTr="00604805">
        <w:trPr>
          <w:trHeight w:val="240"/>
        </w:trPr>
        <w:tc>
          <w:tcPr>
            <w:tcW w:w="4820" w:type="dxa"/>
            <w:shd w:val="clear" w:color="000000" w:fill="FFFFFF"/>
            <w:vAlign w:val="center"/>
          </w:tcPr>
          <w:p w14:paraId="4D0D601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略阳昌</w:t>
            </w:r>
            <w:proofErr w:type="gramStart"/>
            <w:r>
              <w:rPr>
                <w:rFonts w:ascii="宋体" w:eastAsia="宋体" w:hAnsi="宋体" w:cs="宋体"/>
                <w:sz w:val="18"/>
                <w:szCs w:val="18"/>
              </w:rPr>
              <w:t>兴腾晖</w:t>
            </w:r>
            <w:proofErr w:type="gramEnd"/>
            <w:r>
              <w:rPr>
                <w:rFonts w:ascii="宋体" w:eastAsia="宋体" w:hAnsi="宋体" w:cs="宋体"/>
                <w:sz w:val="18"/>
                <w:szCs w:val="18"/>
              </w:rPr>
              <w:t>电力技术有限公司</w:t>
            </w:r>
          </w:p>
        </w:tc>
        <w:tc>
          <w:tcPr>
            <w:tcW w:w="4820" w:type="dxa"/>
            <w:shd w:val="clear" w:color="000000" w:fill="FFFFFF"/>
            <w:vAlign w:val="center"/>
          </w:tcPr>
          <w:p w14:paraId="152B2D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6F9F4BA3" w14:textId="77777777" w:rsidTr="00604805">
        <w:trPr>
          <w:trHeight w:val="240"/>
        </w:trPr>
        <w:tc>
          <w:tcPr>
            <w:tcW w:w="4820" w:type="dxa"/>
            <w:shd w:val="clear" w:color="000000" w:fill="FFFFFF"/>
            <w:vAlign w:val="center"/>
          </w:tcPr>
          <w:p w14:paraId="7FFD63F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苏州腾晖拓毅电力技术有限公司</w:t>
            </w:r>
          </w:p>
        </w:tc>
        <w:tc>
          <w:tcPr>
            <w:tcW w:w="4820" w:type="dxa"/>
            <w:shd w:val="clear" w:color="000000" w:fill="FFFFFF"/>
            <w:vAlign w:val="center"/>
          </w:tcPr>
          <w:p w14:paraId="36F1A6F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2344FBFB" w14:textId="77777777" w:rsidTr="00604805">
        <w:trPr>
          <w:trHeight w:val="240"/>
        </w:trPr>
        <w:tc>
          <w:tcPr>
            <w:tcW w:w="4820" w:type="dxa"/>
            <w:shd w:val="clear" w:color="000000" w:fill="FFFFFF"/>
            <w:vAlign w:val="center"/>
          </w:tcPr>
          <w:p w14:paraId="4D259A5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苏州腾晖中南电力技术有限公司</w:t>
            </w:r>
          </w:p>
        </w:tc>
        <w:tc>
          <w:tcPr>
            <w:tcW w:w="4820" w:type="dxa"/>
            <w:shd w:val="clear" w:color="000000" w:fill="FFFFFF"/>
            <w:vAlign w:val="center"/>
          </w:tcPr>
          <w:p w14:paraId="369F95D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3491DA5A" w14:textId="77777777" w:rsidTr="00604805">
        <w:trPr>
          <w:trHeight w:val="240"/>
        </w:trPr>
        <w:tc>
          <w:tcPr>
            <w:tcW w:w="4820" w:type="dxa"/>
            <w:shd w:val="clear" w:color="000000" w:fill="FFFFFF"/>
            <w:vAlign w:val="center"/>
          </w:tcPr>
          <w:p w14:paraId="2883849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苏州腾晖能投电力技术有限公司</w:t>
            </w:r>
          </w:p>
        </w:tc>
        <w:tc>
          <w:tcPr>
            <w:tcW w:w="4820" w:type="dxa"/>
            <w:shd w:val="clear" w:color="000000" w:fill="FFFFFF"/>
            <w:vAlign w:val="center"/>
          </w:tcPr>
          <w:p w14:paraId="5882FF8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49148049" w14:textId="77777777" w:rsidTr="00604805">
        <w:trPr>
          <w:trHeight w:val="240"/>
        </w:trPr>
        <w:tc>
          <w:tcPr>
            <w:tcW w:w="4820" w:type="dxa"/>
            <w:shd w:val="clear" w:color="000000" w:fill="FFFFFF"/>
            <w:vAlign w:val="center"/>
          </w:tcPr>
          <w:p w14:paraId="5A726F4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中利腾晖（扬州）新能源科技有限公司</w:t>
            </w:r>
          </w:p>
        </w:tc>
        <w:tc>
          <w:tcPr>
            <w:tcW w:w="4820" w:type="dxa"/>
            <w:shd w:val="clear" w:color="000000" w:fill="FFFFFF"/>
            <w:vAlign w:val="center"/>
          </w:tcPr>
          <w:p w14:paraId="73240D0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7D28E45D" w14:textId="77777777" w:rsidTr="00604805">
        <w:trPr>
          <w:trHeight w:val="240"/>
        </w:trPr>
        <w:tc>
          <w:tcPr>
            <w:tcW w:w="4820" w:type="dxa"/>
            <w:shd w:val="clear" w:color="000000" w:fill="FFFFFF"/>
            <w:vAlign w:val="center"/>
          </w:tcPr>
          <w:p w14:paraId="328A59F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赤峰新晖光伏发电有限公司</w:t>
            </w:r>
          </w:p>
        </w:tc>
        <w:tc>
          <w:tcPr>
            <w:tcW w:w="4820" w:type="dxa"/>
            <w:shd w:val="clear" w:color="000000" w:fill="FFFFFF"/>
            <w:vAlign w:val="center"/>
          </w:tcPr>
          <w:p w14:paraId="00A9623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715764CC" w14:textId="77777777" w:rsidTr="00604805">
        <w:trPr>
          <w:trHeight w:val="240"/>
        </w:trPr>
        <w:tc>
          <w:tcPr>
            <w:tcW w:w="4820" w:type="dxa"/>
            <w:shd w:val="clear" w:color="000000" w:fill="FFFFFF"/>
            <w:vAlign w:val="center"/>
          </w:tcPr>
          <w:p w14:paraId="24CDB9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南昌</w:t>
            </w:r>
            <w:proofErr w:type="gramStart"/>
            <w:r>
              <w:rPr>
                <w:rFonts w:ascii="宋体" w:eastAsia="宋体" w:hAnsi="宋体" w:cs="宋体"/>
                <w:sz w:val="18"/>
                <w:szCs w:val="18"/>
              </w:rPr>
              <w:t>讯晖光伏技术</w:t>
            </w:r>
            <w:proofErr w:type="gramEnd"/>
            <w:r>
              <w:rPr>
                <w:rFonts w:ascii="宋体" w:eastAsia="宋体" w:hAnsi="宋体" w:cs="宋体"/>
                <w:sz w:val="18"/>
                <w:szCs w:val="18"/>
              </w:rPr>
              <w:t>有限公司</w:t>
            </w:r>
          </w:p>
        </w:tc>
        <w:tc>
          <w:tcPr>
            <w:tcW w:w="4820" w:type="dxa"/>
            <w:shd w:val="clear" w:color="000000" w:fill="FFFFFF"/>
            <w:vAlign w:val="center"/>
          </w:tcPr>
          <w:p w14:paraId="0355101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2F6BE55B" w14:textId="77777777" w:rsidTr="00604805">
        <w:trPr>
          <w:trHeight w:val="240"/>
        </w:trPr>
        <w:tc>
          <w:tcPr>
            <w:tcW w:w="4820" w:type="dxa"/>
            <w:shd w:val="clear" w:color="000000" w:fill="FFFFFF"/>
            <w:vAlign w:val="center"/>
          </w:tcPr>
          <w:p w14:paraId="40C2DE86"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腾优光</w:t>
            </w:r>
            <w:proofErr w:type="gramEnd"/>
            <w:r>
              <w:rPr>
                <w:rFonts w:ascii="宋体" w:eastAsia="宋体" w:hAnsi="宋体" w:cs="宋体"/>
                <w:sz w:val="18"/>
                <w:szCs w:val="18"/>
              </w:rPr>
              <w:t>伏科技（苏州）有限公司</w:t>
            </w:r>
          </w:p>
        </w:tc>
        <w:tc>
          <w:tcPr>
            <w:tcW w:w="4820" w:type="dxa"/>
            <w:shd w:val="clear" w:color="000000" w:fill="FFFFFF"/>
            <w:vAlign w:val="center"/>
          </w:tcPr>
          <w:p w14:paraId="0EDF813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56A50514" w14:textId="77777777" w:rsidTr="00604805">
        <w:trPr>
          <w:trHeight w:val="240"/>
        </w:trPr>
        <w:tc>
          <w:tcPr>
            <w:tcW w:w="4820" w:type="dxa"/>
            <w:shd w:val="clear" w:color="000000" w:fill="FFFFFF"/>
            <w:vAlign w:val="center"/>
          </w:tcPr>
          <w:p w14:paraId="594AA28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w:t>
            </w:r>
            <w:proofErr w:type="gramStart"/>
            <w:r>
              <w:rPr>
                <w:rFonts w:ascii="宋体" w:eastAsia="宋体" w:hAnsi="宋体" w:cs="宋体"/>
                <w:sz w:val="18"/>
                <w:szCs w:val="18"/>
              </w:rPr>
              <w:t>腾晖家</w:t>
            </w:r>
            <w:proofErr w:type="gramEnd"/>
            <w:r>
              <w:rPr>
                <w:rFonts w:ascii="宋体" w:eastAsia="宋体" w:hAnsi="宋体" w:cs="宋体"/>
                <w:sz w:val="18"/>
                <w:szCs w:val="18"/>
              </w:rPr>
              <w:t>能光伏电力有限公司</w:t>
            </w:r>
          </w:p>
        </w:tc>
        <w:tc>
          <w:tcPr>
            <w:tcW w:w="4820" w:type="dxa"/>
            <w:shd w:val="clear" w:color="000000" w:fill="FFFFFF"/>
            <w:vAlign w:val="center"/>
          </w:tcPr>
          <w:p w14:paraId="1F4935E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7AD02127" w14:textId="77777777" w:rsidTr="00604805">
        <w:trPr>
          <w:trHeight w:val="240"/>
        </w:trPr>
        <w:tc>
          <w:tcPr>
            <w:tcW w:w="4820" w:type="dxa"/>
            <w:shd w:val="clear" w:color="000000" w:fill="FFFFFF"/>
            <w:vAlign w:val="center"/>
          </w:tcPr>
          <w:p w14:paraId="13C0B246"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腾晖晶优</w:t>
            </w:r>
            <w:proofErr w:type="gramEnd"/>
            <w:r>
              <w:rPr>
                <w:rFonts w:ascii="宋体" w:eastAsia="宋体" w:hAnsi="宋体" w:cs="宋体"/>
                <w:sz w:val="18"/>
                <w:szCs w:val="18"/>
              </w:rPr>
              <w:t>（苏州）光</w:t>
            </w:r>
            <w:proofErr w:type="gramStart"/>
            <w:r>
              <w:rPr>
                <w:rFonts w:ascii="宋体" w:eastAsia="宋体" w:hAnsi="宋体" w:cs="宋体"/>
                <w:sz w:val="18"/>
                <w:szCs w:val="18"/>
              </w:rPr>
              <w:t>伏科技</w:t>
            </w:r>
            <w:proofErr w:type="gramEnd"/>
            <w:r>
              <w:rPr>
                <w:rFonts w:ascii="宋体" w:eastAsia="宋体" w:hAnsi="宋体" w:cs="宋体"/>
                <w:sz w:val="18"/>
                <w:szCs w:val="18"/>
              </w:rPr>
              <w:t>有限公司</w:t>
            </w:r>
          </w:p>
        </w:tc>
        <w:tc>
          <w:tcPr>
            <w:tcW w:w="4820" w:type="dxa"/>
            <w:shd w:val="clear" w:color="000000" w:fill="FFFFFF"/>
            <w:vAlign w:val="center"/>
          </w:tcPr>
          <w:p w14:paraId="6283F16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708CA0AC" w14:textId="77777777" w:rsidTr="00604805">
        <w:trPr>
          <w:trHeight w:val="240"/>
        </w:trPr>
        <w:tc>
          <w:tcPr>
            <w:tcW w:w="4820" w:type="dxa"/>
            <w:shd w:val="clear" w:color="000000" w:fill="FFFFFF"/>
            <w:vAlign w:val="center"/>
          </w:tcPr>
          <w:p w14:paraId="1D94CC3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北京新晖光伏发电有限责任公司</w:t>
            </w:r>
          </w:p>
        </w:tc>
        <w:tc>
          <w:tcPr>
            <w:tcW w:w="4820" w:type="dxa"/>
            <w:shd w:val="clear" w:color="000000" w:fill="FFFFFF"/>
            <w:vAlign w:val="center"/>
          </w:tcPr>
          <w:p w14:paraId="706BBF0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3851169C" w14:textId="77777777" w:rsidTr="00604805">
        <w:trPr>
          <w:trHeight w:val="240"/>
        </w:trPr>
        <w:tc>
          <w:tcPr>
            <w:tcW w:w="4820" w:type="dxa"/>
            <w:shd w:val="clear" w:color="000000" w:fill="FFFFFF"/>
            <w:vAlign w:val="center"/>
          </w:tcPr>
          <w:p w14:paraId="5DFCCF9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常州中旭光伏有限公司</w:t>
            </w:r>
          </w:p>
        </w:tc>
        <w:tc>
          <w:tcPr>
            <w:tcW w:w="4820" w:type="dxa"/>
            <w:shd w:val="clear" w:color="000000" w:fill="FFFFFF"/>
            <w:vAlign w:val="center"/>
          </w:tcPr>
          <w:p w14:paraId="46B5678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011F1E22" w14:textId="77777777" w:rsidTr="00604805">
        <w:trPr>
          <w:trHeight w:val="240"/>
        </w:trPr>
        <w:tc>
          <w:tcPr>
            <w:tcW w:w="4820" w:type="dxa"/>
            <w:shd w:val="clear" w:color="000000" w:fill="FFFFFF"/>
            <w:vAlign w:val="center"/>
          </w:tcPr>
          <w:p w14:paraId="19DD287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兴化市</w:t>
            </w:r>
            <w:proofErr w:type="gramStart"/>
            <w:r>
              <w:rPr>
                <w:rFonts w:ascii="宋体" w:eastAsia="宋体" w:hAnsi="宋体" w:cs="宋体"/>
                <w:sz w:val="18"/>
                <w:szCs w:val="18"/>
              </w:rPr>
              <w:t>戴南辉腾光伏</w:t>
            </w:r>
            <w:proofErr w:type="gramEnd"/>
            <w:r>
              <w:rPr>
                <w:rFonts w:ascii="宋体" w:eastAsia="宋体" w:hAnsi="宋体" w:cs="宋体"/>
                <w:sz w:val="18"/>
                <w:szCs w:val="18"/>
              </w:rPr>
              <w:t>发电有限公司</w:t>
            </w:r>
          </w:p>
        </w:tc>
        <w:tc>
          <w:tcPr>
            <w:tcW w:w="4820" w:type="dxa"/>
            <w:shd w:val="clear" w:color="000000" w:fill="FFFFFF"/>
            <w:vAlign w:val="center"/>
          </w:tcPr>
          <w:p w14:paraId="5466A6F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6B3797CE" w14:textId="77777777" w:rsidTr="00604805">
        <w:trPr>
          <w:trHeight w:val="240"/>
        </w:trPr>
        <w:tc>
          <w:tcPr>
            <w:tcW w:w="4820" w:type="dxa"/>
            <w:shd w:val="clear" w:color="000000" w:fill="FFFFFF"/>
            <w:vAlign w:val="center"/>
          </w:tcPr>
          <w:p w14:paraId="21D3A2C5"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腾晖技术</w:t>
            </w:r>
            <w:proofErr w:type="gramEnd"/>
            <w:r>
              <w:rPr>
                <w:rFonts w:ascii="宋体" w:eastAsia="宋体" w:hAnsi="宋体" w:cs="宋体"/>
                <w:sz w:val="18"/>
                <w:szCs w:val="18"/>
              </w:rPr>
              <w:t>（泰国）有限公司</w:t>
            </w:r>
          </w:p>
        </w:tc>
        <w:tc>
          <w:tcPr>
            <w:tcW w:w="4820" w:type="dxa"/>
            <w:shd w:val="clear" w:color="000000" w:fill="FFFFFF"/>
            <w:vAlign w:val="center"/>
          </w:tcPr>
          <w:p w14:paraId="4F181DA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按照当地法律法规缴纳所得税</w:t>
            </w:r>
          </w:p>
        </w:tc>
      </w:tr>
      <w:tr w:rsidR="00404ACD" w14:paraId="01E16000" w14:textId="77777777" w:rsidTr="00604805">
        <w:trPr>
          <w:trHeight w:val="240"/>
        </w:trPr>
        <w:tc>
          <w:tcPr>
            <w:tcW w:w="4820" w:type="dxa"/>
            <w:shd w:val="clear" w:color="000000" w:fill="FFFFFF"/>
            <w:vAlign w:val="center"/>
          </w:tcPr>
          <w:p w14:paraId="4EC79818" w14:textId="77777777" w:rsidR="00404ACD" w:rsidRDefault="00000000">
            <w:pPr>
              <w:spacing w:after="0" w:line="240" w:lineRule="exact"/>
              <w:rPr>
                <w:rFonts w:ascii="宋体" w:eastAsia="宋体" w:hAnsi="宋体" w:cs="宋体" w:hint="eastAsia"/>
                <w:sz w:val="18"/>
                <w:szCs w:val="18"/>
              </w:rPr>
            </w:pP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Greenpower Tech </w:t>
            </w:r>
            <w:proofErr w:type="spellStart"/>
            <w:proofErr w:type="gramStart"/>
            <w:r>
              <w:rPr>
                <w:rFonts w:ascii="宋体" w:eastAsia="宋体" w:hAnsi="宋体" w:cs="宋体"/>
                <w:sz w:val="18"/>
                <w:szCs w:val="18"/>
              </w:rPr>
              <w:t>co.,ltd</w:t>
            </w:r>
            <w:proofErr w:type="spellEnd"/>
            <w:proofErr w:type="gramEnd"/>
          </w:p>
        </w:tc>
        <w:tc>
          <w:tcPr>
            <w:tcW w:w="4820" w:type="dxa"/>
            <w:shd w:val="clear" w:color="000000" w:fill="FFFFFF"/>
            <w:vAlign w:val="center"/>
          </w:tcPr>
          <w:p w14:paraId="5A22BE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按照当地法律法规缴纳所得税</w:t>
            </w:r>
          </w:p>
        </w:tc>
      </w:tr>
      <w:tr w:rsidR="00404ACD" w14:paraId="65FBE962" w14:textId="77777777" w:rsidTr="00604805">
        <w:trPr>
          <w:trHeight w:val="240"/>
        </w:trPr>
        <w:tc>
          <w:tcPr>
            <w:tcW w:w="4820" w:type="dxa"/>
            <w:shd w:val="clear" w:color="000000" w:fill="FFFFFF"/>
            <w:vAlign w:val="center"/>
          </w:tcPr>
          <w:p w14:paraId="3E2C95B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创展光伏</w:t>
            </w:r>
            <w:proofErr w:type="gramEnd"/>
            <w:r>
              <w:rPr>
                <w:rFonts w:ascii="宋体" w:eastAsia="宋体" w:hAnsi="宋体" w:cs="宋体"/>
                <w:sz w:val="18"/>
                <w:szCs w:val="18"/>
              </w:rPr>
              <w:t>电站开发有限公司</w:t>
            </w:r>
          </w:p>
        </w:tc>
        <w:tc>
          <w:tcPr>
            <w:tcW w:w="4820" w:type="dxa"/>
            <w:shd w:val="clear" w:color="000000" w:fill="FFFFFF"/>
            <w:vAlign w:val="center"/>
          </w:tcPr>
          <w:p w14:paraId="4F78BD1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505A1A64" w14:textId="77777777" w:rsidTr="00604805">
        <w:trPr>
          <w:trHeight w:val="240"/>
        </w:trPr>
        <w:tc>
          <w:tcPr>
            <w:tcW w:w="4820" w:type="dxa"/>
            <w:shd w:val="clear" w:color="000000" w:fill="FFFFFF"/>
            <w:vAlign w:val="center"/>
          </w:tcPr>
          <w:p w14:paraId="0C354B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拓嘉光</w:t>
            </w:r>
            <w:proofErr w:type="gramEnd"/>
            <w:r>
              <w:rPr>
                <w:rFonts w:ascii="宋体" w:eastAsia="宋体" w:hAnsi="宋体" w:cs="宋体"/>
                <w:sz w:val="18"/>
                <w:szCs w:val="18"/>
              </w:rPr>
              <w:t>伏电站开发有限公司</w:t>
            </w:r>
          </w:p>
        </w:tc>
        <w:tc>
          <w:tcPr>
            <w:tcW w:w="4820" w:type="dxa"/>
            <w:shd w:val="clear" w:color="000000" w:fill="FFFFFF"/>
            <w:vAlign w:val="center"/>
          </w:tcPr>
          <w:p w14:paraId="739904C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12F83B66" w14:textId="77777777" w:rsidTr="00604805">
        <w:trPr>
          <w:trHeight w:val="240"/>
        </w:trPr>
        <w:tc>
          <w:tcPr>
            <w:tcW w:w="4820" w:type="dxa"/>
            <w:shd w:val="clear" w:color="000000" w:fill="FFFFFF"/>
            <w:vAlign w:val="center"/>
          </w:tcPr>
          <w:p w14:paraId="2BB35A2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山东腾晖电力技术有限公司</w:t>
            </w:r>
          </w:p>
        </w:tc>
        <w:tc>
          <w:tcPr>
            <w:tcW w:w="4820" w:type="dxa"/>
            <w:shd w:val="clear" w:color="000000" w:fill="FFFFFF"/>
            <w:vAlign w:val="center"/>
          </w:tcPr>
          <w:p w14:paraId="1A964C4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536E125C" w14:textId="77777777" w:rsidTr="00604805">
        <w:trPr>
          <w:trHeight w:val="240"/>
        </w:trPr>
        <w:tc>
          <w:tcPr>
            <w:tcW w:w="4820" w:type="dxa"/>
            <w:shd w:val="clear" w:color="000000" w:fill="FFFFFF"/>
            <w:vAlign w:val="center"/>
          </w:tcPr>
          <w:p w14:paraId="580B6D1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铁岭中晖新能源有限公司</w:t>
            </w:r>
          </w:p>
        </w:tc>
        <w:tc>
          <w:tcPr>
            <w:tcW w:w="4820" w:type="dxa"/>
            <w:shd w:val="clear" w:color="000000" w:fill="FFFFFF"/>
            <w:vAlign w:val="center"/>
          </w:tcPr>
          <w:p w14:paraId="49656F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51B9DEF2" w14:textId="77777777" w:rsidTr="00604805">
        <w:trPr>
          <w:trHeight w:val="240"/>
        </w:trPr>
        <w:tc>
          <w:tcPr>
            <w:tcW w:w="4820" w:type="dxa"/>
            <w:shd w:val="clear" w:color="000000" w:fill="FFFFFF"/>
            <w:vAlign w:val="center"/>
          </w:tcPr>
          <w:p w14:paraId="40C3298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中旭光伏发电（兴化）有限公司</w:t>
            </w:r>
          </w:p>
        </w:tc>
        <w:tc>
          <w:tcPr>
            <w:tcW w:w="4820" w:type="dxa"/>
            <w:shd w:val="clear" w:color="000000" w:fill="FFFFFF"/>
            <w:vAlign w:val="center"/>
          </w:tcPr>
          <w:p w14:paraId="1A1C7B7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49DAFEB6" w14:textId="77777777" w:rsidTr="00604805">
        <w:trPr>
          <w:trHeight w:val="240"/>
        </w:trPr>
        <w:tc>
          <w:tcPr>
            <w:tcW w:w="4820" w:type="dxa"/>
            <w:shd w:val="clear" w:color="000000" w:fill="FFFFFF"/>
            <w:vAlign w:val="center"/>
          </w:tcPr>
          <w:p w14:paraId="62AACBC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黄骅市</w:t>
            </w:r>
            <w:proofErr w:type="gramStart"/>
            <w:r>
              <w:rPr>
                <w:rFonts w:ascii="宋体" w:eastAsia="宋体" w:hAnsi="宋体" w:cs="宋体"/>
                <w:sz w:val="18"/>
                <w:szCs w:val="18"/>
              </w:rPr>
              <w:t>骅电腾晖</w:t>
            </w:r>
            <w:proofErr w:type="gramEnd"/>
            <w:r>
              <w:rPr>
                <w:rFonts w:ascii="宋体" w:eastAsia="宋体" w:hAnsi="宋体" w:cs="宋体"/>
                <w:sz w:val="18"/>
                <w:szCs w:val="18"/>
              </w:rPr>
              <w:t>新能源有限公司</w:t>
            </w:r>
          </w:p>
        </w:tc>
        <w:tc>
          <w:tcPr>
            <w:tcW w:w="4820" w:type="dxa"/>
            <w:shd w:val="clear" w:color="000000" w:fill="FFFFFF"/>
            <w:vAlign w:val="center"/>
          </w:tcPr>
          <w:p w14:paraId="4D5826F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6E20E1D1" w14:textId="77777777" w:rsidTr="00604805">
        <w:trPr>
          <w:trHeight w:val="240"/>
        </w:trPr>
        <w:tc>
          <w:tcPr>
            <w:tcW w:w="4820" w:type="dxa"/>
            <w:shd w:val="clear" w:color="000000" w:fill="FFFFFF"/>
            <w:vAlign w:val="center"/>
          </w:tcPr>
          <w:p w14:paraId="716A5C1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沙雅县</w:t>
            </w:r>
            <w:proofErr w:type="gramStart"/>
            <w:r>
              <w:rPr>
                <w:rFonts w:ascii="宋体" w:eastAsia="宋体" w:hAnsi="宋体" w:cs="宋体"/>
                <w:sz w:val="18"/>
                <w:szCs w:val="18"/>
              </w:rPr>
              <w:t>祥晖新</w:t>
            </w:r>
            <w:proofErr w:type="gramEnd"/>
            <w:r>
              <w:rPr>
                <w:rFonts w:ascii="宋体" w:eastAsia="宋体" w:hAnsi="宋体" w:cs="宋体"/>
                <w:sz w:val="18"/>
                <w:szCs w:val="18"/>
              </w:rPr>
              <w:t>能电力有限公司</w:t>
            </w:r>
          </w:p>
        </w:tc>
        <w:tc>
          <w:tcPr>
            <w:tcW w:w="4820" w:type="dxa"/>
            <w:shd w:val="clear" w:color="000000" w:fill="FFFFFF"/>
            <w:vAlign w:val="center"/>
          </w:tcPr>
          <w:p w14:paraId="185ACAC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r w:rsidR="00404ACD" w14:paraId="33262565" w14:textId="77777777" w:rsidTr="00604805">
        <w:trPr>
          <w:trHeight w:val="240"/>
        </w:trPr>
        <w:tc>
          <w:tcPr>
            <w:tcW w:w="4820" w:type="dxa"/>
            <w:shd w:val="clear" w:color="000000" w:fill="FFFFFF"/>
            <w:vAlign w:val="center"/>
          </w:tcPr>
          <w:p w14:paraId="7E84065C" w14:textId="77777777" w:rsidR="00404ACD" w:rsidRDefault="00000000">
            <w:pPr>
              <w:spacing w:after="0" w:line="240" w:lineRule="exact"/>
              <w:rPr>
                <w:rFonts w:ascii="宋体" w:eastAsia="宋体" w:hAnsi="宋体" w:cs="宋体" w:hint="eastAsia"/>
                <w:sz w:val="18"/>
                <w:szCs w:val="18"/>
              </w:rPr>
            </w:pPr>
            <w:proofErr w:type="spellStart"/>
            <w:r>
              <w:rPr>
                <w:rFonts w:ascii="宋体" w:eastAsia="宋体" w:hAnsi="宋体" w:cs="宋体"/>
                <w:sz w:val="18"/>
                <w:szCs w:val="18"/>
              </w:rPr>
              <w:t>Talesunergy</w:t>
            </w:r>
            <w:proofErr w:type="spellEnd"/>
            <w:r>
              <w:rPr>
                <w:rFonts w:ascii="宋体" w:eastAsia="宋体" w:hAnsi="宋体" w:cs="宋体"/>
                <w:sz w:val="18"/>
                <w:szCs w:val="18"/>
              </w:rPr>
              <w:t> Solutions INC</w:t>
            </w:r>
          </w:p>
        </w:tc>
        <w:tc>
          <w:tcPr>
            <w:tcW w:w="4820" w:type="dxa"/>
            <w:shd w:val="clear" w:color="000000" w:fill="FFFFFF"/>
            <w:vAlign w:val="center"/>
          </w:tcPr>
          <w:p w14:paraId="29F4E5F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按照当地法律法规缴纳所得税</w:t>
            </w:r>
          </w:p>
        </w:tc>
      </w:tr>
      <w:tr w:rsidR="00404ACD" w14:paraId="1BF99D72" w14:textId="77777777" w:rsidTr="00604805">
        <w:trPr>
          <w:trHeight w:val="240"/>
        </w:trPr>
        <w:tc>
          <w:tcPr>
            <w:tcW w:w="4820" w:type="dxa"/>
            <w:shd w:val="clear" w:color="000000" w:fill="FFFFFF"/>
            <w:vAlign w:val="center"/>
          </w:tcPr>
          <w:p w14:paraId="59755B2C"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上海利晖瀚海</w:t>
            </w:r>
            <w:proofErr w:type="gramEnd"/>
            <w:r>
              <w:rPr>
                <w:rFonts w:ascii="宋体" w:eastAsia="宋体" w:hAnsi="宋体" w:cs="宋体"/>
                <w:sz w:val="18"/>
                <w:szCs w:val="18"/>
              </w:rPr>
              <w:t>国际贸易有限公司</w:t>
            </w:r>
          </w:p>
        </w:tc>
        <w:tc>
          <w:tcPr>
            <w:tcW w:w="4820" w:type="dxa"/>
            <w:shd w:val="clear" w:color="000000" w:fill="FFFFFF"/>
            <w:vAlign w:val="center"/>
          </w:tcPr>
          <w:p w14:paraId="06378BC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w:t>
            </w:r>
          </w:p>
        </w:tc>
      </w:tr>
    </w:tbl>
    <w:p w14:paraId="5219DD94" w14:textId="77777777" w:rsidR="00404ACD" w:rsidRDefault="00000000">
      <w:pPr>
        <w:pStyle w:val="3"/>
        <w:spacing w:line="280" w:lineRule="exact"/>
        <w:jc w:val="left"/>
        <w:rPr>
          <w:rFonts w:ascii="宋体" w:hAnsi="宋体" w:cs="宋体" w:hint="eastAsia"/>
          <w:b/>
          <w:bCs/>
        </w:rPr>
      </w:pPr>
      <w:bookmarkStart w:id="60" w:name="_Toc989035"/>
      <w:r>
        <w:rPr>
          <w:rFonts w:ascii="宋体" w:hAnsi="宋体" w:cs="宋体"/>
          <w:b/>
          <w:bCs/>
        </w:rPr>
        <w:lastRenderedPageBreak/>
        <w:t>2、税收优惠</w:t>
      </w:r>
      <w:bookmarkEnd w:id="60"/>
    </w:p>
    <w:p w14:paraId="45565553" w14:textId="77777777" w:rsidR="0097254E" w:rsidRDefault="00000000">
      <w:pPr>
        <w:pStyle w:val="a3"/>
        <w:divId w:val="1886796398"/>
        <w:rPr>
          <w:rFonts w:hint="eastAsia"/>
          <w:sz w:val="18"/>
          <w:szCs w:val="18"/>
        </w:rPr>
      </w:pPr>
      <w:r>
        <w:rPr>
          <w:rFonts w:hint="eastAsia"/>
          <w:sz w:val="18"/>
          <w:szCs w:val="18"/>
        </w:rPr>
        <w:t>  根据《中华人民共和国企业所得税法》第二十八条第二款规定，国家需要重点扶持的高新技术企业，减按15%的税率征收企业所得税。适用该优惠政策的公司明细如下：</w:t>
      </w:r>
    </w:p>
    <w:tbl>
      <w:tblPr>
        <w:tblW w:w="93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403"/>
        <w:gridCol w:w="1849"/>
        <w:gridCol w:w="2465"/>
        <w:gridCol w:w="1676"/>
      </w:tblGrid>
      <w:tr w:rsidR="0097254E" w14:paraId="66FADF9B" w14:textId="77777777" w:rsidTr="000259C7">
        <w:trPr>
          <w:divId w:val="1886796398"/>
          <w:trHeight w:val="304"/>
        </w:trPr>
        <w:tc>
          <w:tcPr>
            <w:tcW w:w="3403" w:type="dxa"/>
            <w:shd w:val="clear" w:color="auto" w:fill="FFFFFF"/>
            <w:noWrap/>
            <w:tcMar>
              <w:top w:w="12" w:type="dxa"/>
              <w:left w:w="12" w:type="dxa"/>
              <w:bottom w:w="0" w:type="dxa"/>
              <w:right w:w="12" w:type="dxa"/>
            </w:tcMar>
            <w:vAlign w:val="center"/>
            <w:hideMark/>
          </w:tcPr>
          <w:p w14:paraId="1C1433D6" w14:textId="77777777" w:rsidR="0097254E" w:rsidRDefault="00000000" w:rsidP="00EA1482">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公司名称</w:t>
            </w:r>
          </w:p>
        </w:tc>
        <w:tc>
          <w:tcPr>
            <w:tcW w:w="1849" w:type="dxa"/>
            <w:shd w:val="clear" w:color="auto" w:fill="FFFFFF"/>
            <w:noWrap/>
            <w:tcMar>
              <w:top w:w="12" w:type="dxa"/>
              <w:left w:w="12" w:type="dxa"/>
              <w:bottom w:w="0" w:type="dxa"/>
              <w:right w:w="12" w:type="dxa"/>
            </w:tcMar>
            <w:vAlign w:val="bottom"/>
            <w:hideMark/>
          </w:tcPr>
          <w:p w14:paraId="4E1554AF"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发证时间</w:t>
            </w:r>
          </w:p>
        </w:tc>
        <w:tc>
          <w:tcPr>
            <w:tcW w:w="2465" w:type="dxa"/>
            <w:shd w:val="clear" w:color="auto" w:fill="FFFFFF"/>
            <w:noWrap/>
            <w:tcMar>
              <w:top w:w="12" w:type="dxa"/>
              <w:left w:w="12" w:type="dxa"/>
              <w:bottom w:w="0" w:type="dxa"/>
              <w:right w:w="12" w:type="dxa"/>
            </w:tcMar>
            <w:vAlign w:val="bottom"/>
            <w:hideMark/>
          </w:tcPr>
          <w:p w14:paraId="235EA367"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证书编号</w:t>
            </w:r>
          </w:p>
        </w:tc>
        <w:tc>
          <w:tcPr>
            <w:tcW w:w="1676" w:type="dxa"/>
            <w:shd w:val="clear" w:color="auto" w:fill="FFFFFF"/>
            <w:vAlign w:val="bottom"/>
            <w:hideMark/>
          </w:tcPr>
          <w:p w14:paraId="00AF7A7E"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有效期</w:t>
            </w:r>
          </w:p>
        </w:tc>
      </w:tr>
      <w:tr w:rsidR="0097254E" w14:paraId="02D451D3" w14:textId="77777777" w:rsidTr="000259C7">
        <w:trPr>
          <w:divId w:val="1886796398"/>
          <w:trHeight w:val="304"/>
        </w:trPr>
        <w:tc>
          <w:tcPr>
            <w:tcW w:w="3403" w:type="dxa"/>
            <w:shd w:val="clear" w:color="auto" w:fill="FFFFFF"/>
            <w:noWrap/>
            <w:tcMar>
              <w:top w:w="12" w:type="dxa"/>
              <w:left w:w="12" w:type="dxa"/>
              <w:bottom w:w="0" w:type="dxa"/>
              <w:right w:w="12" w:type="dxa"/>
            </w:tcMar>
            <w:vAlign w:val="center"/>
            <w:hideMark/>
          </w:tcPr>
          <w:p w14:paraId="4161211D" w14:textId="77777777" w:rsidR="0097254E" w:rsidRDefault="00000000" w:rsidP="00EA1482">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青海中利光纤技术有限公司</w:t>
            </w:r>
          </w:p>
        </w:tc>
        <w:tc>
          <w:tcPr>
            <w:tcW w:w="1849" w:type="dxa"/>
            <w:shd w:val="clear" w:color="auto" w:fill="FFFFFF"/>
            <w:noWrap/>
            <w:tcMar>
              <w:top w:w="12" w:type="dxa"/>
              <w:left w:w="12" w:type="dxa"/>
              <w:bottom w:w="0" w:type="dxa"/>
              <w:right w:w="12" w:type="dxa"/>
            </w:tcMar>
            <w:vAlign w:val="center"/>
            <w:hideMark/>
          </w:tcPr>
          <w:p w14:paraId="464038BD"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2022-11-29</w:t>
            </w:r>
          </w:p>
        </w:tc>
        <w:tc>
          <w:tcPr>
            <w:tcW w:w="2465" w:type="dxa"/>
            <w:shd w:val="clear" w:color="auto" w:fill="FFFFFF"/>
            <w:noWrap/>
            <w:tcMar>
              <w:top w:w="12" w:type="dxa"/>
              <w:left w:w="12" w:type="dxa"/>
              <w:bottom w:w="0" w:type="dxa"/>
              <w:right w:w="12" w:type="dxa"/>
            </w:tcMar>
            <w:vAlign w:val="center"/>
            <w:hideMark/>
          </w:tcPr>
          <w:p w14:paraId="28CD9762"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GR202263000062</w:t>
            </w:r>
          </w:p>
        </w:tc>
        <w:tc>
          <w:tcPr>
            <w:tcW w:w="1676" w:type="dxa"/>
            <w:shd w:val="clear" w:color="auto" w:fill="FFFFFF"/>
            <w:vAlign w:val="center"/>
            <w:hideMark/>
          </w:tcPr>
          <w:p w14:paraId="72355394"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三年</w:t>
            </w:r>
          </w:p>
        </w:tc>
      </w:tr>
      <w:tr w:rsidR="0097254E" w14:paraId="07355813" w14:textId="77777777" w:rsidTr="000259C7">
        <w:trPr>
          <w:divId w:val="1886796398"/>
          <w:trHeight w:val="304"/>
        </w:trPr>
        <w:tc>
          <w:tcPr>
            <w:tcW w:w="3403" w:type="dxa"/>
            <w:shd w:val="clear" w:color="auto" w:fill="FFFFFF"/>
            <w:noWrap/>
            <w:tcMar>
              <w:top w:w="12" w:type="dxa"/>
              <w:left w:w="12" w:type="dxa"/>
              <w:bottom w:w="0" w:type="dxa"/>
              <w:right w:w="12" w:type="dxa"/>
            </w:tcMar>
            <w:vAlign w:val="center"/>
            <w:hideMark/>
          </w:tcPr>
          <w:p w14:paraId="2653C546" w14:textId="77777777" w:rsidR="0097254E" w:rsidRDefault="00000000" w:rsidP="00EA1482">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辽宁中德电缆有限公司</w:t>
            </w:r>
          </w:p>
        </w:tc>
        <w:tc>
          <w:tcPr>
            <w:tcW w:w="1849" w:type="dxa"/>
            <w:shd w:val="clear" w:color="auto" w:fill="FFFFFF"/>
            <w:noWrap/>
            <w:tcMar>
              <w:top w:w="12" w:type="dxa"/>
              <w:left w:w="12" w:type="dxa"/>
              <w:bottom w:w="0" w:type="dxa"/>
              <w:right w:w="12" w:type="dxa"/>
            </w:tcMar>
            <w:vAlign w:val="center"/>
            <w:hideMark/>
          </w:tcPr>
          <w:p w14:paraId="76C3DC0E"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2024-11-27</w:t>
            </w:r>
          </w:p>
        </w:tc>
        <w:tc>
          <w:tcPr>
            <w:tcW w:w="2465" w:type="dxa"/>
            <w:shd w:val="clear" w:color="auto" w:fill="FFFFFF"/>
            <w:noWrap/>
            <w:tcMar>
              <w:top w:w="12" w:type="dxa"/>
              <w:left w:w="12" w:type="dxa"/>
              <w:bottom w:w="0" w:type="dxa"/>
              <w:right w:w="12" w:type="dxa"/>
            </w:tcMar>
            <w:vAlign w:val="center"/>
            <w:hideMark/>
          </w:tcPr>
          <w:p w14:paraId="52DDFCD2"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GR202421000217</w:t>
            </w:r>
          </w:p>
        </w:tc>
        <w:tc>
          <w:tcPr>
            <w:tcW w:w="1676" w:type="dxa"/>
            <w:shd w:val="clear" w:color="auto" w:fill="FFFFFF"/>
            <w:vAlign w:val="center"/>
            <w:hideMark/>
          </w:tcPr>
          <w:p w14:paraId="2938E852"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三年</w:t>
            </w:r>
          </w:p>
        </w:tc>
      </w:tr>
      <w:tr w:rsidR="0097254E" w14:paraId="7D097E57" w14:textId="77777777" w:rsidTr="000259C7">
        <w:trPr>
          <w:divId w:val="1886796398"/>
          <w:trHeight w:val="304"/>
        </w:trPr>
        <w:tc>
          <w:tcPr>
            <w:tcW w:w="3403" w:type="dxa"/>
            <w:shd w:val="clear" w:color="auto" w:fill="FFFFFF"/>
            <w:noWrap/>
            <w:tcMar>
              <w:top w:w="12" w:type="dxa"/>
              <w:left w:w="12" w:type="dxa"/>
              <w:bottom w:w="0" w:type="dxa"/>
              <w:right w:w="12" w:type="dxa"/>
            </w:tcMar>
            <w:vAlign w:val="center"/>
            <w:hideMark/>
          </w:tcPr>
          <w:p w14:paraId="248092EB" w14:textId="77777777" w:rsidR="0097254E" w:rsidRDefault="00000000" w:rsidP="00EA1482">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常熟市中联光电新材料有限责任公司</w:t>
            </w:r>
          </w:p>
        </w:tc>
        <w:tc>
          <w:tcPr>
            <w:tcW w:w="1849" w:type="dxa"/>
            <w:shd w:val="clear" w:color="auto" w:fill="FFFFFF"/>
            <w:noWrap/>
            <w:tcMar>
              <w:top w:w="12" w:type="dxa"/>
              <w:left w:w="12" w:type="dxa"/>
              <w:bottom w:w="0" w:type="dxa"/>
              <w:right w:w="12" w:type="dxa"/>
            </w:tcMar>
            <w:vAlign w:val="center"/>
            <w:hideMark/>
          </w:tcPr>
          <w:p w14:paraId="7390F5D1"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2023-11-6</w:t>
            </w:r>
          </w:p>
        </w:tc>
        <w:tc>
          <w:tcPr>
            <w:tcW w:w="2465" w:type="dxa"/>
            <w:shd w:val="clear" w:color="auto" w:fill="FFFFFF"/>
            <w:noWrap/>
            <w:tcMar>
              <w:top w:w="12" w:type="dxa"/>
              <w:left w:w="12" w:type="dxa"/>
              <w:bottom w:w="0" w:type="dxa"/>
              <w:right w:w="12" w:type="dxa"/>
            </w:tcMar>
            <w:vAlign w:val="center"/>
            <w:hideMark/>
          </w:tcPr>
          <w:p w14:paraId="1B3358D3"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GR202332006538</w:t>
            </w:r>
          </w:p>
        </w:tc>
        <w:tc>
          <w:tcPr>
            <w:tcW w:w="1676" w:type="dxa"/>
            <w:shd w:val="clear" w:color="auto" w:fill="FFFFFF"/>
            <w:vAlign w:val="center"/>
            <w:hideMark/>
          </w:tcPr>
          <w:p w14:paraId="1BE360E9"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三年</w:t>
            </w:r>
          </w:p>
        </w:tc>
      </w:tr>
      <w:tr w:rsidR="0097254E" w14:paraId="7A9BFE83" w14:textId="77777777" w:rsidTr="000259C7">
        <w:trPr>
          <w:divId w:val="1886796398"/>
          <w:trHeight w:val="304"/>
        </w:trPr>
        <w:tc>
          <w:tcPr>
            <w:tcW w:w="3403" w:type="dxa"/>
            <w:shd w:val="clear" w:color="auto" w:fill="FFFFFF"/>
            <w:noWrap/>
            <w:tcMar>
              <w:top w:w="12" w:type="dxa"/>
              <w:left w:w="12" w:type="dxa"/>
              <w:bottom w:w="0" w:type="dxa"/>
              <w:right w:w="12" w:type="dxa"/>
            </w:tcMar>
            <w:vAlign w:val="center"/>
            <w:hideMark/>
          </w:tcPr>
          <w:p w14:paraId="7040DC8B" w14:textId="77777777" w:rsidR="0097254E" w:rsidRDefault="00000000" w:rsidP="00EA1482">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常熟利</w:t>
            </w:r>
            <w:proofErr w:type="gramStart"/>
            <w:r>
              <w:rPr>
                <w:rFonts w:cs="Times New Roman" w:hint="eastAsia"/>
                <w:color w:val="000000"/>
                <w:sz w:val="18"/>
                <w:szCs w:val="18"/>
              </w:rPr>
              <w:t>星光电</w:t>
            </w:r>
            <w:proofErr w:type="gramEnd"/>
            <w:r>
              <w:rPr>
                <w:rFonts w:cs="Times New Roman" w:hint="eastAsia"/>
                <w:color w:val="000000"/>
                <w:sz w:val="18"/>
                <w:szCs w:val="18"/>
              </w:rPr>
              <w:t>科技有限公司</w:t>
            </w:r>
          </w:p>
        </w:tc>
        <w:tc>
          <w:tcPr>
            <w:tcW w:w="1849" w:type="dxa"/>
            <w:shd w:val="clear" w:color="auto" w:fill="FFFFFF"/>
            <w:noWrap/>
            <w:tcMar>
              <w:top w:w="12" w:type="dxa"/>
              <w:left w:w="12" w:type="dxa"/>
              <w:bottom w:w="0" w:type="dxa"/>
              <w:right w:w="12" w:type="dxa"/>
            </w:tcMar>
            <w:vAlign w:val="center"/>
            <w:hideMark/>
          </w:tcPr>
          <w:p w14:paraId="0359B3F7"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2024-11-6</w:t>
            </w:r>
          </w:p>
        </w:tc>
        <w:tc>
          <w:tcPr>
            <w:tcW w:w="2465" w:type="dxa"/>
            <w:shd w:val="clear" w:color="auto" w:fill="FFFFFF"/>
            <w:noWrap/>
            <w:tcMar>
              <w:top w:w="12" w:type="dxa"/>
              <w:left w:w="12" w:type="dxa"/>
              <w:bottom w:w="0" w:type="dxa"/>
              <w:right w:w="12" w:type="dxa"/>
            </w:tcMar>
            <w:vAlign w:val="center"/>
            <w:hideMark/>
          </w:tcPr>
          <w:p w14:paraId="2359BAC3"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GR202432002101</w:t>
            </w:r>
          </w:p>
        </w:tc>
        <w:tc>
          <w:tcPr>
            <w:tcW w:w="1676" w:type="dxa"/>
            <w:shd w:val="clear" w:color="auto" w:fill="FFFFFF"/>
            <w:vAlign w:val="center"/>
            <w:hideMark/>
          </w:tcPr>
          <w:p w14:paraId="445E8EE0"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三年</w:t>
            </w:r>
          </w:p>
        </w:tc>
      </w:tr>
      <w:tr w:rsidR="0097254E" w14:paraId="1346B0B3" w14:textId="77777777" w:rsidTr="000259C7">
        <w:trPr>
          <w:divId w:val="1886796398"/>
          <w:trHeight w:val="304"/>
        </w:trPr>
        <w:tc>
          <w:tcPr>
            <w:tcW w:w="3403" w:type="dxa"/>
            <w:shd w:val="clear" w:color="auto" w:fill="FFFFFF"/>
            <w:noWrap/>
            <w:tcMar>
              <w:top w:w="12" w:type="dxa"/>
              <w:left w:w="12" w:type="dxa"/>
              <w:bottom w:w="0" w:type="dxa"/>
              <w:right w:w="12" w:type="dxa"/>
            </w:tcMar>
            <w:vAlign w:val="center"/>
            <w:hideMark/>
          </w:tcPr>
          <w:p w14:paraId="4D7FF14F" w14:textId="77777777" w:rsidR="0097254E" w:rsidRDefault="00000000" w:rsidP="00EA1482">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常州船用电缆有限责任公司</w:t>
            </w:r>
          </w:p>
        </w:tc>
        <w:tc>
          <w:tcPr>
            <w:tcW w:w="1849" w:type="dxa"/>
            <w:shd w:val="clear" w:color="auto" w:fill="FFFFFF"/>
            <w:noWrap/>
            <w:tcMar>
              <w:top w:w="12" w:type="dxa"/>
              <w:left w:w="12" w:type="dxa"/>
              <w:bottom w:w="0" w:type="dxa"/>
              <w:right w:w="12" w:type="dxa"/>
            </w:tcMar>
            <w:vAlign w:val="center"/>
            <w:hideMark/>
          </w:tcPr>
          <w:p w14:paraId="40593825"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2022-12-12</w:t>
            </w:r>
          </w:p>
        </w:tc>
        <w:tc>
          <w:tcPr>
            <w:tcW w:w="2465" w:type="dxa"/>
            <w:shd w:val="clear" w:color="auto" w:fill="FFFFFF"/>
            <w:noWrap/>
            <w:tcMar>
              <w:top w:w="12" w:type="dxa"/>
              <w:left w:w="12" w:type="dxa"/>
              <w:bottom w:w="0" w:type="dxa"/>
              <w:right w:w="12" w:type="dxa"/>
            </w:tcMar>
            <w:vAlign w:val="center"/>
            <w:hideMark/>
          </w:tcPr>
          <w:p w14:paraId="39CBB21E"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GR202232012714</w:t>
            </w:r>
          </w:p>
        </w:tc>
        <w:tc>
          <w:tcPr>
            <w:tcW w:w="1676" w:type="dxa"/>
            <w:shd w:val="clear" w:color="auto" w:fill="FFFFFF"/>
            <w:vAlign w:val="center"/>
            <w:hideMark/>
          </w:tcPr>
          <w:p w14:paraId="567CF819" w14:textId="77777777" w:rsidR="0097254E" w:rsidRDefault="00000000" w:rsidP="00EA1482">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三年</w:t>
            </w:r>
          </w:p>
        </w:tc>
      </w:tr>
    </w:tbl>
    <w:p w14:paraId="19F57FCC" w14:textId="77777777" w:rsidR="0097254E" w:rsidRDefault="00000000">
      <w:pPr>
        <w:pStyle w:val="a3"/>
        <w:divId w:val="1886796398"/>
        <w:rPr>
          <w:rFonts w:hint="eastAsia"/>
          <w:sz w:val="18"/>
          <w:szCs w:val="18"/>
        </w:rPr>
      </w:pPr>
      <w:r>
        <w:rPr>
          <w:rFonts w:hint="eastAsia"/>
          <w:sz w:val="18"/>
          <w:szCs w:val="18"/>
        </w:rPr>
        <w:t>  根据《财政部税务总局关于进一步支持小微企业和个体工商户发展有关税费政策的公告》（财政部税务总局公告2023年第12号）第三条的规定，对小型微利企业减按25%计算应纳税所得额，按20%的税率缴纳企业所得税政策，延续执行至2027年12月31日。</w:t>
      </w:r>
    </w:p>
    <w:p w14:paraId="7A34747F" w14:textId="77777777" w:rsidR="00404ACD" w:rsidRDefault="00000000">
      <w:pPr>
        <w:pStyle w:val="3"/>
        <w:spacing w:line="280" w:lineRule="exact"/>
        <w:jc w:val="left"/>
        <w:rPr>
          <w:rFonts w:ascii="宋体" w:hAnsi="宋体" w:cs="宋体" w:hint="eastAsia"/>
          <w:b/>
          <w:bCs/>
        </w:rPr>
      </w:pPr>
      <w:bookmarkStart w:id="61" w:name="_Toc989036"/>
      <w:r>
        <w:rPr>
          <w:rFonts w:ascii="宋体" w:hAnsi="宋体" w:cs="宋体"/>
          <w:b/>
          <w:bCs/>
        </w:rPr>
        <w:t>3、其他</w:t>
      </w:r>
      <w:bookmarkEnd w:id="61"/>
    </w:p>
    <w:p w14:paraId="49661F9A" w14:textId="77777777" w:rsidR="0097254E" w:rsidRDefault="00000000">
      <w:pPr>
        <w:pStyle w:val="a3"/>
        <w:divId w:val="1687974557"/>
        <w:rPr>
          <w:rFonts w:hint="eastAsia"/>
          <w:sz w:val="18"/>
          <w:szCs w:val="18"/>
        </w:rPr>
      </w:pPr>
      <w:r>
        <w:rPr>
          <w:rFonts w:hint="eastAsia"/>
          <w:sz w:val="18"/>
          <w:szCs w:val="18"/>
        </w:rPr>
        <w:t>  公司国外子公司按当地规定的税种、税率缴纳相关税收。</w:t>
      </w:r>
      <w:r>
        <w:rPr>
          <w:rFonts w:hint="eastAsia"/>
          <w:sz w:val="18"/>
          <w:szCs w:val="18"/>
        </w:rPr>
        <w:br/>
        <w:t>  其中，子公司</w:t>
      </w:r>
      <w:proofErr w:type="spellStart"/>
      <w:r>
        <w:rPr>
          <w:rFonts w:hint="eastAsia"/>
          <w:sz w:val="18"/>
          <w:szCs w:val="18"/>
        </w:rPr>
        <w:t>Talesun</w:t>
      </w:r>
      <w:proofErr w:type="spellEnd"/>
      <w:r>
        <w:rPr>
          <w:rFonts w:hint="eastAsia"/>
          <w:sz w:val="18"/>
          <w:szCs w:val="18"/>
        </w:rPr>
        <w:t xml:space="preserve"> Technologies(Thailand) CO.,LTD为泰国BOI企业，企业所得税率为20%。2015年取得BOI证书1，备案产能为组件和电池片650MW，自实现销售收入年度起享受所得税“8免5减半”的优惠政策；2021年取得BOI证书2，备案产能为组件1308MW，自实现销售收入年度起享受所得税免交6年的优惠政策；2022年取得BOI证书3，备案产能为电池2GW，自实现销售收入年度起享受所得税免交8年的优惠政策。</w:t>
      </w:r>
    </w:p>
    <w:p w14:paraId="6DD72D56" w14:textId="77777777" w:rsidR="00404ACD" w:rsidRDefault="00000000">
      <w:pPr>
        <w:pStyle w:val="2"/>
        <w:spacing w:before="300" w:after="300" w:line="320" w:lineRule="exact"/>
        <w:rPr>
          <w:rFonts w:ascii="宋体" w:eastAsia="宋体" w:hAnsi="宋体" w:cs="宋体" w:hint="eastAsia"/>
          <w:b/>
          <w:bCs/>
          <w:sz w:val="24"/>
          <w:szCs w:val="24"/>
        </w:rPr>
      </w:pPr>
      <w:bookmarkStart w:id="62" w:name="_Toc989037"/>
      <w:r>
        <w:rPr>
          <w:rFonts w:ascii="宋体" w:eastAsia="宋体" w:hAnsi="宋体" w:cs="宋体"/>
          <w:b/>
          <w:bCs/>
          <w:sz w:val="24"/>
          <w:szCs w:val="24"/>
        </w:rPr>
        <w:t>七、合并财务报表项目注释</w:t>
      </w:r>
      <w:bookmarkEnd w:id="62"/>
    </w:p>
    <w:p w14:paraId="72F326A3" w14:textId="77777777" w:rsidR="00404ACD" w:rsidRDefault="00000000">
      <w:pPr>
        <w:pStyle w:val="3"/>
        <w:spacing w:line="280" w:lineRule="exact"/>
        <w:jc w:val="left"/>
        <w:rPr>
          <w:rFonts w:ascii="宋体" w:hAnsi="宋体" w:cs="宋体" w:hint="eastAsia"/>
          <w:b/>
          <w:bCs/>
        </w:rPr>
      </w:pPr>
      <w:bookmarkStart w:id="63" w:name="_Toc989038"/>
      <w:r>
        <w:rPr>
          <w:rFonts w:ascii="宋体" w:hAnsi="宋体" w:cs="宋体"/>
          <w:b/>
          <w:bCs/>
        </w:rPr>
        <w:t>1、货币资金</w:t>
      </w:r>
      <w:bookmarkEnd w:id="63"/>
    </w:p>
    <w:p w14:paraId="751E38B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15BF4EDE" w14:textId="77777777" w:rsidTr="00604805">
        <w:trPr>
          <w:trHeight w:val="240"/>
        </w:trPr>
        <w:tc>
          <w:tcPr>
            <w:tcW w:w="3213" w:type="dxa"/>
            <w:shd w:val="clear" w:color="000000" w:fill="FFFFFF"/>
            <w:vAlign w:val="center"/>
          </w:tcPr>
          <w:p w14:paraId="2372CE4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06602EC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32EEFF2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0E778714" w14:textId="77777777" w:rsidTr="00604805">
        <w:trPr>
          <w:trHeight w:val="240"/>
        </w:trPr>
        <w:tc>
          <w:tcPr>
            <w:tcW w:w="3213" w:type="dxa"/>
            <w:shd w:val="clear" w:color="000000" w:fill="FFFFFF"/>
            <w:vAlign w:val="center"/>
          </w:tcPr>
          <w:p w14:paraId="67414A0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库存现金</w:t>
            </w:r>
          </w:p>
        </w:tc>
        <w:tc>
          <w:tcPr>
            <w:tcW w:w="3213" w:type="dxa"/>
            <w:shd w:val="clear" w:color="000000" w:fill="FFFFFF"/>
            <w:vAlign w:val="center"/>
          </w:tcPr>
          <w:p w14:paraId="4EC0DA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127,644.95</w:t>
            </w:r>
          </w:p>
        </w:tc>
        <w:tc>
          <w:tcPr>
            <w:tcW w:w="3213" w:type="dxa"/>
            <w:shd w:val="clear" w:color="000000" w:fill="FFFFFF"/>
            <w:vAlign w:val="center"/>
          </w:tcPr>
          <w:p w14:paraId="5787C4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195,057.43</w:t>
            </w:r>
          </w:p>
        </w:tc>
      </w:tr>
      <w:tr w:rsidR="00404ACD" w14:paraId="09094F44" w14:textId="77777777" w:rsidTr="00604805">
        <w:trPr>
          <w:trHeight w:val="240"/>
        </w:trPr>
        <w:tc>
          <w:tcPr>
            <w:tcW w:w="3213" w:type="dxa"/>
            <w:shd w:val="clear" w:color="000000" w:fill="FFFFFF"/>
            <w:vAlign w:val="center"/>
          </w:tcPr>
          <w:p w14:paraId="1A85B18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银行存款</w:t>
            </w:r>
          </w:p>
        </w:tc>
        <w:tc>
          <w:tcPr>
            <w:tcW w:w="3213" w:type="dxa"/>
            <w:shd w:val="clear" w:color="000000" w:fill="FFFFFF"/>
            <w:vAlign w:val="center"/>
          </w:tcPr>
          <w:p w14:paraId="15F868C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1,489,037,952.81</w:t>
            </w:r>
          </w:p>
        </w:tc>
        <w:tc>
          <w:tcPr>
            <w:tcW w:w="3213" w:type="dxa"/>
            <w:shd w:val="clear" w:color="000000" w:fill="FFFFFF"/>
            <w:vAlign w:val="center"/>
          </w:tcPr>
          <w:p w14:paraId="75D860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1,871,812,012.24</w:t>
            </w:r>
          </w:p>
        </w:tc>
      </w:tr>
      <w:tr w:rsidR="00404ACD" w14:paraId="51C795BA" w14:textId="77777777" w:rsidTr="00604805">
        <w:trPr>
          <w:trHeight w:val="240"/>
        </w:trPr>
        <w:tc>
          <w:tcPr>
            <w:tcW w:w="3213" w:type="dxa"/>
            <w:shd w:val="clear" w:color="000000" w:fill="FFFFFF"/>
            <w:vAlign w:val="center"/>
          </w:tcPr>
          <w:p w14:paraId="453287B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其他货币资金</w:t>
            </w:r>
          </w:p>
        </w:tc>
        <w:tc>
          <w:tcPr>
            <w:tcW w:w="3213" w:type="dxa"/>
            <w:shd w:val="clear" w:color="000000" w:fill="FFFFFF"/>
            <w:vAlign w:val="center"/>
          </w:tcPr>
          <w:p w14:paraId="3E8E6C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40,564,646.45</w:t>
            </w:r>
          </w:p>
        </w:tc>
        <w:tc>
          <w:tcPr>
            <w:tcW w:w="3213" w:type="dxa"/>
            <w:shd w:val="clear" w:color="000000" w:fill="FFFFFF"/>
            <w:vAlign w:val="center"/>
          </w:tcPr>
          <w:p w14:paraId="78D300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64,959,460.51</w:t>
            </w:r>
          </w:p>
        </w:tc>
      </w:tr>
      <w:tr w:rsidR="00404ACD" w14:paraId="38BF002B" w14:textId="77777777" w:rsidTr="00604805">
        <w:trPr>
          <w:trHeight w:val="240"/>
        </w:trPr>
        <w:tc>
          <w:tcPr>
            <w:tcW w:w="3213" w:type="dxa"/>
            <w:shd w:val="clear" w:color="000000" w:fill="FFFFFF"/>
            <w:vAlign w:val="center"/>
          </w:tcPr>
          <w:p w14:paraId="70C7EF6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1379B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1,529,730,244.21</w:t>
            </w:r>
          </w:p>
        </w:tc>
        <w:tc>
          <w:tcPr>
            <w:tcW w:w="3213" w:type="dxa"/>
            <w:shd w:val="clear" w:color="000000" w:fill="FFFFFF"/>
            <w:vAlign w:val="center"/>
          </w:tcPr>
          <w:p w14:paraId="0D595FD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1,936,966,530.18</w:t>
            </w:r>
          </w:p>
        </w:tc>
      </w:tr>
      <w:tr w:rsidR="00404ACD" w14:paraId="762D274C" w14:textId="77777777" w:rsidTr="00604805">
        <w:trPr>
          <w:trHeight w:val="240"/>
        </w:trPr>
        <w:tc>
          <w:tcPr>
            <w:tcW w:w="3213" w:type="dxa"/>
            <w:shd w:val="clear" w:color="000000" w:fill="FFFFFF"/>
            <w:vAlign w:val="center"/>
          </w:tcPr>
          <w:p w14:paraId="12764086"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其中：存放在境外的款项总额</w:t>
            </w:r>
          </w:p>
        </w:tc>
        <w:tc>
          <w:tcPr>
            <w:tcW w:w="3213" w:type="dxa"/>
            <w:shd w:val="clear" w:color="000000" w:fill="FFFFFF"/>
            <w:vAlign w:val="center"/>
          </w:tcPr>
          <w:p w14:paraId="5D96126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31,528,437.38</w:t>
            </w:r>
          </w:p>
        </w:tc>
        <w:tc>
          <w:tcPr>
            <w:tcW w:w="3213" w:type="dxa"/>
            <w:shd w:val="clear" w:color="000000" w:fill="FFFFFF"/>
            <w:vAlign w:val="center"/>
          </w:tcPr>
          <w:p w14:paraId="614D867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35,340,441.27</w:t>
            </w:r>
          </w:p>
        </w:tc>
      </w:tr>
    </w:tbl>
    <w:p w14:paraId="4A2C50FB" w14:textId="77777777" w:rsidR="0097254E" w:rsidRDefault="00000000">
      <w:pPr>
        <w:pStyle w:val="a3"/>
        <w:divId w:val="1855655607"/>
        <w:rPr>
          <w:rFonts w:hint="eastAsia"/>
          <w:sz w:val="18"/>
          <w:szCs w:val="18"/>
        </w:rPr>
      </w:pPr>
      <w:r>
        <w:rPr>
          <w:rFonts w:hint="eastAsia"/>
          <w:sz w:val="18"/>
          <w:szCs w:val="18"/>
        </w:rPr>
        <w:t>货币资金受限情况如下：</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261"/>
        <w:gridCol w:w="3118"/>
        <w:gridCol w:w="3260"/>
      </w:tblGrid>
      <w:tr w:rsidR="0097254E" w:rsidRPr="00EA1482" w14:paraId="1E877741" w14:textId="77777777" w:rsidTr="00BE2999">
        <w:trPr>
          <w:divId w:val="1855655607"/>
          <w:trHeight w:val="400"/>
        </w:trPr>
        <w:tc>
          <w:tcPr>
            <w:tcW w:w="3261" w:type="dxa"/>
            <w:shd w:val="clear" w:color="auto" w:fill="FFFFFF"/>
            <w:noWrap/>
            <w:tcMar>
              <w:top w:w="0" w:type="dxa"/>
              <w:left w:w="108" w:type="dxa"/>
              <w:bottom w:w="0" w:type="dxa"/>
              <w:right w:w="108" w:type="dxa"/>
            </w:tcMar>
            <w:vAlign w:val="center"/>
            <w:hideMark/>
          </w:tcPr>
          <w:p w14:paraId="212B9017" w14:textId="77777777" w:rsidR="0097254E" w:rsidRPr="00EA1482" w:rsidRDefault="00000000">
            <w:pPr>
              <w:pStyle w:val="a3"/>
              <w:spacing w:before="0" w:beforeAutospacing="0" w:after="0" w:afterAutospacing="0"/>
              <w:jc w:val="center"/>
              <w:textAlignment w:val="center"/>
              <w:rPr>
                <w:rFonts w:hint="eastAsia"/>
              </w:rPr>
            </w:pPr>
            <w:r w:rsidRPr="00EA1482">
              <w:rPr>
                <w:rFonts w:hint="eastAsia"/>
                <w:color w:val="000000"/>
                <w:sz w:val="18"/>
                <w:szCs w:val="18"/>
              </w:rPr>
              <w:t>项目</w:t>
            </w:r>
          </w:p>
        </w:tc>
        <w:tc>
          <w:tcPr>
            <w:tcW w:w="3118" w:type="dxa"/>
            <w:shd w:val="clear" w:color="auto" w:fill="FFFFFF"/>
            <w:noWrap/>
            <w:tcMar>
              <w:top w:w="0" w:type="dxa"/>
              <w:left w:w="108" w:type="dxa"/>
              <w:bottom w:w="0" w:type="dxa"/>
              <w:right w:w="108" w:type="dxa"/>
            </w:tcMar>
            <w:vAlign w:val="center"/>
            <w:hideMark/>
          </w:tcPr>
          <w:p w14:paraId="1F439335" w14:textId="77777777" w:rsidR="0097254E" w:rsidRPr="00EA1482" w:rsidRDefault="00000000">
            <w:pPr>
              <w:pStyle w:val="a3"/>
              <w:spacing w:before="0" w:beforeAutospacing="0" w:after="0" w:afterAutospacing="0"/>
              <w:jc w:val="center"/>
              <w:textAlignment w:val="center"/>
              <w:rPr>
                <w:rFonts w:hint="eastAsia"/>
              </w:rPr>
            </w:pPr>
            <w:r w:rsidRPr="00EA1482">
              <w:rPr>
                <w:rFonts w:hint="eastAsia"/>
                <w:color w:val="000000"/>
                <w:sz w:val="18"/>
                <w:szCs w:val="18"/>
              </w:rPr>
              <w:t>期末余额</w:t>
            </w:r>
          </w:p>
        </w:tc>
        <w:tc>
          <w:tcPr>
            <w:tcW w:w="3260" w:type="dxa"/>
            <w:shd w:val="clear" w:color="auto" w:fill="FFFFFF"/>
            <w:noWrap/>
            <w:tcMar>
              <w:top w:w="0" w:type="dxa"/>
              <w:left w:w="108" w:type="dxa"/>
              <w:bottom w:w="0" w:type="dxa"/>
              <w:right w:w="108" w:type="dxa"/>
            </w:tcMar>
            <w:vAlign w:val="center"/>
            <w:hideMark/>
          </w:tcPr>
          <w:p w14:paraId="7E730B5A" w14:textId="77777777" w:rsidR="0097254E" w:rsidRPr="00EA1482" w:rsidRDefault="00000000">
            <w:pPr>
              <w:pStyle w:val="a3"/>
              <w:spacing w:before="0" w:beforeAutospacing="0" w:after="0" w:afterAutospacing="0"/>
              <w:jc w:val="center"/>
              <w:textAlignment w:val="center"/>
              <w:rPr>
                <w:rFonts w:hint="eastAsia"/>
              </w:rPr>
            </w:pPr>
            <w:r w:rsidRPr="00EA1482">
              <w:rPr>
                <w:rFonts w:hint="eastAsia"/>
                <w:color w:val="000000"/>
                <w:sz w:val="18"/>
                <w:szCs w:val="18"/>
              </w:rPr>
              <w:t>期初余额</w:t>
            </w:r>
          </w:p>
        </w:tc>
      </w:tr>
      <w:tr w:rsidR="0097254E" w:rsidRPr="00EA1482" w14:paraId="77E226CB" w14:textId="77777777" w:rsidTr="00BE2999">
        <w:trPr>
          <w:divId w:val="1855655607"/>
          <w:trHeight w:val="225"/>
        </w:trPr>
        <w:tc>
          <w:tcPr>
            <w:tcW w:w="3261" w:type="dxa"/>
            <w:shd w:val="clear" w:color="auto" w:fill="FFFFFF"/>
            <w:noWrap/>
            <w:tcMar>
              <w:top w:w="0" w:type="dxa"/>
              <w:left w:w="108" w:type="dxa"/>
              <w:bottom w:w="0" w:type="dxa"/>
              <w:right w:w="108" w:type="dxa"/>
            </w:tcMar>
            <w:vAlign w:val="center"/>
            <w:hideMark/>
          </w:tcPr>
          <w:p w14:paraId="4DF6C052" w14:textId="77777777" w:rsidR="0097254E" w:rsidRPr="00EA1482" w:rsidRDefault="00000000">
            <w:pPr>
              <w:pStyle w:val="a3"/>
              <w:spacing w:before="0" w:beforeAutospacing="0" w:after="0" w:afterAutospacing="0"/>
              <w:jc w:val="both"/>
              <w:textAlignment w:val="center"/>
              <w:rPr>
                <w:rFonts w:hint="eastAsia"/>
              </w:rPr>
            </w:pPr>
            <w:r w:rsidRPr="00EA1482">
              <w:rPr>
                <w:rFonts w:hint="eastAsia"/>
                <w:color w:val="000000"/>
                <w:sz w:val="18"/>
                <w:szCs w:val="18"/>
              </w:rPr>
              <w:t>银行承兑汇票保证金</w:t>
            </w:r>
          </w:p>
        </w:tc>
        <w:tc>
          <w:tcPr>
            <w:tcW w:w="3118" w:type="dxa"/>
            <w:shd w:val="clear" w:color="auto" w:fill="FFFFFF"/>
            <w:noWrap/>
            <w:tcMar>
              <w:top w:w="0" w:type="dxa"/>
              <w:left w:w="108" w:type="dxa"/>
              <w:bottom w:w="0" w:type="dxa"/>
              <w:right w:w="108" w:type="dxa"/>
            </w:tcMar>
            <w:vAlign w:val="center"/>
            <w:hideMark/>
          </w:tcPr>
          <w:p w14:paraId="0E3CDD1D" w14:textId="77777777" w:rsidR="0097254E" w:rsidRPr="00EA1482" w:rsidRDefault="00000000">
            <w:pPr>
              <w:pStyle w:val="a3"/>
              <w:spacing w:before="0" w:beforeAutospacing="0" w:after="0" w:afterAutospacing="0"/>
              <w:jc w:val="right"/>
              <w:rPr>
                <w:rFonts w:hint="eastAsia"/>
              </w:rPr>
            </w:pPr>
            <w:r w:rsidRPr="00EA1482">
              <w:rPr>
                <w:rFonts w:cs="Arial"/>
                <w:sz w:val="18"/>
                <w:szCs w:val="18"/>
              </w:rPr>
              <w:t xml:space="preserve">          </w:t>
            </w:r>
          </w:p>
        </w:tc>
        <w:tc>
          <w:tcPr>
            <w:tcW w:w="3260" w:type="dxa"/>
            <w:shd w:val="clear" w:color="auto" w:fill="FFFFFF"/>
            <w:noWrap/>
            <w:tcMar>
              <w:top w:w="0" w:type="dxa"/>
              <w:left w:w="108" w:type="dxa"/>
              <w:bottom w:w="0" w:type="dxa"/>
              <w:right w:w="108" w:type="dxa"/>
            </w:tcMar>
            <w:vAlign w:val="center"/>
            <w:hideMark/>
          </w:tcPr>
          <w:p w14:paraId="4FFB5469" w14:textId="77777777" w:rsidR="0097254E" w:rsidRPr="00EA1482" w:rsidRDefault="00000000">
            <w:pPr>
              <w:pStyle w:val="a3"/>
              <w:spacing w:before="0" w:beforeAutospacing="0" w:after="0" w:afterAutospacing="0"/>
              <w:jc w:val="right"/>
              <w:textAlignment w:val="center"/>
              <w:rPr>
                <w:rFonts w:hint="eastAsia"/>
              </w:rPr>
            </w:pPr>
            <w:r w:rsidRPr="00EA1482">
              <w:rPr>
                <w:rFonts w:cs="Arial"/>
                <w:color w:val="000000"/>
                <w:sz w:val="18"/>
                <w:szCs w:val="18"/>
              </w:rPr>
              <w:t>2.02</w:t>
            </w:r>
          </w:p>
        </w:tc>
      </w:tr>
      <w:tr w:rsidR="0097254E" w:rsidRPr="00EA1482" w14:paraId="31962F6C" w14:textId="77777777" w:rsidTr="00BE2999">
        <w:trPr>
          <w:divId w:val="1855655607"/>
          <w:trHeight w:val="273"/>
        </w:trPr>
        <w:tc>
          <w:tcPr>
            <w:tcW w:w="3261" w:type="dxa"/>
            <w:shd w:val="clear" w:color="auto" w:fill="FFFFFF"/>
            <w:noWrap/>
            <w:tcMar>
              <w:top w:w="0" w:type="dxa"/>
              <w:left w:w="108" w:type="dxa"/>
              <w:bottom w:w="0" w:type="dxa"/>
              <w:right w:w="108" w:type="dxa"/>
            </w:tcMar>
            <w:vAlign w:val="center"/>
            <w:hideMark/>
          </w:tcPr>
          <w:p w14:paraId="39F7341B" w14:textId="77777777" w:rsidR="0097254E" w:rsidRPr="00EA1482" w:rsidRDefault="00000000">
            <w:pPr>
              <w:pStyle w:val="a3"/>
              <w:spacing w:before="0" w:beforeAutospacing="0" w:after="0" w:afterAutospacing="0"/>
              <w:jc w:val="both"/>
              <w:textAlignment w:val="center"/>
              <w:rPr>
                <w:rFonts w:hint="eastAsia"/>
              </w:rPr>
            </w:pPr>
            <w:r w:rsidRPr="00EA1482">
              <w:rPr>
                <w:rFonts w:hint="eastAsia"/>
                <w:color w:val="000000"/>
                <w:sz w:val="18"/>
                <w:szCs w:val="18"/>
              </w:rPr>
              <w:t>保函保证金</w:t>
            </w:r>
          </w:p>
        </w:tc>
        <w:tc>
          <w:tcPr>
            <w:tcW w:w="3118" w:type="dxa"/>
            <w:shd w:val="clear" w:color="auto" w:fill="FFFFFF"/>
            <w:noWrap/>
            <w:tcMar>
              <w:top w:w="0" w:type="dxa"/>
              <w:left w:w="108" w:type="dxa"/>
              <w:bottom w:w="0" w:type="dxa"/>
              <w:right w:w="108" w:type="dxa"/>
            </w:tcMar>
            <w:vAlign w:val="center"/>
            <w:hideMark/>
          </w:tcPr>
          <w:p w14:paraId="5B96BB1C" w14:textId="77777777" w:rsidR="0097254E" w:rsidRPr="00EA1482" w:rsidRDefault="00000000">
            <w:pPr>
              <w:pStyle w:val="a3"/>
              <w:spacing w:before="0" w:beforeAutospacing="0" w:after="0" w:afterAutospacing="0"/>
              <w:jc w:val="right"/>
              <w:rPr>
                <w:rFonts w:hint="eastAsia"/>
              </w:rPr>
            </w:pPr>
            <w:r w:rsidRPr="00EA1482">
              <w:rPr>
                <w:rFonts w:cs="Arial"/>
                <w:sz w:val="18"/>
                <w:szCs w:val="18"/>
              </w:rPr>
              <w:t xml:space="preserve">         11,917,919.79 </w:t>
            </w:r>
          </w:p>
        </w:tc>
        <w:tc>
          <w:tcPr>
            <w:tcW w:w="3260" w:type="dxa"/>
            <w:shd w:val="clear" w:color="auto" w:fill="FFFFFF"/>
            <w:noWrap/>
            <w:tcMar>
              <w:top w:w="0" w:type="dxa"/>
              <w:left w:w="108" w:type="dxa"/>
              <w:bottom w:w="0" w:type="dxa"/>
              <w:right w:w="108" w:type="dxa"/>
            </w:tcMar>
            <w:vAlign w:val="center"/>
            <w:hideMark/>
          </w:tcPr>
          <w:p w14:paraId="40951011" w14:textId="77777777" w:rsidR="0097254E" w:rsidRPr="00EA1482" w:rsidRDefault="00000000">
            <w:pPr>
              <w:pStyle w:val="a3"/>
              <w:spacing w:before="0" w:beforeAutospacing="0" w:after="0" w:afterAutospacing="0"/>
              <w:jc w:val="right"/>
              <w:textAlignment w:val="center"/>
              <w:rPr>
                <w:rFonts w:hint="eastAsia"/>
              </w:rPr>
            </w:pPr>
            <w:r w:rsidRPr="00EA1482">
              <w:rPr>
                <w:rFonts w:cs="Arial"/>
                <w:color w:val="000000"/>
                <w:sz w:val="18"/>
                <w:szCs w:val="18"/>
              </w:rPr>
              <w:t>62,835,089.68</w:t>
            </w:r>
          </w:p>
        </w:tc>
      </w:tr>
      <w:tr w:rsidR="0097254E" w:rsidRPr="00EA1482" w14:paraId="66E7FB7D" w14:textId="77777777" w:rsidTr="00BE2999">
        <w:trPr>
          <w:divId w:val="1855655607"/>
          <w:trHeight w:val="277"/>
        </w:trPr>
        <w:tc>
          <w:tcPr>
            <w:tcW w:w="3261" w:type="dxa"/>
            <w:shd w:val="clear" w:color="auto" w:fill="FFFFFF"/>
            <w:noWrap/>
            <w:tcMar>
              <w:top w:w="0" w:type="dxa"/>
              <w:left w:w="108" w:type="dxa"/>
              <w:bottom w:w="0" w:type="dxa"/>
              <w:right w:w="108" w:type="dxa"/>
            </w:tcMar>
            <w:vAlign w:val="center"/>
            <w:hideMark/>
          </w:tcPr>
          <w:p w14:paraId="69A61481" w14:textId="77777777" w:rsidR="0097254E" w:rsidRPr="00EA1482" w:rsidRDefault="00000000">
            <w:pPr>
              <w:pStyle w:val="a3"/>
              <w:spacing w:before="0" w:beforeAutospacing="0" w:after="0" w:afterAutospacing="0"/>
              <w:jc w:val="both"/>
              <w:textAlignment w:val="center"/>
              <w:rPr>
                <w:rFonts w:hint="eastAsia"/>
              </w:rPr>
            </w:pPr>
            <w:r w:rsidRPr="00EA1482">
              <w:rPr>
                <w:rFonts w:hint="eastAsia"/>
                <w:color w:val="000000"/>
                <w:sz w:val="18"/>
                <w:szCs w:val="18"/>
              </w:rPr>
              <w:t>期货保证金</w:t>
            </w:r>
          </w:p>
        </w:tc>
        <w:tc>
          <w:tcPr>
            <w:tcW w:w="3118" w:type="dxa"/>
            <w:shd w:val="clear" w:color="auto" w:fill="FFFFFF"/>
            <w:noWrap/>
            <w:tcMar>
              <w:top w:w="0" w:type="dxa"/>
              <w:left w:w="108" w:type="dxa"/>
              <w:bottom w:w="0" w:type="dxa"/>
              <w:right w:w="108" w:type="dxa"/>
            </w:tcMar>
            <w:vAlign w:val="center"/>
            <w:hideMark/>
          </w:tcPr>
          <w:p w14:paraId="236D83A3" w14:textId="77777777" w:rsidR="0097254E" w:rsidRPr="00EA1482" w:rsidRDefault="00000000">
            <w:pPr>
              <w:pStyle w:val="a3"/>
              <w:spacing w:before="0" w:beforeAutospacing="0" w:after="0" w:afterAutospacing="0"/>
              <w:jc w:val="right"/>
              <w:rPr>
                <w:rFonts w:hint="eastAsia"/>
              </w:rPr>
            </w:pPr>
            <w:r w:rsidRPr="00EA1482">
              <w:rPr>
                <w:rFonts w:cs="Arial"/>
                <w:sz w:val="18"/>
                <w:szCs w:val="18"/>
              </w:rPr>
              <w:t>18,038,590.00</w:t>
            </w:r>
          </w:p>
        </w:tc>
        <w:tc>
          <w:tcPr>
            <w:tcW w:w="3260" w:type="dxa"/>
            <w:shd w:val="clear" w:color="auto" w:fill="FFFFFF"/>
            <w:noWrap/>
            <w:tcMar>
              <w:top w:w="0" w:type="dxa"/>
              <w:left w:w="108" w:type="dxa"/>
              <w:bottom w:w="0" w:type="dxa"/>
              <w:right w:w="108" w:type="dxa"/>
            </w:tcMar>
            <w:vAlign w:val="center"/>
            <w:hideMark/>
          </w:tcPr>
          <w:p w14:paraId="3B5FD7D6" w14:textId="77777777" w:rsidR="0097254E" w:rsidRPr="00EA1482" w:rsidRDefault="00000000">
            <w:pPr>
              <w:pStyle w:val="a3"/>
              <w:spacing w:before="0" w:beforeAutospacing="0" w:after="0" w:afterAutospacing="0"/>
              <w:jc w:val="right"/>
              <w:textAlignment w:val="center"/>
              <w:rPr>
                <w:rFonts w:hint="eastAsia"/>
              </w:rPr>
            </w:pPr>
            <w:r w:rsidRPr="00EA1482">
              <w:rPr>
                <w:rFonts w:cs="Arial"/>
                <w:color w:val="000000"/>
                <w:sz w:val="18"/>
                <w:szCs w:val="18"/>
              </w:rPr>
              <w:t> </w:t>
            </w:r>
          </w:p>
        </w:tc>
      </w:tr>
      <w:tr w:rsidR="0097254E" w:rsidRPr="00EA1482" w14:paraId="3E8DFE9B" w14:textId="77777777" w:rsidTr="00BE2999">
        <w:trPr>
          <w:divId w:val="1855655607"/>
          <w:trHeight w:val="274"/>
        </w:trPr>
        <w:tc>
          <w:tcPr>
            <w:tcW w:w="3261" w:type="dxa"/>
            <w:shd w:val="clear" w:color="auto" w:fill="FFFFFF"/>
            <w:noWrap/>
            <w:tcMar>
              <w:top w:w="0" w:type="dxa"/>
              <w:left w:w="108" w:type="dxa"/>
              <w:bottom w:w="0" w:type="dxa"/>
              <w:right w:w="108" w:type="dxa"/>
            </w:tcMar>
            <w:vAlign w:val="center"/>
            <w:hideMark/>
          </w:tcPr>
          <w:p w14:paraId="6CA7E6F0" w14:textId="77777777" w:rsidR="0097254E" w:rsidRPr="00EA1482" w:rsidRDefault="00000000">
            <w:pPr>
              <w:pStyle w:val="a3"/>
              <w:spacing w:before="0" w:beforeAutospacing="0" w:after="0" w:afterAutospacing="0"/>
              <w:jc w:val="both"/>
              <w:textAlignment w:val="center"/>
              <w:rPr>
                <w:rFonts w:hint="eastAsia"/>
              </w:rPr>
            </w:pPr>
            <w:r w:rsidRPr="00EA1482">
              <w:rPr>
                <w:rFonts w:hint="eastAsia"/>
                <w:color w:val="000000"/>
                <w:sz w:val="18"/>
                <w:szCs w:val="18"/>
              </w:rPr>
              <w:t>冻结资金</w:t>
            </w:r>
          </w:p>
        </w:tc>
        <w:tc>
          <w:tcPr>
            <w:tcW w:w="3118" w:type="dxa"/>
            <w:shd w:val="clear" w:color="auto" w:fill="FFFFFF"/>
            <w:noWrap/>
            <w:tcMar>
              <w:top w:w="0" w:type="dxa"/>
              <w:left w:w="108" w:type="dxa"/>
              <w:bottom w:w="0" w:type="dxa"/>
              <w:right w:w="108" w:type="dxa"/>
            </w:tcMar>
            <w:vAlign w:val="center"/>
            <w:hideMark/>
          </w:tcPr>
          <w:p w14:paraId="0053810C" w14:textId="77777777" w:rsidR="0097254E" w:rsidRPr="00EA1482" w:rsidRDefault="00000000">
            <w:pPr>
              <w:pStyle w:val="a3"/>
              <w:spacing w:before="0" w:beforeAutospacing="0" w:after="0" w:afterAutospacing="0"/>
              <w:jc w:val="right"/>
              <w:rPr>
                <w:rFonts w:hint="eastAsia"/>
              </w:rPr>
            </w:pPr>
            <w:r w:rsidRPr="00EA1482">
              <w:rPr>
                <w:rFonts w:cs="Arial"/>
                <w:sz w:val="18"/>
                <w:szCs w:val="18"/>
              </w:rPr>
              <w:t xml:space="preserve">          5,202,181.91 </w:t>
            </w:r>
          </w:p>
        </w:tc>
        <w:tc>
          <w:tcPr>
            <w:tcW w:w="3260" w:type="dxa"/>
            <w:shd w:val="clear" w:color="auto" w:fill="FFFFFF"/>
            <w:noWrap/>
            <w:tcMar>
              <w:top w:w="0" w:type="dxa"/>
              <w:left w:w="108" w:type="dxa"/>
              <w:bottom w:w="0" w:type="dxa"/>
              <w:right w:w="108" w:type="dxa"/>
            </w:tcMar>
            <w:vAlign w:val="center"/>
            <w:hideMark/>
          </w:tcPr>
          <w:p w14:paraId="1E8A6694" w14:textId="77777777" w:rsidR="0097254E" w:rsidRPr="00EA1482" w:rsidRDefault="00000000">
            <w:pPr>
              <w:pStyle w:val="a3"/>
              <w:spacing w:before="0" w:beforeAutospacing="0" w:after="0" w:afterAutospacing="0"/>
              <w:jc w:val="right"/>
              <w:textAlignment w:val="center"/>
              <w:rPr>
                <w:rFonts w:hint="eastAsia"/>
              </w:rPr>
            </w:pPr>
            <w:r w:rsidRPr="00EA1482">
              <w:rPr>
                <w:rFonts w:cs="Arial"/>
                <w:color w:val="000000"/>
                <w:sz w:val="18"/>
                <w:szCs w:val="18"/>
              </w:rPr>
              <w:t>780,591,245.45</w:t>
            </w:r>
          </w:p>
        </w:tc>
      </w:tr>
      <w:tr w:rsidR="0097254E" w:rsidRPr="00EA1482" w14:paraId="6C3F2FE3" w14:textId="77777777" w:rsidTr="00BE2999">
        <w:trPr>
          <w:divId w:val="1855655607"/>
          <w:trHeight w:val="280"/>
        </w:trPr>
        <w:tc>
          <w:tcPr>
            <w:tcW w:w="3261" w:type="dxa"/>
            <w:shd w:val="clear" w:color="auto" w:fill="FFFFFF"/>
            <w:noWrap/>
            <w:tcMar>
              <w:top w:w="0" w:type="dxa"/>
              <w:left w:w="108" w:type="dxa"/>
              <w:bottom w:w="0" w:type="dxa"/>
              <w:right w:w="108" w:type="dxa"/>
            </w:tcMar>
            <w:vAlign w:val="center"/>
            <w:hideMark/>
          </w:tcPr>
          <w:p w14:paraId="686D4311" w14:textId="77777777" w:rsidR="0097254E" w:rsidRPr="00EA1482" w:rsidRDefault="00000000">
            <w:pPr>
              <w:pStyle w:val="a3"/>
              <w:spacing w:before="0" w:beforeAutospacing="0" w:after="0" w:afterAutospacing="0"/>
              <w:jc w:val="both"/>
              <w:textAlignment w:val="center"/>
              <w:rPr>
                <w:rFonts w:hint="eastAsia"/>
              </w:rPr>
            </w:pPr>
            <w:r w:rsidRPr="00EA1482">
              <w:rPr>
                <w:rFonts w:hint="eastAsia"/>
                <w:color w:val="000000"/>
                <w:sz w:val="18"/>
                <w:szCs w:val="18"/>
              </w:rPr>
              <w:t>破产重整管理人账户银行存款</w:t>
            </w:r>
          </w:p>
        </w:tc>
        <w:tc>
          <w:tcPr>
            <w:tcW w:w="3118" w:type="dxa"/>
            <w:shd w:val="clear" w:color="auto" w:fill="FFFFFF"/>
            <w:noWrap/>
            <w:tcMar>
              <w:top w:w="0" w:type="dxa"/>
              <w:left w:w="108" w:type="dxa"/>
              <w:bottom w:w="0" w:type="dxa"/>
              <w:right w:w="108" w:type="dxa"/>
            </w:tcMar>
            <w:vAlign w:val="center"/>
            <w:hideMark/>
          </w:tcPr>
          <w:p w14:paraId="42B2DD4F" w14:textId="77777777" w:rsidR="0097254E" w:rsidRPr="00EA1482" w:rsidRDefault="00000000">
            <w:pPr>
              <w:pStyle w:val="a3"/>
              <w:spacing w:before="0" w:beforeAutospacing="0" w:after="0" w:afterAutospacing="0"/>
              <w:jc w:val="right"/>
              <w:rPr>
                <w:rFonts w:hint="eastAsia"/>
              </w:rPr>
            </w:pPr>
            <w:r w:rsidRPr="00EA1482">
              <w:rPr>
                <w:rFonts w:cs="Arial"/>
                <w:sz w:val="18"/>
                <w:szCs w:val="18"/>
              </w:rPr>
              <w:t xml:space="preserve">        122,994,556.95 </w:t>
            </w:r>
          </w:p>
        </w:tc>
        <w:tc>
          <w:tcPr>
            <w:tcW w:w="3260" w:type="dxa"/>
            <w:shd w:val="clear" w:color="auto" w:fill="FFFFFF"/>
            <w:noWrap/>
            <w:tcMar>
              <w:top w:w="0" w:type="dxa"/>
              <w:left w:w="108" w:type="dxa"/>
              <w:bottom w:w="0" w:type="dxa"/>
              <w:right w:w="108" w:type="dxa"/>
            </w:tcMar>
            <w:vAlign w:val="center"/>
            <w:hideMark/>
          </w:tcPr>
          <w:p w14:paraId="62E0FC62" w14:textId="77777777" w:rsidR="0097254E" w:rsidRPr="00EA1482" w:rsidRDefault="00000000">
            <w:pPr>
              <w:pStyle w:val="a3"/>
              <w:spacing w:before="0" w:beforeAutospacing="0" w:after="0" w:afterAutospacing="0"/>
              <w:jc w:val="right"/>
              <w:textAlignment w:val="center"/>
              <w:rPr>
                <w:rFonts w:hint="eastAsia"/>
              </w:rPr>
            </w:pPr>
            <w:r w:rsidRPr="00EA1482">
              <w:rPr>
                <w:rFonts w:cs="Arial"/>
                <w:color w:val="000000"/>
                <w:sz w:val="18"/>
                <w:szCs w:val="18"/>
              </w:rPr>
              <w:t>970,160,813.16</w:t>
            </w:r>
          </w:p>
        </w:tc>
      </w:tr>
      <w:tr w:rsidR="0097254E" w:rsidRPr="00EA1482" w14:paraId="7245376D" w14:textId="77777777" w:rsidTr="00022F13">
        <w:trPr>
          <w:divId w:val="1855655607"/>
          <w:trHeight w:val="306"/>
        </w:trPr>
        <w:tc>
          <w:tcPr>
            <w:tcW w:w="3261" w:type="dxa"/>
            <w:shd w:val="clear" w:color="auto" w:fill="FFFFFF"/>
            <w:noWrap/>
            <w:tcMar>
              <w:top w:w="0" w:type="dxa"/>
              <w:left w:w="108" w:type="dxa"/>
              <w:bottom w:w="0" w:type="dxa"/>
              <w:right w:w="108" w:type="dxa"/>
            </w:tcMar>
            <w:vAlign w:val="center"/>
            <w:hideMark/>
          </w:tcPr>
          <w:p w14:paraId="039E5CCC" w14:textId="77777777" w:rsidR="0097254E" w:rsidRPr="00EA1482" w:rsidRDefault="00000000">
            <w:pPr>
              <w:pStyle w:val="a3"/>
              <w:spacing w:before="0" w:beforeAutospacing="0" w:after="0" w:afterAutospacing="0"/>
              <w:jc w:val="center"/>
              <w:textAlignment w:val="center"/>
              <w:rPr>
                <w:rFonts w:hint="eastAsia"/>
              </w:rPr>
            </w:pPr>
            <w:r w:rsidRPr="00EA1482">
              <w:rPr>
                <w:rFonts w:hint="eastAsia"/>
                <w:color w:val="000000"/>
                <w:sz w:val="18"/>
                <w:szCs w:val="18"/>
              </w:rPr>
              <w:t>合计</w:t>
            </w:r>
          </w:p>
        </w:tc>
        <w:tc>
          <w:tcPr>
            <w:tcW w:w="3118" w:type="dxa"/>
            <w:shd w:val="clear" w:color="auto" w:fill="FFFFFF"/>
            <w:noWrap/>
            <w:tcMar>
              <w:top w:w="0" w:type="dxa"/>
              <w:left w:w="108" w:type="dxa"/>
              <w:bottom w:w="0" w:type="dxa"/>
              <w:right w:w="108" w:type="dxa"/>
            </w:tcMar>
            <w:vAlign w:val="center"/>
            <w:hideMark/>
          </w:tcPr>
          <w:p w14:paraId="6D5ABE2C" w14:textId="77777777" w:rsidR="0097254E" w:rsidRPr="00EA1482" w:rsidRDefault="00000000">
            <w:pPr>
              <w:pStyle w:val="a3"/>
              <w:spacing w:before="0" w:beforeAutospacing="0" w:after="0" w:afterAutospacing="0"/>
              <w:jc w:val="right"/>
              <w:rPr>
                <w:rFonts w:hint="eastAsia"/>
              </w:rPr>
            </w:pPr>
            <w:r w:rsidRPr="00EA1482">
              <w:rPr>
                <w:rFonts w:cs="Times New Roman"/>
                <w:color w:val="FF0000"/>
                <w:sz w:val="18"/>
                <w:szCs w:val="18"/>
              </w:rPr>
              <w:t xml:space="preserve">      </w:t>
            </w:r>
            <w:r w:rsidRPr="00EA1482">
              <w:rPr>
                <w:rFonts w:cs="Arial"/>
                <w:sz w:val="18"/>
                <w:szCs w:val="18"/>
              </w:rPr>
              <w:t xml:space="preserve">  158,153,248.65 </w:t>
            </w:r>
          </w:p>
        </w:tc>
        <w:tc>
          <w:tcPr>
            <w:tcW w:w="3260" w:type="dxa"/>
            <w:shd w:val="clear" w:color="auto" w:fill="FFFFFF"/>
            <w:noWrap/>
            <w:tcMar>
              <w:top w:w="0" w:type="dxa"/>
              <w:left w:w="108" w:type="dxa"/>
              <w:bottom w:w="0" w:type="dxa"/>
              <w:right w:w="108" w:type="dxa"/>
            </w:tcMar>
            <w:vAlign w:val="center"/>
            <w:hideMark/>
          </w:tcPr>
          <w:p w14:paraId="4D3E8370" w14:textId="77777777" w:rsidR="0097254E" w:rsidRPr="00EA1482" w:rsidRDefault="00000000">
            <w:pPr>
              <w:pStyle w:val="a3"/>
              <w:spacing w:before="0" w:beforeAutospacing="0" w:after="0" w:afterAutospacing="0"/>
              <w:jc w:val="right"/>
              <w:textAlignment w:val="center"/>
              <w:rPr>
                <w:rFonts w:hint="eastAsia"/>
              </w:rPr>
            </w:pPr>
            <w:r w:rsidRPr="00EA1482">
              <w:rPr>
                <w:rFonts w:cs="Arial"/>
                <w:color w:val="000000"/>
                <w:sz w:val="18"/>
                <w:szCs w:val="18"/>
              </w:rPr>
              <w:t>1,813,587,150.31</w:t>
            </w:r>
          </w:p>
        </w:tc>
      </w:tr>
    </w:tbl>
    <w:p w14:paraId="28ACCE15" w14:textId="77777777" w:rsidR="00404ACD" w:rsidRDefault="00000000">
      <w:pPr>
        <w:pStyle w:val="3"/>
        <w:spacing w:line="280" w:lineRule="exact"/>
        <w:jc w:val="left"/>
        <w:rPr>
          <w:rFonts w:ascii="宋体" w:hAnsi="宋体" w:cs="宋体" w:hint="eastAsia"/>
          <w:b/>
          <w:bCs/>
        </w:rPr>
      </w:pPr>
      <w:bookmarkStart w:id="64" w:name="_Toc989039"/>
      <w:r>
        <w:rPr>
          <w:rFonts w:ascii="宋体" w:hAnsi="宋体" w:cs="宋体"/>
          <w:b/>
          <w:bCs/>
        </w:rPr>
        <w:lastRenderedPageBreak/>
        <w:t>2、交易性金融资产</w:t>
      </w:r>
      <w:bookmarkEnd w:id="64"/>
    </w:p>
    <w:p w14:paraId="086ACD4E"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3F42A85" w14:textId="77777777" w:rsidTr="00604805">
        <w:trPr>
          <w:trHeight w:val="240"/>
        </w:trPr>
        <w:tc>
          <w:tcPr>
            <w:tcW w:w="3213" w:type="dxa"/>
            <w:shd w:val="clear" w:color="000000" w:fill="FFFFFF"/>
            <w:vAlign w:val="center"/>
          </w:tcPr>
          <w:p w14:paraId="0452DC5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9DCAA0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217300D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4323444D" w14:textId="77777777" w:rsidTr="00604805">
        <w:trPr>
          <w:trHeight w:val="240"/>
        </w:trPr>
        <w:tc>
          <w:tcPr>
            <w:tcW w:w="3213" w:type="dxa"/>
            <w:shd w:val="clear" w:color="000000" w:fill="FFFFFF"/>
            <w:vAlign w:val="center"/>
          </w:tcPr>
          <w:p w14:paraId="5910182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以公允价值计量且其变动计入当期损益的金融资产</w:t>
            </w:r>
          </w:p>
        </w:tc>
        <w:tc>
          <w:tcPr>
            <w:tcW w:w="3213" w:type="dxa"/>
            <w:shd w:val="clear" w:color="000000" w:fill="FFFFFF"/>
            <w:vAlign w:val="center"/>
          </w:tcPr>
          <w:p w14:paraId="597BFA0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31,933,300.00</w:t>
            </w:r>
          </w:p>
        </w:tc>
        <w:tc>
          <w:tcPr>
            <w:tcW w:w="3213" w:type="dxa"/>
            <w:shd w:val="clear" w:color="000000" w:fill="FFFFFF"/>
            <w:vAlign w:val="center"/>
          </w:tcPr>
          <w:p w14:paraId="043367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29,326,500.00</w:t>
            </w:r>
          </w:p>
        </w:tc>
      </w:tr>
      <w:tr w:rsidR="00CB3FA1" w14:paraId="6BD6AB4E" w14:textId="77777777" w:rsidTr="00604805">
        <w:trPr>
          <w:trHeight w:val="240"/>
        </w:trPr>
        <w:tc>
          <w:tcPr>
            <w:tcW w:w="3213" w:type="dxa"/>
            <w:shd w:val="clear" w:color="000000" w:fill="FFFFFF"/>
            <w:vAlign w:val="center"/>
          </w:tcPr>
          <w:p w14:paraId="3B00035B" w14:textId="6989A439" w:rsidR="00CB3FA1" w:rsidRDefault="00CB3FA1" w:rsidP="00CB3FA1">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其中：权益工具投资</w:t>
            </w:r>
          </w:p>
        </w:tc>
        <w:tc>
          <w:tcPr>
            <w:tcW w:w="3213" w:type="dxa"/>
            <w:shd w:val="clear" w:color="000000" w:fill="FFFFFF"/>
            <w:vAlign w:val="center"/>
          </w:tcPr>
          <w:p w14:paraId="0A8D9B8B" w14:textId="7DCD4D43" w:rsidR="00CB3FA1" w:rsidRPr="00CB3FA1" w:rsidRDefault="00CB3FA1" w:rsidP="00CB3FA1">
            <w:pPr>
              <w:spacing w:after="0" w:line="240" w:lineRule="exact"/>
              <w:jc w:val="right"/>
              <w:rPr>
                <w:rFonts w:ascii="宋体" w:eastAsia="宋体" w:hAnsi="宋体" w:cs="宋体" w:hint="eastAsia"/>
                <w:sz w:val="18"/>
                <w:szCs w:val="18"/>
              </w:rPr>
            </w:pPr>
            <w:r>
              <w:rPr>
                <w:rFonts w:ascii="宋体" w:eastAsia="宋体" w:hAnsi="宋体" w:cs="宋体"/>
                <w:sz w:val="18"/>
                <w:szCs w:val="18"/>
              </w:rPr>
              <w:t>31,933,300.00</w:t>
            </w:r>
          </w:p>
        </w:tc>
        <w:tc>
          <w:tcPr>
            <w:tcW w:w="3213" w:type="dxa"/>
            <w:shd w:val="clear" w:color="000000" w:fill="FFFFFF"/>
            <w:vAlign w:val="center"/>
          </w:tcPr>
          <w:p w14:paraId="7594E308" w14:textId="4819F6CE" w:rsidR="00CB3FA1" w:rsidRPr="00CB3FA1" w:rsidRDefault="00CB3FA1" w:rsidP="00CB3FA1">
            <w:pPr>
              <w:spacing w:after="0" w:line="240" w:lineRule="exact"/>
              <w:jc w:val="right"/>
              <w:rPr>
                <w:rFonts w:ascii="宋体" w:eastAsia="宋体" w:hAnsi="宋体" w:cs="宋体" w:hint="eastAsia"/>
                <w:sz w:val="18"/>
                <w:szCs w:val="18"/>
              </w:rPr>
            </w:pPr>
            <w:r>
              <w:rPr>
                <w:rFonts w:ascii="宋体" w:eastAsia="宋体" w:hAnsi="宋体" w:cs="宋体"/>
                <w:sz w:val="18"/>
                <w:szCs w:val="18"/>
              </w:rPr>
              <w:t>29,326,500.00</w:t>
            </w:r>
          </w:p>
        </w:tc>
      </w:tr>
      <w:tr w:rsidR="00404ACD" w14:paraId="2B848C03" w14:textId="77777777" w:rsidTr="00604805">
        <w:trPr>
          <w:trHeight w:val="240"/>
        </w:trPr>
        <w:tc>
          <w:tcPr>
            <w:tcW w:w="3213" w:type="dxa"/>
            <w:shd w:val="clear" w:color="000000" w:fill="FFFFFF"/>
            <w:vAlign w:val="center"/>
          </w:tcPr>
          <w:p w14:paraId="0C4D5EC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F38C69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31,933,300.00</w:t>
            </w:r>
          </w:p>
        </w:tc>
        <w:tc>
          <w:tcPr>
            <w:tcW w:w="3213" w:type="dxa"/>
            <w:shd w:val="clear" w:color="000000" w:fill="FFFFFF"/>
            <w:vAlign w:val="center"/>
          </w:tcPr>
          <w:p w14:paraId="102661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29,326,500.00</w:t>
            </w:r>
          </w:p>
        </w:tc>
      </w:tr>
    </w:tbl>
    <w:p w14:paraId="76D92B94" w14:textId="77777777" w:rsidR="00404ACD" w:rsidRDefault="00000000">
      <w:pPr>
        <w:pStyle w:val="3"/>
        <w:spacing w:line="280" w:lineRule="exact"/>
        <w:jc w:val="left"/>
        <w:rPr>
          <w:rFonts w:ascii="宋体" w:hAnsi="宋体" w:cs="宋体" w:hint="eastAsia"/>
          <w:b/>
          <w:bCs/>
        </w:rPr>
      </w:pPr>
      <w:bookmarkStart w:id="65" w:name="_Toc989040"/>
      <w:r>
        <w:rPr>
          <w:rFonts w:ascii="宋体" w:hAnsi="宋体" w:cs="宋体"/>
          <w:b/>
          <w:bCs/>
        </w:rPr>
        <w:t>3、衍生金融资产</w:t>
      </w:r>
      <w:bookmarkEnd w:id="65"/>
    </w:p>
    <w:p w14:paraId="0469C60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4556D041" w14:textId="77777777" w:rsidTr="00604805">
        <w:trPr>
          <w:trHeight w:val="240"/>
        </w:trPr>
        <w:tc>
          <w:tcPr>
            <w:tcW w:w="3213" w:type="dxa"/>
            <w:shd w:val="clear" w:color="000000" w:fill="FFFFFF"/>
            <w:vAlign w:val="center"/>
          </w:tcPr>
          <w:p w14:paraId="68DDC3F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1EB2DB8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4E9BAD5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001DCB0C" w14:textId="77777777" w:rsidTr="00604805">
        <w:trPr>
          <w:trHeight w:val="240"/>
        </w:trPr>
        <w:tc>
          <w:tcPr>
            <w:tcW w:w="3213" w:type="dxa"/>
            <w:shd w:val="clear" w:color="000000" w:fill="FFFFFF"/>
            <w:vAlign w:val="center"/>
          </w:tcPr>
          <w:p w14:paraId="2E8037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期货合约</w:t>
            </w:r>
          </w:p>
        </w:tc>
        <w:tc>
          <w:tcPr>
            <w:tcW w:w="3213" w:type="dxa"/>
            <w:shd w:val="clear" w:color="000000" w:fill="FFFFFF"/>
            <w:vAlign w:val="center"/>
          </w:tcPr>
          <w:p w14:paraId="07CC43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7,046,475.00</w:t>
            </w:r>
          </w:p>
        </w:tc>
        <w:tc>
          <w:tcPr>
            <w:tcW w:w="3213" w:type="dxa"/>
            <w:shd w:val="clear" w:color="000000" w:fill="FFFFFF"/>
            <w:vAlign w:val="center"/>
          </w:tcPr>
          <w:p w14:paraId="42563436" w14:textId="77777777" w:rsidR="00404ACD" w:rsidRDefault="00404ACD">
            <w:pPr>
              <w:spacing w:after="0" w:line="240" w:lineRule="exact"/>
              <w:jc w:val="right"/>
              <w:rPr>
                <w:rFonts w:ascii="宋体" w:eastAsia="宋体" w:hAnsi="宋体" w:cs="宋体" w:hint="eastAsia"/>
                <w:sz w:val="18"/>
                <w:szCs w:val="18"/>
              </w:rPr>
            </w:pPr>
          </w:p>
        </w:tc>
      </w:tr>
      <w:tr w:rsidR="00404ACD" w14:paraId="0383E527" w14:textId="77777777" w:rsidTr="00604805">
        <w:trPr>
          <w:trHeight w:val="240"/>
        </w:trPr>
        <w:tc>
          <w:tcPr>
            <w:tcW w:w="3213" w:type="dxa"/>
            <w:shd w:val="clear" w:color="000000" w:fill="FFFFFF"/>
            <w:vAlign w:val="center"/>
          </w:tcPr>
          <w:p w14:paraId="12032D2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期权合约</w:t>
            </w:r>
          </w:p>
        </w:tc>
        <w:tc>
          <w:tcPr>
            <w:tcW w:w="3213" w:type="dxa"/>
            <w:shd w:val="clear" w:color="000000" w:fill="FFFFFF"/>
            <w:vAlign w:val="center"/>
          </w:tcPr>
          <w:p w14:paraId="1EE807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-50,874.80</w:t>
            </w:r>
          </w:p>
        </w:tc>
        <w:tc>
          <w:tcPr>
            <w:tcW w:w="3213" w:type="dxa"/>
            <w:shd w:val="clear" w:color="000000" w:fill="FFFFFF"/>
            <w:vAlign w:val="center"/>
          </w:tcPr>
          <w:p w14:paraId="46855111" w14:textId="77777777" w:rsidR="00404ACD" w:rsidRDefault="00404ACD">
            <w:pPr>
              <w:spacing w:after="0" w:line="240" w:lineRule="exact"/>
              <w:jc w:val="right"/>
              <w:rPr>
                <w:rFonts w:ascii="宋体" w:eastAsia="宋体" w:hAnsi="宋体" w:cs="宋体" w:hint="eastAsia"/>
                <w:sz w:val="18"/>
                <w:szCs w:val="18"/>
              </w:rPr>
            </w:pPr>
          </w:p>
        </w:tc>
      </w:tr>
      <w:tr w:rsidR="00404ACD" w14:paraId="0F68A822" w14:textId="77777777" w:rsidTr="00604805">
        <w:trPr>
          <w:trHeight w:val="240"/>
        </w:trPr>
        <w:tc>
          <w:tcPr>
            <w:tcW w:w="3213" w:type="dxa"/>
            <w:shd w:val="clear" w:color="000000" w:fill="FFFFFF"/>
            <w:vAlign w:val="center"/>
          </w:tcPr>
          <w:p w14:paraId="75FAB2D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2DAB48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6,995,600.20</w:t>
            </w:r>
          </w:p>
        </w:tc>
        <w:tc>
          <w:tcPr>
            <w:tcW w:w="3213" w:type="dxa"/>
            <w:shd w:val="clear" w:color="000000" w:fill="FFFFFF"/>
            <w:vAlign w:val="center"/>
          </w:tcPr>
          <w:p w14:paraId="1F0B4BD3" w14:textId="77777777" w:rsidR="00404ACD" w:rsidRDefault="00404ACD">
            <w:pPr>
              <w:spacing w:after="0" w:line="240" w:lineRule="exact"/>
              <w:jc w:val="right"/>
              <w:rPr>
                <w:rFonts w:ascii="宋体" w:eastAsia="宋体" w:hAnsi="宋体" w:cs="宋体" w:hint="eastAsia"/>
                <w:sz w:val="18"/>
                <w:szCs w:val="18"/>
              </w:rPr>
            </w:pPr>
          </w:p>
        </w:tc>
      </w:tr>
    </w:tbl>
    <w:p w14:paraId="7351077E" w14:textId="180F4D90" w:rsidR="00404ACD" w:rsidRDefault="00000000">
      <w:pPr>
        <w:pStyle w:val="3"/>
        <w:spacing w:line="280" w:lineRule="exact"/>
        <w:jc w:val="left"/>
        <w:rPr>
          <w:rFonts w:ascii="宋体" w:hAnsi="宋体" w:cs="宋体" w:hint="eastAsia"/>
          <w:b/>
          <w:bCs/>
        </w:rPr>
      </w:pPr>
      <w:bookmarkStart w:id="66" w:name="_Toc989041"/>
      <w:r>
        <w:rPr>
          <w:rFonts w:ascii="宋体" w:hAnsi="宋体" w:cs="宋体"/>
          <w:b/>
          <w:bCs/>
        </w:rPr>
        <w:t>4、应收票据</w:t>
      </w:r>
      <w:bookmarkEnd w:id="66"/>
    </w:p>
    <w:p w14:paraId="069957ED"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67" w:name="_Toc989042"/>
      <w:r>
        <w:rPr>
          <w:rFonts w:ascii="宋体" w:eastAsia="宋体" w:hAnsi="宋体" w:cs="宋体"/>
          <w:b/>
          <w:bCs/>
          <w:sz w:val="21"/>
          <w:szCs w:val="21"/>
        </w:rPr>
        <w:t>（1） 应收票据分类列示</w:t>
      </w:r>
      <w:bookmarkEnd w:id="67"/>
    </w:p>
    <w:p w14:paraId="43CEC8FC" w14:textId="7B8ABAFE"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465E8E59" w14:textId="77777777" w:rsidTr="00604805">
        <w:trPr>
          <w:trHeight w:val="240"/>
        </w:trPr>
        <w:tc>
          <w:tcPr>
            <w:tcW w:w="3213" w:type="dxa"/>
            <w:shd w:val="clear" w:color="000000" w:fill="FFFFFF"/>
            <w:vAlign w:val="center"/>
          </w:tcPr>
          <w:p w14:paraId="6F0133A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1C26774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0ABB169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30D797A9" w14:textId="77777777" w:rsidTr="00604805">
        <w:trPr>
          <w:trHeight w:val="240"/>
        </w:trPr>
        <w:tc>
          <w:tcPr>
            <w:tcW w:w="3213" w:type="dxa"/>
            <w:shd w:val="clear" w:color="000000" w:fill="FFFFFF"/>
            <w:vAlign w:val="center"/>
          </w:tcPr>
          <w:p w14:paraId="3487D0F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银行承兑票据</w:t>
            </w:r>
          </w:p>
        </w:tc>
        <w:tc>
          <w:tcPr>
            <w:tcW w:w="3213" w:type="dxa"/>
            <w:shd w:val="clear" w:color="000000" w:fill="FFFFFF"/>
            <w:vAlign w:val="center"/>
          </w:tcPr>
          <w:p w14:paraId="596845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146,656,352.71</w:t>
            </w:r>
          </w:p>
        </w:tc>
        <w:tc>
          <w:tcPr>
            <w:tcW w:w="3213" w:type="dxa"/>
            <w:shd w:val="clear" w:color="000000" w:fill="FFFFFF"/>
            <w:vAlign w:val="center"/>
          </w:tcPr>
          <w:p w14:paraId="102D31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134,989,792.64</w:t>
            </w:r>
          </w:p>
        </w:tc>
      </w:tr>
      <w:tr w:rsidR="00404ACD" w14:paraId="6A0C47F1" w14:textId="77777777" w:rsidTr="00604805">
        <w:trPr>
          <w:trHeight w:val="240"/>
        </w:trPr>
        <w:tc>
          <w:tcPr>
            <w:tcW w:w="3213" w:type="dxa"/>
            <w:shd w:val="clear" w:color="000000" w:fill="FFFFFF"/>
            <w:vAlign w:val="center"/>
          </w:tcPr>
          <w:p w14:paraId="59E1F1C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商业承兑票据</w:t>
            </w:r>
          </w:p>
        </w:tc>
        <w:tc>
          <w:tcPr>
            <w:tcW w:w="3213" w:type="dxa"/>
            <w:shd w:val="clear" w:color="000000" w:fill="FFFFFF"/>
            <w:vAlign w:val="center"/>
          </w:tcPr>
          <w:p w14:paraId="4C045E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316,310.19</w:t>
            </w:r>
          </w:p>
        </w:tc>
        <w:tc>
          <w:tcPr>
            <w:tcW w:w="3213" w:type="dxa"/>
            <w:shd w:val="clear" w:color="000000" w:fill="FFFFFF"/>
            <w:vAlign w:val="center"/>
          </w:tcPr>
          <w:p w14:paraId="5EA138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2,842,875.92</w:t>
            </w:r>
          </w:p>
        </w:tc>
      </w:tr>
      <w:tr w:rsidR="00404ACD" w14:paraId="3DAC7923" w14:textId="77777777" w:rsidTr="00604805">
        <w:trPr>
          <w:trHeight w:val="240"/>
        </w:trPr>
        <w:tc>
          <w:tcPr>
            <w:tcW w:w="3213" w:type="dxa"/>
            <w:shd w:val="clear" w:color="000000" w:fill="FFFFFF"/>
            <w:vAlign w:val="center"/>
          </w:tcPr>
          <w:p w14:paraId="7430C8F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E9B3C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146,972,662.90</w:t>
            </w:r>
          </w:p>
        </w:tc>
        <w:tc>
          <w:tcPr>
            <w:tcW w:w="3213" w:type="dxa"/>
            <w:shd w:val="clear" w:color="000000" w:fill="FFFFFF"/>
            <w:vAlign w:val="center"/>
          </w:tcPr>
          <w:p w14:paraId="747167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137,832,668.56</w:t>
            </w:r>
          </w:p>
        </w:tc>
      </w:tr>
    </w:tbl>
    <w:p w14:paraId="51DC4E4C" w14:textId="77777777" w:rsidR="000259C7" w:rsidRDefault="000259C7">
      <w:pPr>
        <w:keepNext/>
        <w:keepLines/>
        <w:spacing w:before="300" w:after="300" w:line="280" w:lineRule="exact"/>
        <w:outlineLvl w:val="3"/>
        <w:rPr>
          <w:rFonts w:ascii="宋体" w:eastAsia="宋体" w:hAnsi="宋体" w:cs="宋体" w:hint="eastAsia"/>
          <w:b/>
          <w:bCs/>
          <w:sz w:val="21"/>
          <w:szCs w:val="21"/>
        </w:rPr>
        <w:sectPr w:rsidR="000259C7">
          <w:pgSz w:w="11905" w:h="16840"/>
          <w:pgMar w:top="1440" w:right="1134" w:bottom="1440" w:left="1134" w:header="850" w:footer="992" w:gutter="0"/>
          <w:cols w:space="720"/>
          <w:docGrid w:type="linesAndChars" w:linePitch="312"/>
        </w:sectPr>
      </w:pPr>
      <w:bookmarkStart w:id="68" w:name="_Toc989043"/>
    </w:p>
    <w:p w14:paraId="1CB01ABE" w14:textId="77777777" w:rsidR="00404ACD" w:rsidRDefault="00000000">
      <w:pPr>
        <w:keepNext/>
        <w:keepLines/>
        <w:spacing w:before="300" w:after="300" w:line="280" w:lineRule="exact"/>
        <w:outlineLvl w:val="3"/>
        <w:rPr>
          <w:rFonts w:ascii="宋体" w:eastAsia="宋体" w:hAnsi="宋体" w:cs="宋体" w:hint="eastAsia"/>
          <w:b/>
          <w:bCs/>
          <w:sz w:val="21"/>
          <w:szCs w:val="21"/>
        </w:rPr>
      </w:pPr>
      <w:r>
        <w:rPr>
          <w:rFonts w:ascii="宋体" w:eastAsia="宋体" w:hAnsi="宋体" w:cs="宋体"/>
          <w:b/>
          <w:bCs/>
          <w:sz w:val="21"/>
          <w:szCs w:val="21"/>
        </w:rPr>
        <w:lastRenderedPageBreak/>
        <w:t>（2） 按坏账计提方法分类披露</w:t>
      </w:r>
      <w:bookmarkEnd w:id="68"/>
    </w:p>
    <w:p w14:paraId="2AFEBB7F"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399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751"/>
        <w:gridCol w:w="1576"/>
        <w:gridCol w:w="901"/>
        <w:gridCol w:w="10"/>
        <w:gridCol w:w="984"/>
        <w:gridCol w:w="901"/>
        <w:gridCol w:w="21"/>
        <w:gridCol w:w="1560"/>
        <w:gridCol w:w="1603"/>
        <w:gridCol w:w="851"/>
        <w:gridCol w:w="1192"/>
        <w:gridCol w:w="908"/>
        <w:gridCol w:w="1733"/>
      </w:tblGrid>
      <w:tr w:rsidR="00404ACD" w14:paraId="411EC900" w14:textId="77777777" w:rsidTr="00B258C4">
        <w:trPr>
          <w:trHeight w:val="262"/>
          <w:jc w:val="center"/>
        </w:trPr>
        <w:tc>
          <w:tcPr>
            <w:tcW w:w="1751" w:type="dxa"/>
            <w:vMerge w:val="restart"/>
            <w:shd w:val="clear" w:color="000000" w:fill="FFFFFF"/>
            <w:vAlign w:val="center"/>
          </w:tcPr>
          <w:p w14:paraId="096BD42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5953" w:type="dxa"/>
            <w:gridSpan w:val="7"/>
            <w:shd w:val="clear" w:color="000000" w:fill="FFFFFF"/>
            <w:vAlign w:val="center"/>
          </w:tcPr>
          <w:p w14:paraId="08B5931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6287" w:type="dxa"/>
            <w:gridSpan w:val="5"/>
            <w:shd w:val="clear" w:color="000000" w:fill="FFFFFF"/>
            <w:vAlign w:val="center"/>
          </w:tcPr>
          <w:p w14:paraId="38D7929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45B0CCCF" w14:textId="77777777" w:rsidTr="00B258C4">
        <w:trPr>
          <w:trHeight w:val="262"/>
          <w:jc w:val="center"/>
        </w:trPr>
        <w:tc>
          <w:tcPr>
            <w:tcW w:w="1751" w:type="dxa"/>
            <w:vMerge/>
            <w:shd w:val="clear" w:color="000000" w:fill="FFFFFF"/>
            <w:vAlign w:val="center"/>
          </w:tcPr>
          <w:p w14:paraId="5511D64C" w14:textId="77777777" w:rsidR="00404ACD" w:rsidRDefault="00404ACD">
            <w:pPr>
              <w:rPr>
                <w:rFonts w:hint="eastAsia"/>
              </w:rPr>
            </w:pPr>
          </w:p>
        </w:tc>
        <w:tc>
          <w:tcPr>
            <w:tcW w:w="2487" w:type="dxa"/>
            <w:gridSpan w:val="3"/>
            <w:shd w:val="clear" w:color="000000" w:fill="FFFFFF"/>
            <w:vAlign w:val="center"/>
          </w:tcPr>
          <w:p w14:paraId="2856FE8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906" w:type="dxa"/>
            <w:gridSpan w:val="3"/>
            <w:shd w:val="clear" w:color="000000" w:fill="FFFFFF"/>
            <w:vAlign w:val="center"/>
          </w:tcPr>
          <w:p w14:paraId="2C6F172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559" w:type="dxa"/>
            <w:shd w:val="clear" w:color="000000" w:fill="FFFFFF"/>
            <w:vAlign w:val="center"/>
          </w:tcPr>
          <w:p w14:paraId="3CD7D6A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2454" w:type="dxa"/>
            <w:gridSpan w:val="2"/>
            <w:shd w:val="clear" w:color="000000" w:fill="FFFFFF"/>
            <w:vAlign w:val="center"/>
          </w:tcPr>
          <w:p w14:paraId="3F53D52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100" w:type="dxa"/>
            <w:gridSpan w:val="2"/>
            <w:shd w:val="clear" w:color="000000" w:fill="FFFFFF"/>
            <w:vAlign w:val="center"/>
          </w:tcPr>
          <w:p w14:paraId="0E255AB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732" w:type="dxa"/>
            <w:shd w:val="clear" w:color="000000" w:fill="FFFFFF"/>
            <w:vAlign w:val="center"/>
          </w:tcPr>
          <w:p w14:paraId="4A15E9A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04ACD" w14:paraId="50EF7C72" w14:textId="77777777" w:rsidTr="00B258C4">
        <w:trPr>
          <w:trHeight w:val="262"/>
          <w:jc w:val="center"/>
        </w:trPr>
        <w:tc>
          <w:tcPr>
            <w:tcW w:w="1751" w:type="dxa"/>
            <w:vMerge/>
            <w:shd w:val="clear" w:color="000000" w:fill="FFFFFF"/>
            <w:vAlign w:val="center"/>
          </w:tcPr>
          <w:p w14:paraId="2AADFCB0" w14:textId="77777777" w:rsidR="00404ACD" w:rsidRDefault="00404ACD">
            <w:pPr>
              <w:rPr>
                <w:rFonts w:hint="eastAsia"/>
              </w:rPr>
            </w:pPr>
          </w:p>
        </w:tc>
        <w:tc>
          <w:tcPr>
            <w:tcW w:w="1576" w:type="dxa"/>
            <w:shd w:val="clear" w:color="000000" w:fill="FFFFFF"/>
            <w:vAlign w:val="center"/>
          </w:tcPr>
          <w:p w14:paraId="6FC3BD7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01" w:type="dxa"/>
            <w:shd w:val="clear" w:color="000000" w:fill="FFFFFF"/>
            <w:vAlign w:val="center"/>
          </w:tcPr>
          <w:p w14:paraId="4348235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994" w:type="dxa"/>
            <w:gridSpan w:val="2"/>
            <w:shd w:val="clear" w:color="000000" w:fill="FFFFFF"/>
            <w:vAlign w:val="center"/>
          </w:tcPr>
          <w:p w14:paraId="417FD75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01" w:type="dxa"/>
            <w:shd w:val="clear" w:color="000000" w:fill="FFFFFF"/>
            <w:vAlign w:val="center"/>
          </w:tcPr>
          <w:p w14:paraId="6074A9D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577" w:type="dxa"/>
            <w:gridSpan w:val="2"/>
            <w:shd w:val="clear" w:color="000000" w:fill="FFFFFF"/>
            <w:vAlign w:val="center"/>
          </w:tcPr>
          <w:p w14:paraId="76A4DF17" w14:textId="77777777" w:rsidR="00404ACD" w:rsidRDefault="00404ACD">
            <w:pPr>
              <w:rPr>
                <w:rFonts w:hint="eastAsia"/>
              </w:rPr>
            </w:pPr>
          </w:p>
        </w:tc>
        <w:tc>
          <w:tcPr>
            <w:tcW w:w="1603" w:type="dxa"/>
            <w:shd w:val="clear" w:color="000000" w:fill="FFFFFF"/>
            <w:vAlign w:val="center"/>
          </w:tcPr>
          <w:p w14:paraId="2E0F7FD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51" w:type="dxa"/>
            <w:shd w:val="clear" w:color="000000" w:fill="FFFFFF"/>
            <w:vAlign w:val="center"/>
          </w:tcPr>
          <w:p w14:paraId="23A78EE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1192" w:type="dxa"/>
            <w:shd w:val="clear" w:color="000000" w:fill="FFFFFF"/>
            <w:vAlign w:val="center"/>
          </w:tcPr>
          <w:p w14:paraId="6E22182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08" w:type="dxa"/>
            <w:shd w:val="clear" w:color="000000" w:fill="FFFFFF"/>
            <w:vAlign w:val="center"/>
          </w:tcPr>
          <w:p w14:paraId="2D062B2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732" w:type="dxa"/>
            <w:shd w:val="clear" w:color="000000" w:fill="FFFFFF"/>
            <w:vAlign w:val="center"/>
          </w:tcPr>
          <w:p w14:paraId="60B31312" w14:textId="77777777" w:rsidR="00404ACD" w:rsidRDefault="00404ACD">
            <w:pPr>
              <w:rPr>
                <w:rFonts w:hint="eastAsia"/>
              </w:rPr>
            </w:pPr>
          </w:p>
        </w:tc>
      </w:tr>
      <w:tr w:rsidR="00404ACD" w14:paraId="3C1FC8AC" w14:textId="77777777" w:rsidTr="00B258C4">
        <w:trPr>
          <w:trHeight w:val="262"/>
          <w:jc w:val="center"/>
        </w:trPr>
        <w:tc>
          <w:tcPr>
            <w:tcW w:w="1751" w:type="dxa"/>
            <w:shd w:val="clear" w:color="000000" w:fill="FFFFFF"/>
            <w:vAlign w:val="center"/>
          </w:tcPr>
          <w:p w14:paraId="0E85F24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w:t>
            </w:r>
          </w:p>
        </w:tc>
        <w:tc>
          <w:tcPr>
            <w:tcW w:w="1576" w:type="dxa"/>
            <w:shd w:val="clear" w:color="000000" w:fill="FFFFFF"/>
            <w:vAlign w:val="center"/>
          </w:tcPr>
          <w:p w14:paraId="43ABCDCE"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901" w:type="dxa"/>
            <w:shd w:val="clear" w:color="000000" w:fill="FFFFFF"/>
            <w:vAlign w:val="center"/>
          </w:tcPr>
          <w:p w14:paraId="31032D08"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994" w:type="dxa"/>
            <w:gridSpan w:val="2"/>
            <w:shd w:val="clear" w:color="000000" w:fill="FFFFFF"/>
            <w:vAlign w:val="center"/>
          </w:tcPr>
          <w:p w14:paraId="61E35389"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901" w:type="dxa"/>
            <w:shd w:val="clear" w:color="000000" w:fill="FFFFFF"/>
            <w:vAlign w:val="center"/>
          </w:tcPr>
          <w:p w14:paraId="6908A17C"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1577" w:type="dxa"/>
            <w:gridSpan w:val="2"/>
            <w:shd w:val="clear" w:color="000000" w:fill="FFFFFF"/>
            <w:vAlign w:val="center"/>
          </w:tcPr>
          <w:p w14:paraId="0B27EF69"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1603" w:type="dxa"/>
            <w:shd w:val="clear" w:color="000000" w:fill="FFFFFF"/>
            <w:vAlign w:val="center"/>
          </w:tcPr>
          <w:p w14:paraId="16184F10"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851" w:type="dxa"/>
            <w:shd w:val="clear" w:color="000000" w:fill="FFFFFF"/>
            <w:vAlign w:val="center"/>
          </w:tcPr>
          <w:p w14:paraId="3D9DC9F7"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1192" w:type="dxa"/>
            <w:shd w:val="clear" w:color="000000" w:fill="FFFFFF"/>
            <w:vAlign w:val="center"/>
          </w:tcPr>
          <w:p w14:paraId="6959E890"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908" w:type="dxa"/>
            <w:shd w:val="clear" w:color="000000" w:fill="FFFFFF"/>
            <w:vAlign w:val="center"/>
          </w:tcPr>
          <w:p w14:paraId="393BC25E"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1732" w:type="dxa"/>
            <w:shd w:val="clear" w:color="000000" w:fill="FFFFFF"/>
            <w:vAlign w:val="center"/>
          </w:tcPr>
          <w:p w14:paraId="449C52C2"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r>
      <w:tr w:rsidR="00404ACD" w14:paraId="6C38B2B8" w14:textId="77777777" w:rsidTr="00B258C4">
        <w:trPr>
          <w:trHeight w:val="262"/>
          <w:jc w:val="center"/>
        </w:trPr>
        <w:tc>
          <w:tcPr>
            <w:tcW w:w="1751" w:type="dxa"/>
            <w:shd w:val="clear" w:color="000000" w:fill="FFFFFF"/>
            <w:vAlign w:val="center"/>
          </w:tcPr>
          <w:p w14:paraId="2A62536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按组合计提坏账准备的应收票据</w:t>
            </w:r>
          </w:p>
        </w:tc>
        <w:tc>
          <w:tcPr>
            <w:tcW w:w="1576" w:type="dxa"/>
            <w:shd w:val="clear" w:color="000000" w:fill="FFFFFF"/>
            <w:vAlign w:val="center"/>
          </w:tcPr>
          <w:p w14:paraId="1926D6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146,979,118.21</w:t>
            </w:r>
          </w:p>
        </w:tc>
        <w:tc>
          <w:tcPr>
            <w:tcW w:w="901" w:type="dxa"/>
            <w:shd w:val="clear" w:color="000000" w:fill="FFFFFF"/>
            <w:vAlign w:val="center"/>
          </w:tcPr>
          <w:p w14:paraId="0206D4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994" w:type="dxa"/>
            <w:gridSpan w:val="2"/>
            <w:shd w:val="clear" w:color="000000" w:fill="FFFFFF"/>
            <w:vAlign w:val="center"/>
          </w:tcPr>
          <w:p w14:paraId="5B20DB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c>
          <w:tcPr>
            <w:tcW w:w="901" w:type="dxa"/>
            <w:shd w:val="clear" w:color="000000" w:fill="FFFFFF"/>
            <w:vAlign w:val="center"/>
          </w:tcPr>
          <w:p w14:paraId="1687421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577" w:type="dxa"/>
            <w:gridSpan w:val="2"/>
            <w:shd w:val="clear" w:color="000000" w:fill="FFFFFF"/>
            <w:vAlign w:val="center"/>
          </w:tcPr>
          <w:p w14:paraId="5DFEA30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146,972,662.90</w:t>
            </w:r>
          </w:p>
        </w:tc>
        <w:tc>
          <w:tcPr>
            <w:tcW w:w="1603" w:type="dxa"/>
            <w:shd w:val="clear" w:color="000000" w:fill="FFFFFF"/>
            <w:vAlign w:val="center"/>
          </w:tcPr>
          <w:p w14:paraId="0CC017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137,890,686.44</w:t>
            </w:r>
          </w:p>
        </w:tc>
        <w:tc>
          <w:tcPr>
            <w:tcW w:w="851" w:type="dxa"/>
            <w:shd w:val="clear" w:color="000000" w:fill="FFFFFF"/>
            <w:vAlign w:val="center"/>
          </w:tcPr>
          <w:p w14:paraId="4052AE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192" w:type="dxa"/>
            <w:shd w:val="clear" w:color="000000" w:fill="FFFFFF"/>
            <w:vAlign w:val="center"/>
          </w:tcPr>
          <w:p w14:paraId="3EF450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58,017.88</w:t>
            </w:r>
          </w:p>
        </w:tc>
        <w:tc>
          <w:tcPr>
            <w:tcW w:w="908" w:type="dxa"/>
            <w:shd w:val="clear" w:color="000000" w:fill="FFFFFF"/>
            <w:vAlign w:val="center"/>
          </w:tcPr>
          <w:p w14:paraId="3DD269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0.04%</w:t>
            </w:r>
          </w:p>
        </w:tc>
        <w:tc>
          <w:tcPr>
            <w:tcW w:w="1732" w:type="dxa"/>
            <w:shd w:val="clear" w:color="000000" w:fill="FFFFFF"/>
            <w:vAlign w:val="center"/>
          </w:tcPr>
          <w:p w14:paraId="4C336F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137,832,668.56</w:t>
            </w:r>
          </w:p>
        </w:tc>
      </w:tr>
      <w:tr w:rsidR="00404ACD" w14:paraId="17E4AEA3" w14:textId="77777777" w:rsidTr="00B258C4">
        <w:trPr>
          <w:trHeight w:val="262"/>
          <w:jc w:val="center"/>
        </w:trPr>
        <w:tc>
          <w:tcPr>
            <w:tcW w:w="1751" w:type="dxa"/>
            <w:shd w:val="clear" w:color="000000" w:fill="FFFFFF"/>
            <w:vAlign w:val="center"/>
          </w:tcPr>
          <w:p w14:paraId="562D2AF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w:t>
            </w:r>
          </w:p>
        </w:tc>
        <w:tc>
          <w:tcPr>
            <w:tcW w:w="1576" w:type="dxa"/>
            <w:shd w:val="clear" w:color="000000" w:fill="FFFFFF"/>
            <w:vAlign w:val="center"/>
          </w:tcPr>
          <w:p w14:paraId="1DD7065A"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901" w:type="dxa"/>
            <w:shd w:val="clear" w:color="000000" w:fill="FFFFFF"/>
            <w:vAlign w:val="center"/>
          </w:tcPr>
          <w:p w14:paraId="5D1B6763"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994" w:type="dxa"/>
            <w:gridSpan w:val="2"/>
            <w:shd w:val="clear" w:color="000000" w:fill="FFFFFF"/>
            <w:vAlign w:val="center"/>
          </w:tcPr>
          <w:p w14:paraId="7F5A1FBF"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901" w:type="dxa"/>
            <w:shd w:val="clear" w:color="000000" w:fill="FFFFFF"/>
            <w:vAlign w:val="center"/>
          </w:tcPr>
          <w:p w14:paraId="3F80D9F9"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1577" w:type="dxa"/>
            <w:gridSpan w:val="2"/>
            <w:shd w:val="clear" w:color="000000" w:fill="FFFFFF"/>
            <w:vAlign w:val="center"/>
          </w:tcPr>
          <w:p w14:paraId="4D36FB66"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1603" w:type="dxa"/>
            <w:shd w:val="clear" w:color="000000" w:fill="FFFFFF"/>
            <w:vAlign w:val="center"/>
          </w:tcPr>
          <w:p w14:paraId="51575F01"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851" w:type="dxa"/>
            <w:shd w:val="clear" w:color="000000" w:fill="FFFFFF"/>
            <w:vAlign w:val="center"/>
          </w:tcPr>
          <w:p w14:paraId="1FE4993C"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1192" w:type="dxa"/>
            <w:shd w:val="clear" w:color="000000" w:fill="FFFFFF"/>
            <w:vAlign w:val="center"/>
          </w:tcPr>
          <w:p w14:paraId="1FD74D8B"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908" w:type="dxa"/>
            <w:shd w:val="clear" w:color="000000" w:fill="FFFFFF"/>
            <w:vAlign w:val="center"/>
          </w:tcPr>
          <w:p w14:paraId="21C6908F"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c>
          <w:tcPr>
            <w:tcW w:w="1732" w:type="dxa"/>
            <w:shd w:val="clear" w:color="000000" w:fill="FFFFFF"/>
            <w:vAlign w:val="center"/>
          </w:tcPr>
          <w:p w14:paraId="59A4873A" w14:textId="77777777" w:rsidR="00404ACD" w:rsidRPr="00B258C4" w:rsidRDefault="00404ACD" w:rsidP="00B258C4">
            <w:pPr>
              <w:spacing w:before="40" w:after="40" w:line="240" w:lineRule="exact"/>
              <w:ind w:firstLineChars="100" w:firstLine="180"/>
              <w:rPr>
                <w:rFonts w:ascii="宋体" w:eastAsia="宋体" w:hAnsi="宋体" w:cs="宋体" w:hint="eastAsia"/>
                <w:sz w:val="18"/>
                <w:szCs w:val="18"/>
              </w:rPr>
            </w:pPr>
          </w:p>
        </w:tc>
      </w:tr>
      <w:tr w:rsidR="00404ACD" w14:paraId="566FD803" w14:textId="77777777" w:rsidTr="00B258C4">
        <w:trPr>
          <w:trHeight w:val="440"/>
          <w:jc w:val="center"/>
        </w:trPr>
        <w:tc>
          <w:tcPr>
            <w:tcW w:w="1751" w:type="dxa"/>
            <w:shd w:val="clear" w:color="000000" w:fill="FFFFFF"/>
            <w:vAlign w:val="center"/>
          </w:tcPr>
          <w:p w14:paraId="3B0C72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银行承兑汇票组合</w:t>
            </w:r>
          </w:p>
        </w:tc>
        <w:tc>
          <w:tcPr>
            <w:tcW w:w="1576" w:type="dxa"/>
            <w:shd w:val="clear" w:color="000000" w:fill="FFFFFF"/>
            <w:vAlign w:val="center"/>
          </w:tcPr>
          <w:p w14:paraId="6796C5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146,656,352.71</w:t>
            </w:r>
          </w:p>
        </w:tc>
        <w:tc>
          <w:tcPr>
            <w:tcW w:w="901" w:type="dxa"/>
            <w:shd w:val="clear" w:color="000000" w:fill="FFFFFF"/>
            <w:vAlign w:val="center"/>
          </w:tcPr>
          <w:p w14:paraId="1E2C94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99.78%</w:t>
            </w:r>
          </w:p>
        </w:tc>
        <w:tc>
          <w:tcPr>
            <w:tcW w:w="994" w:type="dxa"/>
            <w:gridSpan w:val="2"/>
            <w:shd w:val="clear" w:color="000000" w:fill="FFFFFF"/>
            <w:vAlign w:val="center"/>
          </w:tcPr>
          <w:p w14:paraId="2F3910B1" w14:textId="77777777" w:rsidR="00404ACD" w:rsidRDefault="00404ACD">
            <w:pPr>
              <w:spacing w:after="0" w:line="240" w:lineRule="exact"/>
              <w:jc w:val="right"/>
              <w:rPr>
                <w:rFonts w:ascii="宋体" w:eastAsia="宋体" w:hAnsi="宋体" w:cs="宋体" w:hint="eastAsia"/>
                <w:sz w:val="18"/>
                <w:szCs w:val="18"/>
              </w:rPr>
            </w:pPr>
          </w:p>
        </w:tc>
        <w:tc>
          <w:tcPr>
            <w:tcW w:w="901" w:type="dxa"/>
            <w:shd w:val="clear" w:color="000000" w:fill="FFFFFF"/>
            <w:vAlign w:val="center"/>
          </w:tcPr>
          <w:p w14:paraId="3B4218D6" w14:textId="77777777" w:rsidR="00404ACD" w:rsidRDefault="00404ACD">
            <w:pPr>
              <w:spacing w:after="0" w:line="240" w:lineRule="exact"/>
              <w:jc w:val="right"/>
              <w:rPr>
                <w:rFonts w:ascii="宋体" w:eastAsia="宋体" w:hAnsi="宋体" w:cs="宋体" w:hint="eastAsia"/>
                <w:sz w:val="18"/>
                <w:szCs w:val="18"/>
              </w:rPr>
            </w:pPr>
          </w:p>
        </w:tc>
        <w:tc>
          <w:tcPr>
            <w:tcW w:w="1577" w:type="dxa"/>
            <w:gridSpan w:val="2"/>
            <w:shd w:val="clear" w:color="000000" w:fill="FFFFFF"/>
            <w:vAlign w:val="center"/>
          </w:tcPr>
          <w:p w14:paraId="71BFAE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146,656,352.71</w:t>
            </w:r>
          </w:p>
        </w:tc>
        <w:tc>
          <w:tcPr>
            <w:tcW w:w="1603" w:type="dxa"/>
            <w:shd w:val="clear" w:color="000000" w:fill="FFFFFF"/>
            <w:vAlign w:val="center"/>
          </w:tcPr>
          <w:p w14:paraId="61A8492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134,989,792.64</w:t>
            </w:r>
          </w:p>
        </w:tc>
        <w:tc>
          <w:tcPr>
            <w:tcW w:w="851" w:type="dxa"/>
            <w:shd w:val="clear" w:color="000000" w:fill="FFFFFF"/>
            <w:vAlign w:val="center"/>
          </w:tcPr>
          <w:p w14:paraId="100ADD6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97.90%</w:t>
            </w:r>
          </w:p>
        </w:tc>
        <w:tc>
          <w:tcPr>
            <w:tcW w:w="1192" w:type="dxa"/>
            <w:shd w:val="clear" w:color="000000" w:fill="FFFFFF"/>
            <w:vAlign w:val="center"/>
          </w:tcPr>
          <w:p w14:paraId="0BDC3413" w14:textId="77777777" w:rsidR="00404ACD" w:rsidRDefault="00404ACD">
            <w:pPr>
              <w:spacing w:after="0" w:line="240" w:lineRule="exact"/>
              <w:jc w:val="right"/>
              <w:rPr>
                <w:rFonts w:ascii="宋体" w:eastAsia="宋体" w:hAnsi="宋体" w:cs="宋体" w:hint="eastAsia"/>
                <w:sz w:val="18"/>
                <w:szCs w:val="18"/>
              </w:rPr>
            </w:pPr>
          </w:p>
        </w:tc>
        <w:tc>
          <w:tcPr>
            <w:tcW w:w="908" w:type="dxa"/>
            <w:shd w:val="clear" w:color="000000" w:fill="FFFFFF"/>
            <w:vAlign w:val="center"/>
          </w:tcPr>
          <w:p w14:paraId="19C68237" w14:textId="77777777" w:rsidR="00404ACD" w:rsidRDefault="00404ACD">
            <w:pPr>
              <w:spacing w:after="0" w:line="240" w:lineRule="exact"/>
              <w:jc w:val="right"/>
              <w:rPr>
                <w:rFonts w:ascii="宋体" w:eastAsia="宋体" w:hAnsi="宋体" w:cs="宋体" w:hint="eastAsia"/>
                <w:sz w:val="18"/>
                <w:szCs w:val="18"/>
              </w:rPr>
            </w:pPr>
          </w:p>
        </w:tc>
        <w:tc>
          <w:tcPr>
            <w:tcW w:w="1732" w:type="dxa"/>
            <w:shd w:val="clear" w:color="000000" w:fill="FFFFFF"/>
            <w:vAlign w:val="center"/>
          </w:tcPr>
          <w:p w14:paraId="6F7E2C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134,989,792.64</w:t>
            </w:r>
          </w:p>
        </w:tc>
      </w:tr>
      <w:tr w:rsidR="00404ACD" w14:paraId="77EDF1F2" w14:textId="77777777" w:rsidTr="00B258C4">
        <w:trPr>
          <w:trHeight w:val="380"/>
          <w:jc w:val="center"/>
        </w:trPr>
        <w:tc>
          <w:tcPr>
            <w:tcW w:w="1751" w:type="dxa"/>
            <w:shd w:val="clear" w:color="000000" w:fill="FFFFFF"/>
            <w:vAlign w:val="center"/>
          </w:tcPr>
          <w:p w14:paraId="1BBEC5D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商业承兑汇票组合</w:t>
            </w:r>
          </w:p>
        </w:tc>
        <w:tc>
          <w:tcPr>
            <w:tcW w:w="1576" w:type="dxa"/>
            <w:shd w:val="clear" w:color="000000" w:fill="FFFFFF"/>
            <w:vAlign w:val="center"/>
          </w:tcPr>
          <w:p w14:paraId="00B82E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322,765.50</w:t>
            </w:r>
          </w:p>
        </w:tc>
        <w:tc>
          <w:tcPr>
            <w:tcW w:w="901" w:type="dxa"/>
            <w:shd w:val="clear" w:color="000000" w:fill="FFFFFF"/>
            <w:vAlign w:val="center"/>
          </w:tcPr>
          <w:p w14:paraId="34DFD8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0.22%</w:t>
            </w:r>
          </w:p>
        </w:tc>
        <w:tc>
          <w:tcPr>
            <w:tcW w:w="994" w:type="dxa"/>
            <w:gridSpan w:val="2"/>
            <w:shd w:val="clear" w:color="000000" w:fill="FFFFFF"/>
            <w:vAlign w:val="center"/>
          </w:tcPr>
          <w:p w14:paraId="0A7EC6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c>
          <w:tcPr>
            <w:tcW w:w="901" w:type="dxa"/>
            <w:shd w:val="clear" w:color="000000" w:fill="FFFFFF"/>
            <w:vAlign w:val="center"/>
          </w:tcPr>
          <w:p w14:paraId="3C98FA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w:t>
            </w:r>
          </w:p>
        </w:tc>
        <w:tc>
          <w:tcPr>
            <w:tcW w:w="1577" w:type="dxa"/>
            <w:gridSpan w:val="2"/>
            <w:shd w:val="clear" w:color="000000" w:fill="FFFFFF"/>
            <w:vAlign w:val="center"/>
          </w:tcPr>
          <w:p w14:paraId="53DF6C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316,310.19</w:t>
            </w:r>
          </w:p>
        </w:tc>
        <w:tc>
          <w:tcPr>
            <w:tcW w:w="1603" w:type="dxa"/>
            <w:shd w:val="clear" w:color="000000" w:fill="FFFFFF"/>
            <w:vAlign w:val="center"/>
          </w:tcPr>
          <w:p w14:paraId="3D4D23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2,900,893.80</w:t>
            </w:r>
          </w:p>
        </w:tc>
        <w:tc>
          <w:tcPr>
            <w:tcW w:w="851" w:type="dxa"/>
            <w:shd w:val="clear" w:color="000000" w:fill="FFFFFF"/>
            <w:vAlign w:val="center"/>
          </w:tcPr>
          <w:p w14:paraId="5358893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w:t>
            </w:r>
          </w:p>
        </w:tc>
        <w:tc>
          <w:tcPr>
            <w:tcW w:w="1192" w:type="dxa"/>
            <w:shd w:val="clear" w:color="000000" w:fill="FFFFFF"/>
            <w:vAlign w:val="center"/>
          </w:tcPr>
          <w:p w14:paraId="069421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58,017.88</w:t>
            </w:r>
          </w:p>
        </w:tc>
        <w:tc>
          <w:tcPr>
            <w:tcW w:w="908" w:type="dxa"/>
            <w:shd w:val="clear" w:color="000000" w:fill="FFFFFF"/>
            <w:vAlign w:val="center"/>
          </w:tcPr>
          <w:p w14:paraId="7BE458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w:t>
            </w:r>
          </w:p>
        </w:tc>
        <w:tc>
          <w:tcPr>
            <w:tcW w:w="1732" w:type="dxa"/>
            <w:shd w:val="clear" w:color="000000" w:fill="FFFFFF"/>
            <w:vAlign w:val="center"/>
          </w:tcPr>
          <w:p w14:paraId="0228F2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2,842,875.92</w:t>
            </w:r>
          </w:p>
        </w:tc>
      </w:tr>
      <w:tr w:rsidR="00404ACD" w14:paraId="2DC6B29D" w14:textId="77777777" w:rsidTr="00B258C4">
        <w:trPr>
          <w:trHeight w:val="429"/>
          <w:jc w:val="center"/>
        </w:trPr>
        <w:tc>
          <w:tcPr>
            <w:tcW w:w="1751" w:type="dxa"/>
            <w:shd w:val="clear" w:color="000000" w:fill="FFFFFF"/>
            <w:vAlign w:val="center"/>
          </w:tcPr>
          <w:p w14:paraId="7E67D23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576" w:type="dxa"/>
            <w:shd w:val="clear" w:color="000000" w:fill="FFFFFF"/>
            <w:vAlign w:val="center"/>
          </w:tcPr>
          <w:p w14:paraId="6FF972B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146,979,118.21</w:t>
            </w:r>
          </w:p>
        </w:tc>
        <w:tc>
          <w:tcPr>
            <w:tcW w:w="901" w:type="dxa"/>
            <w:shd w:val="clear" w:color="000000" w:fill="FFFFFF"/>
            <w:vAlign w:val="center"/>
          </w:tcPr>
          <w:p w14:paraId="4FB270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994" w:type="dxa"/>
            <w:gridSpan w:val="2"/>
            <w:shd w:val="clear" w:color="000000" w:fill="FFFFFF"/>
            <w:vAlign w:val="center"/>
          </w:tcPr>
          <w:p w14:paraId="0B80BA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c>
          <w:tcPr>
            <w:tcW w:w="901" w:type="dxa"/>
            <w:shd w:val="clear" w:color="000000" w:fill="FFFFFF"/>
            <w:vAlign w:val="center"/>
          </w:tcPr>
          <w:p w14:paraId="647F80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1577" w:type="dxa"/>
            <w:gridSpan w:val="2"/>
            <w:shd w:val="clear" w:color="000000" w:fill="FFFFFF"/>
            <w:vAlign w:val="center"/>
          </w:tcPr>
          <w:p w14:paraId="0A8259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146,972,662.90</w:t>
            </w:r>
          </w:p>
        </w:tc>
        <w:tc>
          <w:tcPr>
            <w:tcW w:w="1603" w:type="dxa"/>
            <w:shd w:val="clear" w:color="000000" w:fill="FFFFFF"/>
            <w:vAlign w:val="center"/>
          </w:tcPr>
          <w:p w14:paraId="45A1BD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137,890,686.44</w:t>
            </w:r>
          </w:p>
        </w:tc>
        <w:tc>
          <w:tcPr>
            <w:tcW w:w="851" w:type="dxa"/>
            <w:shd w:val="clear" w:color="000000" w:fill="FFFFFF"/>
            <w:vAlign w:val="center"/>
          </w:tcPr>
          <w:p w14:paraId="68E602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192" w:type="dxa"/>
            <w:shd w:val="clear" w:color="000000" w:fill="FFFFFF"/>
            <w:vAlign w:val="center"/>
          </w:tcPr>
          <w:p w14:paraId="5AFD1EA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58,017.88</w:t>
            </w:r>
          </w:p>
        </w:tc>
        <w:tc>
          <w:tcPr>
            <w:tcW w:w="908" w:type="dxa"/>
            <w:shd w:val="clear" w:color="000000" w:fill="FFFFFF"/>
            <w:vAlign w:val="center"/>
          </w:tcPr>
          <w:p w14:paraId="3B8D22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0.04%</w:t>
            </w:r>
          </w:p>
        </w:tc>
        <w:tc>
          <w:tcPr>
            <w:tcW w:w="1732" w:type="dxa"/>
            <w:shd w:val="clear" w:color="000000" w:fill="FFFFFF"/>
            <w:vAlign w:val="center"/>
          </w:tcPr>
          <w:p w14:paraId="306856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137,832,668.56</w:t>
            </w:r>
          </w:p>
        </w:tc>
      </w:tr>
    </w:tbl>
    <w:p w14:paraId="0BB4A057" w14:textId="77777777" w:rsidR="000259C7" w:rsidRDefault="000259C7">
      <w:pPr>
        <w:spacing w:before="100" w:after="100" w:line="240" w:lineRule="exact"/>
        <w:rPr>
          <w:rFonts w:ascii="宋体" w:eastAsia="宋体" w:hAnsi="宋体" w:cs="宋体" w:hint="eastAsia"/>
          <w:sz w:val="18"/>
          <w:szCs w:val="18"/>
        </w:rPr>
        <w:sectPr w:rsidR="000259C7" w:rsidSect="000259C7">
          <w:pgSz w:w="16840" w:h="11905" w:orient="landscape"/>
          <w:pgMar w:top="1134" w:right="1440" w:bottom="1134" w:left="1440" w:header="851" w:footer="992" w:gutter="0"/>
          <w:cols w:space="720"/>
          <w:docGrid w:type="lines" w:linePitch="312"/>
        </w:sectPr>
      </w:pPr>
    </w:p>
    <w:p w14:paraId="3ABEEFAD"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按组合计提坏账准备类别名称：商业承兑汇票组合</w:t>
      </w:r>
    </w:p>
    <w:p w14:paraId="49FD93FE"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599AECA0" w14:textId="77777777" w:rsidTr="00604805">
        <w:trPr>
          <w:trHeight w:val="240"/>
        </w:trPr>
        <w:tc>
          <w:tcPr>
            <w:tcW w:w="2410" w:type="dxa"/>
            <w:vMerge w:val="restart"/>
            <w:shd w:val="clear" w:color="000000" w:fill="FFFFFF"/>
            <w:vAlign w:val="center"/>
          </w:tcPr>
          <w:p w14:paraId="2023507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7229" w:type="dxa"/>
            <w:gridSpan w:val="3"/>
            <w:shd w:val="clear" w:color="000000" w:fill="FFFFFF"/>
            <w:vAlign w:val="center"/>
          </w:tcPr>
          <w:p w14:paraId="05D1B86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72D0B37A" w14:textId="77777777" w:rsidTr="00604805">
        <w:trPr>
          <w:trHeight w:val="240"/>
        </w:trPr>
        <w:tc>
          <w:tcPr>
            <w:tcW w:w="2410" w:type="dxa"/>
            <w:vMerge/>
            <w:shd w:val="clear" w:color="000000" w:fill="FFFFFF"/>
            <w:vAlign w:val="center"/>
          </w:tcPr>
          <w:p w14:paraId="2774A758" w14:textId="77777777" w:rsidR="00404ACD" w:rsidRDefault="00404ACD">
            <w:pPr>
              <w:rPr>
                <w:rFonts w:hint="eastAsia"/>
              </w:rPr>
            </w:pPr>
          </w:p>
        </w:tc>
        <w:tc>
          <w:tcPr>
            <w:tcW w:w="2410" w:type="dxa"/>
            <w:shd w:val="clear" w:color="000000" w:fill="FFFFFF"/>
            <w:vAlign w:val="center"/>
          </w:tcPr>
          <w:p w14:paraId="4144A00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410" w:type="dxa"/>
            <w:shd w:val="clear" w:color="000000" w:fill="FFFFFF"/>
            <w:vAlign w:val="center"/>
          </w:tcPr>
          <w:p w14:paraId="00BCFEB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2410" w:type="dxa"/>
            <w:shd w:val="clear" w:color="000000" w:fill="FFFFFF"/>
            <w:vAlign w:val="center"/>
          </w:tcPr>
          <w:p w14:paraId="6D83C2A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r>
      <w:tr w:rsidR="00404ACD" w14:paraId="09F03303" w14:textId="77777777" w:rsidTr="00604805">
        <w:trPr>
          <w:trHeight w:val="240"/>
        </w:trPr>
        <w:tc>
          <w:tcPr>
            <w:tcW w:w="2410" w:type="dxa"/>
            <w:shd w:val="clear" w:color="000000" w:fill="FFFFFF"/>
            <w:vAlign w:val="center"/>
          </w:tcPr>
          <w:p w14:paraId="4B82371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商业承兑汇票组合</w:t>
            </w:r>
          </w:p>
        </w:tc>
        <w:tc>
          <w:tcPr>
            <w:tcW w:w="2410" w:type="dxa"/>
            <w:shd w:val="clear" w:color="000000" w:fill="FFFFFF"/>
            <w:vAlign w:val="center"/>
          </w:tcPr>
          <w:p w14:paraId="5D8883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322,765.50</w:t>
            </w:r>
          </w:p>
        </w:tc>
        <w:tc>
          <w:tcPr>
            <w:tcW w:w="2410" w:type="dxa"/>
            <w:shd w:val="clear" w:color="000000" w:fill="FFFFFF"/>
            <w:vAlign w:val="center"/>
          </w:tcPr>
          <w:p w14:paraId="592CF29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c>
          <w:tcPr>
            <w:tcW w:w="2410" w:type="dxa"/>
            <w:shd w:val="clear" w:color="000000" w:fill="FFFFFF"/>
            <w:vAlign w:val="center"/>
          </w:tcPr>
          <w:p w14:paraId="2C63C10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w:t>
            </w:r>
          </w:p>
        </w:tc>
      </w:tr>
      <w:tr w:rsidR="00404ACD" w14:paraId="3FAF3BEB" w14:textId="77777777" w:rsidTr="00604805">
        <w:trPr>
          <w:trHeight w:val="240"/>
        </w:trPr>
        <w:tc>
          <w:tcPr>
            <w:tcW w:w="2410" w:type="dxa"/>
            <w:shd w:val="clear" w:color="000000" w:fill="FFFFFF"/>
            <w:vAlign w:val="center"/>
          </w:tcPr>
          <w:p w14:paraId="5EE19FE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000000" w:fill="FFFFFF"/>
            <w:vAlign w:val="center"/>
          </w:tcPr>
          <w:p w14:paraId="10C13CE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322,765.50</w:t>
            </w:r>
          </w:p>
        </w:tc>
        <w:tc>
          <w:tcPr>
            <w:tcW w:w="2410" w:type="dxa"/>
            <w:shd w:val="clear" w:color="000000" w:fill="FFFFFF"/>
            <w:vAlign w:val="center"/>
          </w:tcPr>
          <w:p w14:paraId="604998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c>
          <w:tcPr>
            <w:tcW w:w="2410" w:type="dxa"/>
            <w:shd w:val="clear" w:color="000000" w:fill="FFFFFF"/>
            <w:vAlign w:val="center"/>
          </w:tcPr>
          <w:p w14:paraId="0270E288" w14:textId="77777777" w:rsidR="00404ACD" w:rsidRDefault="00404ACD" w:rsidP="00D54108">
            <w:pPr>
              <w:spacing w:before="40" w:after="40" w:line="240" w:lineRule="exact"/>
              <w:rPr>
                <w:rFonts w:hint="eastAsia"/>
              </w:rPr>
            </w:pPr>
          </w:p>
        </w:tc>
      </w:tr>
    </w:tbl>
    <w:p w14:paraId="6ED0B19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如是按照预期信用损失一般模型计提应收票据坏账准备：</w:t>
      </w:r>
    </w:p>
    <w:p w14:paraId="5739E1D8"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299FC33"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69" w:name="_Toc989044"/>
      <w:r>
        <w:rPr>
          <w:rFonts w:ascii="宋体" w:eastAsia="宋体" w:hAnsi="宋体" w:cs="宋体"/>
          <w:b/>
          <w:bCs/>
          <w:sz w:val="21"/>
          <w:szCs w:val="21"/>
        </w:rPr>
        <w:t>（3） 本期计提、收回或转回的坏账准备情况</w:t>
      </w:r>
      <w:bookmarkEnd w:id="69"/>
    </w:p>
    <w:p w14:paraId="486D1D7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1D1088D8"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377"/>
        <w:gridCol w:w="1377"/>
        <w:gridCol w:w="1377"/>
        <w:gridCol w:w="1377"/>
        <w:gridCol w:w="1377"/>
        <w:gridCol w:w="1377"/>
      </w:tblGrid>
      <w:tr w:rsidR="00404ACD" w14:paraId="3B66D2D0" w14:textId="77777777" w:rsidTr="00604805">
        <w:trPr>
          <w:trHeight w:val="240"/>
        </w:trPr>
        <w:tc>
          <w:tcPr>
            <w:tcW w:w="1377" w:type="dxa"/>
            <w:vMerge w:val="restart"/>
            <w:shd w:val="clear" w:color="000000" w:fill="FFFFFF"/>
            <w:vAlign w:val="center"/>
          </w:tcPr>
          <w:p w14:paraId="1E5E90C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377" w:type="dxa"/>
            <w:vMerge w:val="restart"/>
            <w:shd w:val="clear" w:color="000000" w:fill="FFFFFF"/>
            <w:vAlign w:val="center"/>
          </w:tcPr>
          <w:p w14:paraId="2CE5C32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508" w:type="dxa"/>
            <w:gridSpan w:val="4"/>
            <w:shd w:val="clear" w:color="000000" w:fill="FFFFFF"/>
            <w:vAlign w:val="center"/>
          </w:tcPr>
          <w:p w14:paraId="057C1E8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377" w:type="dxa"/>
            <w:vMerge w:val="restart"/>
            <w:shd w:val="clear" w:color="000000" w:fill="FFFFFF"/>
            <w:vAlign w:val="center"/>
          </w:tcPr>
          <w:p w14:paraId="05AC3B2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010244A3" w14:textId="77777777" w:rsidTr="00604805">
        <w:trPr>
          <w:trHeight w:val="240"/>
        </w:trPr>
        <w:tc>
          <w:tcPr>
            <w:tcW w:w="1377" w:type="dxa"/>
            <w:vMerge/>
            <w:shd w:val="clear" w:color="000000" w:fill="FFFFFF"/>
            <w:vAlign w:val="center"/>
          </w:tcPr>
          <w:p w14:paraId="72B24881" w14:textId="77777777" w:rsidR="00404ACD" w:rsidRDefault="00404ACD">
            <w:pPr>
              <w:rPr>
                <w:rFonts w:hint="eastAsia"/>
              </w:rPr>
            </w:pPr>
          </w:p>
        </w:tc>
        <w:tc>
          <w:tcPr>
            <w:tcW w:w="1377" w:type="dxa"/>
            <w:vMerge/>
            <w:shd w:val="clear" w:color="000000" w:fill="FFFFFF"/>
            <w:vAlign w:val="center"/>
          </w:tcPr>
          <w:p w14:paraId="3C947FFD" w14:textId="77777777" w:rsidR="00404ACD" w:rsidRDefault="00404ACD">
            <w:pPr>
              <w:rPr>
                <w:rFonts w:hint="eastAsia"/>
              </w:rPr>
            </w:pPr>
          </w:p>
        </w:tc>
        <w:tc>
          <w:tcPr>
            <w:tcW w:w="1377" w:type="dxa"/>
            <w:shd w:val="clear" w:color="000000" w:fill="FFFFFF"/>
            <w:vAlign w:val="center"/>
          </w:tcPr>
          <w:p w14:paraId="27FEE1F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shd w:val="clear" w:color="000000" w:fill="FFFFFF"/>
            <w:vAlign w:val="center"/>
          </w:tcPr>
          <w:p w14:paraId="782F2D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377" w:type="dxa"/>
            <w:shd w:val="clear" w:color="000000" w:fill="FFFFFF"/>
            <w:vAlign w:val="center"/>
          </w:tcPr>
          <w:p w14:paraId="44F9009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w:t>
            </w:r>
          </w:p>
        </w:tc>
        <w:tc>
          <w:tcPr>
            <w:tcW w:w="1377" w:type="dxa"/>
            <w:shd w:val="clear" w:color="000000" w:fill="FFFFFF"/>
            <w:vAlign w:val="center"/>
          </w:tcPr>
          <w:p w14:paraId="1F99B07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377" w:type="dxa"/>
            <w:vMerge/>
            <w:shd w:val="clear" w:color="000000" w:fill="FFFFFF"/>
            <w:vAlign w:val="center"/>
          </w:tcPr>
          <w:p w14:paraId="6612F9B3" w14:textId="77777777" w:rsidR="00404ACD" w:rsidRDefault="00404ACD">
            <w:pPr>
              <w:rPr>
                <w:rFonts w:hint="eastAsia"/>
              </w:rPr>
            </w:pPr>
          </w:p>
        </w:tc>
      </w:tr>
      <w:tr w:rsidR="00404ACD" w14:paraId="72A1DFEB" w14:textId="77777777" w:rsidTr="00604805">
        <w:trPr>
          <w:trHeight w:val="240"/>
        </w:trPr>
        <w:tc>
          <w:tcPr>
            <w:tcW w:w="1377" w:type="dxa"/>
            <w:shd w:val="clear" w:color="000000" w:fill="FFFFFF"/>
            <w:vAlign w:val="center"/>
          </w:tcPr>
          <w:p w14:paraId="4F0FD75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组合计提</w:t>
            </w:r>
          </w:p>
        </w:tc>
        <w:tc>
          <w:tcPr>
            <w:tcW w:w="1377" w:type="dxa"/>
            <w:shd w:val="clear" w:color="000000" w:fill="FFFFFF"/>
            <w:vAlign w:val="center"/>
          </w:tcPr>
          <w:p w14:paraId="2DC3F7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58,017.88</w:t>
            </w:r>
          </w:p>
        </w:tc>
        <w:tc>
          <w:tcPr>
            <w:tcW w:w="1377" w:type="dxa"/>
            <w:shd w:val="clear" w:color="000000" w:fill="FFFFFF"/>
            <w:vAlign w:val="center"/>
          </w:tcPr>
          <w:p w14:paraId="51F8BE7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c>
          <w:tcPr>
            <w:tcW w:w="1377" w:type="dxa"/>
            <w:shd w:val="clear" w:color="000000" w:fill="FFFFFF"/>
            <w:vAlign w:val="center"/>
          </w:tcPr>
          <w:p w14:paraId="4EB06E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58,017.88</w:t>
            </w:r>
          </w:p>
        </w:tc>
        <w:tc>
          <w:tcPr>
            <w:tcW w:w="1377" w:type="dxa"/>
            <w:shd w:val="clear" w:color="000000" w:fill="FFFFFF"/>
            <w:vAlign w:val="center"/>
          </w:tcPr>
          <w:p w14:paraId="6186E563"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0F1AED9F"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171A9A6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r>
      <w:tr w:rsidR="00404ACD" w14:paraId="78C11D67" w14:textId="77777777" w:rsidTr="00604805">
        <w:trPr>
          <w:trHeight w:val="240"/>
        </w:trPr>
        <w:tc>
          <w:tcPr>
            <w:tcW w:w="1377" w:type="dxa"/>
            <w:shd w:val="clear" w:color="000000" w:fill="FFFFFF"/>
            <w:vAlign w:val="center"/>
          </w:tcPr>
          <w:p w14:paraId="4718224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shd w:val="clear" w:color="000000" w:fill="FFFFFF"/>
            <w:vAlign w:val="center"/>
          </w:tcPr>
          <w:p w14:paraId="03E895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58,017.88</w:t>
            </w:r>
          </w:p>
        </w:tc>
        <w:tc>
          <w:tcPr>
            <w:tcW w:w="1377" w:type="dxa"/>
            <w:shd w:val="clear" w:color="000000" w:fill="FFFFFF"/>
            <w:vAlign w:val="center"/>
          </w:tcPr>
          <w:p w14:paraId="0CAAEC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c>
          <w:tcPr>
            <w:tcW w:w="1377" w:type="dxa"/>
            <w:shd w:val="clear" w:color="000000" w:fill="FFFFFF"/>
            <w:vAlign w:val="center"/>
          </w:tcPr>
          <w:p w14:paraId="144320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58,017.88</w:t>
            </w:r>
          </w:p>
        </w:tc>
        <w:tc>
          <w:tcPr>
            <w:tcW w:w="1377" w:type="dxa"/>
            <w:shd w:val="clear" w:color="000000" w:fill="FFFFFF"/>
            <w:vAlign w:val="center"/>
          </w:tcPr>
          <w:p w14:paraId="6E49025B"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01EC4CC8"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614A418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6,455.31</w:t>
            </w:r>
          </w:p>
        </w:tc>
      </w:tr>
    </w:tbl>
    <w:p w14:paraId="2391FA3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其中本期坏账准备收回或转回金额重要的：</w:t>
      </w:r>
    </w:p>
    <w:p w14:paraId="32381AB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D65D46B"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70" w:name="_Toc989045"/>
      <w:r>
        <w:rPr>
          <w:rFonts w:ascii="宋体" w:eastAsia="宋体" w:hAnsi="宋体" w:cs="宋体"/>
          <w:b/>
          <w:bCs/>
          <w:sz w:val="21"/>
          <w:szCs w:val="21"/>
        </w:rPr>
        <w:t>（4） 期末公司已背书或贴现且在资产负债表日尚未到期的应收票据</w:t>
      </w:r>
      <w:bookmarkEnd w:id="70"/>
    </w:p>
    <w:p w14:paraId="3692E2F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F6BD2D6" w14:textId="77777777" w:rsidTr="00604805">
        <w:trPr>
          <w:trHeight w:val="240"/>
        </w:trPr>
        <w:tc>
          <w:tcPr>
            <w:tcW w:w="3213" w:type="dxa"/>
            <w:shd w:val="clear" w:color="000000" w:fill="FFFFFF"/>
            <w:vAlign w:val="center"/>
          </w:tcPr>
          <w:p w14:paraId="3C19EC4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4989613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期末终止确认金额</w:t>
            </w:r>
          </w:p>
        </w:tc>
        <w:tc>
          <w:tcPr>
            <w:tcW w:w="3213" w:type="dxa"/>
            <w:shd w:val="clear" w:color="000000" w:fill="FFFFFF"/>
            <w:vAlign w:val="center"/>
          </w:tcPr>
          <w:p w14:paraId="3664430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期末未终止确认金额</w:t>
            </w:r>
          </w:p>
        </w:tc>
      </w:tr>
      <w:tr w:rsidR="00404ACD" w14:paraId="30388AFF" w14:textId="77777777" w:rsidTr="00604805">
        <w:trPr>
          <w:trHeight w:val="240"/>
        </w:trPr>
        <w:tc>
          <w:tcPr>
            <w:tcW w:w="3213" w:type="dxa"/>
            <w:shd w:val="clear" w:color="000000" w:fill="FFFFFF"/>
            <w:vAlign w:val="center"/>
          </w:tcPr>
          <w:p w14:paraId="2684222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银行承兑票据</w:t>
            </w:r>
          </w:p>
        </w:tc>
        <w:tc>
          <w:tcPr>
            <w:tcW w:w="3213" w:type="dxa"/>
            <w:shd w:val="clear" w:color="000000" w:fill="FFFFFF"/>
            <w:vAlign w:val="center"/>
          </w:tcPr>
          <w:p w14:paraId="361FE84C"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011F7E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93,429,891.42</w:t>
            </w:r>
          </w:p>
        </w:tc>
      </w:tr>
      <w:tr w:rsidR="00404ACD" w14:paraId="252E18C3" w14:textId="77777777" w:rsidTr="00604805">
        <w:trPr>
          <w:trHeight w:val="240"/>
        </w:trPr>
        <w:tc>
          <w:tcPr>
            <w:tcW w:w="3213" w:type="dxa"/>
            <w:shd w:val="clear" w:color="000000" w:fill="FFFFFF"/>
            <w:vAlign w:val="center"/>
          </w:tcPr>
          <w:p w14:paraId="04391BC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1DEB56A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686927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93,429,891.42</w:t>
            </w:r>
          </w:p>
        </w:tc>
      </w:tr>
    </w:tbl>
    <w:p w14:paraId="7478C8A7" w14:textId="77777777" w:rsidR="00404ACD" w:rsidRDefault="00000000">
      <w:pPr>
        <w:pStyle w:val="3"/>
        <w:spacing w:line="280" w:lineRule="exact"/>
        <w:jc w:val="left"/>
        <w:rPr>
          <w:rFonts w:ascii="宋体" w:hAnsi="宋体" w:cs="宋体" w:hint="eastAsia"/>
          <w:b/>
          <w:bCs/>
        </w:rPr>
      </w:pPr>
      <w:bookmarkStart w:id="71" w:name="_Toc989046"/>
      <w:r>
        <w:rPr>
          <w:rFonts w:ascii="宋体" w:hAnsi="宋体" w:cs="宋体"/>
          <w:b/>
          <w:bCs/>
        </w:rPr>
        <w:t>5、应收账款</w:t>
      </w:r>
      <w:bookmarkEnd w:id="71"/>
    </w:p>
    <w:p w14:paraId="58B6AA60"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72" w:name="_Toc989047"/>
      <w:r>
        <w:rPr>
          <w:rFonts w:ascii="宋体" w:eastAsia="宋体" w:hAnsi="宋体" w:cs="宋体"/>
          <w:b/>
          <w:bCs/>
          <w:sz w:val="21"/>
          <w:szCs w:val="21"/>
        </w:rPr>
        <w:t xml:space="preserve">（1） </w:t>
      </w:r>
      <w:proofErr w:type="gramStart"/>
      <w:r>
        <w:rPr>
          <w:rFonts w:ascii="宋体" w:eastAsia="宋体" w:hAnsi="宋体" w:cs="宋体"/>
          <w:b/>
          <w:bCs/>
          <w:sz w:val="21"/>
          <w:szCs w:val="21"/>
        </w:rPr>
        <w:t>按账龄</w:t>
      </w:r>
      <w:proofErr w:type="gramEnd"/>
      <w:r>
        <w:rPr>
          <w:rFonts w:ascii="宋体" w:eastAsia="宋体" w:hAnsi="宋体" w:cs="宋体"/>
          <w:b/>
          <w:bCs/>
          <w:sz w:val="21"/>
          <w:szCs w:val="21"/>
        </w:rPr>
        <w:t>披露</w:t>
      </w:r>
      <w:bookmarkEnd w:id="72"/>
    </w:p>
    <w:p w14:paraId="72B2FA84"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CAF9A39" w14:textId="77777777" w:rsidTr="00604805">
        <w:trPr>
          <w:trHeight w:val="240"/>
        </w:trPr>
        <w:tc>
          <w:tcPr>
            <w:tcW w:w="3213" w:type="dxa"/>
            <w:shd w:val="clear" w:color="000000" w:fill="FFFFFF"/>
            <w:vAlign w:val="center"/>
          </w:tcPr>
          <w:p w14:paraId="57418B6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3213" w:type="dxa"/>
            <w:shd w:val="clear" w:color="000000" w:fill="FFFFFF"/>
            <w:vAlign w:val="center"/>
          </w:tcPr>
          <w:p w14:paraId="088D7BD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shd w:val="clear" w:color="000000" w:fill="FFFFFF"/>
            <w:vAlign w:val="center"/>
          </w:tcPr>
          <w:p w14:paraId="36D4619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04ACD" w14:paraId="6FFD9924" w14:textId="77777777" w:rsidTr="00604805">
        <w:trPr>
          <w:trHeight w:val="240"/>
        </w:trPr>
        <w:tc>
          <w:tcPr>
            <w:tcW w:w="3213" w:type="dxa"/>
            <w:shd w:val="clear" w:color="000000" w:fill="FFFFFF"/>
            <w:vAlign w:val="center"/>
          </w:tcPr>
          <w:p w14:paraId="47BC261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1年以内（含1年）</w:t>
            </w:r>
          </w:p>
        </w:tc>
        <w:tc>
          <w:tcPr>
            <w:tcW w:w="3213" w:type="dxa"/>
            <w:shd w:val="clear" w:color="000000" w:fill="FFFFFF"/>
            <w:vAlign w:val="center"/>
          </w:tcPr>
          <w:p w14:paraId="180D3E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566,584,377.25</w:t>
            </w:r>
          </w:p>
        </w:tc>
        <w:tc>
          <w:tcPr>
            <w:tcW w:w="3213" w:type="dxa"/>
            <w:shd w:val="clear" w:color="000000" w:fill="FFFFFF"/>
            <w:vAlign w:val="center"/>
          </w:tcPr>
          <w:p w14:paraId="4F183D8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568,414,065.63</w:t>
            </w:r>
          </w:p>
        </w:tc>
      </w:tr>
      <w:tr w:rsidR="00404ACD" w14:paraId="587D5196" w14:textId="77777777" w:rsidTr="00604805">
        <w:trPr>
          <w:trHeight w:val="240"/>
        </w:trPr>
        <w:tc>
          <w:tcPr>
            <w:tcW w:w="3213" w:type="dxa"/>
            <w:shd w:val="clear" w:color="000000" w:fill="FFFFFF"/>
            <w:vAlign w:val="center"/>
          </w:tcPr>
          <w:p w14:paraId="6EE8FB4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w:t>
            </w:r>
          </w:p>
        </w:tc>
        <w:tc>
          <w:tcPr>
            <w:tcW w:w="3213" w:type="dxa"/>
            <w:shd w:val="clear" w:color="000000" w:fill="FFFFFF"/>
            <w:vAlign w:val="center"/>
          </w:tcPr>
          <w:p w14:paraId="7AFBCC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504,883,159.55</w:t>
            </w:r>
          </w:p>
        </w:tc>
        <w:tc>
          <w:tcPr>
            <w:tcW w:w="3213" w:type="dxa"/>
            <w:shd w:val="clear" w:color="000000" w:fill="FFFFFF"/>
            <w:vAlign w:val="center"/>
          </w:tcPr>
          <w:p w14:paraId="28D3980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499,510,957.84</w:t>
            </w:r>
          </w:p>
        </w:tc>
      </w:tr>
      <w:tr w:rsidR="00404ACD" w14:paraId="231BCF97" w14:textId="77777777" w:rsidTr="00604805">
        <w:trPr>
          <w:trHeight w:val="240"/>
        </w:trPr>
        <w:tc>
          <w:tcPr>
            <w:tcW w:w="3213" w:type="dxa"/>
            <w:shd w:val="clear" w:color="000000" w:fill="FFFFFF"/>
            <w:vAlign w:val="center"/>
          </w:tcPr>
          <w:p w14:paraId="5AAFD50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6个月~1年</w:t>
            </w:r>
          </w:p>
        </w:tc>
        <w:tc>
          <w:tcPr>
            <w:tcW w:w="3213" w:type="dxa"/>
            <w:shd w:val="clear" w:color="000000" w:fill="FFFFFF"/>
            <w:vAlign w:val="center"/>
          </w:tcPr>
          <w:p w14:paraId="268CA9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61,701,217.70</w:t>
            </w:r>
          </w:p>
        </w:tc>
        <w:tc>
          <w:tcPr>
            <w:tcW w:w="3213" w:type="dxa"/>
            <w:shd w:val="clear" w:color="000000" w:fill="FFFFFF"/>
            <w:vAlign w:val="center"/>
          </w:tcPr>
          <w:p w14:paraId="7D50E2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68,903,107.79</w:t>
            </w:r>
          </w:p>
        </w:tc>
      </w:tr>
      <w:tr w:rsidR="00404ACD" w14:paraId="6EF0FB19" w14:textId="77777777" w:rsidTr="00604805">
        <w:trPr>
          <w:trHeight w:val="240"/>
        </w:trPr>
        <w:tc>
          <w:tcPr>
            <w:tcW w:w="3213" w:type="dxa"/>
            <w:shd w:val="clear" w:color="000000" w:fill="FFFFFF"/>
            <w:vAlign w:val="center"/>
          </w:tcPr>
          <w:p w14:paraId="7CF79A3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1至2年</w:t>
            </w:r>
          </w:p>
        </w:tc>
        <w:tc>
          <w:tcPr>
            <w:tcW w:w="3213" w:type="dxa"/>
            <w:shd w:val="clear" w:color="000000" w:fill="FFFFFF"/>
            <w:vAlign w:val="center"/>
          </w:tcPr>
          <w:p w14:paraId="41E3F8F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57,589,736.80</w:t>
            </w:r>
          </w:p>
        </w:tc>
        <w:tc>
          <w:tcPr>
            <w:tcW w:w="3213" w:type="dxa"/>
            <w:shd w:val="clear" w:color="000000" w:fill="FFFFFF"/>
            <w:vAlign w:val="center"/>
          </w:tcPr>
          <w:p w14:paraId="61D2CC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57,742,911.43</w:t>
            </w:r>
          </w:p>
        </w:tc>
      </w:tr>
      <w:tr w:rsidR="00404ACD" w14:paraId="2702AAB5" w14:textId="77777777" w:rsidTr="00604805">
        <w:trPr>
          <w:trHeight w:val="240"/>
        </w:trPr>
        <w:tc>
          <w:tcPr>
            <w:tcW w:w="3213" w:type="dxa"/>
            <w:shd w:val="clear" w:color="000000" w:fill="FFFFFF"/>
            <w:vAlign w:val="center"/>
          </w:tcPr>
          <w:p w14:paraId="2DDDD2D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2至3年</w:t>
            </w:r>
          </w:p>
        </w:tc>
        <w:tc>
          <w:tcPr>
            <w:tcW w:w="3213" w:type="dxa"/>
            <w:shd w:val="clear" w:color="000000" w:fill="FFFFFF"/>
            <w:vAlign w:val="center"/>
          </w:tcPr>
          <w:p w14:paraId="31EF27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37,886,200.68</w:t>
            </w:r>
          </w:p>
        </w:tc>
        <w:tc>
          <w:tcPr>
            <w:tcW w:w="3213" w:type="dxa"/>
            <w:shd w:val="clear" w:color="000000" w:fill="FFFFFF"/>
            <w:vAlign w:val="center"/>
          </w:tcPr>
          <w:p w14:paraId="3ECF051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59,117,025.94</w:t>
            </w:r>
          </w:p>
        </w:tc>
      </w:tr>
      <w:tr w:rsidR="00404ACD" w14:paraId="19D8C6B2" w14:textId="77777777" w:rsidTr="00604805">
        <w:trPr>
          <w:trHeight w:val="240"/>
        </w:trPr>
        <w:tc>
          <w:tcPr>
            <w:tcW w:w="3213" w:type="dxa"/>
            <w:shd w:val="clear" w:color="000000" w:fill="FFFFFF"/>
            <w:vAlign w:val="center"/>
          </w:tcPr>
          <w:p w14:paraId="2C5B9E7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3年以上</w:t>
            </w:r>
          </w:p>
        </w:tc>
        <w:tc>
          <w:tcPr>
            <w:tcW w:w="3213" w:type="dxa"/>
            <w:shd w:val="clear" w:color="000000" w:fill="FFFFFF"/>
            <w:vAlign w:val="center"/>
          </w:tcPr>
          <w:p w14:paraId="51DA5A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651,143,687.02</w:t>
            </w:r>
          </w:p>
        </w:tc>
        <w:tc>
          <w:tcPr>
            <w:tcW w:w="3213" w:type="dxa"/>
            <w:shd w:val="clear" w:color="000000" w:fill="FFFFFF"/>
            <w:vAlign w:val="center"/>
          </w:tcPr>
          <w:p w14:paraId="40C327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669,637,543.92</w:t>
            </w:r>
          </w:p>
        </w:tc>
      </w:tr>
      <w:tr w:rsidR="00404ACD" w14:paraId="6188B5C9" w14:textId="77777777" w:rsidTr="00604805">
        <w:trPr>
          <w:trHeight w:val="240"/>
        </w:trPr>
        <w:tc>
          <w:tcPr>
            <w:tcW w:w="3213" w:type="dxa"/>
            <w:shd w:val="clear" w:color="000000" w:fill="FFFFFF"/>
            <w:vAlign w:val="center"/>
          </w:tcPr>
          <w:p w14:paraId="2C4B5B4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3至4年</w:t>
            </w:r>
          </w:p>
        </w:tc>
        <w:tc>
          <w:tcPr>
            <w:tcW w:w="3213" w:type="dxa"/>
            <w:shd w:val="clear" w:color="000000" w:fill="FFFFFF"/>
            <w:vAlign w:val="center"/>
          </w:tcPr>
          <w:p w14:paraId="61F8961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68,523,003.08</w:t>
            </w:r>
          </w:p>
        </w:tc>
        <w:tc>
          <w:tcPr>
            <w:tcW w:w="3213" w:type="dxa"/>
            <w:shd w:val="clear" w:color="000000" w:fill="FFFFFF"/>
            <w:vAlign w:val="center"/>
          </w:tcPr>
          <w:p w14:paraId="18A3DE0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242,865,226.20</w:t>
            </w:r>
          </w:p>
        </w:tc>
      </w:tr>
      <w:tr w:rsidR="00404ACD" w14:paraId="5EF1E7E7" w14:textId="77777777" w:rsidTr="00604805">
        <w:trPr>
          <w:trHeight w:val="240"/>
        </w:trPr>
        <w:tc>
          <w:tcPr>
            <w:tcW w:w="3213" w:type="dxa"/>
            <w:shd w:val="clear" w:color="000000" w:fill="FFFFFF"/>
            <w:vAlign w:val="center"/>
          </w:tcPr>
          <w:p w14:paraId="54B2CFA9"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4至5年</w:t>
            </w:r>
          </w:p>
        </w:tc>
        <w:tc>
          <w:tcPr>
            <w:tcW w:w="3213" w:type="dxa"/>
            <w:shd w:val="clear" w:color="000000" w:fill="FFFFFF"/>
            <w:vAlign w:val="center"/>
          </w:tcPr>
          <w:p w14:paraId="6AD578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211,216,238.04</w:t>
            </w:r>
          </w:p>
        </w:tc>
        <w:tc>
          <w:tcPr>
            <w:tcW w:w="3213" w:type="dxa"/>
            <w:shd w:val="clear" w:color="000000" w:fill="FFFFFF"/>
            <w:vAlign w:val="center"/>
          </w:tcPr>
          <w:p w14:paraId="1A8E44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44,633,249.91</w:t>
            </w:r>
          </w:p>
        </w:tc>
      </w:tr>
      <w:tr w:rsidR="00404ACD" w14:paraId="70C5EC93" w14:textId="77777777" w:rsidTr="00604805">
        <w:trPr>
          <w:trHeight w:val="240"/>
        </w:trPr>
        <w:tc>
          <w:tcPr>
            <w:tcW w:w="3213" w:type="dxa"/>
            <w:shd w:val="clear" w:color="000000" w:fill="FFFFFF"/>
            <w:vAlign w:val="center"/>
          </w:tcPr>
          <w:p w14:paraId="015A5FB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5年以上</w:t>
            </w:r>
          </w:p>
        </w:tc>
        <w:tc>
          <w:tcPr>
            <w:tcW w:w="3213" w:type="dxa"/>
            <w:shd w:val="clear" w:color="000000" w:fill="FFFFFF"/>
            <w:vAlign w:val="center"/>
          </w:tcPr>
          <w:p w14:paraId="0315A3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371,404,445.90</w:t>
            </w:r>
          </w:p>
        </w:tc>
        <w:tc>
          <w:tcPr>
            <w:tcW w:w="3213" w:type="dxa"/>
            <w:shd w:val="clear" w:color="000000" w:fill="FFFFFF"/>
            <w:vAlign w:val="center"/>
          </w:tcPr>
          <w:p w14:paraId="702C5B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382,139,067.81</w:t>
            </w:r>
          </w:p>
        </w:tc>
      </w:tr>
      <w:tr w:rsidR="00404ACD" w14:paraId="7D2DDA39" w14:textId="77777777" w:rsidTr="00604805">
        <w:trPr>
          <w:trHeight w:val="240"/>
        </w:trPr>
        <w:tc>
          <w:tcPr>
            <w:tcW w:w="3213" w:type="dxa"/>
            <w:shd w:val="clear" w:color="000000" w:fill="FFFFFF"/>
            <w:vAlign w:val="center"/>
          </w:tcPr>
          <w:p w14:paraId="7411A42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63D2995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1,313,204,001.75</w:t>
            </w:r>
          </w:p>
        </w:tc>
        <w:tc>
          <w:tcPr>
            <w:tcW w:w="3213" w:type="dxa"/>
            <w:shd w:val="clear" w:color="000000" w:fill="FFFFFF"/>
            <w:vAlign w:val="center"/>
          </w:tcPr>
          <w:p w14:paraId="2152B6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1,354,911,546.92</w:t>
            </w:r>
          </w:p>
        </w:tc>
      </w:tr>
    </w:tbl>
    <w:p w14:paraId="33CBC0F3" w14:textId="77777777" w:rsidR="002246C3" w:rsidRDefault="002246C3">
      <w:pPr>
        <w:keepNext/>
        <w:keepLines/>
        <w:spacing w:before="300" w:after="300" w:line="280" w:lineRule="exact"/>
        <w:outlineLvl w:val="3"/>
        <w:rPr>
          <w:rFonts w:ascii="宋体" w:eastAsia="宋体" w:hAnsi="宋体" w:cs="宋体" w:hint="eastAsia"/>
          <w:b/>
          <w:bCs/>
          <w:sz w:val="21"/>
          <w:szCs w:val="21"/>
        </w:rPr>
        <w:sectPr w:rsidR="002246C3">
          <w:pgSz w:w="11905" w:h="16840"/>
          <w:pgMar w:top="1440" w:right="1134" w:bottom="1440" w:left="1134" w:header="850" w:footer="992" w:gutter="0"/>
          <w:cols w:space="720"/>
          <w:docGrid w:type="linesAndChars" w:linePitch="312"/>
        </w:sectPr>
      </w:pPr>
      <w:bookmarkStart w:id="73" w:name="_Toc989048"/>
    </w:p>
    <w:p w14:paraId="6319C05B" w14:textId="39947E98" w:rsidR="00404ACD" w:rsidRDefault="00000000">
      <w:pPr>
        <w:keepNext/>
        <w:keepLines/>
        <w:spacing w:before="300" w:after="300" w:line="280" w:lineRule="exact"/>
        <w:outlineLvl w:val="3"/>
        <w:rPr>
          <w:rFonts w:ascii="宋体" w:eastAsia="宋体" w:hAnsi="宋体" w:cs="宋体" w:hint="eastAsia"/>
          <w:b/>
          <w:bCs/>
          <w:sz w:val="21"/>
          <w:szCs w:val="21"/>
        </w:rPr>
      </w:pPr>
      <w:r>
        <w:rPr>
          <w:rFonts w:ascii="宋体" w:eastAsia="宋体" w:hAnsi="宋体" w:cs="宋体"/>
          <w:b/>
          <w:bCs/>
          <w:sz w:val="21"/>
          <w:szCs w:val="21"/>
        </w:rPr>
        <w:lastRenderedPageBreak/>
        <w:t>（2） 按坏账计提方法分类披露</w:t>
      </w:r>
      <w:bookmarkEnd w:id="73"/>
    </w:p>
    <w:p w14:paraId="6DF5427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403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875"/>
        <w:gridCol w:w="1677"/>
        <w:gridCol w:w="992"/>
        <w:gridCol w:w="1559"/>
        <w:gridCol w:w="851"/>
        <w:gridCol w:w="1559"/>
        <w:gridCol w:w="1701"/>
        <w:gridCol w:w="851"/>
        <w:gridCol w:w="1559"/>
        <w:gridCol w:w="850"/>
        <w:gridCol w:w="1560"/>
      </w:tblGrid>
      <w:tr w:rsidR="00404ACD" w14:paraId="1B4CB1A6" w14:textId="77777777" w:rsidTr="0065749E">
        <w:trPr>
          <w:trHeight w:val="240"/>
        </w:trPr>
        <w:tc>
          <w:tcPr>
            <w:tcW w:w="875" w:type="dxa"/>
            <w:vMerge w:val="restart"/>
            <w:shd w:val="clear" w:color="000000" w:fill="FFFFFF"/>
            <w:vAlign w:val="center"/>
          </w:tcPr>
          <w:p w14:paraId="7502CBA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6638" w:type="dxa"/>
            <w:gridSpan w:val="5"/>
            <w:shd w:val="clear" w:color="000000" w:fill="FFFFFF"/>
            <w:vAlign w:val="center"/>
          </w:tcPr>
          <w:p w14:paraId="074BC7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6521" w:type="dxa"/>
            <w:gridSpan w:val="5"/>
            <w:shd w:val="clear" w:color="000000" w:fill="FFFFFF"/>
            <w:vAlign w:val="center"/>
          </w:tcPr>
          <w:p w14:paraId="012C4B2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098EF729" w14:textId="77777777" w:rsidTr="0065749E">
        <w:trPr>
          <w:trHeight w:val="240"/>
        </w:trPr>
        <w:tc>
          <w:tcPr>
            <w:tcW w:w="875" w:type="dxa"/>
            <w:vMerge/>
            <w:shd w:val="clear" w:color="000000" w:fill="FFFFFF"/>
            <w:vAlign w:val="center"/>
          </w:tcPr>
          <w:p w14:paraId="6847FEE7" w14:textId="77777777" w:rsidR="00404ACD" w:rsidRDefault="00404ACD">
            <w:pPr>
              <w:rPr>
                <w:rFonts w:hint="eastAsia"/>
              </w:rPr>
            </w:pPr>
          </w:p>
        </w:tc>
        <w:tc>
          <w:tcPr>
            <w:tcW w:w="2669" w:type="dxa"/>
            <w:gridSpan w:val="2"/>
            <w:shd w:val="clear" w:color="000000" w:fill="FFFFFF"/>
            <w:vAlign w:val="center"/>
          </w:tcPr>
          <w:p w14:paraId="2D0AC1D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410" w:type="dxa"/>
            <w:gridSpan w:val="2"/>
            <w:shd w:val="clear" w:color="000000" w:fill="FFFFFF"/>
            <w:vAlign w:val="center"/>
          </w:tcPr>
          <w:p w14:paraId="10BB361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559" w:type="dxa"/>
            <w:shd w:val="clear" w:color="000000" w:fill="FFFFFF"/>
            <w:vAlign w:val="center"/>
          </w:tcPr>
          <w:p w14:paraId="7915DF4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2552" w:type="dxa"/>
            <w:gridSpan w:val="2"/>
            <w:shd w:val="clear" w:color="000000" w:fill="FFFFFF"/>
            <w:vAlign w:val="center"/>
          </w:tcPr>
          <w:p w14:paraId="57245E7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409" w:type="dxa"/>
            <w:gridSpan w:val="2"/>
            <w:shd w:val="clear" w:color="000000" w:fill="FFFFFF"/>
            <w:vAlign w:val="center"/>
          </w:tcPr>
          <w:p w14:paraId="2949F99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560" w:type="dxa"/>
            <w:shd w:val="clear" w:color="000000" w:fill="FFFFFF"/>
            <w:vAlign w:val="center"/>
          </w:tcPr>
          <w:p w14:paraId="15F8EC5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04ACD" w14:paraId="69719535" w14:textId="77777777" w:rsidTr="0065749E">
        <w:trPr>
          <w:trHeight w:val="240"/>
        </w:trPr>
        <w:tc>
          <w:tcPr>
            <w:tcW w:w="875" w:type="dxa"/>
            <w:vMerge/>
            <w:shd w:val="clear" w:color="000000" w:fill="FFFFFF"/>
            <w:vAlign w:val="center"/>
          </w:tcPr>
          <w:p w14:paraId="4CAC8C8D" w14:textId="77777777" w:rsidR="00404ACD" w:rsidRDefault="00404ACD">
            <w:pPr>
              <w:rPr>
                <w:rFonts w:hint="eastAsia"/>
              </w:rPr>
            </w:pPr>
          </w:p>
        </w:tc>
        <w:tc>
          <w:tcPr>
            <w:tcW w:w="1677" w:type="dxa"/>
            <w:shd w:val="clear" w:color="000000" w:fill="FFFFFF"/>
            <w:vAlign w:val="center"/>
          </w:tcPr>
          <w:p w14:paraId="1298E0F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92" w:type="dxa"/>
            <w:shd w:val="clear" w:color="000000" w:fill="FFFFFF"/>
            <w:vAlign w:val="center"/>
          </w:tcPr>
          <w:p w14:paraId="0DFAC16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1559" w:type="dxa"/>
            <w:shd w:val="clear" w:color="000000" w:fill="FFFFFF"/>
            <w:vAlign w:val="center"/>
          </w:tcPr>
          <w:p w14:paraId="67DAD20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51" w:type="dxa"/>
            <w:shd w:val="clear" w:color="000000" w:fill="FFFFFF"/>
            <w:vAlign w:val="center"/>
          </w:tcPr>
          <w:p w14:paraId="50B749A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559" w:type="dxa"/>
            <w:shd w:val="clear" w:color="000000" w:fill="FFFFFF"/>
            <w:vAlign w:val="center"/>
          </w:tcPr>
          <w:p w14:paraId="22925F78" w14:textId="77777777" w:rsidR="00404ACD" w:rsidRDefault="00404ACD">
            <w:pPr>
              <w:rPr>
                <w:rFonts w:hint="eastAsia"/>
              </w:rPr>
            </w:pPr>
          </w:p>
        </w:tc>
        <w:tc>
          <w:tcPr>
            <w:tcW w:w="1701" w:type="dxa"/>
            <w:shd w:val="clear" w:color="000000" w:fill="FFFFFF"/>
            <w:vAlign w:val="center"/>
          </w:tcPr>
          <w:p w14:paraId="64654E7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51" w:type="dxa"/>
            <w:shd w:val="clear" w:color="000000" w:fill="FFFFFF"/>
            <w:vAlign w:val="center"/>
          </w:tcPr>
          <w:p w14:paraId="1D801D3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1559" w:type="dxa"/>
            <w:shd w:val="clear" w:color="000000" w:fill="FFFFFF"/>
            <w:vAlign w:val="center"/>
          </w:tcPr>
          <w:p w14:paraId="56ECEB9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50" w:type="dxa"/>
            <w:shd w:val="clear" w:color="000000" w:fill="FFFFFF"/>
            <w:vAlign w:val="center"/>
          </w:tcPr>
          <w:p w14:paraId="5A1602C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560" w:type="dxa"/>
            <w:shd w:val="clear" w:color="000000" w:fill="FFFFFF"/>
            <w:vAlign w:val="center"/>
          </w:tcPr>
          <w:p w14:paraId="1976463F" w14:textId="77777777" w:rsidR="00404ACD" w:rsidRDefault="00404ACD">
            <w:pPr>
              <w:rPr>
                <w:rFonts w:hint="eastAsia"/>
              </w:rPr>
            </w:pPr>
          </w:p>
        </w:tc>
      </w:tr>
      <w:tr w:rsidR="00404ACD" w14:paraId="317F9BD1" w14:textId="77777777" w:rsidTr="0065749E">
        <w:trPr>
          <w:trHeight w:val="240"/>
        </w:trPr>
        <w:tc>
          <w:tcPr>
            <w:tcW w:w="875" w:type="dxa"/>
            <w:shd w:val="clear" w:color="000000" w:fill="FFFFFF"/>
            <w:vAlign w:val="center"/>
          </w:tcPr>
          <w:p w14:paraId="4576068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按单项计提坏账准备的应收账款</w:t>
            </w:r>
          </w:p>
        </w:tc>
        <w:tc>
          <w:tcPr>
            <w:tcW w:w="1677" w:type="dxa"/>
            <w:shd w:val="clear" w:color="000000" w:fill="FFFFFF"/>
            <w:vAlign w:val="center"/>
          </w:tcPr>
          <w:p w14:paraId="5BE5D8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730,501,752.73</w:t>
            </w:r>
          </w:p>
        </w:tc>
        <w:tc>
          <w:tcPr>
            <w:tcW w:w="992" w:type="dxa"/>
            <w:shd w:val="clear" w:color="000000" w:fill="FFFFFF"/>
            <w:vAlign w:val="center"/>
          </w:tcPr>
          <w:p w14:paraId="1BB8A7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55.63%</w:t>
            </w:r>
          </w:p>
        </w:tc>
        <w:tc>
          <w:tcPr>
            <w:tcW w:w="1559" w:type="dxa"/>
            <w:shd w:val="clear" w:color="000000" w:fill="FFFFFF"/>
            <w:vAlign w:val="center"/>
          </w:tcPr>
          <w:p w14:paraId="15F02F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703,032,465.60</w:t>
            </w:r>
          </w:p>
        </w:tc>
        <w:tc>
          <w:tcPr>
            <w:tcW w:w="851" w:type="dxa"/>
            <w:shd w:val="clear" w:color="000000" w:fill="FFFFFF"/>
            <w:vAlign w:val="center"/>
          </w:tcPr>
          <w:p w14:paraId="3A60AF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96.24%</w:t>
            </w:r>
          </w:p>
        </w:tc>
        <w:tc>
          <w:tcPr>
            <w:tcW w:w="1559" w:type="dxa"/>
            <w:shd w:val="clear" w:color="000000" w:fill="FFFFFF"/>
            <w:vAlign w:val="center"/>
          </w:tcPr>
          <w:p w14:paraId="2A3B69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27,469,287.13</w:t>
            </w:r>
          </w:p>
        </w:tc>
        <w:tc>
          <w:tcPr>
            <w:tcW w:w="1701" w:type="dxa"/>
            <w:shd w:val="clear" w:color="000000" w:fill="FFFFFF"/>
            <w:vAlign w:val="center"/>
          </w:tcPr>
          <w:p w14:paraId="443F8D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750,724,408.90</w:t>
            </w:r>
          </w:p>
        </w:tc>
        <w:tc>
          <w:tcPr>
            <w:tcW w:w="851" w:type="dxa"/>
            <w:shd w:val="clear" w:color="000000" w:fill="FFFFFF"/>
            <w:vAlign w:val="center"/>
          </w:tcPr>
          <w:p w14:paraId="551565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55.41%</w:t>
            </w:r>
          </w:p>
        </w:tc>
        <w:tc>
          <w:tcPr>
            <w:tcW w:w="1559" w:type="dxa"/>
            <w:shd w:val="clear" w:color="000000" w:fill="FFFFFF"/>
            <w:vAlign w:val="center"/>
          </w:tcPr>
          <w:p w14:paraId="30D95E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720,041,527.83</w:t>
            </w:r>
          </w:p>
        </w:tc>
        <w:tc>
          <w:tcPr>
            <w:tcW w:w="850" w:type="dxa"/>
            <w:shd w:val="clear" w:color="000000" w:fill="FFFFFF"/>
            <w:vAlign w:val="center"/>
          </w:tcPr>
          <w:p w14:paraId="1DFDD0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95.91%</w:t>
            </w:r>
          </w:p>
        </w:tc>
        <w:tc>
          <w:tcPr>
            <w:tcW w:w="1560" w:type="dxa"/>
            <w:shd w:val="clear" w:color="000000" w:fill="FFFFFF"/>
            <w:vAlign w:val="center"/>
          </w:tcPr>
          <w:p w14:paraId="2D29A3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30,682,881.07</w:t>
            </w:r>
          </w:p>
        </w:tc>
      </w:tr>
      <w:tr w:rsidR="00404ACD" w14:paraId="510E03F6" w14:textId="77777777" w:rsidTr="0065749E">
        <w:trPr>
          <w:trHeight w:val="240"/>
        </w:trPr>
        <w:tc>
          <w:tcPr>
            <w:tcW w:w="875" w:type="dxa"/>
            <w:shd w:val="clear" w:color="000000" w:fill="FFFFFF"/>
            <w:vAlign w:val="center"/>
          </w:tcPr>
          <w:p w14:paraId="07896E8E" w14:textId="77777777" w:rsidR="00404ACD" w:rsidRDefault="00000000" w:rsidP="00C05725">
            <w:pPr>
              <w:spacing w:before="40" w:after="40" w:line="240" w:lineRule="exact"/>
              <w:rPr>
                <w:rFonts w:ascii="宋体" w:eastAsia="宋体" w:hAnsi="宋体" w:cs="宋体" w:hint="eastAsia"/>
                <w:sz w:val="18"/>
                <w:szCs w:val="18"/>
              </w:rPr>
            </w:pPr>
            <w:r>
              <w:rPr>
                <w:rFonts w:ascii="宋体" w:eastAsia="宋体" w:hAnsi="宋体" w:cs="宋体"/>
                <w:sz w:val="18"/>
                <w:szCs w:val="18"/>
              </w:rPr>
              <w:t>其中：</w:t>
            </w:r>
          </w:p>
        </w:tc>
        <w:tc>
          <w:tcPr>
            <w:tcW w:w="1677" w:type="dxa"/>
            <w:shd w:val="clear" w:color="000000" w:fill="FFFFFF"/>
            <w:vAlign w:val="center"/>
          </w:tcPr>
          <w:p w14:paraId="3E62F7F5"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992" w:type="dxa"/>
            <w:shd w:val="clear" w:color="000000" w:fill="FFFFFF"/>
            <w:vAlign w:val="center"/>
          </w:tcPr>
          <w:p w14:paraId="75CF3895"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559" w:type="dxa"/>
            <w:shd w:val="clear" w:color="000000" w:fill="FFFFFF"/>
            <w:vAlign w:val="center"/>
          </w:tcPr>
          <w:p w14:paraId="29BAB061"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851" w:type="dxa"/>
            <w:shd w:val="clear" w:color="000000" w:fill="FFFFFF"/>
            <w:vAlign w:val="center"/>
          </w:tcPr>
          <w:p w14:paraId="7A0D43A4"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559" w:type="dxa"/>
            <w:shd w:val="clear" w:color="000000" w:fill="FFFFFF"/>
            <w:vAlign w:val="center"/>
          </w:tcPr>
          <w:p w14:paraId="69E8D294"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701" w:type="dxa"/>
            <w:shd w:val="clear" w:color="000000" w:fill="FFFFFF"/>
            <w:vAlign w:val="center"/>
          </w:tcPr>
          <w:p w14:paraId="23E3561A"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851" w:type="dxa"/>
            <w:shd w:val="clear" w:color="000000" w:fill="FFFFFF"/>
            <w:vAlign w:val="center"/>
          </w:tcPr>
          <w:p w14:paraId="636AF138"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559" w:type="dxa"/>
            <w:shd w:val="clear" w:color="000000" w:fill="FFFFFF"/>
            <w:vAlign w:val="center"/>
          </w:tcPr>
          <w:p w14:paraId="18B4E004"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850" w:type="dxa"/>
            <w:shd w:val="clear" w:color="000000" w:fill="FFFFFF"/>
            <w:vAlign w:val="center"/>
          </w:tcPr>
          <w:p w14:paraId="6E02B7CA"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560" w:type="dxa"/>
            <w:shd w:val="clear" w:color="000000" w:fill="FFFFFF"/>
            <w:vAlign w:val="center"/>
          </w:tcPr>
          <w:p w14:paraId="7951C561" w14:textId="77777777" w:rsidR="00404ACD" w:rsidRPr="00C05725" w:rsidRDefault="00404ACD" w:rsidP="00C05725">
            <w:pPr>
              <w:spacing w:before="40" w:after="40" w:line="240" w:lineRule="exact"/>
              <w:rPr>
                <w:rFonts w:ascii="宋体" w:eastAsia="宋体" w:hAnsi="宋体" w:cs="宋体" w:hint="eastAsia"/>
                <w:sz w:val="18"/>
                <w:szCs w:val="18"/>
              </w:rPr>
            </w:pPr>
          </w:p>
        </w:tc>
      </w:tr>
      <w:tr w:rsidR="00404ACD" w14:paraId="2093F221" w14:textId="77777777" w:rsidTr="0065749E">
        <w:trPr>
          <w:trHeight w:val="240"/>
        </w:trPr>
        <w:tc>
          <w:tcPr>
            <w:tcW w:w="875" w:type="dxa"/>
            <w:shd w:val="clear" w:color="000000" w:fill="FFFFFF"/>
            <w:vAlign w:val="center"/>
          </w:tcPr>
          <w:p w14:paraId="21BAD99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按组合计提坏账准备的应收账款</w:t>
            </w:r>
          </w:p>
        </w:tc>
        <w:tc>
          <w:tcPr>
            <w:tcW w:w="1677" w:type="dxa"/>
            <w:shd w:val="clear" w:color="000000" w:fill="FFFFFF"/>
            <w:vAlign w:val="center"/>
          </w:tcPr>
          <w:p w14:paraId="183A85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582,702,249.02</w:t>
            </w:r>
          </w:p>
        </w:tc>
        <w:tc>
          <w:tcPr>
            <w:tcW w:w="992" w:type="dxa"/>
            <w:shd w:val="clear" w:color="000000" w:fill="FFFFFF"/>
            <w:vAlign w:val="center"/>
          </w:tcPr>
          <w:p w14:paraId="181774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44.37%</w:t>
            </w:r>
          </w:p>
        </w:tc>
        <w:tc>
          <w:tcPr>
            <w:tcW w:w="1559" w:type="dxa"/>
            <w:shd w:val="clear" w:color="000000" w:fill="FFFFFF"/>
            <w:vAlign w:val="center"/>
          </w:tcPr>
          <w:p w14:paraId="56EB49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19,914,516.85</w:t>
            </w:r>
          </w:p>
        </w:tc>
        <w:tc>
          <w:tcPr>
            <w:tcW w:w="851" w:type="dxa"/>
            <w:shd w:val="clear" w:color="000000" w:fill="FFFFFF"/>
            <w:vAlign w:val="center"/>
          </w:tcPr>
          <w:p w14:paraId="1B6DDB0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3.42%</w:t>
            </w:r>
          </w:p>
        </w:tc>
        <w:tc>
          <w:tcPr>
            <w:tcW w:w="1559" w:type="dxa"/>
            <w:shd w:val="clear" w:color="000000" w:fill="FFFFFF"/>
            <w:vAlign w:val="center"/>
          </w:tcPr>
          <w:p w14:paraId="607981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562,787,732.17</w:t>
            </w:r>
          </w:p>
        </w:tc>
        <w:tc>
          <w:tcPr>
            <w:tcW w:w="1701" w:type="dxa"/>
            <w:shd w:val="clear" w:color="000000" w:fill="FFFFFF"/>
            <w:vAlign w:val="center"/>
          </w:tcPr>
          <w:p w14:paraId="307752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604,187,138.02</w:t>
            </w:r>
          </w:p>
        </w:tc>
        <w:tc>
          <w:tcPr>
            <w:tcW w:w="851" w:type="dxa"/>
            <w:shd w:val="clear" w:color="000000" w:fill="FFFFFF"/>
            <w:vAlign w:val="center"/>
          </w:tcPr>
          <w:p w14:paraId="6CB41F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44.59%</w:t>
            </w:r>
          </w:p>
        </w:tc>
        <w:tc>
          <w:tcPr>
            <w:tcW w:w="1559" w:type="dxa"/>
            <w:shd w:val="clear" w:color="000000" w:fill="FFFFFF"/>
            <w:vAlign w:val="center"/>
          </w:tcPr>
          <w:p w14:paraId="55189D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27,337,242.33</w:t>
            </w:r>
          </w:p>
        </w:tc>
        <w:tc>
          <w:tcPr>
            <w:tcW w:w="850" w:type="dxa"/>
            <w:shd w:val="clear" w:color="000000" w:fill="FFFFFF"/>
            <w:vAlign w:val="center"/>
          </w:tcPr>
          <w:p w14:paraId="2C4CE4E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4.52%</w:t>
            </w:r>
          </w:p>
        </w:tc>
        <w:tc>
          <w:tcPr>
            <w:tcW w:w="1560" w:type="dxa"/>
            <w:shd w:val="clear" w:color="000000" w:fill="FFFFFF"/>
            <w:vAlign w:val="center"/>
          </w:tcPr>
          <w:p w14:paraId="1CF5E6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576,849,895.69</w:t>
            </w:r>
          </w:p>
        </w:tc>
      </w:tr>
      <w:tr w:rsidR="00404ACD" w14:paraId="3826AEC4" w14:textId="77777777" w:rsidTr="0065749E">
        <w:trPr>
          <w:trHeight w:val="240"/>
        </w:trPr>
        <w:tc>
          <w:tcPr>
            <w:tcW w:w="875" w:type="dxa"/>
            <w:shd w:val="clear" w:color="000000" w:fill="FFFFFF"/>
            <w:vAlign w:val="center"/>
          </w:tcPr>
          <w:p w14:paraId="66BC9C20" w14:textId="77777777" w:rsidR="00404ACD" w:rsidRDefault="00000000" w:rsidP="00C05725">
            <w:pPr>
              <w:spacing w:before="40" w:after="40" w:line="240" w:lineRule="exact"/>
              <w:rPr>
                <w:rFonts w:ascii="宋体" w:eastAsia="宋体" w:hAnsi="宋体" w:cs="宋体" w:hint="eastAsia"/>
                <w:sz w:val="18"/>
                <w:szCs w:val="18"/>
              </w:rPr>
            </w:pPr>
            <w:r>
              <w:rPr>
                <w:rFonts w:ascii="宋体" w:eastAsia="宋体" w:hAnsi="宋体" w:cs="宋体"/>
                <w:sz w:val="18"/>
                <w:szCs w:val="18"/>
              </w:rPr>
              <w:t>其中：</w:t>
            </w:r>
          </w:p>
        </w:tc>
        <w:tc>
          <w:tcPr>
            <w:tcW w:w="1677" w:type="dxa"/>
            <w:shd w:val="clear" w:color="000000" w:fill="FFFFFF"/>
            <w:vAlign w:val="center"/>
          </w:tcPr>
          <w:p w14:paraId="6CBE640B"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992" w:type="dxa"/>
            <w:shd w:val="clear" w:color="000000" w:fill="FFFFFF"/>
            <w:vAlign w:val="center"/>
          </w:tcPr>
          <w:p w14:paraId="5F10F3D4"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559" w:type="dxa"/>
            <w:shd w:val="clear" w:color="000000" w:fill="FFFFFF"/>
            <w:vAlign w:val="center"/>
          </w:tcPr>
          <w:p w14:paraId="2866F358"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851" w:type="dxa"/>
            <w:shd w:val="clear" w:color="000000" w:fill="FFFFFF"/>
            <w:vAlign w:val="center"/>
          </w:tcPr>
          <w:p w14:paraId="10923CF4"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559" w:type="dxa"/>
            <w:shd w:val="clear" w:color="000000" w:fill="FFFFFF"/>
            <w:vAlign w:val="center"/>
          </w:tcPr>
          <w:p w14:paraId="55392924"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701" w:type="dxa"/>
            <w:shd w:val="clear" w:color="000000" w:fill="FFFFFF"/>
            <w:vAlign w:val="center"/>
          </w:tcPr>
          <w:p w14:paraId="0CEC3561"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851" w:type="dxa"/>
            <w:shd w:val="clear" w:color="000000" w:fill="FFFFFF"/>
            <w:vAlign w:val="center"/>
          </w:tcPr>
          <w:p w14:paraId="5CC881E9"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559" w:type="dxa"/>
            <w:shd w:val="clear" w:color="000000" w:fill="FFFFFF"/>
            <w:vAlign w:val="center"/>
          </w:tcPr>
          <w:p w14:paraId="132C9FEA"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850" w:type="dxa"/>
            <w:shd w:val="clear" w:color="000000" w:fill="FFFFFF"/>
            <w:vAlign w:val="center"/>
          </w:tcPr>
          <w:p w14:paraId="31FF8670" w14:textId="77777777" w:rsidR="00404ACD" w:rsidRPr="00C05725" w:rsidRDefault="00404ACD" w:rsidP="00C05725">
            <w:pPr>
              <w:spacing w:before="40" w:after="40" w:line="240" w:lineRule="exact"/>
              <w:rPr>
                <w:rFonts w:ascii="宋体" w:eastAsia="宋体" w:hAnsi="宋体" w:cs="宋体" w:hint="eastAsia"/>
                <w:sz w:val="18"/>
                <w:szCs w:val="18"/>
              </w:rPr>
            </w:pPr>
          </w:p>
        </w:tc>
        <w:tc>
          <w:tcPr>
            <w:tcW w:w="1560" w:type="dxa"/>
            <w:shd w:val="clear" w:color="000000" w:fill="FFFFFF"/>
            <w:vAlign w:val="center"/>
          </w:tcPr>
          <w:p w14:paraId="32D53388" w14:textId="77777777" w:rsidR="00404ACD" w:rsidRPr="00C05725" w:rsidRDefault="00404ACD" w:rsidP="00C05725">
            <w:pPr>
              <w:spacing w:before="40" w:after="40" w:line="240" w:lineRule="exact"/>
              <w:rPr>
                <w:rFonts w:ascii="宋体" w:eastAsia="宋体" w:hAnsi="宋体" w:cs="宋体" w:hint="eastAsia"/>
                <w:sz w:val="18"/>
                <w:szCs w:val="18"/>
              </w:rPr>
            </w:pPr>
          </w:p>
        </w:tc>
      </w:tr>
      <w:tr w:rsidR="00404ACD" w14:paraId="0267F57B" w14:textId="77777777" w:rsidTr="0065749E">
        <w:trPr>
          <w:trHeight w:val="240"/>
        </w:trPr>
        <w:tc>
          <w:tcPr>
            <w:tcW w:w="875" w:type="dxa"/>
            <w:shd w:val="clear" w:color="000000" w:fill="FFFFFF"/>
            <w:vAlign w:val="center"/>
          </w:tcPr>
          <w:p w14:paraId="3F0B5E2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应收国家电网电费及补贴款组合</w:t>
            </w:r>
          </w:p>
        </w:tc>
        <w:tc>
          <w:tcPr>
            <w:tcW w:w="1677" w:type="dxa"/>
            <w:shd w:val="clear" w:color="000000" w:fill="FFFFFF"/>
            <w:vAlign w:val="center"/>
          </w:tcPr>
          <w:p w14:paraId="322907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48,275,073.49</w:t>
            </w:r>
          </w:p>
        </w:tc>
        <w:tc>
          <w:tcPr>
            <w:tcW w:w="992" w:type="dxa"/>
            <w:shd w:val="clear" w:color="000000" w:fill="FFFFFF"/>
            <w:vAlign w:val="center"/>
          </w:tcPr>
          <w:p w14:paraId="6B1BCA1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3.68%</w:t>
            </w:r>
          </w:p>
        </w:tc>
        <w:tc>
          <w:tcPr>
            <w:tcW w:w="1559" w:type="dxa"/>
            <w:shd w:val="clear" w:color="000000" w:fill="FFFFFF"/>
            <w:vAlign w:val="center"/>
          </w:tcPr>
          <w:p w14:paraId="24258132" w14:textId="77777777" w:rsidR="00404ACD" w:rsidRDefault="00404ACD">
            <w:pPr>
              <w:spacing w:after="0" w:line="240" w:lineRule="exact"/>
              <w:jc w:val="right"/>
              <w:rPr>
                <w:rFonts w:ascii="宋体" w:eastAsia="宋体" w:hAnsi="宋体" w:cs="宋体" w:hint="eastAsia"/>
                <w:sz w:val="18"/>
                <w:szCs w:val="18"/>
              </w:rPr>
            </w:pPr>
          </w:p>
        </w:tc>
        <w:tc>
          <w:tcPr>
            <w:tcW w:w="851" w:type="dxa"/>
            <w:shd w:val="clear" w:color="000000" w:fill="FFFFFF"/>
            <w:vAlign w:val="center"/>
          </w:tcPr>
          <w:p w14:paraId="4DDA19BB" w14:textId="77777777" w:rsidR="00404ACD" w:rsidRDefault="00404ACD">
            <w:pPr>
              <w:spacing w:after="0" w:line="240" w:lineRule="exact"/>
              <w:jc w:val="right"/>
              <w:rPr>
                <w:rFonts w:ascii="宋体" w:eastAsia="宋体" w:hAnsi="宋体" w:cs="宋体" w:hint="eastAsia"/>
                <w:sz w:val="18"/>
                <w:szCs w:val="18"/>
              </w:rPr>
            </w:pPr>
          </w:p>
        </w:tc>
        <w:tc>
          <w:tcPr>
            <w:tcW w:w="1559" w:type="dxa"/>
            <w:shd w:val="clear" w:color="000000" w:fill="FFFFFF"/>
            <w:vAlign w:val="center"/>
          </w:tcPr>
          <w:p w14:paraId="4319E81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48,275,073.49</w:t>
            </w:r>
          </w:p>
        </w:tc>
        <w:tc>
          <w:tcPr>
            <w:tcW w:w="1701" w:type="dxa"/>
            <w:shd w:val="clear" w:color="000000" w:fill="FFFFFF"/>
            <w:vAlign w:val="center"/>
          </w:tcPr>
          <w:p w14:paraId="53EA577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31,691,931.68</w:t>
            </w:r>
          </w:p>
        </w:tc>
        <w:tc>
          <w:tcPr>
            <w:tcW w:w="851" w:type="dxa"/>
            <w:shd w:val="clear" w:color="000000" w:fill="FFFFFF"/>
            <w:vAlign w:val="center"/>
          </w:tcPr>
          <w:p w14:paraId="602A02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2.34%</w:t>
            </w:r>
          </w:p>
        </w:tc>
        <w:tc>
          <w:tcPr>
            <w:tcW w:w="1559" w:type="dxa"/>
            <w:shd w:val="clear" w:color="000000" w:fill="FFFFFF"/>
            <w:vAlign w:val="center"/>
          </w:tcPr>
          <w:p w14:paraId="46BAC133" w14:textId="77777777" w:rsidR="00404ACD" w:rsidRDefault="00404ACD">
            <w:pPr>
              <w:spacing w:after="0" w:line="240" w:lineRule="exact"/>
              <w:jc w:val="right"/>
              <w:rPr>
                <w:rFonts w:ascii="宋体" w:eastAsia="宋体" w:hAnsi="宋体" w:cs="宋体" w:hint="eastAsia"/>
                <w:sz w:val="18"/>
                <w:szCs w:val="18"/>
              </w:rPr>
            </w:pPr>
          </w:p>
        </w:tc>
        <w:tc>
          <w:tcPr>
            <w:tcW w:w="850" w:type="dxa"/>
            <w:shd w:val="clear" w:color="000000" w:fill="FFFFFF"/>
            <w:vAlign w:val="center"/>
          </w:tcPr>
          <w:p w14:paraId="0592A0FD" w14:textId="77777777" w:rsidR="00404ACD" w:rsidRDefault="00404ACD">
            <w:pPr>
              <w:spacing w:after="0" w:line="240" w:lineRule="exact"/>
              <w:jc w:val="right"/>
              <w:rPr>
                <w:rFonts w:ascii="宋体" w:eastAsia="宋体" w:hAnsi="宋体" w:cs="宋体" w:hint="eastAsia"/>
                <w:sz w:val="18"/>
                <w:szCs w:val="18"/>
              </w:rPr>
            </w:pPr>
          </w:p>
        </w:tc>
        <w:tc>
          <w:tcPr>
            <w:tcW w:w="1560" w:type="dxa"/>
            <w:shd w:val="clear" w:color="000000" w:fill="FFFFFF"/>
            <w:vAlign w:val="center"/>
          </w:tcPr>
          <w:p w14:paraId="6536CD1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31,691,931.68</w:t>
            </w:r>
          </w:p>
        </w:tc>
      </w:tr>
      <w:tr w:rsidR="00404ACD" w14:paraId="10CF7B08" w14:textId="77777777" w:rsidTr="0065749E">
        <w:trPr>
          <w:trHeight w:val="240"/>
        </w:trPr>
        <w:tc>
          <w:tcPr>
            <w:tcW w:w="875" w:type="dxa"/>
            <w:shd w:val="clear" w:color="000000" w:fill="FFFFFF"/>
            <w:vAlign w:val="center"/>
          </w:tcPr>
          <w:p w14:paraId="694133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逾期</w:t>
            </w: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1677" w:type="dxa"/>
            <w:shd w:val="clear" w:color="000000" w:fill="FFFFFF"/>
            <w:vAlign w:val="center"/>
          </w:tcPr>
          <w:p w14:paraId="056711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534,427,175.53</w:t>
            </w:r>
          </w:p>
        </w:tc>
        <w:tc>
          <w:tcPr>
            <w:tcW w:w="992" w:type="dxa"/>
            <w:shd w:val="clear" w:color="000000" w:fill="FFFFFF"/>
            <w:vAlign w:val="center"/>
          </w:tcPr>
          <w:p w14:paraId="5E0884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40.70%</w:t>
            </w:r>
          </w:p>
        </w:tc>
        <w:tc>
          <w:tcPr>
            <w:tcW w:w="1559" w:type="dxa"/>
            <w:shd w:val="clear" w:color="000000" w:fill="FFFFFF"/>
            <w:vAlign w:val="center"/>
          </w:tcPr>
          <w:p w14:paraId="07BD584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19,914,516.85</w:t>
            </w:r>
          </w:p>
        </w:tc>
        <w:tc>
          <w:tcPr>
            <w:tcW w:w="851" w:type="dxa"/>
            <w:shd w:val="clear" w:color="000000" w:fill="FFFFFF"/>
            <w:vAlign w:val="center"/>
          </w:tcPr>
          <w:p w14:paraId="05F193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3.73%</w:t>
            </w:r>
          </w:p>
        </w:tc>
        <w:tc>
          <w:tcPr>
            <w:tcW w:w="1559" w:type="dxa"/>
            <w:shd w:val="clear" w:color="000000" w:fill="FFFFFF"/>
            <w:vAlign w:val="center"/>
          </w:tcPr>
          <w:p w14:paraId="1FBF4B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514,512,658.68</w:t>
            </w:r>
          </w:p>
        </w:tc>
        <w:tc>
          <w:tcPr>
            <w:tcW w:w="1701" w:type="dxa"/>
            <w:shd w:val="clear" w:color="000000" w:fill="FFFFFF"/>
            <w:vAlign w:val="center"/>
          </w:tcPr>
          <w:p w14:paraId="08C52F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572,495,206.34</w:t>
            </w:r>
          </w:p>
        </w:tc>
        <w:tc>
          <w:tcPr>
            <w:tcW w:w="851" w:type="dxa"/>
            <w:shd w:val="clear" w:color="000000" w:fill="FFFFFF"/>
            <w:vAlign w:val="center"/>
          </w:tcPr>
          <w:p w14:paraId="0FBC8E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42.25%</w:t>
            </w:r>
          </w:p>
        </w:tc>
        <w:tc>
          <w:tcPr>
            <w:tcW w:w="1559" w:type="dxa"/>
            <w:shd w:val="clear" w:color="000000" w:fill="FFFFFF"/>
            <w:vAlign w:val="center"/>
          </w:tcPr>
          <w:p w14:paraId="4FA5642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27,337,242.33</w:t>
            </w:r>
          </w:p>
        </w:tc>
        <w:tc>
          <w:tcPr>
            <w:tcW w:w="850" w:type="dxa"/>
            <w:shd w:val="clear" w:color="000000" w:fill="FFFFFF"/>
            <w:vAlign w:val="center"/>
          </w:tcPr>
          <w:p w14:paraId="16FFEF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4.78%</w:t>
            </w:r>
          </w:p>
        </w:tc>
        <w:tc>
          <w:tcPr>
            <w:tcW w:w="1560" w:type="dxa"/>
            <w:shd w:val="clear" w:color="000000" w:fill="FFFFFF"/>
            <w:vAlign w:val="center"/>
          </w:tcPr>
          <w:p w14:paraId="739AB2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545,157,964.01</w:t>
            </w:r>
          </w:p>
        </w:tc>
      </w:tr>
      <w:tr w:rsidR="00404ACD" w14:paraId="1F03ED00" w14:textId="77777777" w:rsidTr="0065749E">
        <w:trPr>
          <w:trHeight w:val="498"/>
        </w:trPr>
        <w:tc>
          <w:tcPr>
            <w:tcW w:w="875" w:type="dxa"/>
            <w:shd w:val="clear" w:color="000000" w:fill="FFFFFF"/>
            <w:vAlign w:val="center"/>
          </w:tcPr>
          <w:p w14:paraId="02AF8D4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77" w:type="dxa"/>
            <w:shd w:val="clear" w:color="000000" w:fill="FFFFFF"/>
            <w:vAlign w:val="center"/>
          </w:tcPr>
          <w:p w14:paraId="23CC30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1,313,204,001.75</w:t>
            </w:r>
          </w:p>
        </w:tc>
        <w:tc>
          <w:tcPr>
            <w:tcW w:w="992" w:type="dxa"/>
            <w:shd w:val="clear" w:color="000000" w:fill="FFFFFF"/>
            <w:vAlign w:val="center"/>
          </w:tcPr>
          <w:p w14:paraId="6B6384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559" w:type="dxa"/>
            <w:shd w:val="clear" w:color="000000" w:fill="FFFFFF"/>
            <w:vAlign w:val="center"/>
          </w:tcPr>
          <w:p w14:paraId="63E3F7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722,946,982.45</w:t>
            </w:r>
          </w:p>
        </w:tc>
        <w:tc>
          <w:tcPr>
            <w:tcW w:w="851" w:type="dxa"/>
            <w:shd w:val="clear" w:color="000000" w:fill="FFFFFF"/>
            <w:vAlign w:val="center"/>
          </w:tcPr>
          <w:p w14:paraId="3B9F4E3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55.05%</w:t>
            </w:r>
          </w:p>
        </w:tc>
        <w:tc>
          <w:tcPr>
            <w:tcW w:w="1559" w:type="dxa"/>
            <w:shd w:val="clear" w:color="000000" w:fill="FFFFFF"/>
            <w:vAlign w:val="center"/>
          </w:tcPr>
          <w:p w14:paraId="6988DB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590,257,019.30</w:t>
            </w:r>
          </w:p>
        </w:tc>
        <w:tc>
          <w:tcPr>
            <w:tcW w:w="1701" w:type="dxa"/>
            <w:shd w:val="clear" w:color="000000" w:fill="FFFFFF"/>
            <w:vAlign w:val="center"/>
          </w:tcPr>
          <w:p w14:paraId="424BC64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1,354,911,546.92</w:t>
            </w:r>
          </w:p>
        </w:tc>
        <w:tc>
          <w:tcPr>
            <w:tcW w:w="851" w:type="dxa"/>
            <w:shd w:val="clear" w:color="000000" w:fill="FFFFFF"/>
            <w:vAlign w:val="center"/>
          </w:tcPr>
          <w:p w14:paraId="70024F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559" w:type="dxa"/>
            <w:shd w:val="clear" w:color="000000" w:fill="FFFFFF"/>
            <w:vAlign w:val="center"/>
          </w:tcPr>
          <w:p w14:paraId="23A688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747,378,770.16</w:t>
            </w:r>
          </w:p>
        </w:tc>
        <w:tc>
          <w:tcPr>
            <w:tcW w:w="850" w:type="dxa"/>
            <w:shd w:val="clear" w:color="000000" w:fill="FFFFFF"/>
            <w:vAlign w:val="center"/>
          </w:tcPr>
          <w:p w14:paraId="46D0E49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55.16%</w:t>
            </w:r>
          </w:p>
        </w:tc>
        <w:tc>
          <w:tcPr>
            <w:tcW w:w="1560" w:type="dxa"/>
            <w:shd w:val="clear" w:color="000000" w:fill="FFFFFF"/>
            <w:vAlign w:val="center"/>
          </w:tcPr>
          <w:p w14:paraId="56DE08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607,532,776.76</w:t>
            </w:r>
          </w:p>
        </w:tc>
      </w:tr>
    </w:tbl>
    <w:p w14:paraId="4DCC913D" w14:textId="77777777" w:rsidR="0025580C" w:rsidRDefault="0025580C">
      <w:pPr>
        <w:spacing w:before="120" w:after="120" w:line="240" w:lineRule="exact"/>
        <w:jc w:val="right"/>
        <w:rPr>
          <w:rFonts w:ascii="宋体" w:eastAsia="宋体" w:hAnsi="宋体" w:cs="宋体" w:hint="eastAsia"/>
          <w:sz w:val="18"/>
          <w:szCs w:val="18"/>
        </w:rPr>
        <w:sectPr w:rsidR="0025580C" w:rsidSect="0025580C">
          <w:pgSz w:w="16840" w:h="11905" w:orient="landscape"/>
          <w:pgMar w:top="1134" w:right="1440" w:bottom="1134" w:left="1440" w:header="851" w:footer="992" w:gutter="0"/>
          <w:cols w:space="720"/>
          <w:docGrid w:type="lines" w:linePitch="312"/>
        </w:sectPr>
      </w:pPr>
    </w:p>
    <w:p w14:paraId="318A5EE1" w14:textId="77777777" w:rsidR="002246C3" w:rsidRDefault="002246C3" w:rsidP="002246C3">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按单项计提坏账准备类别名称：单项计提</w:t>
      </w:r>
    </w:p>
    <w:p w14:paraId="659587E5" w14:textId="48A320C9"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6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993"/>
        <w:gridCol w:w="1742"/>
        <w:gridCol w:w="1701"/>
        <w:gridCol w:w="1681"/>
        <w:gridCol w:w="1721"/>
        <w:gridCol w:w="1377"/>
        <w:gridCol w:w="1379"/>
        <w:gridCol w:w="8"/>
      </w:tblGrid>
      <w:tr w:rsidR="00404ACD" w14:paraId="62A0A6F4" w14:textId="77777777" w:rsidTr="00347653">
        <w:trPr>
          <w:trHeight w:val="240"/>
          <w:jc w:val="center"/>
        </w:trPr>
        <w:tc>
          <w:tcPr>
            <w:tcW w:w="993" w:type="dxa"/>
            <w:vMerge w:val="restart"/>
            <w:shd w:val="clear" w:color="000000" w:fill="FFFFFF"/>
            <w:vAlign w:val="center"/>
          </w:tcPr>
          <w:p w14:paraId="348B40D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3443" w:type="dxa"/>
            <w:gridSpan w:val="2"/>
            <w:shd w:val="clear" w:color="000000" w:fill="FFFFFF"/>
            <w:vAlign w:val="center"/>
          </w:tcPr>
          <w:p w14:paraId="5D428FF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6166" w:type="dxa"/>
            <w:gridSpan w:val="5"/>
            <w:shd w:val="clear" w:color="000000" w:fill="FFFFFF"/>
            <w:vAlign w:val="center"/>
          </w:tcPr>
          <w:p w14:paraId="5D99716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376D7832" w14:textId="77777777" w:rsidTr="00347653">
        <w:trPr>
          <w:gridAfter w:val="1"/>
          <w:wAfter w:w="8" w:type="dxa"/>
          <w:trHeight w:val="240"/>
          <w:jc w:val="center"/>
        </w:trPr>
        <w:tc>
          <w:tcPr>
            <w:tcW w:w="993" w:type="dxa"/>
            <w:vMerge/>
            <w:shd w:val="clear" w:color="000000" w:fill="FFFFFF"/>
            <w:vAlign w:val="center"/>
          </w:tcPr>
          <w:p w14:paraId="4831C85D" w14:textId="77777777" w:rsidR="00404ACD" w:rsidRDefault="00404ACD">
            <w:pPr>
              <w:rPr>
                <w:rFonts w:hint="eastAsia"/>
              </w:rPr>
            </w:pPr>
          </w:p>
        </w:tc>
        <w:tc>
          <w:tcPr>
            <w:tcW w:w="1742" w:type="dxa"/>
            <w:shd w:val="clear" w:color="000000" w:fill="FFFFFF"/>
            <w:vAlign w:val="center"/>
          </w:tcPr>
          <w:p w14:paraId="38E07CF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701" w:type="dxa"/>
            <w:shd w:val="clear" w:color="000000" w:fill="FFFFFF"/>
            <w:vAlign w:val="center"/>
          </w:tcPr>
          <w:p w14:paraId="1725E54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681" w:type="dxa"/>
            <w:shd w:val="clear" w:color="000000" w:fill="FFFFFF"/>
            <w:vAlign w:val="center"/>
          </w:tcPr>
          <w:p w14:paraId="23D958F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721" w:type="dxa"/>
            <w:shd w:val="clear" w:color="000000" w:fill="FFFFFF"/>
            <w:vAlign w:val="center"/>
          </w:tcPr>
          <w:p w14:paraId="6437C25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377" w:type="dxa"/>
            <w:shd w:val="clear" w:color="000000" w:fill="FFFFFF"/>
            <w:vAlign w:val="center"/>
          </w:tcPr>
          <w:p w14:paraId="4A277B0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379" w:type="dxa"/>
            <w:shd w:val="clear" w:color="000000" w:fill="FFFFFF"/>
            <w:vAlign w:val="center"/>
          </w:tcPr>
          <w:p w14:paraId="67A81D0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计提理由</w:t>
            </w:r>
          </w:p>
        </w:tc>
      </w:tr>
      <w:tr w:rsidR="00404ACD" w14:paraId="2B32AFD6" w14:textId="77777777" w:rsidTr="00347653">
        <w:trPr>
          <w:gridAfter w:val="1"/>
          <w:wAfter w:w="8" w:type="dxa"/>
          <w:trHeight w:val="240"/>
          <w:jc w:val="center"/>
        </w:trPr>
        <w:tc>
          <w:tcPr>
            <w:tcW w:w="993" w:type="dxa"/>
            <w:shd w:val="clear" w:color="000000" w:fill="FFFFFF"/>
            <w:vAlign w:val="center"/>
          </w:tcPr>
          <w:p w14:paraId="7DA8DEE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w:t>
            </w:r>
          </w:p>
        </w:tc>
        <w:tc>
          <w:tcPr>
            <w:tcW w:w="1742" w:type="dxa"/>
            <w:shd w:val="clear" w:color="000000" w:fill="FFFFFF"/>
            <w:vAlign w:val="center"/>
          </w:tcPr>
          <w:p w14:paraId="527CC5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1701" w:type="dxa"/>
            <w:shd w:val="clear" w:color="000000" w:fill="FFFFFF"/>
            <w:vAlign w:val="center"/>
          </w:tcPr>
          <w:p w14:paraId="17B26BB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1681" w:type="dxa"/>
            <w:shd w:val="clear" w:color="000000" w:fill="FFFFFF"/>
            <w:vAlign w:val="center"/>
          </w:tcPr>
          <w:p w14:paraId="32DC05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1721" w:type="dxa"/>
            <w:shd w:val="clear" w:color="000000" w:fill="FFFFFF"/>
            <w:vAlign w:val="center"/>
          </w:tcPr>
          <w:p w14:paraId="3DBDAA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1377" w:type="dxa"/>
            <w:shd w:val="clear" w:color="000000" w:fill="FFFFFF"/>
            <w:vAlign w:val="center"/>
          </w:tcPr>
          <w:p w14:paraId="3035EB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1F9ED3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28766E5C" w14:textId="77777777" w:rsidTr="00347653">
        <w:trPr>
          <w:gridAfter w:val="1"/>
          <w:wAfter w:w="8" w:type="dxa"/>
          <w:trHeight w:val="240"/>
          <w:jc w:val="center"/>
        </w:trPr>
        <w:tc>
          <w:tcPr>
            <w:tcW w:w="993" w:type="dxa"/>
            <w:shd w:val="clear" w:color="000000" w:fill="FFFFFF"/>
            <w:vAlign w:val="center"/>
          </w:tcPr>
          <w:p w14:paraId="5290637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客户2</w:t>
            </w:r>
          </w:p>
        </w:tc>
        <w:tc>
          <w:tcPr>
            <w:tcW w:w="1742" w:type="dxa"/>
            <w:shd w:val="clear" w:color="000000" w:fill="FFFFFF"/>
            <w:vAlign w:val="center"/>
          </w:tcPr>
          <w:p w14:paraId="08445A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1701" w:type="dxa"/>
            <w:shd w:val="clear" w:color="000000" w:fill="FFFFFF"/>
            <w:vAlign w:val="center"/>
          </w:tcPr>
          <w:p w14:paraId="415534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1681" w:type="dxa"/>
            <w:shd w:val="clear" w:color="000000" w:fill="FFFFFF"/>
            <w:vAlign w:val="center"/>
          </w:tcPr>
          <w:p w14:paraId="7CC9B3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1721" w:type="dxa"/>
            <w:shd w:val="clear" w:color="000000" w:fill="FFFFFF"/>
            <w:vAlign w:val="center"/>
          </w:tcPr>
          <w:p w14:paraId="60E90D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1377" w:type="dxa"/>
            <w:shd w:val="clear" w:color="000000" w:fill="FFFFFF"/>
            <w:vAlign w:val="center"/>
          </w:tcPr>
          <w:p w14:paraId="67C1F4E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16DC9CC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69173894" w14:textId="77777777" w:rsidTr="00347653">
        <w:trPr>
          <w:gridAfter w:val="1"/>
          <w:wAfter w:w="8" w:type="dxa"/>
          <w:trHeight w:val="240"/>
          <w:jc w:val="center"/>
        </w:trPr>
        <w:tc>
          <w:tcPr>
            <w:tcW w:w="993" w:type="dxa"/>
            <w:shd w:val="clear" w:color="000000" w:fill="FFFFFF"/>
            <w:vAlign w:val="center"/>
          </w:tcPr>
          <w:p w14:paraId="6274758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客户3</w:t>
            </w:r>
          </w:p>
        </w:tc>
        <w:tc>
          <w:tcPr>
            <w:tcW w:w="1742" w:type="dxa"/>
            <w:shd w:val="clear" w:color="000000" w:fill="FFFFFF"/>
            <w:vAlign w:val="center"/>
          </w:tcPr>
          <w:p w14:paraId="28CD4E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64,705,577.28</w:t>
            </w:r>
          </w:p>
        </w:tc>
        <w:tc>
          <w:tcPr>
            <w:tcW w:w="1701" w:type="dxa"/>
            <w:shd w:val="clear" w:color="000000" w:fill="FFFFFF"/>
            <w:vAlign w:val="center"/>
          </w:tcPr>
          <w:p w14:paraId="67510BA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64,705,577.28</w:t>
            </w:r>
          </w:p>
        </w:tc>
        <w:tc>
          <w:tcPr>
            <w:tcW w:w="1681" w:type="dxa"/>
            <w:shd w:val="clear" w:color="000000" w:fill="FFFFFF"/>
            <w:vAlign w:val="center"/>
          </w:tcPr>
          <w:p w14:paraId="2B3821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52,705,577.28</w:t>
            </w:r>
          </w:p>
        </w:tc>
        <w:tc>
          <w:tcPr>
            <w:tcW w:w="1721" w:type="dxa"/>
            <w:shd w:val="clear" w:color="000000" w:fill="FFFFFF"/>
            <w:vAlign w:val="center"/>
          </w:tcPr>
          <w:p w14:paraId="235E18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52,705,577.28</w:t>
            </w:r>
          </w:p>
        </w:tc>
        <w:tc>
          <w:tcPr>
            <w:tcW w:w="1377" w:type="dxa"/>
            <w:shd w:val="clear" w:color="000000" w:fill="FFFFFF"/>
            <w:vAlign w:val="center"/>
          </w:tcPr>
          <w:p w14:paraId="6BDA61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33E1661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3FA0C5B2" w14:textId="77777777" w:rsidTr="00347653">
        <w:trPr>
          <w:gridAfter w:val="1"/>
          <w:wAfter w:w="8" w:type="dxa"/>
          <w:trHeight w:val="240"/>
          <w:jc w:val="center"/>
        </w:trPr>
        <w:tc>
          <w:tcPr>
            <w:tcW w:w="993" w:type="dxa"/>
            <w:shd w:val="clear" w:color="000000" w:fill="FFFFFF"/>
            <w:vAlign w:val="center"/>
          </w:tcPr>
          <w:p w14:paraId="3AE281F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客户4</w:t>
            </w:r>
          </w:p>
        </w:tc>
        <w:tc>
          <w:tcPr>
            <w:tcW w:w="1742" w:type="dxa"/>
            <w:shd w:val="clear" w:color="000000" w:fill="FFFFFF"/>
            <w:vAlign w:val="center"/>
          </w:tcPr>
          <w:p w14:paraId="1EA1F3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57,418,715.77</w:t>
            </w:r>
          </w:p>
        </w:tc>
        <w:tc>
          <w:tcPr>
            <w:tcW w:w="1701" w:type="dxa"/>
            <w:shd w:val="clear" w:color="000000" w:fill="FFFFFF"/>
            <w:vAlign w:val="center"/>
          </w:tcPr>
          <w:p w14:paraId="460BE8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45,934,972.62</w:t>
            </w:r>
          </w:p>
        </w:tc>
        <w:tc>
          <w:tcPr>
            <w:tcW w:w="1681" w:type="dxa"/>
            <w:shd w:val="clear" w:color="000000" w:fill="FFFFFF"/>
            <w:vAlign w:val="center"/>
          </w:tcPr>
          <w:p w14:paraId="51DEFE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57,418,715.77</w:t>
            </w:r>
          </w:p>
        </w:tc>
        <w:tc>
          <w:tcPr>
            <w:tcW w:w="1721" w:type="dxa"/>
            <w:shd w:val="clear" w:color="000000" w:fill="FFFFFF"/>
            <w:vAlign w:val="center"/>
          </w:tcPr>
          <w:p w14:paraId="72DDDF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45,934,972.62</w:t>
            </w:r>
          </w:p>
        </w:tc>
        <w:tc>
          <w:tcPr>
            <w:tcW w:w="1377" w:type="dxa"/>
            <w:shd w:val="clear" w:color="000000" w:fill="FFFFFF"/>
            <w:vAlign w:val="center"/>
          </w:tcPr>
          <w:p w14:paraId="44D841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80.00%</w:t>
            </w:r>
          </w:p>
        </w:tc>
        <w:tc>
          <w:tcPr>
            <w:tcW w:w="1379" w:type="dxa"/>
            <w:shd w:val="clear" w:color="000000" w:fill="FFFFFF"/>
            <w:vAlign w:val="center"/>
          </w:tcPr>
          <w:p w14:paraId="3757D55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回款情况，预计回收金额后单项计提坏账。</w:t>
            </w:r>
          </w:p>
        </w:tc>
      </w:tr>
      <w:tr w:rsidR="00404ACD" w14:paraId="75D148BD" w14:textId="77777777" w:rsidTr="00347653">
        <w:trPr>
          <w:gridAfter w:val="1"/>
          <w:wAfter w:w="8" w:type="dxa"/>
          <w:trHeight w:val="240"/>
          <w:jc w:val="center"/>
        </w:trPr>
        <w:tc>
          <w:tcPr>
            <w:tcW w:w="993" w:type="dxa"/>
            <w:shd w:val="clear" w:color="000000" w:fill="FFFFFF"/>
            <w:vAlign w:val="center"/>
          </w:tcPr>
          <w:p w14:paraId="15CD1C0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客户5</w:t>
            </w:r>
          </w:p>
        </w:tc>
        <w:tc>
          <w:tcPr>
            <w:tcW w:w="1742" w:type="dxa"/>
            <w:shd w:val="clear" w:color="000000" w:fill="FFFFFF"/>
            <w:vAlign w:val="center"/>
          </w:tcPr>
          <w:p w14:paraId="78B7F9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48,903,587.91</w:t>
            </w:r>
          </w:p>
        </w:tc>
        <w:tc>
          <w:tcPr>
            <w:tcW w:w="1701" w:type="dxa"/>
            <w:shd w:val="clear" w:color="000000" w:fill="FFFFFF"/>
            <w:vAlign w:val="center"/>
          </w:tcPr>
          <w:p w14:paraId="44F60F9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48,903,587.91</w:t>
            </w:r>
          </w:p>
        </w:tc>
        <w:tc>
          <w:tcPr>
            <w:tcW w:w="1681" w:type="dxa"/>
            <w:shd w:val="clear" w:color="000000" w:fill="FFFFFF"/>
            <w:vAlign w:val="center"/>
          </w:tcPr>
          <w:p w14:paraId="2EC1455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48,903,587.91</w:t>
            </w:r>
          </w:p>
        </w:tc>
        <w:tc>
          <w:tcPr>
            <w:tcW w:w="1721" w:type="dxa"/>
            <w:shd w:val="clear" w:color="000000" w:fill="FFFFFF"/>
            <w:vAlign w:val="center"/>
          </w:tcPr>
          <w:p w14:paraId="478EC0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48,903,587.91</w:t>
            </w:r>
          </w:p>
        </w:tc>
        <w:tc>
          <w:tcPr>
            <w:tcW w:w="1377" w:type="dxa"/>
            <w:shd w:val="clear" w:color="000000" w:fill="FFFFFF"/>
            <w:vAlign w:val="center"/>
          </w:tcPr>
          <w:p w14:paraId="4A698BB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4E217D5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48160BC0" w14:textId="77777777" w:rsidTr="00347653">
        <w:trPr>
          <w:gridAfter w:val="1"/>
          <w:wAfter w:w="8" w:type="dxa"/>
          <w:trHeight w:val="240"/>
          <w:jc w:val="center"/>
        </w:trPr>
        <w:tc>
          <w:tcPr>
            <w:tcW w:w="993" w:type="dxa"/>
            <w:shd w:val="clear" w:color="000000" w:fill="FFFFFF"/>
            <w:vAlign w:val="center"/>
          </w:tcPr>
          <w:p w14:paraId="78E0835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客户6</w:t>
            </w:r>
          </w:p>
        </w:tc>
        <w:tc>
          <w:tcPr>
            <w:tcW w:w="1742" w:type="dxa"/>
            <w:shd w:val="clear" w:color="000000" w:fill="FFFFFF"/>
            <w:vAlign w:val="center"/>
          </w:tcPr>
          <w:p w14:paraId="581B135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46,837,771.07</w:t>
            </w:r>
          </w:p>
        </w:tc>
        <w:tc>
          <w:tcPr>
            <w:tcW w:w="1701" w:type="dxa"/>
            <w:shd w:val="clear" w:color="000000" w:fill="FFFFFF"/>
            <w:vAlign w:val="center"/>
          </w:tcPr>
          <w:p w14:paraId="21C1EB1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46,837,771.07</w:t>
            </w:r>
          </w:p>
        </w:tc>
        <w:tc>
          <w:tcPr>
            <w:tcW w:w="1681" w:type="dxa"/>
            <w:shd w:val="clear" w:color="000000" w:fill="FFFFFF"/>
            <w:vAlign w:val="center"/>
          </w:tcPr>
          <w:p w14:paraId="276590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46,837,771.07</w:t>
            </w:r>
          </w:p>
        </w:tc>
        <w:tc>
          <w:tcPr>
            <w:tcW w:w="1721" w:type="dxa"/>
            <w:shd w:val="clear" w:color="000000" w:fill="FFFFFF"/>
            <w:vAlign w:val="center"/>
          </w:tcPr>
          <w:p w14:paraId="7E6D02B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46,837,771.07</w:t>
            </w:r>
          </w:p>
        </w:tc>
        <w:tc>
          <w:tcPr>
            <w:tcW w:w="1377" w:type="dxa"/>
            <w:shd w:val="clear" w:color="000000" w:fill="FFFFFF"/>
            <w:vAlign w:val="center"/>
          </w:tcPr>
          <w:p w14:paraId="370DD8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292D40A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1E104043" w14:textId="77777777" w:rsidTr="00347653">
        <w:trPr>
          <w:gridAfter w:val="1"/>
          <w:wAfter w:w="8" w:type="dxa"/>
          <w:trHeight w:val="240"/>
          <w:jc w:val="center"/>
        </w:trPr>
        <w:tc>
          <w:tcPr>
            <w:tcW w:w="993" w:type="dxa"/>
            <w:shd w:val="clear" w:color="000000" w:fill="FFFFFF"/>
            <w:vAlign w:val="center"/>
          </w:tcPr>
          <w:p w14:paraId="10CDB0B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客户7</w:t>
            </w:r>
          </w:p>
        </w:tc>
        <w:tc>
          <w:tcPr>
            <w:tcW w:w="1742" w:type="dxa"/>
            <w:shd w:val="clear" w:color="000000" w:fill="FFFFFF"/>
            <w:vAlign w:val="center"/>
          </w:tcPr>
          <w:p w14:paraId="3E0179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37,813,819.97</w:t>
            </w:r>
          </w:p>
        </w:tc>
        <w:tc>
          <w:tcPr>
            <w:tcW w:w="1701" w:type="dxa"/>
            <w:shd w:val="clear" w:color="000000" w:fill="FFFFFF"/>
            <w:vAlign w:val="center"/>
          </w:tcPr>
          <w:p w14:paraId="5994A5F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37,813,819.97</w:t>
            </w:r>
          </w:p>
        </w:tc>
        <w:tc>
          <w:tcPr>
            <w:tcW w:w="1681" w:type="dxa"/>
            <w:shd w:val="clear" w:color="000000" w:fill="FFFFFF"/>
            <w:vAlign w:val="center"/>
          </w:tcPr>
          <w:p w14:paraId="36B01D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37,813,819.97</w:t>
            </w:r>
          </w:p>
        </w:tc>
        <w:tc>
          <w:tcPr>
            <w:tcW w:w="1721" w:type="dxa"/>
            <w:shd w:val="clear" w:color="000000" w:fill="FFFFFF"/>
            <w:vAlign w:val="center"/>
          </w:tcPr>
          <w:p w14:paraId="1D6D204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37,813,819.97</w:t>
            </w:r>
          </w:p>
        </w:tc>
        <w:tc>
          <w:tcPr>
            <w:tcW w:w="1377" w:type="dxa"/>
            <w:shd w:val="clear" w:color="000000" w:fill="FFFFFF"/>
            <w:vAlign w:val="center"/>
          </w:tcPr>
          <w:p w14:paraId="7E7BEA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72D2DA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35497599" w14:textId="77777777" w:rsidTr="00347653">
        <w:trPr>
          <w:gridAfter w:val="1"/>
          <w:wAfter w:w="8" w:type="dxa"/>
          <w:trHeight w:val="240"/>
          <w:jc w:val="center"/>
        </w:trPr>
        <w:tc>
          <w:tcPr>
            <w:tcW w:w="993" w:type="dxa"/>
            <w:shd w:val="clear" w:color="000000" w:fill="FFFFFF"/>
            <w:vAlign w:val="center"/>
          </w:tcPr>
          <w:p w14:paraId="707E04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客户8</w:t>
            </w:r>
          </w:p>
        </w:tc>
        <w:tc>
          <w:tcPr>
            <w:tcW w:w="1742" w:type="dxa"/>
            <w:shd w:val="clear" w:color="000000" w:fill="FFFFFF"/>
            <w:vAlign w:val="center"/>
          </w:tcPr>
          <w:p w14:paraId="2D7C01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35,251,421.44</w:t>
            </w:r>
          </w:p>
        </w:tc>
        <w:tc>
          <w:tcPr>
            <w:tcW w:w="1701" w:type="dxa"/>
            <w:shd w:val="clear" w:color="000000" w:fill="FFFFFF"/>
            <w:vAlign w:val="center"/>
          </w:tcPr>
          <w:p w14:paraId="094789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35,251,421.44</w:t>
            </w:r>
          </w:p>
        </w:tc>
        <w:tc>
          <w:tcPr>
            <w:tcW w:w="1681" w:type="dxa"/>
            <w:shd w:val="clear" w:color="000000" w:fill="FFFFFF"/>
            <w:vAlign w:val="center"/>
          </w:tcPr>
          <w:p w14:paraId="1872CA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35,251,421.44</w:t>
            </w:r>
          </w:p>
        </w:tc>
        <w:tc>
          <w:tcPr>
            <w:tcW w:w="1721" w:type="dxa"/>
            <w:shd w:val="clear" w:color="000000" w:fill="FFFFFF"/>
            <w:vAlign w:val="center"/>
          </w:tcPr>
          <w:p w14:paraId="06C6799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35,251,421.44</w:t>
            </w:r>
          </w:p>
        </w:tc>
        <w:tc>
          <w:tcPr>
            <w:tcW w:w="1377" w:type="dxa"/>
            <w:shd w:val="clear" w:color="000000" w:fill="FFFFFF"/>
            <w:vAlign w:val="center"/>
          </w:tcPr>
          <w:p w14:paraId="07330B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4C535DF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46ACE9A5" w14:textId="77777777" w:rsidTr="00347653">
        <w:trPr>
          <w:gridAfter w:val="1"/>
          <w:wAfter w:w="8" w:type="dxa"/>
          <w:trHeight w:val="240"/>
          <w:jc w:val="center"/>
        </w:trPr>
        <w:tc>
          <w:tcPr>
            <w:tcW w:w="993" w:type="dxa"/>
            <w:shd w:val="clear" w:color="000000" w:fill="FFFFFF"/>
            <w:vAlign w:val="center"/>
          </w:tcPr>
          <w:p w14:paraId="5E313B6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客户9</w:t>
            </w:r>
          </w:p>
        </w:tc>
        <w:tc>
          <w:tcPr>
            <w:tcW w:w="1742" w:type="dxa"/>
            <w:shd w:val="clear" w:color="000000" w:fill="FFFFFF"/>
            <w:vAlign w:val="center"/>
          </w:tcPr>
          <w:p w14:paraId="21BFFF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35,095,000.00</w:t>
            </w:r>
          </w:p>
        </w:tc>
        <w:tc>
          <w:tcPr>
            <w:tcW w:w="1701" w:type="dxa"/>
            <w:shd w:val="clear" w:color="000000" w:fill="FFFFFF"/>
            <w:vAlign w:val="center"/>
          </w:tcPr>
          <w:p w14:paraId="5DB62C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35,095,000.00</w:t>
            </w:r>
          </w:p>
        </w:tc>
        <w:tc>
          <w:tcPr>
            <w:tcW w:w="1681" w:type="dxa"/>
            <w:shd w:val="clear" w:color="000000" w:fill="FFFFFF"/>
            <w:vAlign w:val="center"/>
          </w:tcPr>
          <w:p w14:paraId="30DD82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35,095,000.00</w:t>
            </w:r>
          </w:p>
        </w:tc>
        <w:tc>
          <w:tcPr>
            <w:tcW w:w="1721" w:type="dxa"/>
            <w:shd w:val="clear" w:color="000000" w:fill="FFFFFF"/>
            <w:vAlign w:val="center"/>
          </w:tcPr>
          <w:p w14:paraId="3CE180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35,095,000.00</w:t>
            </w:r>
          </w:p>
        </w:tc>
        <w:tc>
          <w:tcPr>
            <w:tcW w:w="1377" w:type="dxa"/>
            <w:shd w:val="clear" w:color="000000" w:fill="FFFFFF"/>
            <w:vAlign w:val="center"/>
          </w:tcPr>
          <w:p w14:paraId="3211D7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717C3FE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69ABA270" w14:textId="77777777" w:rsidTr="00347653">
        <w:trPr>
          <w:gridAfter w:val="1"/>
          <w:wAfter w:w="8" w:type="dxa"/>
          <w:trHeight w:val="240"/>
          <w:jc w:val="center"/>
        </w:trPr>
        <w:tc>
          <w:tcPr>
            <w:tcW w:w="993" w:type="dxa"/>
            <w:shd w:val="clear" w:color="000000" w:fill="FFFFFF"/>
            <w:vAlign w:val="center"/>
          </w:tcPr>
          <w:p w14:paraId="728C3F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客户10</w:t>
            </w:r>
          </w:p>
        </w:tc>
        <w:tc>
          <w:tcPr>
            <w:tcW w:w="1742" w:type="dxa"/>
            <w:shd w:val="clear" w:color="000000" w:fill="FFFFFF"/>
            <w:vAlign w:val="center"/>
          </w:tcPr>
          <w:p w14:paraId="0973966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27,845,608.30</w:t>
            </w:r>
          </w:p>
        </w:tc>
        <w:tc>
          <w:tcPr>
            <w:tcW w:w="1701" w:type="dxa"/>
            <w:shd w:val="clear" w:color="000000" w:fill="FFFFFF"/>
            <w:vAlign w:val="center"/>
          </w:tcPr>
          <w:p w14:paraId="325ED7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13,922,804.15</w:t>
            </w:r>
          </w:p>
        </w:tc>
        <w:tc>
          <w:tcPr>
            <w:tcW w:w="1681" w:type="dxa"/>
            <w:shd w:val="clear" w:color="000000" w:fill="FFFFFF"/>
            <w:vAlign w:val="center"/>
          </w:tcPr>
          <w:p w14:paraId="7B9129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27,845,608.30</w:t>
            </w:r>
          </w:p>
        </w:tc>
        <w:tc>
          <w:tcPr>
            <w:tcW w:w="1721" w:type="dxa"/>
            <w:shd w:val="clear" w:color="000000" w:fill="FFFFFF"/>
            <w:vAlign w:val="center"/>
          </w:tcPr>
          <w:p w14:paraId="0B015B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13,922,804.15</w:t>
            </w:r>
          </w:p>
        </w:tc>
        <w:tc>
          <w:tcPr>
            <w:tcW w:w="1377" w:type="dxa"/>
            <w:shd w:val="clear" w:color="000000" w:fill="FFFFFF"/>
            <w:vAlign w:val="center"/>
          </w:tcPr>
          <w:p w14:paraId="4E2812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w:t>
            </w:r>
          </w:p>
        </w:tc>
        <w:tc>
          <w:tcPr>
            <w:tcW w:w="1379" w:type="dxa"/>
            <w:shd w:val="clear" w:color="000000" w:fill="FFFFFF"/>
            <w:vAlign w:val="center"/>
          </w:tcPr>
          <w:p w14:paraId="7248B09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回款情况，预计回收金额后单项计提坏账。</w:t>
            </w:r>
          </w:p>
        </w:tc>
      </w:tr>
      <w:tr w:rsidR="00404ACD" w14:paraId="5EAC6A6E" w14:textId="77777777" w:rsidTr="00347653">
        <w:trPr>
          <w:gridAfter w:val="1"/>
          <w:wAfter w:w="8" w:type="dxa"/>
          <w:trHeight w:val="240"/>
          <w:jc w:val="center"/>
        </w:trPr>
        <w:tc>
          <w:tcPr>
            <w:tcW w:w="993" w:type="dxa"/>
            <w:shd w:val="clear" w:color="000000" w:fill="FFFFFF"/>
            <w:vAlign w:val="center"/>
          </w:tcPr>
          <w:p w14:paraId="7883A03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客户11</w:t>
            </w:r>
          </w:p>
        </w:tc>
        <w:tc>
          <w:tcPr>
            <w:tcW w:w="1742" w:type="dxa"/>
            <w:shd w:val="clear" w:color="000000" w:fill="FFFFFF"/>
            <w:vAlign w:val="center"/>
          </w:tcPr>
          <w:p w14:paraId="6CA55B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701" w:type="dxa"/>
            <w:shd w:val="clear" w:color="000000" w:fill="FFFFFF"/>
            <w:vAlign w:val="center"/>
          </w:tcPr>
          <w:p w14:paraId="1EA6E1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681" w:type="dxa"/>
            <w:shd w:val="clear" w:color="000000" w:fill="FFFFFF"/>
            <w:vAlign w:val="center"/>
          </w:tcPr>
          <w:p w14:paraId="0338029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721" w:type="dxa"/>
            <w:shd w:val="clear" w:color="000000" w:fill="FFFFFF"/>
            <w:vAlign w:val="center"/>
          </w:tcPr>
          <w:p w14:paraId="16C771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377" w:type="dxa"/>
            <w:shd w:val="clear" w:color="000000" w:fill="FFFFFF"/>
            <w:vAlign w:val="center"/>
          </w:tcPr>
          <w:p w14:paraId="7C4ED3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771E40E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28B95313" w14:textId="77777777" w:rsidTr="00347653">
        <w:trPr>
          <w:gridAfter w:val="1"/>
          <w:wAfter w:w="8" w:type="dxa"/>
          <w:trHeight w:val="240"/>
          <w:jc w:val="center"/>
        </w:trPr>
        <w:tc>
          <w:tcPr>
            <w:tcW w:w="993" w:type="dxa"/>
            <w:shd w:val="clear" w:color="000000" w:fill="FFFFFF"/>
            <w:vAlign w:val="center"/>
          </w:tcPr>
          <w:p w14:paraId="177BE4B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客户12</w:t>
            </w:r>
          </w:p>
        </w:tc>
        <w:tc>
          <w:tcPr>
            <w:tcW w:w="1742" w:type="dxa"/>
            <w:shd w:val="clear" w:color="000000" w:fill="FFFFFF"/>
            <w:vAlign w:val="center"/>
          </w:tcPr>
          <w:p w14:paraId="07010E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22,993,829.65</w:t>
            </w:r>
          </w:p>
        </w:tc>
        <w:tc>
          <w:tcPr>
            <w:tcW w:w="1701" w:type="dxa"/>
            <w:shd w:val="clear" w:color="000000" w:fill="FFFFFF"/>
            <w:vAlign w:val="center"/>
          </w:tcPr>
          <w:p w14:paraId="4EA57B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22,993,829.65</w:t>
            </w:r>
          </w:p>
        </w:tc>
        <w:tc>
          <w:tcPr>
            <w:tcW w:w="1681" w:type="dxa"/>
            <w:shd w:val="clear" w:color="000000" w:fill="FFFFFF"/>
            <w:vAlign w:val="center"/>
          </w:tcPr>
          <w:p w14:paraId="3D6D7D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21,727,429.65</w:t>
            </w:r>
          </w:p>
        </w:tc>
        <w:tc>
          <w:tcPr>
            <w:tcW w:w="1721" w:type="dxa"/>
            <w:shd w:val="clear" w:color="000000" w:fill="FFFFFF"/>
            <w:vAlign w:val="center"/>
          </w:tcPr>
          <w:p w14:paraId="2C73AB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21,727,429.65</w:t>
            </w:r>
          </w:p>
        </w:tc>
        <w:tc>
          <w:tcPr>
            <w:tcW w:w="1377" w:type="dxa"/>
            <w:shd w:val="clear" w:color="000000" w:fill="FFFFFF"/>
            <w:vAlign w:val="center"/>
          </w:tcPr>
          <w:p w14:paraId="6C883D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41B3C5D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17620CA8" w14:textId="77777777" w:rsidTr="00347653">
        <w:trPr>
          <w:gridAfter w:val="1"/>
          <w:wAfter w:w="8" w:type="dxa"/>
          <w:trHeight w:val="240"/>
          <w:jc w:val="center"/>
        </w:trPr>
        <w:tc>
          <w:tcPr>
            <w:tcW w:w="993" w:type="dxa"/>
            <w:shd w:val="clear" w:color="000000" w:fill="FFFFFF"/>
            <w:vAlign w:val="center"/>
          </w:tcPr>
          <w:p w14:paraId="68B4B97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客户13</w:t>
            </w:r>
          </w:p>
        </w:tc>
        <w:tc>
          <w:tcPr>
            <w:tcW w:w="1742" w:type="dxa"/>
            <w:shd w:val="clear" w:color="000000" w:fill="FFFFFF"/>
            <w:vAlign w:val="center"/>
          </w:tcPr>
          <w:p w14:paraId="783B37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21,082,507.17</w:t>
            </w:r>
          </w:p>
        </w:tc>
        <w:tc>
          <w:tcPr>
            <w:tcW w:w="1701" w:type="dxa"/>
            <w:shd w:val="clear" w:color="000000" w:fill="FFFFFF"/>
            <w:vAlign w:val="center"/>
          </w:tcPr>
          <w:p w14:paraId="12CA82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21,082,507.17</w:t>
            </w:r>
          </w:p>
        </w:tc>
        <w:tc>
          <w:tcPr>
            <w:tcW w:w="1681" w:type="dxa"/>
            <w:shd w:val="clear" w:color="000000" w:fill="FFFFFF"/>
            <w:vAlign w:val="center"/>
          </w:tcPr>
          <w:p w14:paraId="7DF0E5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19,992,755.50</w:t>
            </w:r>
          </w:p>
        </w:tc>
        <w:tc>
          <w:tcPr>
            <w:tcW w:w="1721" w:type="dxa"/>
            <w:shd w:val="clear" w:color="000000" w:fill="FFFFFF"/>
            <w:vAlign w:val="center"/>
          </w:tcPr>
          <w:p w14:paraId="1D90AC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19,992,755.50</w:t>
            </w:r>
          </w:p>
        </w:tc>
        <w:tc>
          <w:tcPr>
            <w:tcW w:w="1377" w:type="dxa"/>
            <w:shd w:val="clear" w:color="000000" w:fill="FFFFFF"/>
            <w:vAlign w:val="center"/>
          </w:tcPr>
          <w:p w14:paraId="523741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2CCB896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7ABA4F25" w14:textId="77777777" w:rsidTr="00347653">
        <w:trPr>
          <w:gridAfter w:val="1"/>
          <w:wAfter w:w="8" w:type="dxa"/>
          <w:trHeight w:val="240"/>
          <w:jc w:val="center"/>
        </w:trPr>
        <w:tc>
          <w:tcPr>
            <w:tcW w:w="993" w:type="dxa"/>
            <w:shd w:val="clear" w:color="000000" w:fill="FFFFFF"/>
            <w:vAlign w:val="center"/>
          </w:tcPr>
          <w:p w14:paraId="278C484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客户14</w:t>
            </w:r>
          </w:p>
        </w:tc>
        <w:tc>
          <w:tcPr>
            <w:tcW w:w="1742" w:type="dxa"/>
            <w:shd w:val="clear" w:color="000000" w:fill="FFFFFF"/>
            <w:vAlign w:val="center"/>
          </w:tcPr>
          <w:p w14:paraId="4BBD64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15,274,303.72</w:t>
            </w:r>
          </w:p>
        </w:tc>
        <w:tc>
          <w:tcPr>
            <w:tcW w:w="1701" w:type="dxa"/>
            <w:shd w:val="clear" w:color="000000" w:fill="FFFFFF"/>
            <w:vAlign w:val="center"/>
          </w:tcPr>
          <w:p w14:paraId="3BC8F9C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15,274,303.72</w:t>
            </w:r>
          </w:p>
        </w:tc>
        <w:tc>
          <w:tcPr>
            <w:tcW w:w="1681" w:type="dxa"/>
            <w:shd w:val="clear" w:color="000000" w:fill="FFFFFF"/>
            <w:vAlign w:val="center"/>
          </w:tcPr>
          <w:p w14:paraId="282329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14,310,321.00</w:t>
            </w:r>
          </w:p>
        </w:tc>
        <w:tc>
          <w:tcPr>
            <w:tcW w:w="1721" w:type="dxa"/>
            <w:shd w:val="clear" w:color="000000" w:fill="FFFFFF"/>
            <w:vAlign w:val="center"/>
          </w:tcPr>
          <w:p w14:paraId="680E17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14,310,321.00</w:t>
            </w:r>
          </w:p>
        </w:tc>
        <w:tc>
          <w:tcPr>
            <w:tcW w:w="1377" w:type="dxa"/>
            <w:shd w:val="clear" w:color="000000" w:fill="FFFFFF"/>
            <w:vAlign w:val="center"/>
          </w:tcPr>
          <w:p w14:paraId="7FB279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7CF2693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13344B03" w14:textId="77777777" w:rsidTr="00347653">
        <w:trPr>
          <w:gridAfter w:val="1"/>
          <w:wAfter w:w="8" w:type="dxa"/>
          <w:trHeight w:val="240"/>
          <w:jc w:val="center"/>
        </w:trPr>
        <w:tc>
          <w:tcPr>
            <w:tcW w:w="993" w:type="dxa"/>
            <w:shd w:val="clear" w:color="000000" w:fill="FFFFFF"/>
            <w:vAlign w:val="center"/>
          </w:tcPr>
          <w:p w14:paraId="587B304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客户15</w:t>
            </w:r>
          </w:p>
        </w:tc>
        <w:tc>
          <w:tcPr>
            <w:tcW w:w="1742" w:type="dxa"/>
            <w:shd w:val="clear" w:color="000000" w:fill="FFFFFF"/>
            <w:vAlign w:val="center"/>
          </w:tcPr>
          <w:p w14:paraId="08F72A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15,116,300.00</w:t>
            </w:r>
          </w:p>
        </w:tc>
        <w:tc>
          <w:tcPr>
            <w:tcW w:w="1701" w:type="dxa"/>
            <w:shd w:val="clear" w:color="000000" w:fill="FFFFFF"/>
            <w:vAlign w:val="center"/>
          </w:tcPr>
          <w:p w14:paraId="0D2702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15,116,300.00</w:t>
            </w:r>
          </w:p>
        </w:tc>
        <w:tc>
          <w:tcPr>
            <w:tcW w:w="1681" w:type="dxa"/>
            <w:shd w:val="clear" w:color="000000" w:fill="FFFFFF"/>
            <w:vAlign w:val="center"/>
          </w:tcPr>
          <w:p w14:paraId="2C8F9F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13,388,000.00</w:t>
            </w:r>
          </w:p>
        </w:tc>
        <w:tc>
          <w:tcPr>
            <w:tcW w:w="1721" w:type="dxa"/>
            <w:shd w:val="clear" w:color="000000" w:fill="FFFFFF"/>
            <w:vAlign w:val="center"/>
          </w:tcPr>
          <w:p w14:paraId="1CF19F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13,388,000.00</w:t>
            </w:r>
          </w:p>
        </w:tc>
        <w:tc>
          <w:tcPr>
            <w:tcW w:w="1377" w:type="dxa"/>
            <w:shd w:val="clear" w:color="000000" w:fill="FFFFFF"/>
            <w:vAlign w:val="center"/>
          </w:tcPr>
          <w:p w14:paraId="7C8AC91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73515B9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3DD5E86F" w14:textId="77777777" w:rsidTr="00347653">
        <w:trPr>
          <w:gridAfter w:val="1"/>
          <w:wAfter w:w="8" w:type="dxa"/>
          <w:trHeight w:val="240"/>
          <w:jc w:val="center"/>
        </w:trPr>
        <w:tc>
          <w:tcPr>
            <w:tcW w:w="993" w:type="dxa"/>
            <w:shd w:val="clear" w:color="000000" w:fill="FFFFFF"/>
            <w:vAlign w:val="center"/>
          </w:tcPr>
          <w:p w14:paraId="582E75C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客户16</w:t>
            </w:r>
          </w:p>
        </w:tc>
        <w:tc>
          <w:tcPr>
            <w:tcW w:w="1742" w:type="dxa"/>
            <w:shd w:val="clear" w:color="000000" w:fill="FFFFFF"/>
            <w:vAlign w:val="center"/>
          </w:tcPr>
          <w:p w14:paraId="0968216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12,624,015.98</w:t>
            </w:r>
          </w:p>
        </w:tc>
        <w:tc>
          <w:tcPr>
            <w:tcW w:w="1701" w:type="dxa"/>
            <w:shd w:val="clear" w:color="000000" w:fill="FFFFFF"/>
            <w:vAlign w:val="center"/>
          </w:tcPr>
          <w:p w14:paraId="7AD6B1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12,624,015.98</w:t>
            </w:r>
          </w:p>
        </w:tc>
        <w:tc>
          <w:tcPr>
            <w:tcW w:w="1681" w:type="dxa"/>
            <w:shd w:val="clear" w:color="000000" w:fill="FFFFFF"/>
            <w:vAlign w:val="center"/>
          </w:tcPr>
          <w:p w14:paraId="19552B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12,624,015.98</w:t>
            </w:r>
          </w:p>
        </w:tc>
        <w:tc>
          <w:tcPr>
            <w:tcW w:w="1721" w:type="dxa"/>
            <w:shd w:val="clear" w:color="000000" w:fill="FFFFFF"/>
            <w:vAlign w:val="center"/>
          </w:tcPr>
          <w:p w14:paraId="736848C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12,624,015.98</w:t>
            </w:r>
          </w:p>
        </w:tc>
        <w:tc>
          <w:tcPr>
            <w:tcW w:w="1377" w:type="dxa"/>
            <w:shd w:val="clear" w:color="000000" w:fill="FFFFFF"/>
            <w:vAlign w:val="center"/>
          </w:tcPr>
          <w:p w14:paraId="02BCEC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24B7E4E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20227416" w14:textId="77777777" w:rsidTr="00347653">
        <w:trPr>
          <w:gridAfter w:val="1"/>
          <w:wAfter w:w="8" w:type="dxa"/>
          <w:trHeight w:val="240"/>
          <w:jc w:val="center"/>
        </w:trPr>
        <w:tc>
          <w:tcPr>
            <w:tcW w:w="993" w:type="dxa"/>
            <w:shd w:val="clear" w:color="000000" w:fill="FFFFFF"/>
            <w:vAlign w:val="center"/>
          </w:tcPr>
          <w:p w14:paraId="5242CBB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客户17</w:t>
            </w:r>
          </w:p>
        </w:tc>
        <w:tc>
          <w:tcPr>
            <w:tcW w:w="1742" w:type="dxa"/>
            <w:shd w:val="clear" w:color="000000" w:fill="FFFFFF"/>
            <w:vAlign w:val="center"/>
          </w:tcPr>
          <w:p w14:paraId="678EA3D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12,542,161.28</w:t>
            </w:r>
          </w:p>
        </w:tc>
        <w:tc>
          <w:tcPr>
            <w:tcW w:w="1701" w:type="dxa"/>
            <w:shd w:val="clear" w:color="000000" w:fill="FFFFFF"/>
            <w:vAlign w:val="center"/>
          </w:tcPr>
          <w:p w14:paraId="66315AC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12,542,161.28</w:t>
            </w:r>
          </w:p>
        </w:tc>
        <w:tc>
          <w:tcPr>
            <w:tcW w:w="1681" w:type="dxa"/>
            <w:shd w:val="clear" w:color="000000" w:fill="FFFFFF"/>
            <w:vAlign w:val="center"/>
          </w:tcPr>
          <w:p w14:paraId="0E7584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12,542,161.28</w:t>
            </w:r>
          </w:p>
        </w:tc>
        <w:tc>
          <w:tcPr>
            <w:tcW w:w="1721" w:type="dxa"/>
            <w:shd w:val="clear" w:color="000000" w:fill="FFFFFF"/>
            <w:vAlign w:val="center"/>
          </w:tcPr>
          <w:p w14:paraId="4D7853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12,542,161.28</w:t>
            </w:r>
          </w:p>
        </w:tc>
        <w:tc>
          <w:tcPr>
            <w:tcW w:w="1377" w:type="dxa"/>
            <w:shd w:val="clear" w:color="000000" w:fill="FFFFFF"/>
            <w:vAlign w:val="center"/>
          </w:tcPr>
          <w:p w14:paraId="1C1ECD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64BC1FF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w:t>
            </w:r>
            <w:r>
              <w:rPr>
                <w:rFonts w:ascii="宋体" w:eastAsia="宋体" w:hAnsi="宋体" w:cs="宋体"/>
                <w:sz w:val="18"/>
                <w:szCs w:val="18"/>
              </w:rPr>
              <w:lastRenderedPageBreak/>
              <w:t>法收回。</w:t>
            </w:r>
          </w:p>
        </w:tc>
      </w:tr>
      <w:tr w:rsidR="00404ACD" w14:paraId="2697C7BD" w14:textId="77777777" w:rsidTr="00347653">
        <w:trPr>
          <w:gridAfter w:val="1"/>
          <w:wAfter w:w="8" w:type="dxa"/>
          <w:trHeight w:val="240"/>
          <w:jc w:val="center"/>
        </w:trPr>
        <w:tc>
          <w:tcPr>
            <w:tcW w:w="993" w:type="dxa"/>
            <w:shd w:val="clear" w:color="000000" w:fill="FFFFFF"/>
            <w:vAlign w:val="center"/>
          </w:tcPr>
          <w:p w14:paraId="64CC3C6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客户18</w:t>
            </w:r>
          </w:p>
        </w:tc>
        <w:tc>
          <w:tcPr>
            <w:tcW w:w="1742" w:type="dxa"/>
            <w:shd w:val="clear" w:color="000000" w:fill="FFFFFF"/>
            <w:vAlign w:val="center"/>
          </w:tcPr>
          <w:p w14:paraId="0A36B9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10,810,771.52</w:t>
            </w:r>
          </w:p>
        </w:tc>
        <w:tc>
          <w:tcPr>
            <w:tcW w:w="1701" w:type="dxa"/>
            <w:shd w:val="clear" w:color="000000" w:fill="FFFFFF"/>
            <w:vAlign w:val="center"/>
          </w:tcPr>
          <w:p w14:paraId="706BBB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10,810,771.52</w:t>
            </w:r>
          </w:p>
        </w:tc>
        <w:tc>
          <w:tcPr>
            <w:tcW w:w="1681" w:type="dxa"/>
            <w:shd w:val="clear" w:color="000000" w:fill="FFFFFF"/>
            <w:vAlign w:val="center"/>
          </w:tcPr>
          <w:p w14:paraId="700C007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10,146,264.78</w:t>
            </w:r>
          </w:p>
        </w:tc>
        <w:tc>
          <w:tcPr>
            <w:tcW w:w="1721" w:type="dxa"/>
            <w:shd w:val="clear" w:color="000000" w:fill="FFFFFF"/>
            <w:vAlign w:val="center"/>
          </w:tcPr>
          <w:p w14:paraId="177AB1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10,146,264.78</w:t>
            </w:r>
          </w:p>
        </w:tc>
        <w:tc>
          <w:tcPr>
            <w:tcW w:w="1377" w:type="dxa"/>
            <w:shd w:val="clear" w:color="000000" w:fill="FFFFFF"/>
            <w:vAlign w:val="center"/>
          </w:tcPr>
          <w:p w14:paraId="58FCD2E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76333C2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涉及诉讼，预计无法收回。</w:t>
            </w:r>
          </w:p>
        </w:tc>
      </w:tr>
      <w:tr w:rsidR="00404ACD" w14:paraId="1ACCA74E" w14:textId="77777777" w:rsidTr="00347653">
        <w:trPr>
          <w:gridAfter w:val="1"/>
          <w:wAfter w:w="8" w:type="dxa"/>
          <w:trHeight w:val="240"/>
          <w:jc w:val="center"/>
        </w:trPr>
        <w:tc>
          <w:tcPr>
            <w:tcW w:w="993" w:type="dxa"/>
            <w:shd w:val="clear" w:color="000000" w:fill="FFFFFF"/>
            <w:vAlign w:val="center"/>
          </w:tcPr>
          <w:p w14:paraId="27D6653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客户19</w:t>
            </w:r>
          </w:p>
        </w:tc>
        <w:tc>
          <w:tcPr>
            <w:tcW w:w="1742" w:type="dxa"/>
            <w:shd w:val="clear" w:color="000000" w:fill="FFFFFF"/>
            <w:vAlign w:val="center"/>
          </w:tcPr>
          <w:p w14:paraId="66F5DA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10,588,124.22</w:t>
            </w:r>
          </w:p>
        </w:tc>
        <w:tc>
          <w:tcPr>
            <w:tcW w:w="1701" w:type="dxa"/>
            <w:shd w:val="clear" w:color="000000" w:fill="FFFFFF"/>
            <w:vAlign w:val="center"/>
          </w:tcPr>
          <w:p w14:paraId="00D4F3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10,588,124.22</w:t>
            </w:r>
          </w:p>
        </w:tc>
        <w:tc>
          <w:tcPr>
            <w:tcW w:w="1681" w:type="dxa"/>
            <w:shd w:val="clear" w:color="000000" w:fill="FFFFFF"/>
            <w:vAlign w:val="center"/>
          </w:tcPr>
          <w:p w14:paraId="047D1F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10,588,124.22</w:t>
            </w:r>
          </w:p>
        </w:tc>
        <w:tc>
          <w:tcPr>
            <w:tcW w:w="1721" w:type="dxa"/>
            <w:shd w:val="clear" w:color="000000" w:fill="FFFFFF"/>
            <w:vAlign w:val="center"/>
          </w:tcPr>
          <w:p w14:paraId="4F3318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10,588,124.22</w:t>
            </w:r>
          </w:p>
        </w:tc>
        <w:tc>
          <w:tcPr>
            <w:tcW w:w="1377" w:type="dxa"/>
            <w:shd w:val="clear" w:color="000000" w:fill="FFFFFF"/>
            <w:vAlign w:val="center"/>
          </w:tcPr>
          <w:p w14:paraId="7632DC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79" w:type="dxa"/>
            <w:shd w:val="clear" w:color="000000" w:fill="FFFFFF"/>
            <w:vAlign w:val="center"/>
          </w:tcPr>
          <w:p w14:paraId="184E9C3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25215DB4" w14:textId="77777777" w:rsidTr="00347653">
        <w:trPr>
          <w:gridAfter w:val="1"/>
          <w:wAfter w:w="8" w:type="dxa"/>
          <w:trHeight w:val="240"/>
          <w:jc w:val="center"/>
        </w:trPr>
        <w:tc>
          <w:tcPr>
            <w:tcW w:w="993" w:type="dxa"/>
            <w:shd w:val="clear" w:color="000000" w:fill="FFFFFF"/>
            <w:vAlign w:val="center"/>
          </w:tcPr>
          <w:p w14:paraId="383B185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1742" w:type="dxa"/>
            <w:shd w:val="clear" w:color="000000" w:fill="FFFFFF"/>
            <w:vAlign w:val="center"/>
          </w:tcPr>
          <w:p w14:paraId="4E2122C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68,899,853.22</w:t>
            </w:r>
          </w:p>
        </w:tc>
        <w:tc>
          <w:tcPr>
            <w:tcW w:w="1701" w:type="dxa"/>
            <w:shd w:val="clear" w:color="000000" w:fill="FFFFFF"/>
            <w:vAlign w:val="center"/>
          </w:tcPr>
          <w:p w14:paraId="684146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63,623,519.45</w:t>
            </w:r>
          </w:p>
        </w:tc>
        <w:tc>
          <w:tcPr>
            <w:tcW w:w="1681" w:type="dxa"/>
            <w:shd w:val="clear" w:color="000000" w:fill="FFFFFF"/>
            <w:vAlign w:val="center"/>
          </w:tcPr>
          <w:p w14:paraId="2B32CF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66,390,138.18</w:t>
            </w:r>
          </w:p>
        </w:tc>
        <w:tc>
          <w:tcPr>
            <w:tcW w:w="1721" w:type="dxa"/>
            <w:shd w:val="clear" w:color="000000" w:fill="FFFFFF"/>
            <w:vAlign w:val="center"/>
          </w:tcPr>
          <w:p w14:paraId="574BEE5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64,327,398.35</w:t>
            </w:r>
          </w:p>
        </w:tc>
        <w:tc>
          <w:tcPr>
            <w:tcW w:w="1377" w:type="dxa"/>
            <w:shd w:val="clear" w:color="000000" w:fill="FFFFFF"/>
            <w:vAlign w:val="center"/>
          </w:tcPr>
          <w:p w14:paraId="17049C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96.89%</w:t>
            </w:r>
          </w:p>
        </w:tc>
        <w:tc>
          <w:tcPr>
            <w:tcW w:w="1379" w:type="dxa"/>
            <w:shd w:val="clear" w:color="000000" w:fill="FFFFFF"/>
            <w:vAlign w:val="center"/>
          </w:tcPr>
          <w:p w14:paraId="26FBCE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回款情况，预计回收金额后单项计提坏账。</w:t>
            </w:r>
          </w:p>
        </w:tc>
      </w:tr>
      <w:tr w:rsidR="00404ACD" w14:paraId="2BE41517" w14:textId="77777777" w:rsidTr="00347653">
        <w:trPr>
          <w:gridAfter w:val="1"/>
          <w:wAfter w:w="8" w:type="dxa"/>
          <w:trHeight w:val="240"/>
          <w:jc w:val="center"/>
        </w:trPr>
        <w:tc>
          <w:tcPr>
            <w:tcW w:w="993" w:type="dxa"/>
            <w:shd w:val="clear" w:color="000000" w:fill="FFFFFF"/>
            <w:vAlign w:val="center"/>
          </w:tcPr>
          <w:p w14:paraId="0C14959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42" w:type="dxa"/>
            <w:shd w:val="clear" w:color="000000" w:fill="FFFFFF"/>
            <w:vAlign w:val="center"/>
          </w:tcPr>
          <w:p w14:paraId="0CBA80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750,724,408.90</w:t>
            </w:r>
          </w:p>
        </w:tc>
        <w:tc>
          <w:tcPr>
            <w:tcW w:w="1701" w:type="dxa"/>
            <w:shd w:val="clear" w:color="000000" w:fill="FFFFFF"/>
            <w:vAlign w:val="center"/>
          </w:tcPr>
          <w:p w14:paraId="69E4F5E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720,041,527.83</w:t>
            </w:r>
          </w:p>
        </w:tc>
        <w:tc>
          <w:tcPr>
            <w:tcW w:w="1681" w:type="dxa"/>
            <w:shd w:val="clear" w:color="000000" w:fill="FFFFFF"/>
            <w:vAlign w:val="center"/>
          </w:tcPr>
          <w:p w14:paraId="0FBB7E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730,501,752.73</w:t>
            </w:r>
          </w:p>
        </w:tc>
        <w:tc>
          <w:tcPr>
            <w:tcW w:w="1721" w:type="dxa"/>
            <w:shd w:val="clear" w:color="000000" w:fill="FFFFFF"/>
            <w:vAlign w:val="center"/>
          </w:tcPr>
          <w:p w14:paraId="26F8B80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703,032,465.60</w:t>
            </w:r>
          </w:p>
        </w:tc>
        <w:tc>
          <w:tcPr>
            <w:tcW w:w="1377" w:type="dxa"/>
            <w:shd w:val="clear" w:color="000000" w:fill="FFFFFF"/>
            <w:vAlign w:val="center"/>
          </w:tcPr>
          <w:p w14:paraId="2EB8A8F4" w14:textId="77777777" w:rsidR="00404ACD" w:rsidRDefault="00404ACD">
            <w:pPr>
              <w:rPr>
                <w:rFonts w:hint="eastAsia"/>
              </w:rPr>
            </w:pPr>
          </w:p>
        </w:tc>
        <w:tc>
          <w:tcPr>
            <w:tcW w:w="1379" w:type="dxa"/>
            <w:shd w:val="clear" w:color="000000" w:fill="FFFFFF"/>
            <w:vAlign w:val="center"/>
          </w:tcPr>
          <w:p w14:paraId="7D366C42" w14:textId="77777777" w:rsidR="00404ACD" w:rsidRDefault="00404ACD">
            <w:pPr>
              <w:rPr>
                <w:rFonts w:hint="eastAsia"/>
              </w:rPr>
            </w:pPr>
          </w:p>
        </w:tc>
      </w:tr>
    </w:tbl>
    <w:p w14:paraId="6809E999"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按组合计提坏账准备类别名称：逾期</w:t>
      </w:r>
      <w:proofErr w:type="gramStart"/>
      <w:r>
        <w:rPr>
          <w:rFonts w:ascii="宋体" w:eastAsia="宋体" w:hAnsi="宋体" w:cs="宋体"/>
          <w:sz w:val="18"/>
          <w:szCs w:val="18"/>
        </w:rPr>
        <w:t>账</w:t>
      </w:r>
      <w:proofErr w:type="gramEnd"/>
      <w:r>
        <w:rPr>
          <w:rFonts w:ascii="宋体" w:eastAsia="宋体" w:hAnsi="宋体" w:cs="宋体"/>
          <w:sz w:val="18"/>
          <w:szCs w:val="18"/>
        </w:rPr>
        <w:t>龄组合</w:t>
      </w:r>
    </w:p>
    <w:p w14:paraId="5F536F0B"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3FF5B0CF" w14:textId="77777777" w:rsidTr="00FB6EC9">
        <w:trPr>
          <w:trHeight w:val="240"/>
        </w:trPr>
        <w:tc>
          <w:tcPr>
            <w:tcW w:w="2410" w:type="dxa"/>
            <w:vMerge w:val="restart"/>
            <w:shd w:val="clear" w:color="000000" w:fill="FFFFFF"/>
            <w:vAlign w:val="center"/>
          </w:tcPr>
          <w:p w14:paraId="1ED7D86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7229" w:type="dxa"/>
            <w:gridSpan w:val="3"/>
            <w:shd w:val="clear" w:color="000000" w:fill="FFFFFF"/>
            <w:vAlign w:val="center"/>
          </w:tcPr>
          <w:p w14:paraId="5994E3D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5F3C7F58" w14:textId="77777777" w:rsidTr="00FB6EC9">
        <w:trPr>
          <w:trHeight w:val="240"/>
        </w:trPr>
        <w:tc>
          <w:tcPr>
            <w:tcW w:w="2410" w:type="dxa"/>
            <w:vMerge/>
            <w:shd w:val="clear" w:color="000000" w:fill="FFFFFF"/>
            <w:vAlign w:val="center"/>
          </w:tcPr>
          <w:p w14:paraId="4F8CB8C9" w14:textId="77777777" w:rsidR="00404ACD" w:rsidRDefault="00404ACD">
            <w:pPr>
              <w:rPr>
                <w:rFonts w:hint="eastAsia"/>
              </w:rPr>
            </w:pPr>
          </w:p>
        </w:tc>
        <w:tc>
          <w:tcPr>
            <w:tcW w:w="2410" w:type="dxa"/>
            <w:shd w:val="clear" w:color="000000" w:fill="FFFFFF"/>
            <w:vAlign w:val="center"/>
          </w:tcPr>
          <w:p w14:paraId="6499CAB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410" w:type="dxa"/>
            <w:shd w:val="clear" w:color="000000" w:fill="FFFFFF"/>
            <w:vAlign w:val="center"/>
          </w:tcPr>
          <w:p w14:paraId="7B02A43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2410" w:type="dxa"/>
            <w:shd w:val="clear" w:color="000000" w:fill="FFFFFF"/>
            <w:vAlign w:val="center"/>
          </w:tcPr>
          <w:p w14:paraId="2F620A9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r>
      <w:tr w:rsidR="00404ACD" w14:paraId="36216645" w14:textId="77777777" w:rsidTr="00FB6EC9">
        <w:trPr>
          <w:trHeight w:val="240"/>
        </w:trPr>
        <w:tc>
          <w:tcPr>
            <w:tcW w:w="2410" w:type="dxa"/>
            <w:shd w:val="clear" w:color="000000" w:fill="FFFFFF"/>
            <w:vAlign w:val="center"/>
          </w:tcPr>
          <w:p w14:paraId="2EEE39E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应收国家电网电费及补贴款组合</w:t>
            </w:r>
          </w:p>
        </w:tc>
        <w:tc>
          <w:tcPr>
            <w:tcW w:w="2410" w:type="dxa"/>
            <w:shd w:val="clear" w:color="000000" w:fill="FFFFFF"/>
            <w:vAlign w:val="center"/>
          </w:tcPr>
          <w:p w14:paraId="0430DC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48,275,073.49</w:t>
            </w:r>
          </w:p>
        </w:tc>
        <w:tc>
          <w:tcPr>
            <w:tcW w:w="2410" w:type="dxa"/>
            <w:shd w:val="clear" w:color="000000" w:fill="FFFFFF"/>
            <w:vAlign w:val="center"/>
          </w:tcPr>
          <w:p w14:paraId="617DF144"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379DA721" w14:textId="77777777" w:rsidR="00404ACD" w:rsidRDefault="00404ACD">
            <w:pPr>
              <w:spacing w:after="0" w:line="240" w:lineRule="exact"/>
              <w:jc w:val="right"/>
              <w:rPr>
                <w:rFonts w:ascii="宋体" w:eastAsia="宋体" w:hAnsi="宋体" w:cs="宋体" w:hint="eastAsia"/>
                <w:sz w:val="18"/>
                <w:szCs w:val="18"/>
              </w:rPr>
            </w:pPr>
          </w:p>
        </w:tc>
      </w:tr>
      <w:tr w:rsidR="00404ACD" w14:paraId="256AE4F3" w14:textId="77777777" w:rsidTr="00FB6EC9">
        <w:trPr>
          <w:trHeight w:val="316"/>
        </w:trPr>
        <w:tc>
          <w:tcPr>
            <w:tcW w:w="2410" w:type="dxa"/>
            <w:shd w:val="clear" w:color="000000" w:fill="FFFFFF"/>
            <w:vAlign w:val="center"/>
          </w:tcPr>
          <w:p w14:paraId="3A5D314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逾期</w:t>
            </w: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2410" w:type="dxa"/>
            <w:shd w:val="clear" w:color="000000" w:fill="FFFFFF"/>
            <w:vAlign w:val="center"/>
          </w:tcPr>
          <w:p w14:paraId="2437F3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534,427,175.53</w:t>
            </w:r>
          </w:p>
        </w:tc>
        <w:tc>
          <w:tcPr>
            <w:tcW w:w="2410" w:type="dxa"/>
            <w:shd w:val="clear" w:color="000000" w:fill="FFFFFF"/>
            <w:vAlign w:val="center"/>
          </w:tcPr>
          <w:p w14:paraId="1184F0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19,914,516.85</w:t>
            </w:r>
          </w:p>
        </w:tc>
        <w:tc>
          <w:tcPr>
            <w:tcW w:w="2410" w:type="dxa"/>
            <w:shd w:val="clear" w:color="000000" w:fill="FFFFFF"/>
            <w:vAlign w:val="center"/>
          </w:tcPr>
          <w:p w14:paraId="341BB1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3.73%</w:t>
            </w:r>
          </w:p>
        </w:tc>
      </w:tr>
      <w:tr w:rsidR="00404ACD" w14:paraId="16B46D6F" w14:textId="77777777" w:rsidTr="00FB6EC9">
        <w:trPr>
          <w:trHeight w:val="240"/>
        </w:trPr>
        <w:tc>
          <w:tcPr>
            <w:tcW w:w="2410" w:type="dxa"/>
            <w:shd w:val="clear" w:color="000000" w:fill="FFFFFF"/>
            <w:vAlign w:val="center"/>
          </w:tcPr>
          <w:p w14:paraId="10DE00D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000000" w:fill="FFFFFF"/>
            <w:vAlign w:val="center"/>
          </w:tcPr>
          <w:p w14:paraId="2FD210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582,702,249.02</w:t>
            </w:r>
          </w:p>
        </w:tc>
        <w:tc>
          <w:tcPr>
            <w:tcW w:w="2410" w:type="dxa"/>
            <w:shd w:val="clear" w:color="000000" w:fill="FFFFFF"/>
            <w:vAlign w:val="center"/>
          </w:tcPr>
          <w:p w14:paraId="28DAFE6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19,914,516.85</w:t>
            </w:r>
          </w:p>
        </w:tc>
        <w:tc>
          <w:tcPr>
            <w:tcW w:w="2410" w:type="dxa"/>
            <w:shd w:val="clear" w:color="000000" w:fill="FFFFFF"/>
            <w:vAlign w:val="center"/>
          </w:tcPr>
          <w:p w14:paraId="745FB51F" w14:textId="77777777" w:rsidR="00404ACD" w:rsidRDefault="00404ACD" w:rsidP="00D54108">
            <w:pPr>
              <w:spacing w:before="40" w:after="40" w:line="240" w:lineRule="exact"/>
              <w:rPr>
                <w:rFonts w:hint="eastAsia"/>
              </w:rPr>
            </w:pPr>
          </w:p>
        </w:tc>
      </w:tr>
    </w:tbl>
    <w:p w14:paraId="22D708E1"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确定该组合依据的说明：</w:t>
      </w:r>
    </w:p>
    <w:p w14:paraId="2E7C5324" w14:textId="77777777" w:rsidR="0097254E" w:rsidRDefault="00000000" w:rsidP="00FB6EC9">
      <w:pPr>
        <w:pStyle w:val="a3"/>
        <w:spacing w:before="0" w:beforeAutospacing="0" w:after="0" w:afterAutospacing="0"/>
        <w:ind w:firstLineChars="200" w:firstLine="360"/>
        <w:divId w:val="1243300541"/>
        <w:rPr>
          <w:rFonts w:hint="eastAsia"/>
          <w:sz w:val="18"/>
          <w:szCs w:val="18"/>
        </w:rPr>
      </w:pPr>
      <w:r>
        <w:rPr>
          <w:rFonts w:hint="eastAsia"/>
          <w:sz w:val="18"/>
          <w:szCs w:val="18"/>
        </w:rPr>
        <w:t>组合中，按逾期</w:t>
      </w:r>
      <w:proofErr w:type="gramStart"/>
      <w:r>
        <w:rPr>
          <w:rFonts w:hint="eastAsia"/>
          <w:sz w:val="18"/>
          <w:szCs w:val="18"/>
        </w:rPr>
        <w:t>账</w:t>
      </w:r>
      <w:proofErr w:type="gramEnd"/>
      <w:r>
        <w:rPr>
          <w:rFonts w:hint="eastAsia"/>
          <w:sz w:val="18"/>
          <w:szCs w:val="18"/>
        </w:rPr>
        <w:t>龄组合计提坏账准备的应收账款</w:t>
      </w:r>
    </w:p>
    <w:tbl>
      <w:tblPr>
        <w:tblW w:w="506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381"/>
        <w:gridCol w:w="1710"/>
        <w:gridCol w:w="1386"/>
        <w:gridCol w:w="1093"/>
        <w:gridCol w:w="1537"/>
        <w:gridCol w:w="1538"/>
        <w:gridCol w:w="1117"/>
      </w:tblGrid>
      <w:tr w:rsidR="0097254E" w:rsidRPr="0065749E" w14:paraId="3D0E883B" w14:textId="77777777" w:rsidTr="00FB6EC9">
        <w:trPr>
          <w:divId w:val="1243300541"/>
          <w:trHeight w:val="327"/>
          <w:tblHeader/>
        </w:trPr>
        <w:tc>
          <w:tcPr>
            <w:tcW w:w="707" w:type="pct"/>
            <w:vMerge w:val="restart"/>
            <w:shd w:val="clear" w:color="auto" w:fill="FFFFFF"/>
            <w:noWrap/>
            <w:tcMar>
              <w:top w:w="12" w:type="dxa"/>
              <w:left w:w="12" w:type="dxa"/>
              <w:bottom w:w="0" w:type="dxa"/>
              <w:right w:w="12" w:type="dxa"/>
            </w:tcMar>
            <w:vAlign w:val="center"/>
            <w:hideMark/>
          </w:tcPr>
          <w:p w14:paraId="728E56C7"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逾期账龄</w:t>
            </w:r>
          </w:p>
        </w:tc>
        <w:tc>
          <w:tcPr>
            <w:tcW w:w="2146" w:type="pct"/>
            <w:gridSpan w:val="3"/>
            <w:shd w:val="clear" w:color="auto" w:fill="FFFFFF"/>
            <w:noWrap/>
            <w:tcMar>
              <w:top w:w="12" w:type="dxa"/>
              <w:left w:w="12" w:type="dxa"/>
              <w:bottom w:w="0" w:type="dxa"/>
              <w:right w:w="12" w:type="dxa"/>
            </w:tcMar>
            <w:vAlign w:val="center"/>
            <w:hideMark/>
          </w:tcPr>
          <w:p w14:paraId="59A4142A"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期末余额</w:t>
            </w:r>
          </w:p>
        </w:tc>
        <w:tc>
          <w:tcPr>
            <w:tcW w:w="2147" w:type="pct"/>
            <w:gridSpan w:val="3"/>
            <w:shd w:val="clear" w:color="auto" w:fill="FFFFFF"/>
            <w:tcMar>
              <w:top w:w="12" w:type="dxa"/>
              <w:left w:w="12" w:type="dxa"/>
              <w:bottom w:w="0" w:type="dxa"/>
              <w:right w:w="12" w:type="dxa"/>
            </w:tcMar>
            <w:vAlign w:val="center"/>
            <w:hideMark/>
          </w:tcPr>
          <w:p w14:paraId="06A6837A" w14:textId="77777777" w:rsidR="0097254E" w:rsidRPr="0065749E" w:rsidRDefault="00000000">
            <w:pPr>
              <w:pStyle w:val="a3"/>
              <w:spacing w:before="0" w:beforeAutospacing="0" w:after="0" w:afterAutospacing="0"/>
              <w:jc w:val="center"/>
              <w:textAlignment w:val="top"/>
              <w:rPr>
                <w:rFonts w:cs="Times New Roman" w:hint="eastAsia"/>
                <w:sz w:val="18"/>
                <w:szCs w:val="18"/>
              </w:rPr>
            </w:pPr>
            <w:r w:rsidRPr="0065749E">
              <w:rPr>
                <w:rFonts w:cs="Times New Roman" w:hint="eastAsia"/>
                <w:color w:val="000000"/>
                <w:sz w:val="18"/>
                <w:szCs w:val="18"/>
              </w:rPr>
              <w:t>期初余额</w:t>
            </w:r>
          </w:p>
        </w:tc>
      </w:tr>
      <w:tr w:rsidR="0097254E" w:rsidRPr="0065749E" w14:paraId="71D2A53A" w14:textId="77777777" w:rsidTr="00FB6EC9">
        <w:trPr>
          <w:divId w:val="1243300541"/>
          <w:trHeight w:val="312"/>
          <w:tblHeader/>
        </w:trPr>
        <w:tc>
          <w:tcPr>
            <w:tcW w:w="0" w:type="auto"/>
            <w:vMerge/>
            <w:shd w:val="clear" w:color="auto" w:fill="FFFFFF"/>
            <w:vAlign w:val="center"/>
            <w:hideMark/>
          </w:tcPr>
          <w:p w14:paraId="718D2003" w14:textId="77777777" w:rsidR="0097254E" w:rsidRPr="0065749E" w:rsidRDefault="0097254E">
            <w:pPr>
              <w:rPr>
                <w:rFonts w:ascii="宋体" w:eastAsia="宋体" w:hAnsi="宋体" w:cs="Times New Roman" w:hint="eastAsia"/>
                <w:sz w:val="18"/>
                <w:szCs w:val="18"/>
              </w:rPr>
            </w:pPr>
          </w:p>
        </w:tc>
        <w:tc>
          <w:tcPr>
            <w:tcW w:w="876" w:type="pct"/>
            <w:shd w:val="clear" w:color="auto" w:fill="FFFFFF"/>
            <w:noWrap/>
            <w:tcMar>
              <w:top w:w="12" w:type="dxa"/>
              <w:left w:w="12" w:type="dxa"/>
              <w:bottom w:w="0" w:type="dxa"/>
              <w:right w:w="12" w:type="dxa"/>
            </w:tcMar>
            <w:vAlign w:val="center"/>
            <w:hideMark/>
          </w:tcPr>
          <w:p w14:paraId="4E121876"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账面余额</w:t>
            </w:r>
          </w:p>
        </w:tc>
        <w:tc>
          <w:tcPr>
            <w:tcW w:w="710" w:type="pct"/>
            <w:shd w:val="clear" w:color="auto" w:fill="FFFFFF"/>
            <w:tcMar>
              <w:top w:w="12" w:type="dxa"/>
              <w:left w:w="12" w:type="dxa"/>
              <w:bottom w:w="0" w:type="dxa"/>
              <w:right w:w="12" w:type="dxa"/>
            </w:tcMar>
            <w:vAlign w:val="center"/>
            <w:hideMark/>
          </w:tcPr>
          <w:p w14:paraId="27414CFF"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坏账准备</w:t>
            </w:r>
          </w:p>
        </w:tc>
        <w:tc>
          <w:tcPr>
            <w:tcW w:w="560" w:type="pct"/>
            <w:shd w:val="clear" w:color="auto" w:fill="FFFFFF"/>
            <w:tcMar>
              <w:top w:w="12" w:type="dxa"/>
              <w:left w:w="12" w:type="dxa"/>
              <w:bottom w:w="0" w:type="dxa"/>
              <w:right w:w="12" w:type="dxa"/>
            </w:tcMar>
            <w:vAlign w:val="center"/>
            <w:hideMark/>
          </w:tcPr>
          <w:p w14:paraId="0F339C38"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计提比例(%)</w:t>
            </w:r>
          </w:p>
        </w:tc>
        <w:tc>
          <w:tcPr>
            <w:tcW w:w="787" w:type="pct"/>
            <w:shd w:val="clear" w:color="auto" w:fill="FFFFFF"/>
            <w:tcMar>
              <w:top w:w="12" w:type="dxa"/>
              <w:left w:w="12" w:type="dxa"/>
              <w:bottom w:w="0" w:type="dxa"/>
              <w:right w:w="12" w:type="dxa"/>
            </w:tcMar>
            <w:vAlign w:val="center"/>
            <w:hideMark/>
          </w:tcPr>
          <w:p w14:paraId="49FCD20E"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账面余额</w:t>
            </w:r>
          </w:p>
        </w:tc>
        <w:tc>
          <w:tcPr>
            <w:tcW w:w="788" w:type="pct"/>
            <w:shd w:val="clear" w:color="auto" w:fill="FFFFFF"/>
            <w:tcMar>
              <w:top w:w="12" w:type="dxa"/>
              <w:left w:w="12" w:type="dxa"/>
              <w:bottom w:w="0" w:type="dxa"/>
              <w:right w:w="12" w:type="dxa"/>
            </w:tcMar>
            <w:vAlign w:val="center"/>
            <w:hideMark/>
          </w:tcPr>
          <w:p w14:paraId="03134865"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坏账准备</w:t>
            </w:r>
          </w:p>
        </w:tc>
        <w:tc>
          <w:tcPr>
            <w:tcW w:w="571" w:type="pct"/>
            <w:shd w:val="clear" w:color="auto" w:fill="FFFFFF"/>
            <w:tcMar>
              <w:top w:w="12" w:type="dxa"/>
              <w:left w:w="12" w:type="dxa"/>
              <w:bottom w:w="0" w:type="dxa"/>
              <w:right w:w="12" w:type="dxa"/>
            </w:tcMar>
            <w:vAlign w:val="center"/>
            <w:hideMark/>
          </w:tcPr>
          <w:p w14:paraId="15CCEDFC"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计提比例(%)</w:t>
            </w:r>
          </w:p>
        </w:tc>
      </w:tr>
      <w:tr w:rsidR="0097254E" w:rsidRPr="0065749E" w14:paraId="6EDD2094" w14:textId="77777777" w:rsidTr="00FB6EC9">
        <w:trPr>
          <w:divId w:val="1243300541"/>
          <w:trHeight w:val="312"/>
        </w:trPr>
        <w:tc>
          <w:tcPr>
            <w:tcW w:w="707" w:type="pct"/>
            <w:shd w:val="clear" w:color="auto" w:fill="FFFFFF"/>
            <w:noWrap/>
            <w:tcMar>
              <w:top w:w="12" w:type="dxa"/>
              <w:left w:w="12" w:type="dxa"/>
              <w:bottom w:w="0" w:type="dxa"/>
              <w:right w:w="12" w:type="dxa"/>
            </w:tcMar>
            <w:vAlign w:val="center"/>
            <w:hideMark/>
          </w:tcPr>
          <w:p w14:paraId="39199A42"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未逾期</w:t>
            </w:r>
          </w:p>
        </w:tc>
        <w:tc>
          <w:tcPr>
            <w:tcW w:w="876" w:type="pct"/>
            <w:shd w:val="clear" w:color="auto" w:fill="FFFFFF"/>
            <w:noWrap/>
            <w:tcMar>
              <w:top w:w="12" w:type="dxa"/>
              <w:left w:w="12" w:type="dxa"/>
              <w:bottom w:w="0" w:type="dxa"/>
              <w:right w:w="12" w:type="dxa"/>
            </w:tcMar>
            <w:vAlign w:val="center"/>
            <w:hideMark/>
          </w:tcPr>
          <w:p w14:paraId="263F96F1"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477,552,250.00</w:t>
            </w:r>
          </w:p>
        </w:tc>
        <w:tc>
          <w:tcPr>
            <w:tcW w:w="710" w:type="pct"/>
            <w:shd w:val="clear" w:color="auto" w:fill="FFFFFF"/>
            <w:tcMar>
              <w:top w:w="12" w:type="dxa"/>
              <w:left w:w="12" w:type="dxa"/>
              <w:bottom w:w="0" w:type="dxa"/>
              <w:right w:w="12" w:type="dxa"/>
            </w:tcMar>
            <w:vAlign w:val="center"/>
            <w:hideMark/>
          </w:tcPr>
          <w:p w14:paraId="708E6188"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11,801,807.82</w:t>
            </w:r>
          </w:p>
        </w:tc>
        <w:tc>
          <w:tcPr>
            <w:tcW w:w="560" w:type="pct"/>
            <w:shd w:val="clear" w:color="auto" w:fill="FFFFFF"/>
            <w:tcMar>
              <w:top w:w="12" w:type="dxa"/>
              <w:left w:w="12" w:type="dxa"/>
              <w:bottom w:w="0" w:type="dxa"/>
              <w:right w:w="12" w:type="dxa"/>
            </w:tcMar>
            <w:vAlign w:val="center"/>
            <w:hideMark/>
          </w:tcPr>
          <w:p w14:paraId="21409146"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2.47</w:t>
            </w:r>
          </w:p>
        </w:tc>
        <w:tc>
          <w:tcPr>
            <w:tcW w:w="787" w:type="pct"/>
            <w:shd w:val="clear" w:color="auto" w:fill="FFFFFF"/>
            <w:noWrap/>
            <w:tcMar>
              <w:top w:w="12" w:type="dxa"/>
              <w:left w:w="12" w:type="dxa"/>
              <w:bottom w:w="0" w:type="dxa"/>
              <w:right w:w="12" w:type="dxa"/>
            </w:tcMar>
            <w:vAlign w:val="center"/>
            <w:hideMark/>
          </w:tcPr>
          <w:p w14:paraId="4511EF70"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501,971,756.83</w:t>
            </w:r>
          </w:p>
        </w:tc>
        <w:tc>
          <w:tcPr>
            <w:tcW w:w="788" w:type="pct"/>
            <w:shd w:val="clear" w:color="auto" w:fill="FFFFFF"/>
            <w:tcMar>
              <w:top w:w="12" w:type="dxa"/>
              <w:left w:w="12" w:type="dxa"/>
              <w:bottom w:w="0" w:type="dxa"/>
              <w:right w:w="12" w:type="dxa"/>
            </w:tcMar>
            <w:vAlign w:val="center"/>
            <w:hideMark/>
          </w:tcPr>
          <w:p w14:paraId="5C1B80B0"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10,990,504.75</w:t>
            </w:r>
          </w:p>
        </w:tc>
        <w:tc>
          <w:tcPr>
            <w:tcW w:w="571" w:type="pct"/>
            <w:shd w:val="clear" w:color="auto" w:fill="FFFFFF"/>
            <w:tcMar>
              <w:top w:w="12" w:type="dxa"/>
              <w:left w:w="12" w:type="dxa"/>
              <w:bottom w:w="0" w:type="dxa"/>
              <w:right w:w="12" w:type="dxa"/>
            </w:tcMar>
            <w:vAlign w:val="center"/>
            <w:hideMark/>
          </w:tcPr>
          <w:p w14:paraId="2624DA72"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2.19</w:t>
            </w:r>
          </w:p>
        </w:tc>
      </w:tr>
      <w:tr w:rsidR="0097254E" w:rsidRPr="0065749E" w14:paraId="49981239" w14:textId="77777777" w:rsidTr="00FB6EC9">
        <w:trPr>
          <w:divId w:val="1243300541"/>
          <w:trHeight w:val="312"/>
        </w:trPr>
        <w:tc>
          <w:tcPr>
            <w:tcW w:w="707" w:type="pct"/>
            <w:shd w:val="clear" w:color="auto" w:fill="FFFFFF"/>
            <w:noWrap/>
            <w:tcMar>
              <w:top w:w="12" w:type="dxa"/>
              <w:left w:w="12" w:type="dxa"/>
              <w:bottom w:w="0" w:type="dxa"/>
              <w:right w:w="12" w:type="dxa"/>
            </w:tcMar>
            <w:vAlign w:val="center"/>
            <w:hideMark/>
          </w:tcPr>
          <w:p w14:paraId="3437AD73"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逾期1年以内</w:t>
            </w:r>
          </w:p>
        </w:tc>
        <w:tc>
          <w:tcPr>
            <w:tcW w:w="876" w:type="pct"/>
            <w:shd w:val="clear" w:color="auto" w:fill="FFFFFF"/>
            <w:noWrap/>
            <w:tcMar>
              <w:top w:w="12" w:type="dxa"/>
              <w:left w:w="12" w:type="dxa"/>
              <w:bottom w:w="0" w:type="dxa"/>
              <w:right w:w="12" w:type="dxa"/>
            </w:tcMar>
            <w:vAlign w:val="center"/>
            <w:hideMark/>
          </w:tcPr>
          <w:p w14:paraId="5705ECF8"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48,900,658.06</w:t>
            </w:r>
          </w:p>
        </w:tc>
        <w:tc>
          <w:tcPr>
            <w:tcW w:w="710" w:type="pct"/>
            <w:shd w:val="clear" w:color="auto" w:fill="FFFFFF"/>
            <w:tcMar>
              <w:top w:w="12" w:type="dxa"/>
              <w:left w:w="12" w:type="dxa"/>
              <w:bottom w:w="0" w:type="dxa"/>
              <w:right w:w="12" w:type="dxa"/>
            </w:tcMar>
            <w:vAlign w:val="center"/>
            <w:hideMark/>
          </w:tcPr>
          <w:p w14:paraId="1960B7EB"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3,212,420.34</w:t>
            </w:r>
          </w:p>
        </w:tc>
        <w:tc>
          <w:tcPr>
            <w:tcW w:w="560" w:type="pct"/>
            <w:shd w:val="clear" w:color="auto" w:fill="FFFFFF"/>
            <w:tcMar>
              <w:top w:w="12" w:type="dxa"/>
              <w:left w:w="12" w:type="dxa"/>
              <w:bottom w:w="0" w:type="dxa"/>
              <w:right w:w="12" w:type="dxa"/>
            </w:tcMar>
            <w:vAlign w:val="center"/>
            <w:hideMark/>
          </w:tcPr>
          <w:p w14:paraId="2E7C7356"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6.57</w:t>
            </w:r>
          </w:p>
        </w:tc>
        <w:tc>
          <w:tcPr>
            <w:tcW w:w="787" w:type="pct"/>
            <w:shd w:val="clear" w:color="auto" w:fill="FFFFFF"/>
            <w:noWrap/>
            <w:tcMar>
              <w:top w:w="12" w:type="dxa"/>
              <w:left w:w="12" w:type="dxa"/>
              <w:bottom w:w="0" w:type="dxa"/>
              <w:right w:w="12" w:type="dxa"/>
            </w:tcMar>
            <w:vAlign w:val="center"/>
            <w:hideMark/>
          </w:tcPr>
          <w:p w14:paraId="77617039"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62,732,140.55</w:t>
            </w:r>
          </w:p>
        </w:tc>
        <w:tc>
          <w:tcPr>
            <w:tcW w:w="788" w:type="pct"/>
            <w:shd w:val="clear" w:color="auto" w:fill="FFFFFF"/>
            <w:tcMar>
              <w:top w:w="12" w:type="dxa"/>
              <w:left w:w="12" w:type="dxa"/>
              <w:bottom w:w="0" w:type="dxa"/>
              <w:right w:w="12" w:type="dxa"/>
            </w:tcMar>
            <w:vAlign w:val="center"/>
            <w:hideMark/>
          </w:tcPr>
          <w:p w14:paraId="701B2D92"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11,269,510.72</w:t>
            </w:r>
          </w:p>
        </w:tc>
        <w:tc>
          <w:tcPr>
            <w:tcW w:w="571" w:type="pct"/>
            <w:shd w:val="clear" w:color="auto" w:fill="FFFFFF"/>
            <w:tcMar>
              <w:top w:w="12" w:type="dxa"/>
              <w:left w:w="12" w:type="dxa"/>
              <w:bottom w:w="0" w:type="dxa"/>
              <w:right w:w="12" w:type="dxa"/>
            </w:tcMar>
            <w:vAlign w:val="center"/>
            <w:hideMark/>
          </w:tcPr>
          <w:p w14:paraId="5DB02569"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17.96</w:t>
            </w:r>
          </w:p>
        </w:tc>
      </w:tr>
      <w:tr w:rsidR="0097254E" w:rsidRPr="0065749E" w14:paraId="34966EBC" w14:textId="77777777" w:rsidTr="00FB6EC9">
        <w:trPr>
          <w:divId w:val="1243300541"/>
          <w:trHeight w:val="312"/>
        </w:trPr>
        <w:tc>
          <w:tcPr>
            <w:tcW w:w="707" w:type="pct"/>
            <w:shd w:val="clear" w:color="auto" w:fill="FFFFFF"/>
            <w:noWrap/>
            <w:tcMar>
              <w:top w:w="12" w:type="dxa"/>
              <w:left w:w="12" w:type="dxa"/>
              <w:bottom w:w="0" w:type="dxa"/>
              <w:right w:w="12" w:type="dxa"/>
            </w:tcMar>
            <w:vAlign w:val="center"/>
            <w:hideMark/>
          </w:tcPr>
          <w:p w14:paraId="69FFEFD1"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逾期1-2年</w:t>
            </w:r>
          </w:p>
        </w:tc>
        <w:tc>
          <w:tcPr>
            <w:tcW w:w="876" w:type="pct"/>
            <w:shd w:val="clear" w:color="auto" w:fill="FFFFFF"/>
            <w:noWrap/>
            <w:tcMar>
              <w:top w:w="12" w:type="dxa"/>
              <w:left w:w="12" w:type="dxa"/>
              <w:bottom w:w="0" w:type="dxa"/>
              <w:right w:w="12" w:type="dxa"/>
            </w:tcMar>
            <w:vAlign w:val="center"/>
            <w:hideMark/>
          </w:tcPr>
          <w:p w14:paraId="1AA02056"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2,789,914.58</w:t>
            </w:r>
          </w:p>
        </w:tc>
        <w:tc>
          <w:tcPr>
            <w:tcW w:w="710" w:type="pct"/>
            <w:shd w:val="clear" w:color="auto" w:fill="FFFFFF"/>
            <w:tcMar>
              <w:top w:w="12" w:type="dxa"/>
              <w:left w:w="12" w:type="dxa"/>
              <w:bottom w:w="0" w:type="dxa"/>
              <w:right w:w="12" w:type="dxa"/>
            </w:tcMar>
            <w:vAlign w:val="center"/>
            <w:hideMark/>
          </w:tcPr>
          <w:p w14:paraId="0C053CF1"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284,991.46</w:t>
            </w:r>
          </w:p>
        </w:tc>
        <w:tc>
          <w:tcPr>
            <w:tcW w:w="560" w:type="pct"/>
            <w:shd w:val="clear" w:color="auto" w:fill="FFFFFF"/>
            <w:tcMar>
              <w:top w:w="12" w:type="dxa"/>
              <w:left w:w="12" w:type="dxa"/>
              <w:bottom w:w="0" w:type="dxa"/>
              <w:right w:w="12" w:type="dxa"/>
            </w:tcMar>
            <w:vAlign w:val="center"/>
            <w:hideMark/>
          </w:tcPr>
          <w:p w14:paraId="3FFF97C8"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10.22</w:t>
            </w:r>
          </w:p>
        </w:tc>
        <w:tc>
          <w:tcPr>
            <w:tcW w:w="787" w:type="pct"/>
            <w:shd w:val="clear" w:color="auto" w:fill="FFFFFF"/>
            <w:noWrap/>
            <w:tcMar>
              <w:top w:w="12" w:type="dxa"/>
              <w:left w:w="12" w:type="dxa"/>
              <w:bottom w:w="0" w:type="dxa"/>
              <w:right w:w="12" w:type="dxa"/>
            </w:tcMar>
            <w:vAlign w:val="center"/>
            <w:hideMark/>
          </w:tcPr>
          <w:p w14:paraId="4B6EB044"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2,625,515.54</w:t>
            </w:r>
          </w:p>
        </w:tc>
        <w:tc>
          <w:tcPr>
            <w:tcW w:w="788" w:type="pct"/>
            <w:shd w:val="clear" w:color="auto" w:fill="FFFFFF"/>
            <w:tcMar>
              <w:top w:w="12" w:type="dxa"/>
              <w:left w:w="12" w:type="dxa"/>
              <w:bottom w:w="0" w:type="dxa"/>
              <w:right w:w="12" w:type="dxa"/>
            </w:tcMar>
            <w:vAlign w:val="center"/>
            <w:hideMark/>
          </w:tcPr>
          <w:p w14:paraId="706D0E05"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262,551.55</w:t>
            </w:r>
          </w:p>
        </w:tc>
        <w:tc>
          <w:tcPr>
            <w:tcW w:w="571" w:type="pct"/>
            <w:shd w:val="clear" w:color="auto" w:fill="FFFFFF"/>
            <w:tcMar>
              <w:top w:w="12" w:type="dxa"/>
              <w:left w:w="12" w:type="dxa"/>
              <w:bottom w:w="0" w:type="dxa"/>
              <w:right w:w="12" w:type="dxa"/>
            </w:tcMar>
            <w:vAlign w:val="center"/>
            <w:hideMark/>
          </w:tcPr>
          <w:p w14:paraId="22BFD68C"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10.00</w:t>
            </w:r>
          </w:p>
        </w:tc>
      </w:tr>
      <w:tr w:rsidR="0097254E" w:rsidRPr="0065749E" w14:paraId="0B90300B" w14:textId="77777777" w:rsidTr="00FB6EC9">
        <w:trPr>
          <w:divId w:val="1243300541"/>
          <w:trHeight w:val="312"/>
        </w:trPr>
        <w:tc>
          <w:tcPr>
            <w:tcW w:w="707" w:type="pct"/>
            <w:shd w:val="clear" w:color="auto" w:fill="FFFFFF"/>
            <w:noWrap/>
            <w:tcMar>
              <w:top w:w="12" w:type="dxa"/>
              <w:left w:w="12" w:type="dxa"/>
              <w:bottom w:w="0" w:type="dxa"/>
              <w:right w:w="12" w:type="dxa"/>
            </w:tcMar>
            <w:vAlign w:val="center"/>
            <w:hideMark/>
          </w:tcPr>
          <w:p w14:paraId="0A22ECC7"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逾期2-3年</w:t>
            </w:r>
          </w:p>
        </w:tc>
        <w:tc>
          <w:tcPr>
            <w:tcW w:w="876" w:type="pct"/>
            <w:shd w:val="clear" w:color="auto" w:fill="FFFFFF"/>
            <w:noWrap/>
            <w:tcMar>
              <w:top w:w="12" w:type="dxa"/>
              <w:left w:w="12" w:type="dxa"/>
              <w:bottom w:w="0" w:type="dxa"/>
              <w:right w:w="12" w:type="dxa"/>
            </w:tcMar>
            <w:vAlign w:val="center"/>
            <w:hideMark/>
          </w:tcPr>
          <w:p w14:paraId="78E256E5"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854,445.97</w:t>
            </w:r>
          </w:p>
        </w:tc>
        <w:tc>
          <w:tcPr>
            <w:tcW w:w="710" w:type="pct"/>
            <w:shd w:val="clear" w:color="auto" w:fill="FFFFFF"/>
            <w:tcMar>
              <w:top w:w="12" w:type="dxa"/>
              <w:left w:w="12" w:type="dxa"/>
              <w:bottom w:w="0" w:type="dxa"/>
              <w:right w:w="12" w:type="dxa"/>
            </w:tcMar>
            <w:vAlign w:val="center"/>
            <w:hideMark/>
          </w:tcPr>
          <w:p w14:paraId="1E2C8FC5"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285,390.31</w:t>
            </w:r>
          </w:p>
        </w:tc>
        <w:tc>
          <w:tcPr>
            <w:tcW w:w="560" w:type="pct"/>
            <w:shd w:val="clear" w:color="auto" w:fill="FFFFFF"/>
            <w:tcMar>
              <w:top w:w="12" w:type="dxa"/>
              <w:left w:w="12" w:type="dxa"/>
              <w:bottom w:w="0" w:type="dxa"/>
              <w:right w:w="12" w:type="dxa"/>
            </w:tcMar>
            <w:vAlign w:val="center"/>
            <w:hideMark/>
          </w:tcPr>
          <w:p w14:paraId="2E9446B8"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33.40</w:t>
            </w:r>
          </w:p>
        </w:tc>
        <w:tc>
          <w:tcPr>
            <w:tcW w:w="787" w:type="pct"/>
            <w:shd w:val="clear" w:color="auto" w:fill="FFFFFF"/>
            <w:noWrap/>
            <w:tcMar>
              <w:top w:w="12" w:type="dxa"/>
              <w:left w:w="12" w:type="dxa"/>
              <w:bottom w:w="0" w:type="dxa"/>
              <w:right w:w="12" w:type="dxa"/>
            </w:tcMar>
            <w:vAlign w:val="center"/>
            <w:hideMark/>
          </w:tcPr>
          <w:p w14:paraId="0969C5A2"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541,765.18</w:t>
            </w:r>
          </w:p>
        </w:tc>
        <w:tc>
          <w:tcPr>
            <w:tcW w:w="788" w:type="pct"/>
            <w:shd w:val="clear" w:color="auto" w:fill="FFFFFF"/>
            <w:tcMar>
              <w:top w:w="12" w:type="dxa"/>
              <w:left w:w="12" w:type="dxa"/>
              <w:bottom w:w="0" w:type="dxa"/>
              <w:right w:w="12" w:type="dxa"/>
            </w:tcMar>
            <w:vAlign w:val="center"/>
            <w:hideMark/>
          </w:tcPr>
          <w:p w14:paraId="39CF8196"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190,647.07</w:t>
            </w:r>
          </w:p>
        </w:tc>
        <w:tc>
          <w:tcPr>
            <w:tcW w:w="571" w:type="pct"/>
            <w:shd w:val="clear" w:color="auto" w:fill="FFFFFF"/>
            <w:tcMar>
              <w:top w:w="12" w:type="dxa"/>
              <w:left w:w="12" w:type="dxa"/>
              <w:bottom w:w="0" w:type="dxa"/>
              <w:right w:w="12" w:type="dxa"/>
            </w:tcMar>
            <w:vAlign w:val="center"/>
            <w:hideMark/>
          </w:tcPr>
          <w:p w14:paraId="68AB37FF"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35.19</w:t>
            </w:r>
          </w:p>
        </w:tc>
      </w:tr>
      <w:tr w:rsidR="0097254E" w:rsidRPr="0065749E" w14:paraId="71D0F97D" w14:textId="77777777" w:rsidTr="00FB6EC9">
        <w:trPr>
          <w:divId w:val="1243300541"/>
          <w:trHeight w:val="312"/>
        </w:trPr>
        <w:tc>
          <w:tcPr>
            <w:tcW w:w="707" w:type="pct"/>
            <w:shd w:val="clear" w:color="auto" w:fill="FFFFFF"/>
            <w:noWrap/>
            <w:tcMar>
              <w:top w:w="12" w:type="dxa"/>
              <w:left w:w="12" w:type="dxa"/>
              <w:bottom w:w="0" w:type="dxa"/>
              <w:right w:w="12" w:type="dxa"/>
            </w:tcMar>
            <w:vAlign w:val="center"/>
            <w:hideMark/>
          </w:tcPr>
          <w:p w14:paraId="358FD9E2"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逾期3-4年</w:t>
            </w:r>
          </w:p>
        </w:tc>
        <w:tc>
          <w:tcPr>
            <w:tcW w:w="876" w:type="pct"/>
            <w:shd w:val="clear" w:color="auto" w:fill="FFFFFF"/>
            <w:noWrap/>
            <w:tcMar>
              <w:top w:w="12" w:type="dxa"/>
              <w:left w:w="12" w:type="dxa"/>
              <w:bottom w:w="0" w:type="dxa"/>
              <w:right w:w="12" w:type="dxa"/>
            </w:tcMar>
            <w:vAlign w:val="center"/>
            <w:hideMark/>
          </w:tcPr>
          <w:p w14:paraId="6AA67C4E"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12,158.45</w:t>
            </w:r>
          </w:p>
        </w:tc>
        <w:tc>
          <w:tcPr>
            <w:tcW w:w="710" w:type="pct"/>
            <w:shd w:val="clear" w:color="auto" w:fill="FFFFFF"/>
            <w:tcMar>
              <w:top w:w="12" w:type="dxa"/>
              <w:left w:w="12" w:type="dxa"/>
              <w:bottom w:w="0" w:type="dxa"/>
              <w:right w:w="12" w:type="dxa"/>
            </w:tcMar>
            <w:vAlign w:val="center"/>
            <w:hideMark/>
          </w:tcPr>
          <w:p w14:paraId="0FFBA7F0"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12,158.45</w:t>
            </w:r>
          </w:p>
        </w:tc>
        <w:tc>
          <w:tcPr>
            <w:tcW w:w="560" w:type="pct"/>
            <w:shd w:val="clear" w:color="auto" w:fill="FFFFFF"/>
            <w:tcMar>
              <w:top w:w="12" w:type="dxa"/>
              <w:left w:w="12" w:type="dxa"/>
              <w:bottom w:w="0" w:type="dxa"/>
              <w:right w:w="12" w:type="dxa"/>
            </w:tcMar>
            <w:vAlign w:val="center"/>
            <w:hideMark/>
          </w:tcPr>
          <w:p w14:paraId="44664F5F"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100.00</w:t>
            </w:r>
          </w:p>
        </w:tc>
        <w:tc>
          <w:tcPr>
            <w:tcW w:w="787" w:type="pct"/>
            <w:shd w:val="clear" w:color="auto" w:fill="FFFFFF"/>
            <w:noWrap/>
            <w:tcMar>
              <w:top w:w="12" w:type="dxa"/>
              <w:left w:w="12" w:type="dxa"/>
              <w:bottom w:w="0" w:type="dxa"/>
              <w:right w:w="12" w:type="dxa"/>
            </w:tcMar>
            <w:vAlign w:val="center"/>
            <w:hideMark/>
          </w:tcPr>
          <w:p w14:paraId="23FFB74C"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1,959,788.07</w:t>
            </w:r>
          </w:p>
        </w:tc>
        <w:tc>
          <w:tcPr>
            <w:tcW w:w="788" w:type="pct"/>
            <w:shd w:val="clear" w:color="auto" w:fill="FFFFFF"/>
            <w:tcMar>
              <w:top w:w="12" w:type="dxa"/>
              <w:left w:w="12" w:type="dxa"/>
              <w:bottom w:w="0" w:type="dxa"/>
              <w:right w:w="12" w:type="dxa"/>
            </w:tcMar>
            <w:vAlign w:val="center"/>
            <w:hideMark/>
          </w:tcPr>
          <w:p w14:paraId="24279289"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1,959,788.07</w:t>
            </w:r>
          </w:p>
        </w:tc>
        <w:tc>
          <w:tcPr>
            <w:tcW w:w="571" w:type="pct"/>
            <w:shd w:val="clear" w:color="auto" w:fill="FFFFFF"/>
            <w:tcMar>
              <w:top w:w="12" w:type="dxa"/>
              <w:left w:w="12" w:type="dxa"/>
              <w:bottom w:w="0" w:type="dxa"/>
              <w:right w:w="12" w:type="dxa"/>
            </w:tcMar>
            <w:vAlign w:val="center"/>
            <w:hideMark/>
          </w:tcPr>
          <w:p w14:paraId="1D2D66E4"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100.00</w:t>
            </w:r>
          </w:p>
        </w:tc>
      </w:tr>
      <w:tr w:rsidR="0097254E" w:rsidRPr="0065749E" w14:paraId="67F59184" w14:textId="77777777" w:rsidTr="00FB6EC9">
        <w:trPr>
          <w:divId w:val="1243300541"/>
          <w:trHeight w:val="312"/>
        </w:trPr>
        <w:tc>
          <w:tcPr>
            <w:tcW w:w="707" w:type="pct"/>
            <w:shd w:val="clear" w:color="auto" w:fill="FFFFFF"/>
            <w:noWrap/>
            <w:tcMar>
              <w:top w:w="12" w:type="dxa"/>
              <w:left w:w="12" w:type="dxa"/>
              <w:bottom w:w="0" w:type="dxa"/>
              <w:right w:w="12" w:type="dxa"/>
            </w:tcMar>
            <w:vAlign w:val="center"/>
            <w:hideMark/>
          </w:tcPr>
          <w:p w14:paraId="7900273E"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逾期4年以上</w:t>
            </w:r>
          </w:p>
        </w:tc>
        <w:tc>
          <w:tcPr>
            <w:tcW w:w="876" w:type="pct"/>
            <w:shd w:val="clear" w:color="auto" w:fill="FFFFFF"/>
            <w:noWrap/>
            <w:tcMar>
              <w:top w:w="12" w:type="dxa"/>
              <w:left w:w="12" w:type="dxa"/>
              <w:bottom w:w="0" w:type="dxa"/>
              <w:right w:w="12" w:type="dxa"/>
            </w:tcMar>
            <w:vAlign w:val="center"/>
            <w:hideMark/>
          </w:tcPr>
          <w:p w14:paraId="15EE7907"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4,317,748.47</w:t>
            </w:r>
          </w:p>
        </w:tc>
        <w:tc>
          <w:tcPr>
            <w:tcW w:w="710" w:type="pct"/>
            <w:shd w:val="clear" w:color="auto" w:fill="FFFFFF"/>
            <w:tcMar>
              <w:top w:w="12" w:type="dxa"/>
              <w:left w:w="12" w:type="dxa"/>
              <w:bottom w:w="0" w:type="dxa"/>
              <w:right w:w="12" w:type="dxa"/>
            </w:tcMar>
            <w:vAlign w:val="center"/>
            <w:hideMark/>
          </w:tcPr>
          <w:p w14:paraId="78A5ACA0"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4,317,748.47</w:t>
            </w:r>
          </w:p>
        </w:tc>
        <w:tc>
          <w:tcPr>
            <w:tcW w:w="560" w:type="pct"/>
            <w:shd w:val="clear" w:color="auto" w:fill="FFFFFF"/>
            <w:tcMar>
              <w:top w:w="12" w:type="dxa"/>
              <w:left w:w="12" w:type="dxa"/>
              <w:bottom w:w="0" w:type="dxa"/>
              <w:right w:w="12" w:type="dxa"/>
            </w:tcMar>
            <w:vAlign w:val="center"/>
            <w:hideMark/>
          </w:tcPr>
          <w:p w14:paraId="06DC60FA"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100.00</w:t>
            </w:r>
          </w:p>
        </w:tc>
        <w:tc>
          <w:tcPr>
            <w:tcW w:w="787" w:type="pct"/>
            <w:shd w:val="clear" w:color="auto" w:fill="FFFFFF"/>
            <w:noWrap/>
            <w:tcMar>
              <w:top w:w="12" w:type="dxa"/>
              <w:left w:w="12" w:type="dxa"/>
              <w:bottom w:w="0" w:type="dxa"/>
              <w:right w:w="12" w:type="dxa"/>
            </w:tcMar>
            <w:vAlign w:val="center"/>
            <w:hideMark/>
          </w:tcPr>
          <w:p w14:paraId="4F810B32"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2,664,240.17</w:t>
            </w:r>
          </w:p>
        </w:tc>
        <w:tc>
          <w:tcPr>
            <w:tcW w:w="788" w:type="pct"/>
            <w:shd w:val="clear" w:color="auto" w:fill="FFFFFF"/>
            <w:tcMar>
              <w:top w:w="12" w:type="dxa"/>
              <w:left w:w="12" w:type="dxa"/>
              <w:bottom w:w="0" w:type="dxa"/>
              <w:right w:w="12" w:type="dxa"/>
            </w:tcMar>
            <w:vAlign w:val="center"/>
            <w:hideMark/>
          </w:tcPr>
          <w:p w14:paraId="249755BB"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2,664,240.17</w:t>
            </w:r>
          </w:p>
        </w:tc>
        <w:tc>
          <w:tcPr>
            <w:tcW w:w="571" w:type="pct"/>
            <w:shd w:val="clear" w:color="auto" w:fill="FFFFFF"/>
            <w:tcMar>
              <w:top w:w="12" w:type="dxa"/>
              <w:left w:w="12" w:type="dxa"/>
              <w:bottom w:w="0" w:type="dxa"/>
              <w:right w:w="12" w:type="dxa"/>
            </w:tcMar>
            <w:vAlign w:val="center"/>
            <w:hideMark/>
          </w:tcPr>
          <w:p w14:paraId="5CC0B53B"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100.00</w:t>
            </w:r>
          </w:p>
        </w:tc>
      </w:tr>
      <w:tr w:rsidR="0097254E" w:rsidRPr="0065749E" w14:paraId="55682BB7" w14:textId="77777777" w:rsidTr="00FB6EC9">
        <w:trPr>
          <w:divId w:val="1243300541"/>
          <w:trHeight w:val="327"/>
        </w:trPr>
        <w:tc>
          <w:tcPr>
            <w:tcW w:w="707" w:type="pct"/>
            <w:shd w:val="clear" w:color="auto" w:fill="FFFFFF"/>
            <w:noWrap/>
            <w:tcMar>
              <w:top w:w="12" w:type="dxa"/>
              <w:left w:w="12" w:type="dxa"/>
              <w:bottom w:w="0" w:type="dxa"/>
              <w:right w:w="12" w:type="dxa"/>
            </w:tcMar>
            <w:vAlign w:val="bottom"/>
            <w:hideMark/>
          </w:tcPr>
          <w:p w14:paraId="52DC632C" w14:textId="77777777" w:rsidR="0097254E" w:rsidRPr="0065749E" w:rsidRDefault="00000000">
            <w:pPr>
              <w:pStyle w:val="a3"/>
              <w:spacing w:before="0" w:beforeAutospacing="0" w:after="0" w:afterAutospacing="0"/>
              <w:jc w:val="center"/>
              <w:textAlignment w:val="bottom"/>
              <w:rPr>
                <w:rFonts w:cs="Times New Roman" w:hint="eastAsia"/>
                <w:sz w:val="18"/>
                <w:szCs w:val="18"/>
              </w:rPr>
            </w:pPr>
            <w:r w:rsidRPr="0065749E">
              <w:rPr>
                <w:rFonts w:cs="Times New Roman" w:hint="eastAsia"/>
                <w:color w:val="000000"/>
                <w:sz w:val="18"/>
                <w:szCs w:val="18"/>
              </w:rPr>
              <w:t>合计</w:t>
            </w:r>
          </w:p>
        </w:tc>
        <w:tc>
          <w:tcPr>
            <w:tcW w:w="876" w:type="pct"/>
            <w:shd w:val="clear" w:color="auto" w:fill="FFFFFF"/>
            <w:noWrap/>
            <w:tcMar>
              <w:top w:w="12" w:type="dxa"/>
              <w:left w:w="12" w:type="dxa"/>
              <w:bottom w:w="0" w:type="dxa"/>
              <w:right w:w="12" w:type="dxa"/>
            </w:tcMar>
            <w:vAlign w:val="center"/>
            <w:hideMark/>
          </w:tcPr>
          <w:p w14:paraId="6BD5703D"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534,427,175.53</w:t>
            </w:r>
          </w:p>
        </w:tc>
        <w:tc>
          <w:tcPr>
            <w:tcW w:w="710" w:type="pct"/>
            <w:shd w:val="clear" w:color="auto" w:fill="FFFFFF"/>
            <w:noWrap/>
            <w:tcMar>
              <w:top w:w="12" w:type="dxa"/>
              <w:left w:w="12" w:type="dxa"/>
              <w:bottom w:w="0" w:type="dxa"/>
              <w:right w:w="12" w:type="dxa"/>
            </w:tcMar>
            <w:vAlign w:val="center"/>
            <w:hideMark/>
          </w:tcPr>
          <w:p w14:paraId="763FCB85"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19,914,516.85</w:t>
            </w:r>
          </w:p>
        </w:tc>
        <w:tc>
          <w:tcPr>
            <w:tcW w:w="560" w:type="pct"/>
            <w:shd w:val="clear" w:color="auto" w:fill="FFFFFF"/>
            <w:tcMar>
              <w:top w:w="12" w:type="dxa"/>
              <w:left w:w="12" w:type="dxa"/>
              <w:bottom w:w="0" w:type="dxa"/>
              <w:right w:w="12" w:type="dxa"/>
            </w:tcMar>
            <w:vAlign w:val="center"/>
            <w:hideMark/>
          </w:tcPr>
          <w:p w14:paraId="086F94CC"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 </w:t>
            </w:r>
          </w:p>
        </w:tc>
        <w:tc>
          <w:tcPr>
            <w:tcW w:w="787" w:type="pct"/>
            <w:shd w:val="clear" w:color="auto" w:fill="FFFFFF"/>
            <w:noWrap/>
            <w:tcMar>
              <w:top w:w="12" w:type="dxa"/>
              <w:left w:w="12" w:type="dxa"/>
              <w:bottom w:w="0" w:type="dxa"/>
              <w:right w:w="12" w:type="dxa"/>
            </w:tcMar>
            <w:vAlign w:val="center"/>
            <w:hideMark/>
          </w:tcPr>
          <w:p w14:paraId="3BAC03BE"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572,495,206.34</w:t>
            </w:r>
          </w:p>
        </w:tc>
        <w:tc>
          <w:tcPr>
            <w:tcW w:w="788" w:type="pct"/>
            <w:shd w:val="clear" w:color="auto" w:fill="FFFFFF"/>
            <w:noWrap/>
            <w:tcMar>
              <w:top w:w="12" w:type="dxa"/>
              <w:left w:w="12" w:type="dxa"/>
              <w:bottom w:w="0" w:type="dxa"/>
              <w:right w:w="12" w:type="dxa"/>
            </w:tcMar>
            <w:vAlign w:val="center"/>
            <w:hideMark/>
          </w:tcPr>
          <w:p w14:paraId="51185B40" w14:textId="77777777" w:rsidR="0097254E" w:rsidRPr="0065749E" w:rsidRDefault="00000000">
            <w:pPr>
              <w:pStyle w:val="a3"/>
              <w:spacing w:before="0" w:beforeAutospacing="0" w:after="0" w:afterAutospacing="0"/>
              <w:jc w:val="right"/>
              <w:rPr>
                <w:rFonts w:cs="Times New Roman" w:hint="eastAsia"/>
                <w:sz w:val="18"/>
                <w:szCs w:val="18"/>
              </w:rPr>
            </w:pPr>
            <w:r w:rsidRPr="0065749E">
              <w:rPr>
                <w:rFonts w:cs="Arial"/>
                <w:sz w:val="18"/>
                <w:szCs w:val="18"/>
              </w:rPr>
              <w:t>27,337,242.33</w:t>
            </w:r>
          </w:p>
        </w:tc>
        <w:tc>
          <w:tcPr>
            <w:tcW w:w="571" w:type="pct"/>
            <w:shd w:val="clear" w:color="auto" w:fill="FFFFFF"/>
            <w:tcMar>
              <w:top w:w="12" w:type="dxa"/>
              <w:left w:w="12" w:type="dxa"/>
              <w:bottom w:w="0" w:type="dxa"/>
              <w:right w:w="12" w:type="dxa"/>
            </w:tcMar>
            <w:vAlign w:val="center"/>
            <w:hideMark/>
          </w:tcPr>
          <w:p w14:paraId="2E718E2D" w14:textId="77777777" w:rsidR="0097254E" w:rsidRPr="0065749E" w:rsidRDefault="00000000">
            <w:pPr>
              <w:pStyle w:val="a3"/>
              <w:spacing w:before="0" w:beforeAutospacing="0" w:after="0" w:afterAutospacing="0"/>
              <w:jc w:val="center"/>
              <w:rPr>
                <w:rFonts w:cs="Times New Roman" w:hint="eastAsia"/>
                <w:sz w:val="18"/>
                <w:szCs w:val="18"/>
              </w:rPr>
            </w:pPr>
            <w:r w:rsidRPr="0065749E">
              <w:rPr>
                <w:rFonts w:cs="Arial"/>
                <w:sz w:val="18"/>
                <w:szCs w:val="18"/>
              </w:rPr>
              <w:t> </w:t>
            </w:r>
          </w:p>
        </w:tc>
      </w:tr>
    </w:tbl>
    <w:p w14:paraId="7D769A2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如是按照预期信用损失一般模型计提应收账款坏账准备：</w:t>
      </w:r>
    </w:p>
    <w:p w14:paraId="4A054BD9"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83B90C9"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74" w:name="_Toc989049"/>
      <w:r>
        <w:rPr>
          <w:rFonts w:ascii="宋体" w:eastAsia="宋体" w:hAnsi="宋体" w:cs="宋体"/>
          <w:b/>
          <w:bCs/>
          <w:sz w:val="21"/>
          <w:szCs w:val="21"/>
        </w:rPr>
        <w:t>（3） 本期计提、收回或转回的坏账准备情况</w:t>
      </w:r>
      <w:bookmarkEnd w:id="74"/>
    </w:p>
    <w:p w14:paraId="302E376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78102FB9"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065" w:type="dxa"/>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135"/>
        <w:gridCol w:w="1559"/>
        <w:gridCol w:w="1418"/>
        <w:gridCol w:w="1559"/>
        <w:gridCol w:w="1276"/>
        <w:gridCol w:w="1276"/>
        <w:gridCol w:w="1842"/>
      </w:tblGrid>
      <w:tr w:rsidR="00404ACD" w14:paraId="1FF401BE" w14:textId="77777777" w:rsidTr="002323E6">
        <w:trPr>
          <w:trHeight w:val="240"/>
        </w:trPr>
        <w:tc>
          <w:tcPr>
            <w:tcW w:w="1135" w:type="dxa"/>
            <w:vMerge w:val="restart"/>
            <w:shd w:val="clear" w:color="000000" w:fill="FFFFFF"/>
            <w:vAlign w:val="center"/>
          </w:tcPr>
          <w:p w14:paraId="2003CD1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559" w:type="dxa"/>
            <w:vMerge w:val="restart"/>
            <w:shd w:val="clear" w:color="000000" w:fill="FFFFFF"/>
            <w:vAlign w:val="center"/>
          </w:tcPr>
          <w:p w14:paraId="4CDF88A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529" w:type="dxa"/>
            <w:gridSpan w:val="4"/>
            <w:shd w:val="clear" w:color="000000" w:fill="FFFFFF"/>
            <w:vAlign w:val="center"/>
          </w:tcPr>
          <w:p w14:paraId="368A495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842" w:type="dxa"/>
            <w:vMerge w:val="restart"/>
            <w:shd w:val="clear" w:color="000000" w:fill="FFFFFF"/>
            <w:vAlign w:val="center"/>
          </w:tcPr>
          <w:p w14:paraId="722C137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395FC71D" w14:textId="77777777" w:rsidTr="002323E6">
        <w:trPr>
          <w:trHeight w:val="240"/>
        </w:trPr>
        <w:tc>
          <w:tcPr>
            <w:tcW w:w="1135" w:type="dxa"/>
            <w:vMerge/>
            <w:shd w:val="clear" w:color="000000" w:fill="FFFFFF"/>
            <w:vAlign w:val="center"/>
          </w:tcPr>
          <w:p w14:paraId="6EF3A85E" w14:textId="77777777" w:rsidR="00404ACD" w:rsidRDefault="00404ACD">
            <w:pPr>
              <w:rPr>
                <w:rFonts w:hint="eastAsia"/>
              </w:rPr>
            </w:pPr>
          </w:p>
        </w:tc>
        <w:tc>
          <w:tcPr>
            <w:tcW w:w="1559" w:type="dxa"/>
            <w:vMerge/>
            <w:shd w:val="clear" w:color="000000" w:fill="FFFFFF"/>
            <w:vAlign w:val="center"/>
          </w:tcPr>
          <w:p w14:paraId="148F0FE4" w14:textId="77777777" w:rsidR="00404ACD" w:rsidRDefault="00404ACD">
            <w:pPr>
              <w:rPr>
                <w:rFonts w:hint="eastAsia"/>
              </w:rPr>
            </w:pPr>
          </w:p>
        </w:tc>
        <w:tc>
          <w:tcPr>
            <w:tcW w:w="1418" w:type="dxa"/>
            <w:shd w:val="clear" w:color="000000" w:fill="FFFFFF"/>
            <w:vAlign w:val="center"/>
          </w:tcPr>
          <w:p w14:paraId="4F616D7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559" w:type="dxa"/>
            <w:shd w:val="clear" w:color="000000" w:fill="FFFFFF"/>
            <w:vAlign w:val="center"/>
          </w:tcPr>
          <w:p w14:paraId="67B1BE6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276" w:type="dxa"/>
            <w:shd w:val="clear" w:color="000000" w:fill="FFFFFF"/>
            <w:vAlign w:val="center"/>
          </w:tcPr>
          <w:p w14:paraId="28E1800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w:t>
            </w:r>
          </w:p>
        </w:tc>
        <w:tc>
          <w:tcPr>
            <w:tcW w:w="1276" w:type="dxa"/>
            <w:shd w:val="clear" w:color="000000" w:fill="FFFFFF"/>
            <w:vAlign w:val="center"/>
          </w:tcPr>
          <w:p w14:paraId="6DF88E5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842" w:type="dxa"/>
            <w:vMerge/>
            <w:shd w:val="clear" w:color="000000" w:fill="FFFFFF"/>
            <w:vAlign w:val="center"/>
          </w:tcPr>
          <w:p w14:paraId="737A641E" w14:textId="77777777" w:rsidR="00404ACD" w:rsidRDefault="00404ACD">
            <w:pPr>
              <w:rPr>
                <w:rFonts w:hint="eastAsia"/>
              </w:rPr>
            </w:pPr>
          </w:p>
        </w:tc>
      </w:tr>
      <w:tr w:rsidR="00404ACD" w14:paraId="7876850B" w14:textId="77777777" w:rsidTr="002323E6">
        <w:trPr>
          <w:trHeight w:val="240"/>
        </w:trPr>
        <w:tc>
          <w:tcPr>
            <w:tcW w:w="1135" w:type="dxa"/>
            <w:shd w:val="clear" w:color="000000" w:fill="FFFFFF"/>
            <w:vAlign w:val="center"/>
          </w:tcPr>
          <w:p w14:paraId="2A6672E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单项计提</w:t>
            </w:r>
          </w:p>
        </w:tc>
        <w:tc>
          <w:tcPr>
            <w:tcW w:w="1559" w:type="dxa"/>
            <w:shd w:val="clear" w:color="000000" w:fill="FFFFFF"/>
            <w:vAlign w:val="center"/>
          </w:tcPr>
          <w:p w14:paraId="37522FA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720,041,527.83</w:t>
            </w:r>
          </w:p>
        </w:tc>
        <w:tc>
          <w:tcPr>
            <w:tcW w:w="1418" w:type="dxa"/>
            <w:shd w:val="clear" w:color="000000" w:fill="FFFFFF"/>
            <w:vAlign w:val="center"/>
          </w:tcPr>
          <w:p w14:paraId="66FAF48E" w14:textId="77777777" w:rsidR="00404ACD" w:rsidRDefault="00404ACD">
            <w:pPr>
              <w:spacing w:after="0" w:line="240" w:lineRule="exact"/>
              <w:jc w:val="right"/>
              <w:rPr>
                <w:rFonts w:ascii="宋体" w:eastAsia="宋体" w:hAnsi="宋体" w:cs="宋体" w:hint="eastAsia"/>
                <w:sz w:val="18"/>
                <w:szCs w:val="18"/>
              </w:rPr>
            </w:pPr>
          </w:p>
        </w:tc>
        <w:tc>
          <w:tcPr>
            <w:tcW w:w="1559" w:type="dxa"/>
            <w:shd w:val="clear" w:color="000000" w:fill="FFFFFF"/>
            <w:vAlign w:val="center"/>
          </w:tcPr>
          <w:p w14:paraId="4484D21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17,018,127.50</w:t>
            </w:r>
          </w:p>
        </w:tc>
        <w:tc>
          <w:tcPr>
            <w:tcW w:w="1276" w:type="dxa"/>
            <w:shd w:val="clear" w:color="000000" w:fill="FFFFFF"/>
            <w:vAlign w:val="center"/>
          </w:tcPr>
          <w:p w14:paraId="367C826A" w14:textId="77777777" w:rsidR="00404ACD" w:rsidRDefault="00404ACD">
            <w:pPr>
              <w:spacing w:after="0" w:line="240" w:lineRule="exact"/>
              <w:jc w:val="right"/>
              <w:rPr>
                <w:rFonts w:ascii="宋体" w:eastAsia="宋体" w:hAnsi="宋体" w:cs="宋体" w:hint="eastAsia"/>
                <w:sz w:val="18"/>
                <w:szCs w:val="18"/>
              </w:rPr>
            </w:pPr>
          </w:p>
        </w:tc>
        <w:tc>
          <w:tcPr>
            <w:tcW w:w="1276" w:type="dxa"/>
            <w:shd w:val="clear" w:color="000000" w:fill="FFFFFF"/>
            <w:vAlign w:val="center"/>
          </w:tcPr>
          <w:p w14:paraId="61A3EF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9,065.27</w:t>
            </w:r>
          </w:p>
        </w:tc>
        <w:tc>
          <w:tcPr>
            <w:tcW w:w="1842" w:type="dxa"/>
            <w:shd w:val="clear" w:color="000000" w:fill="FFFFFF"/>
            <w:vAlign w:val="center"/>
          </w:tcPr>
          <w:p w14:paraId="693A30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703,032,465.60</w:t>
            </w:r>
          </w:p>
        </w:tc>
      </w:tr>
      <w:tr w:rsidR="00404ACD" w14:paraId="35A11D40" w14:textId="77777777" w:rsidTr="002323E6">
        <w:trPr>
          <w:trHeight w:val="240"/>
        </w:trPr>
        <w:tc>
          <w:tcPr>
            <w:tcW w:w="1135" w:type="dxa"/>
            <w:shd w:val="clear" w:color="000000" w:fill="FFFFFF"/>
            <w:vAlign w:val="center"/>
          </w:tcPr>
          <w:p w14:paraId="75DAF21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组合计提</w:t>
            </w:r>
          </w:p>
        </w:tc>
        <w:tc>
          <w:tcPr>
            <w:tcW w:w="1559" w:type="dxa"/>
            <w:shd w:val="clear" w:color="000000" w:fill="FFFFFF"/>
            <w:vAlign w:val="center"/>
          </w:tcPr>
          <w:p w14:paraId="6B86BA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27,337,242.33</w:t>
            </w:r>
          </w:p>
        </w:tc>
        <w:tc>
          <w:tcPr>
            <w:tcW w:w="1418" w:type="dxa"/>
            <w:shd w:val="clear" w:color="000000" w:fill="FFFFFF"/>
            <w:vAlign w:val="center"/>
          </w:tcPr>
          <w:p w14:paraId="2A9D0A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2,762,305.91</w:t>
            </w:r>
          </w:p>
        </w:tc>
        <w:tc>
          <w:tcPr>
            <w:tcW w:w="1559" w:type="dxa"/>
            <w:shd w:val="clear" w:color="000000" w:fill="FFFFFF"/>
            <w:vAlign w:val="center"/>
          </w:tcPr>
          <w:p w14:paraId="65A0E3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9,624,526.40</w:t>
            </w:r>
          </w:p>
        </w:tc>
        <w:tc>
          <w:tcPr>
            <w:tcW w:w="1276" w:type="dxa"/>
            <w:shd w:val="clear" w:color="000000" w:fill="FFFFFF"/>
            <w:vAlign w:val="center"/>
          </w:tcPr>
          <w:p w14:paraId="684A09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717,103.48</w:t>
            </w:r>
          </w:p>
        </w:tc>
        <w:tc>
          <w:tcPr>
            <w:tcW w:w="1276" w:type="dxa"/>
            <w:shd w:val="clear" w:color="000000" w:fill="FFFFFF"/>
            <w:vAlign w:val="center"/>
          </w:tcPr>
          <w:p w14:paraId="7B500F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156,598.49</w:t>
            </w:r>
          </w:p>
        </w:tc>
        <w:tc>
          <w:tcPr>
            <w:tcW w:w="1842" w:type="dxa"/>
            <w:shd w:val="clear" w:color="000000" w:fill="FFFFFF"/>
            <w:vAlign w:val="center"/>
          </w:tcPr>
          <w:p w14:paraId="495DFC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19,914,516.85</w:t>
            </w:r>
          </w:p>
        </w:tc>
      </w:tr>
      <w:tr w:rsidR="00404ACD" w14:paraId="7DF63D49" w14:textId="77777777" w:rsidTr="002323E6">
        <w:trPr>
          <w:trHeight w:val="240"/>
        </w:trPr>
        <w:tc>
          <w:tcPr>
            <w:tcW w:w="1135" w:type="dxa"/>
            <w:shd w:val="clear" w:color="000000" w:fill="FFFFFF"/>
            <w:vAlign w:val="center"/>
          </w:tcPr>
          <w:p w14:paraId="00EBE93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559" w:type="dxa"/>
            <w:shd w:val="clear" w:color="000000" w:fill="FFFFFF"/>
            <w:vAlign w:val="center"/>
          </w:tcPr>
          <w:p w14:paraId="755F53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747,378,770.16</w:t>
            </w:r>
          </w:p>
        </w:tc>
        <w:tc>
          <w:tcPr>
            <w:tcW w:w="1418" w:type="dxa"/>
            <w:shd w:val="clear" w:color="000000" w:fill="FFFFFF"/>
            <w:vAlign w:val="center"/>
          </w:tcPr>
          <w:p w14:paraId="6504D2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2,762,305.91</w:t>
            </w:r>
          </w:p>
        </w:tc>
        <w:tc>
          <w:tcPr>
            <w:tcW w:w="1559" w:type="dxa"/>
            <w:shd w:val="clear" w:color="000000" w:fill="FFFFFF"/>
            <w:vAlign w:val="center"/>
          </w:tcPr>
          <w:p w14:paraId="050DA3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26,642,653.90</w:t>
            </w:r>
          </w:p>
        </w:tc>
        <w:tc>
          <w:tcPr>
            <w:tcW w:w="1276" w:type="dxa"/>
            <w:shd w:val="clear" w:color="000000" w:fill="FFFFFF"/>
            <w:vAlign w:val="center"/>
          </w:tcPr>
          <w:p w14:paraId="77581E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717,103.48</w:t>
            </w:r>
          </w:p>
        </w:tc>
        <w:tc>
          <w:tcPr>
            <w:tcW w:w="1276" w:type="dxa"/>
            <w:shd w:val="clear" w:color="000000" w:fill="FFFFFF"/>
            <w:vAlign w:val="center"/>
          </w:tcPr>
          <w:p w14:paraId="0A9845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165,663.76</w:t>
            </w:r>
            <w:r>
              <w:rPr>
                <w:rFonts w:ascii="Times New Roman" w:eastAsia="宋体" w:hAnsi="Times New Roman" w:cs="Times New Roman"/>
                <w:color w:val="F00000"/>
                <w:vertAlign w:val="superscript"/>
              </w:rPr>
              <w:t>1</w:t>
            </w:r>
          </w:p>
        </w:tc>
        <w:tc>
          <w:tcPr>
            <w:tcW w:w="1842" w:type="dxa"/>
            <w:shd w:val="clear" w:color="000000" w:fill="FFFFFF"/>
            <w:vAlign w:val="center"/>
          </w:tcPr>
          <w:p w14:paraId="0EAF81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722,946,982.45</w:t>
            </w:r>
          </w:p>
        </w:tc>
      </w:tr>
    </w:tbl>
    <w:p w14:paraId="6A9A25DC" w14:textId="77777777" w:rsidR="00404ACD" w:rsidRPr="00FB6EC9" w:rsidRDefault="00000000">
      <w:pPr>
        <w:rPr>
          <w:rFonts w:ascii="宋体" w:eastAsia="宋体" w:hAnsi="宋体" w:hint="eastAsia"/>
          <w:sz w:val="18"/>
          <w:szCs w:val="18"/>
        </w:rPr>
      </w:pPr>
      <w:r w:rsidRPr="00FB6EC9">
        <w:rPr>
          <w:rFonts w:ascii="宋体" w:eastAsia="宋体" w:hAnsi="宋体" w:cs="仿宋"/>
          <w:sz w:val="18"/>
          <w:szCs w:val="18"/>
        </w:rPr>
        <w:t>注：1 单项计提-其他变动为汇率变动导致、组合计提-其他变动中前期核销坏账本期收回的金额为12,843.57元，汇率变动金额为143,754.92元。</w:t>
      </w:r>
    </w:p>
    <w:p w14:paraId="3A19047E"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75" w:name="_Toc989050"/>
      <w:r>
        <w:rPr>
          <w:rFonts w:ascii="宋体" w:eastAsia="宋体" w:hAnsi="宋体" w:cs="宋体"/>
          <w:b/>
          <w:bCs/>
          <w:sz w:val="21"/>
          <w:szCs w:val="21"/>
        </w:rPr>
        <w:lastRenderedPageBreak/>
        <w:t>（4） 本期实际核销的应收账款情况</w:t>
      </w:r>
      <w:bookmarkEnd w:id="75"/>
    </w:p>
    <w:p w14:paraId="6CCE336E"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4E04ABE1" w14:textId="77777777" w:rsidTr="00604805">
        <w:trPr>
          <w:trHeight w:val="240"/>
        </w:trPr>
        <w:tc>
          <w:tcPr>
            <w:tcW w:w="4820" w:type="dxa"/>
            <w:shd w:val="clear" w:color="000000" w:fill="FFFFFF"/>
            <w:vAlign w:val="center"/>
          </w:tcPr>
          <w:p w14:paraId="3D98051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000000" w:fill="FFFFFF"/>
            <w:vAlign w:val="center"/>
          </w:tcPr>
          <w:p w14:paraId="0C08F0A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核销金额</w:t>
            </w:r>
          </w:p>
        </w:tc>
      </w:tr>
      <w:tr w:rsidR="00404ACD" w14:paraId="36F95DD3" w14:textId="77777777" w:rsidTr="00604805">
        <w:trPr>
          <w:trHeight w:val="240"/>
        </w:trPr>
        <w:tc>
          <w:tcPr>
            <w:tcW w:w="4820" w:type="dxa"/>
            <w:shd w:val="clear" w:color="000000" w:fill="FFFFFF"/>
            <w:vAlign w:val="center"/>
          </w:tcPr>
          <w:p w14:paraId="2442AA9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实际核销的应收账款</w:t>
            </w:r>
          </w:p>
        </w:tc>
        <w:tc>
          <w:tcPr>
            <w:tcW w:w="4820" w:type="dxa"/>
            <w:shd w:val="clear" w:color="000000" w:fill="FFFFFF"/>
            <w:vAlign w:val="center"/>
          </w:tcPr>
          <w:p w14:paraId="2C96F9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717,103.48</w:t>
            </w:r>
          </w:p>
        </w:tc>
      </w:tr>
    </w:tbl>
    <w:p w14:paraId="764F08B7"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76" w:name="_Toc989051"/>
      <w:r>
        <w:rPr>
          <w:rFonts w:ascii="宋体" w:eastAsia="宋体" w:hAnsi="宋体" w:cs="宋体"/>
          <w:b/>
          <w:bCs/>
          <w:sz w:val="21"/>
          <w:szCs w:val="21"/>
        </w:rPr>
        <w:t>（5） 按欠款方归集的期末余额前五名的应收账款和合同资产情况</w:t>
      </w:r>
      <w:bookmarkEnd w:id="76"/>
    </w:p>
    <w:p w14:paraId="510E3B6E"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606"/>
        <w:gridCol w:w="1606"/>
        <w:gridCol w:w="1606"/>
        <w:gridCol w:w="1607"/>
        <w:gridCol w:w="1607"/>
        <w:gridCol w:w="1607"/>
      </w:tblGrid>
      <w:tr w:rsidR="00404ACD" w14:paraId="74924E2F" w14:textId="77777777" w:rsidTr="00604805">
        <w:trPr>
          <w:trHeight w:val="240"/>
        </w:trPr>
        <w:tc>
          <w:tcPr>
            <w:tcW w:w="1606" w:type="dxa"/>
            <w:shd w:val="clear" w:color="000000" w:fill="FFFFFF"/>
            <w:vAlign w:val="center"/>
          </w:tcPr>
          <w:p w14:paraId="2A0ADAF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606" w:type="dxa"/>
            <w:shd w:val="clear" w:color="000000" w:fill="FFFFFF"/>
            <w:vAlign w:val="center"/>
          </w:tcPr>
          <w:p w14:paraId="7D7F97D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应收账款期末余额</w:t>
            </w:r>
          </w:p>
        </w:tc>
        <w:tc>
          <w:tcPr>
            <w:tcW w:w="1606" w:type="dxa"/>
            <w:shd w:val="clear" w:color="000000" w:fill="FFFFFF"/>
            <w:vAlign w:val="center"/>
          </w:tcPr>
          <w:p w14:paraId="22F1DA7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合同资产期末余额</w:t>
            </w:r>
          </w:p>
        </w:tc>
        <w:tc>
          <w:tcPr>
            <w:tcW w:w="1606" w:type="dxa"/>
            <w:shd w:val="clear" w:color="000000" w:fill="FFFFFF"/>
            <w:vAlign w:val="center"/>
          </w:tcPr>
          <w:p w14:paraId="3356F7B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应收账款和合同资产期末余额</w:t>
            </w:r>
          </w:p>
        </w:tc>
        <w:tc>
          <w:tcPr>
            <w:tcW w:w="1606" w:type="dxa"/>
            <w:shd w:val="clear" w:color="000000" w:fill="FFFFFF"/>
            <w:vAlign w:val="center"/>
          </w:tcPr>
          <w:p w14:paraId="2A695A2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占应收账款和合同资产期末余额合计数的比例</w:t>
            </w:r>
          </w:p>
        </w:tc>
        <w:tc>
          <w:tcPr>
            <w:tcW w:w="1606" w:type="dxa"/>
            <w:shd w:val="clear" w:color="000000" w:fill="FFFFFF"/>
            <w:vAlign w:val="center"/>
          </w:tcPr>
          <w:p w14:paraId="26B478F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应收账款坏账准备和合同资产减值准备期末余额</w:t>
            </w:r>
          </w:p>
        </w:tc>
      </w:tr>
      <w:tr w:rsidR="00404ACD" w14:paraId="6A92F3FA" w14:textId="77777777" w:rsidTr="00604805">
        <w:trPr>
          <w:trHeight w:val="240"/>
        </w:trPr>
        <w:tc>
          <w:tcPr>
            <w:tcW w:w="1606" w:type="dxa"/>
            <w:shd w:val="clear" w:color="000000" w:fill="FFFFFF"/>
            <w:vAlign w:val="center"/>
          </w:tcPr>
          <w:p w14:paraId="2BCE5DD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第一名</w:t>
            </w:r>
          </w:p>
        </w:tc>
        <w:tc>
          <w:tcPr>
            <w:tcW w:w="1606" w:type="dxa"/>
            <w:shd w:val="clear" w:color="000000" w:fill="FFFFFF"/>
            <w:vAlign w:val="center"/>
          </w:tcPr>
          <w:p w14:paraId="26F278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1606" w:type="dxa"/>
            <w:shd w:val="clear" w:color="000000" w:fill="FFFFFF"/>
            <w:vAlign w:val="center"/>
          </w:tcPr>
          <w:p w14:paraId="3F053185"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5499A8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100,665,088.74</w:t>
            </w:r>
          </w:p>
        </w:tc>
        <w:tc>
          <w:tcPr>
            <w:tcW w:w="1606" w:type="dxa"/>
            <w:shd w:val="clear" w:color="000000" w:fill="FFFFFF"/>
            <w:vAlign w:val="center"/>
          </w:tcPr>
          <w:p w14:paraId="33BAE7E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7.67%</w:t>
            </w:r>
          </w:p>
        </w:tc>
        <w:tc>
          <w:tcPr>
            <w:tcW w:w="1606" w:type="dxa"/>
            <w:shd w:val="clear" w:color="000000" w:fill="FFFFFF"/>
            <w:vAlign w:val="center"/>
          </w:tcPr>
          <w:p w14:paraId="245EF9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100,665,088.74</w:t>
            </w:r>
          </w:p>
        </w:tc>
      </w:tr>
      <w:tr w:rsidR="00404ACD" w14:paraId="51E3C8E3" w14:textId="77777777" w:rsidTr="00604805">
        <w:trPr>
          <w:trHeight w:val="240"/>
        </w:trPr>
        <w:tc>
          <w:tcPr>
            <w:tcW w:w="1606" w:type="dxa"/>
            <w:shd w:val="clear" w:color="000000" w:fill="FFFFFF"/>
            <w:vAlign w:val="center"/>
          </w:tcPr>
          <w:p w14:paraId="22A6BE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第二名</w:t>
            </w:r>
          </w:p>
        </w:tc>
        <w:tc>
          <w:tcPr>
            <w:tcW w:w="1606" w:type="dxa"/>
            <w:shd w:val="clear" w:color="000000" w:fill="FFFFFF"/>
            <w:vAlign w:val="center"/>
          </w:tcPr>
          <w:p w14:paraId="71F73C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1606" w:type="dxa"/>
            <w:shd w:val="clear" w:color="000000" w:fill="FFFFFF"/>
            <w:vAlign w:val="center"/>
          </w:tcPr>
          <w:p w14:paraId="34D12446"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566964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82,700,482.11</w:t>
            </w:r>
          </w:p>
        </w:tc>
        <w:tc>
          <w:tcPr>
            <w:tcW w:w="1606" w:type="dxa"/>
            <w:shd w:val="clear" w:color="000000" w:fill="FFFFFF"/>
            <w:vAlign w:val="center"/>
          </w:tcPr>
          <w:p w14:paraId="2436D3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6.30%</w:t>
            </w:r>
          </w:p>
        </w:tc>
        <w:tc>
          <w:tcPr>
            <w:tcW w:w="1606" w:type="dxa"/>
            <w:shd w:val="clear" w:color="000000" w:fill="FFFFFF"/>
            <w:vAlign w:val="center"/>
          </w:tcPr>
          <w:p w14:paraId="666BD5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82,700,482.11</w:t>
            </w:r>
          </w:p>
        </w:tc>
      </w:tr>
      <w:tr w:rsidR="00404ACD" w14:paraId="7DD01A8E" w14:textId="77777777" w:rsidTr="00604805">
        <w:trPr>
          <w:trHeight w:val="240"/>
        </w:trPr>
        <w:tc>
          <w:tcPr>
            <w:tcW w:w="1606" w:type="dxa"/>
            <w:shd w:val="clear" w:color="000000" w:fill="FFFFFF"/>
            <w:vAlign w:val="center"/>
          </w:tcPr>
          <w:p w14:paraId="2A9E905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第三名</w:t>
            </w:r>
          </w:p>
        </w:tc>
        <w:tc>
          <w:tcPr>
            <w:tcW w:w="1606" w:type="dxa"/>
            <w:shd w:val="clear" w:color="000000" w:fill="FFFFFF"/>
            <w:vAlign w:val="center"/>
          </w:tcPr>
          <w:p w14:paraId="20145E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58,103,817.36</w:t>
            </w:r>
          </w:p>
        </w:tc>
        <w:tc>
          <w:tcPr>
            <w:tcW w:w="1606" w:type="dxa"/>
            <w:shd w:val="clear" w:color="000000" w:fill="FFFFFF"/>
            <w:vAlign w:val="center"/>
          </w:tcPr>
          <w:p w14:paraId="48810377"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86EC6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58,103,817.36</w:t>
            </w:r>
          </w:p>
        </w:tc>
        <w:tc>
          <w:tcPr>
            <w:tcW w:w="1606" w:type="dxa"/>
            <w:shd w:val="clear" w:color="000000" w:fill="FFFFFF"/>
            <w:vAlign w:val="center"/>
          </w:tcPr>
          <w:p w14:paraId="6CBA11D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4.42%</w:t>
            </w:r>
          </w:p>
        </w:tc>
        <w:tc>
          <w:tcPr>
            <w:tcW w:w="1606" w:type="dxa"/>
            <w:shd w:val="clear" w:color="000000" w:fill="FFFFFF"/>
            <w:vAlign w:val="center"/>
          </w:tcPr>
          <w:p w14:paraId="394A98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45,940,301.03</w:t>
            </w:r>
          </w:p>
        </w:tc>
      </w:tr>
      <w:tr w:rsidR="00404ACD" w14:paraId="072C2F0E" w14:textId="77777777" w:rsidTr="00604805">
        <w:trPr>
          <w:trHeight w:val="240"/>
        </w:trPr>
        <w:tc>
          <w:tcPr>
            <w:tcW w:w="1606" w:type="dxa"/>
            <w:shd w:val="clear" w:color="000000" w:fill="FFFFFF"/>
            <w:vAlign w:val="center"/>
          </w:tcPr>
          <w:p w14:paraId="3397C78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第四名</w:t>
            </w:r>
          </w:p>
        </w:tc>
        <w:tc>
          <w:tcPr>
            <w:tcW w:w="1606" w:type="dxa"/>
            <w:shd w:val="clear" w:color="000000" w:fill="FFFFFF"/>
            <w:vAlign w:val="center"/>
          </w:tcPr>
          <w:p w14:paraId="60CD548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53,840,182.01</w:t>
            </w:r>
          </w:p>
        </w:tc>
        <w:tc>
          <w:tcPr>
            <w:tcW w:w="1606" w:type="dxa"/>
            <w:shd w:val="clear" w:color="000000" w:fill="FFFFFF"/>
            <w:vAlign w:val="center"/>
          </w:tcPr>
          <w:p w14:paraId="40310035"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32E1D56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53,840,182.01</w:t>
            </w:r>
          </w:p>
        </w:tc>
        <w:tc>
          <w:tcPr>
            <w:tcW w:w="1606" w:type="dxa"/>
            <w:shd w:val="clear" w:color="000000" w:fill="FFFFFF"/>
            <w:vAlign w:val="center"/>
          </w:tcPr>
          <w:p w14:paraId="1CC5D7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4.10%</w:t>
            </w:r>
          </w:p>
        </w:tc>
        <w:tc>
          <w:tcPr>
            <w:tcW w:w="1606" w:type="dxa"/>
            <w:shd w:val="clear" w:color="000000" w:fill="FFFFFF"/>
            <w:vAlign w:val="center"/>
          </w:tcPr>
          <w:p w14:paraId="6CEACF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1,165,549.78</w:t>
            </w:r>
          </w:p>
        </w:tc>
      </w:tr>
      <w:tr w:rsidR="00404ACD" w14:paraId="56B194EE" w14:textId="77777777" w:rsidTr="00604805">
        <w:trPr>
          <w:trHeight w:val="240"/>
        </w:trPr>
        <w:tc>
          <w:tcPr>
            <w:tcW w:w="1606" w:type="dxa"/>
            <w:shd w:val="clear" w:color="000000" w:fill="FFFFFF"/>
            <w:vAlign w:val="center"/>
          </w:tcPr>
          <w:p w14:paraId="4515DE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第五名</w:t>
            </w:r>
          </w:p>
        </w:tc>
        <w:tc>
          <w:tcPr>
            <w:tcW w:w="1606" w:type="dxa"/>
            <w:shd w:val="clear" w:color="000000" w:fill="FFFFFF"/>
            <w:vAlign w:val="center"/>
          </w:tcPr>
          <w:p w14:paraId="73006B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52,705,577.28</w:t>
            </w:r>
          </w:p>
        </w:tc>
        <w:tc>
          <w:tcPr>
            <w:tcW w:w="1606" w:type="dxa"/>
            <w:shd w:val="clear" w:color="000000" w:fill="FFFFFF"/>
            <w:vAlign w:val="center"/>
          </w:tcPr>
          <w:p w14:paraId="7217C6AF"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52E16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52,705,577.28</w:t>
            </w:r>
          </w:p>
        </w:tc>
        <w:tc>
          <w:tcPr>
            <w:tcW w:w="1606" w:type="dxa"/>
            <w:shd w:val="clear" w:color="000000" w:fill="FFFFFF"/>
            <w:vAlign w:val="center"/>
          </w:tcPr>
          <w:p w14:paraId="24182D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4.01%</w:t>
            </w:r>
          </w:p>
        </w:tc>
        <w:tc>
          <w:tcPr>
            <w:tcW w:w="1606" w:type="dxa"/>
            <w:shd w:val="clear" w:color="000000" w:fill="FFFFFF"/>
            <w:vAlign w:val="center"/>
          </w:tcPr>
          <w:p w14:paraId="4E8EC89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52,705,577.28</w:t>
            </w:r>
          </w:p>
        </w:tc>
      </w:tr>
      <w:tr w:rsidR="00404ACD" w14:paraId="110BA8BD" w14:textId="77777777" w:rsidTr="00604805">
        <w:trPr>
          <w:trHeight w:val="240"/>
        </w:trPr>
        <w:tc>
          <w:tcPr>
            <w:tcW w:w="1606" w:type="dxa"/>
            <w:shd w:val="clear" w:color="000000" w:fill="FFFFFF"/>
            <w:vAlign w:val="center"/>
          </w:tcPr>
          <w:p w14:paraId="75AB4D0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000000" w:fill="FFFFFF"/>
            <w:vAlign w:val="center"/>
          </w:tcPr>
          <w:p w14:paraId="47B69B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348,015,147.50</w:t>
            </w:r>
          </w:p>
        </w:tc>
        <w:tc>
          <w:tcPr>
            <w:tcW w:w="1606" w:type="dxa"/>
            <w:shd w:val="clear" w:color="000000" w:fill="FFFFFF"/>
            <w:vAlign w:val="center"/>
          </w:tcPr>
          <w:p w14:paraId="43783985"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764369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348,015,147.50</w:t>
            </w:r>
          </w:p>
        </w:tc>
        <w:tc>
          <w:tcPr>
            <w:tcW w:w="1606" w:type="dxa"/>
            <w:shd w:val="clear" w:color="000000" w:fill="FFFFFF"/>
            <w:vAlign w:val="center"/>
          </w:tcPr>
          <w:p w14:paraId="133CBA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26.50%</w:t>
            </w:r>
          </w:p>
        </w:tc>
        <w:tc>
          <w:tcPr>
            <w:tcW w:w="1606" w:type="dxa"/>
            <w:shd w:val="clear" w:color="000000" w:fill="FFFFFF"/>
            <w:vAlign w:val="center"/>
          </w:tcPr>
          <w:p w14:paraId="1BD337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283,176,998.94</w:t>
            </w:r>
          </w:p>
        </w:tc>
      </w:tr>
    </w:tbl>
    <w:p w14:paraId="075519AE" w14:textId="77777777" w:rsidR="00404ACD" w:rsidRDefault="00000000">
      <w:pPr>
        <w:pStyle w:val="3"/>
        <w:spacing w:line="280" w:lineRule="exact"/>
        <w:jc w:val="left"/>
        <w:rPr>
          <w:rFonts w:ascii="宋体" w:hAnsi="宋体" w:cs="宋体" w:hint="eastAsia"/>
          <w:b/>
          <w:bCs/>
        </w:rPr>
      </w:pPr>
      <w:bookmarkStart w:id="77" w:name="_Toc989052"/>
      <w:r>
        <w:rPr>
          <w:rFonts w:ascii="宋体" w:hAnsi="宋体" w:cs="宋体"/>
          <w:b/>
          <w:bCs/>
        </w:rPr>
        <w:t>6、应收款项融资</w:t>
      </w:r>
      <w:bookmarkEnd w:id="77"/>
    </w:p>
    <w:p w14:paraId="66C6D278"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78" w:name="_Toc989053"/>
      <w:r>
        <w:rPr>
          <w:rFonts w:ascii="宋体" w:eastAsia="宋体" w:hAnsi="宋体" w:cs="宋体"/>
          <w:b/>
          <w:bCs/>
          <w:sz w:val="21"/>
          <w:szCs w:val="21"/>
        </w:rPr>
        <w:t>（1） 应收款项融资分类列示</w:t>
      </w:r>
      <w:bookmarkEnd w:id="78"/>
    </w:p>
    <w:p w14:paraId="74853083"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21D54562" w14:textId="77777777" w:rsidTr="00604805">
        <w:trPr>
          <w:trHeight w:val="240"/>
        </w:trPr>
        <w:tc>
          <w:tcPr>
            <w:tcW w:w="3213" w:type="dxa"/>
            <w:shd w:val="clear" w:color="000000" w:fill="FFFFFF"/>
            <w:vAlign w:val="center"/>
          </w:tcPr>
          <w:p w14:paraId="34A3198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0167D3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29CFBEB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1D080A30" w14:textId="77777777" w:rsidTr="00604805">
        <w:trPr>
          <w:trHeight w:val="240"/>
        </w:trPr>
        <w:tc>
          <w:tcPr>
            <w:tcW w:w="3213" w:type="dxa"/>
            <w:shd w:val="clear" w:color="000000" w:fill="FFFFFF"/>
            <w:vAlign w:val="center"/>
          </w:tcPr>
          <w:p w14:paraId="0DD3899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银行承兑汇票</w:t>
            </w:r>
          </w:p>
        </w:tc>
        <w:tc>
          <w:tcPr>
            <w:tcW w:w="3213" w:type="dxa"/>
            <w:shd w:val="clear" w:color="000000" w:fill="FFFFFF"/>
            <w:vAlign w:val="center"/>
          </w:tcPr>
          <w:p w14:paraId="0751EFD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55,980,894.24</w:t>
            </w:r>
          </w:p>
        </w:tc>
        <w:tc>
          <w:tcPr>
            <w:tcW w:w="3213" w:type="dxa"/>
            <w:shd w:val="clear" w:color="000000" w:fill="FFFFFF"/>
            <w:vAlign w:val="center"/>
          </w:tcPr>
          <w:p w14:paraId="6D6A2B3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55,105,085.82</w:t>
            </w:r>
          </w:p>
        </w:tc>
      </w:tr>
      <w:tr w:rsidR="00404ACD" w14:paraId="24FA0C2F" w14:textId="77777777" w:rsidTr="00604805">
        <w:trPr>
          <w:trHeight w:val="240"/>
        </w:trPr>
        <w:tc>
          <w:tcPr>
            <w:tcW w:w="3213" w:type="dxa"/>
            <w:shd w:val="clear" w:color="000000" w:fill="FFFFFF"/>
            <w:vAlign w:val="center"/>
          </w:tcPr>
          <w:p w14:paraId="587B920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179CFD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55,980,894.24</w:t>
            </w:r>
          </w:p>
        </w:tc>
        <w:tc>
          <w:tcPr>
            <w:tcW w:w="3213" w:type="dxa"/>
            <w:shd w:val="clear" w:color="000000" w:fill="FFFFFF"/>
            <w:vAlign w:val="center"/>
          </w:tcPr>
          <w:p w14:paraId="7CB774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55,105,085.82</w:t>
            </w:r>
          </w:p>
        </w:tc>
      </w:tr>
    </w:tbl>
    <w:p w14:paraId="27B21C5A"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79" w:name="_Toc989054"/>
      <w:r>
        <w:rPr>
          <w:rFonts w:ascii="宋体" w:eastAsia="宋体" w:hAnsi="宋体" w:cs="宋体"/>
          <w:b/>
          <w:bCs/>
          <w:sz w:val="21"/>
          <w:szCs w:val="21"/>
        </w:rPr>
        <w:t>（2） 期末公司已背书或贴现且在资产负债表日尚未到期的应收款项融资</w:t>
      </w:r>
      <w:bookmarkEnd w:id="79"/>
    </w:p>
    <w:p w14:paraId="76F661CA"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970C52F" w14:textId="77777777" w:rsidTr="00604805">
        <w:trPr>
          <w:trHeight w:val="240"/>
        </w:trPr>
        <w:tc>
          <w:tcPr>
            <w:tcW w:w="3213" w:type="dxa"/>
            <w:shd w:val="clear" w:color="000000" w:fill="FFFFFF"/>
            <w:vAlign w:val="center"/>
          </w:tcPr>
          <w:p w14:paraId="65126BF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0EC46D4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期末终止确认金额</w:t>
            </w:r>
          </w:p>
        </w:tc>
        <w:tc>
          <w:tcPr>
            <w:tcW w:w="3213" w:type="dxa"/>
            <w:shd w:val="clear" w:color="000000" w:fill="FFFFFF"/>
            <w:vAlign w:val="center"/>
          </w:tcPr>
          <w:p w14:paraId="20A1C78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期末未终止确认金额</w:t>
            </w:r>
          </w:p>
        </w:tc>
      </w:tr>
      <w:tr w:rsidR="00404ACD" w14:paraId="76E7A2D0" w14:textId="77777777" w:rsidTr="00604805">
        <w:trPr>
          <w:trHeight w:val="240"/>
        </w:trPr>
        <w:tc>
          <w:tcPr>
            <w:tcW w:w="3213" w:type="dxa"/>
            <w:shd w:val="clear" w:color="000000" w:fill="FFFFFF"/>
            <w:vAlign w:val="center"/>
          </w:tcPr>
          <w:p w14:paraId="764983E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银行承兑汇票</w:t>
            </w:r>
          </w:p>
        </w:tc>
        <w:tc>
          <w:tcPr>
            <w:tcW w:w="3213" w:type="dxa"/>
            <w:shd w:val="clear" w:color="000000" w:fill="FFFFFF"/>
            <w:vAlign w:val="center"/>
          </w:tcPr>
          <w:p w14:paraId="7D56EB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93,151,695.78</w:t>
            </w:r>
          </w:p>
        </w:tc>
        <w:tc>
          <w:tcPr>
            <w:tcW w:w="3213" w:type="dxa"/>
            <w:shd w:val="clear" w:color="000000" w:fill="FFFFFF"/>
            <w:vAlign w:val="center"/>
          </w:tcPr>
          <w:p w14:paraId="0A9AFCF9" w14:textId="77777777" w:rsidR="00404ACD" w:rsidRDefault="00404ACD">
            <w:pPr>
              <w:spacing w:after="0" w:line="240" w:lineRule="exact"/>
              <w:jc w:val="right"/>
              <w:rPr>
                <w:rFonts w:ascii="宋体" w:eastAsia="宋体" w:hAnsi="宋体" w:cs="宋体" w:hint="eastAsia"/>
                <w:sz w:val="18"/>
                <w:szCs w:val="18"/>
              </w:rPr>
            </w:pPr>
          </w:p>
        </w:tc>
      </w:tr>
      <w:tr w:rsidR="00404ACD" w14:paraId="1E8ACE97" w14:textId="77777777" w:rsidTr="00604805">
        <w:trPr>
          <w:trHeight w:val="240"/>
        </w:trPr>
        <w:tc>
          <w:tcPr>
            <w:tcW w:w="3213" w:type="dxa"/>
            <w:shd w:val="clear" w:color="000000" w:fill="FFFFFF"/>
            <w:vAlign w:val="center"/>
          </w:tcPr>
          <w:p w14:paraId="2F5DF4E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2893F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93,151,695.78</w:t>
            </w:r>
          </w:p>
        </w:tc>
        <w:tc>
          <w:tcPr>
            <w:tcW w:w="3213" w:type="dxa"/>
            <w:shd w:val="clear" w:color="000000" w:fill="FFFFFF"/>
            <w:vAlign w:val="center"/>
          </w:tcPr>
          <w:p w14:paraId="2647761C" w14:textId="77777777" w:rsidR="00404ACD" w:rsidRDefault="00404ACD">
            <w:pPr>
              <w:spacing w:after="0" w:line="240" w:lineRule="exact"/>
              <w:jc w:val="right"/>
              <w:rPr>
                <w:rFonts w:ascii="宋体" w:eastAsia="宋体" w:hAnsi="宋体" w:cs="宋体" w:hint="eastAsia"/>
                <w:sz w:val="18"/>
                <w:szCs w:val="18"/>
              </w:rPr>
            </w:pPr>
          </w:p>
        </w:tc>
      </w:tr>
    </w:tbl>
    <w:p w14:paraId="4E243618" w14:textId="77777777" w:rsidR="00404ACD" w:rsidRDefault="00000000">
      <w:pPr>
        <w:pStyle w:val="3"/>
        <w:spacing w:line="280" w:lineRule="exact"/>
        <w:jc w:val="left"/>
        <w:rPr>
          <w:rFonts w:ascii="宋体" w:hAnsi="宋体" w:cs="宋体" w:hint="eastAsia"/>
          <w:b/>
          <w:bCs/>
        </w:rPr>
      </w:pPr>
      <w:bookmarkStart w:id="80" w:name="_Toc989055"/>
      <w:r>
        <w:rPr>
          <w:rFonts w:ascii="宋体" w:hAnsi="宋体" w:cs="宋体"/>
          <w:b/>
          <w:bCs/>
        </w:rPr>
        <w:t>7、其他应收款</w:t>
      </w:r>
      <w:bookmarkEnd w:id="80"/>
    </w:p>
    <w:p w14:paraId="5E3C1C3F"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56A9A03" w14:textId="77777777" w:rsidTr="00604805">
        <w:trPr>
          <w:trHeight w:val="240"/>
        </w:trPr>
        <w:tc>
          <w:tcPr>
            <w:tcW w:w="3213" w:type="dxa"/>
            <w:shd w:val="clear" w:color="000000" w:fill="FFFFFF"/>
            <w:vAlign w:val="center"/>
          </w:tcPr>
          <w:p w14:paraId="43147B7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03D0A71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76A7260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4E692F05" w14:textId="77777777" w:rsidTr="00604805">
        <w:trPr>
          <w:trHeight w:val="240"/>
        </w:trPr>
        <w:tc>
          <w:tcPr>
            <w:tcW w:w="3213" w:type="dxa"/>
            <w:shd w:val="clear" w:color="000000" w:fill="FFFFFF"/>
            <w:vAlign w:val="center"/>
          </w:tcPr>
          <w:p w14:paraId="65A312D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其他应收款</w:t>
            </w:r>
          </w:p>
        </w:tc>
        <w:tc>
          <w:tcPr>
            <w:tcW w:w="3213" w:type="dxa"/>
            <w:shd w:val="clear" w:color="000000" w:fill="FFFFFF"/>
            <w:vAlign w:val="center"/>
          </w:tcPr>
          <w:p w14:paraId="3C17CE2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66,538,419.79</w:t>
            </w:r>
          </w:p>
        </w:tc>
        <w:tc>
          <w:tcPr>
            <w:tcW w:w="3213" w:type="dxa"/>
            <w:shd w:val="clear" w:color="000000" w:fill="FFFFFF"/>
            <w:vAlign w:val="center"/>
          </w:tcPr>
          <w:p w14:paraId="784D740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72,256,590.47</w:t>
            </w:r>
          </w:p>
        </w:tc>
      </w:tr>
      <w:tr w:rsidR="00404ACD" w14:paraId="3DBE9A25" w14:textId="77777777" w:rsidTr="00604805">
        <w:trPr>
          <w:trHeight w:val="240"/>
        </w:trPr>
        <w:tc>
          <w:tcPr>
            <w:tcW w:w="3213" w:type="dxa"/>
            <w:shd w:val="clear" w:color="000000" w:fill="FFFFFF"/>
            <w:vAlign w:val="center"/>
          </w:tcPr>
          <w:p w14:paraId="343DC40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09652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66,538,419.79</w:t>
            </w:r>
          </w:p>
        </w:tc>
        <w:tc>
          <w:tcPr>
            <w:tcW w:w="3213" w:type="dxa"/>
            <w:shd w:val="clear" w:color="000000" w:fill="FFFFFF"/>
            <w:vAlign w:val="center"/>
          </w:tcPr>
          <w:p w14:paraId="61E232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72,256,590.47</w:t>
            </w:r>
          </w:p>
        </w:tc>
      </w:tr>
    </w:tbl>
    <w:p w14:paraId="542C56FB"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81" w:name="_Toc989056"/>
      <w:r>
        <w:rPr>
          <w:rFonts w:ascii="宋体" w:eastAsia="宋体" w:hAnsi="宋体" w:cs="宋体"/>
          <w:b/>
          <w:bCs/>
          <w:sz w:val="21"/>
          <w:szCs w:val="21"/>
        </w:rPr>
        <w:t>（1） 其他应收款</w:t>
      </w:r>
      <w:bookmarkEnd w:id="81"/>
    </w:p>
    <w:p w14:paraId="4411B758"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82" w:name="_Toc989057"/>
      <w:r>
        <w:rPr>
          <w:rFonts w:ascii="宋体" w:eastAsia="宋体" w:hAnsi="宋体" w:cs="宋体"/>
          <w:b/>
          <w:bCs/>
          <w:sz w:val="18"/>
          <w:szCs w:val="18"/>
        </w:rPr>
        <w:t>1） 其他应收款按款项性质分类情况</w:t>
      </w:r>
      <w:bookmarkEnd w:id="82"/>
    </w:p>
    <w:p w14:paraId="76B394D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p w14:paraId="5CD32BDC" w14:textId="77777777" w:rsidR="00FB6EC9" w:rsidRDefault="00FB6EC9">
      <w:pPr>
        <w:spacing w:before="40" w:after="40" w:line="240" w:lineRule="exact"/>
        <w:jc w:val="right"/>
        <w:rPr>
          <w:rFonts w:ascii="宋体" w:eastAsia="宋体" w:hAnsi="宋体" w:cs="宋体" w:hint="eastAsia"/>
          <w:sz w:val="18"/>
          <w:szCs w:val="18"/>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7270DA9" w14:textId="77777777" w:rsidTr="00604805">
        <w:trPr>
          <w:trHeight w:val="240"/>
        </w:trPr>
        <w:tc>
          <w:tcPr>
            <w:tcW w:w="3213" w:type="dxa"/>
            <w:shd w:val="clear" w:color="000000" w:fill="FFFFFF"/>
            <w:vAlign w:val="center"/>
          </w:tcPr>
          <w:p w14:paraId="6261EF3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款项性质</w:t>
            </w:r>
          </w:p>
        </w:tc>
        <w:tc>
          <w:tcPr>
            <w:tcW w:w="3213" w:type="dxa"/>
            <w:shd w:val="clear" w:color="000000" w:fill="FFFFFF"/>
            <w:vAlign w:val="center"/>
          </w:tcPr>
          <w:p w14:paraId="62222B0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shd w:val="clear" w:color="000000" w:fill="FFFFFF"/>
            <w:vAlign w:val="center"/>
          </w:tcPr>
          <w:p w14:paraId="53D8970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04ACD" w14:paraId="27A1EB4A" w14:textId="77777777" w:rsidTr="00604805">
        <w:trPr>
          <w:trHeight w:val="240"/>
        </w:trPr>
        <w:tc>
          <w:tcPr>
            <w:tcW w:w="3213" w:type="dxa"/>
            <w:shd w:val="clear" w:color="000000" w:fill="FFFFFF"/>
            <w:vAlign w:val="center"/>
          </w:tcPr>
          <w:p w14:paraId="7043DA9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保证金及押金</w:t>
            </w:r>
          </w:p>
        </w:tc>
        <w:tc>
          <w:tcPr>
            <w:tcW w:w="3213" w:type="dxa"/>
            <w:shd w:val="clear" w:color="000000" w:fill="FFFFFF"/>
            <w:vAlign w:val="center"/>
          </w:tcPr>
          <w:p w14:paraId="7626D1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63,934,352.98</w:t>
            </w:r>
          </w:p>
        </w:tc>
        <w:tc>
          <w:tcPr>
            <w:tcW w:w="3213" w:type="dxa"/>
            <w:shd w:val="clear" w:color="000000" w:fill="FFFFFF"/>
            <w:vAlign w:val="center"/>
          </w:tcPr>
          <w:p w14:paraId="4A4081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73,748,486.77</w:t>
            </w:r>
          </w:p>
        </w:tc>
      </w:tr>
      <w:tr w:rsidR="00404ACD" w14:paraId="1A17FB86" w14:textId="77777777" w:rsidTr="00604805">
        <w:trPr>
          <w:trHeight w:val="240"/>
        </w:trPr>
        <w:tc>
          <w:tcPr>
            <w:tcW w:w="3213" w:type="dxa"/>
            <w:shd w:val="clear" w:color="000000" w:fill="FFFFFF"/>
            <w:vAlign w:val="center"/>
          </w:tcPr>
          <w:p w14:paraId="09CC4D4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3213" w:type="dxa"/>
            <w:shd w:val="clear" w:color="000000" w:fill="FFFFFF"/>
            <w:vAlign w:val="center"/>
          </w:tcPr>
          <w:p w14:paraId="7DBC62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76,718,326.53</w:t>
            </w:r>
          </w:p>
        </w:tc>
        <w:tc>
          <w:tcPr>
            <w:tcW w:w="3213" w:type="dxa"/>
            <w:shd w:val="clear" w:color="000000" w:fill="FFFFFF"/>
            <w:vAlign w:val="center"/>
          </w:tcPr>
          <w:p w14:paraId="3F0E13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73,191,630.58</w:t>
            </w:r>
          </w:p>
        </w:tc>
      </w:tr>
      <w:tr w:rsidR="00404ACD" w14:paraId="04C78420" w14:textId="77777777" w:rsidTr="00604805">
        <w:trPr>
          <w:trHeight w:val="240"/>
        </w:trPr>
        <w:tc>
          <w:tcPr>
            <w:tcW w:w="3213" w:type="dxa"/>
            <w:shd w:val="clear" w:color="000000" w:fill="FFFFFF"/>
            <w:vAlign w:val="center"/>
          </w:tcPr>
          <w:p w14:paraId="2519108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D9CFF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140,652,679.51</w:t>
            </w:r>
          </w:p>
        </w:tc>
        <w:tc>
          <w:tcPr>
            <w:tcW w:w="3213" w:type="dxa"/>
            <w:shd w:val="clear" w:color="000000" w:fill="FFFFFF"/>
            <w:vAlign w:val="center"/>
          </w:tcPr>
          <w:p w14:paraId="1AFD5C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146,940,117.35</w:t>
            </w:r>
          </w:p>
        </w:tc>
      </w:tr>
    </w:tbl>
    <w:p w14:paraId="75246071"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83" w:name="_Toc989058"/>
      <w:r>
        <w:rPr>
          <w:rFonts w:ascii="宋体" w:eastAsia="宋体" w:hAnsi="宋体" w:cs="宋体"/>
          <w:b/>
          <w:bCs/>
          <w:sz w:val="18"/>
          <w:szCs w:val="18"/>
        </w:rPr>
        <w:t xml:space="preserve">2） </w:t>
      </w:r>
      <w:proofErr w:type="gramStart"/>
      <w:r>
        <w:rPr>
          <w:rFonts w:ascii="宋体" w:eastAsia="宋体" w:hAnsi="宋体" w:cs="宋体"/>
          <w:b/>
          <w:bCs/>
          <w:sz w:val="18"/>
          <w:szCs w:val="18"/>
        </w:rPr>
        <w:t>按账龄</w:t>
      </w:r>
      <w:proofErr w:type="gramEnd"/>
      <w:r>
        <w:rPr>
          <w:rFonts w:ascii="宋体" w:eastAsia="宋体" w:hAnsi="宋体" w:cs="宋体"/>
          <w:b/>
          <w:bCs/>
          <w:sz w:val="18"/>
          <w:szCs w:val="18"/>
        </w:rPr>
        <w:t>披露</w:t>
      </w:r>
      <w:bookmarkEnd w:id="83"/>
    </w:p>
    <w:p w14:paraId="0F94BE53"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222D8A7" w14:textId="77777777" w:rsidTr="00604805">
        <w:trPr>
          <w:trHeight w:val="240"/>
        </w:trPr>
        <w:tc>
          <w:tcPr>
            <w:tcW w:w="3213" w:type="dxa"/>
            <w:shd w:val="clear" w:color="000000" w:fill="FFFFFF"/>
            <w:vAlign w:val="center"/>
          </w:tcPr>
          <w:p w14:paraId="58561F9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3213" w:type="dxa"/>
            <w:shd w:val="clear" w:color="000000" w:fill="FFFFFF"/>
            <w:vAlign w:val="center"/>
          </w:tcPr>
          <w:p w14:paraId="7B06A87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shd w:val="clear" w:color="000000" w:fill="FFFFFF"/>
            <w:vAlign w:val="center"/>
          </w:tcPr>
          <w:p w14:paraId="497AABE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04ACD" w14:paraId="09391296" w14:textId="77777777" w:rsidTr="00604805">
        <w:trPr>
          <w:trHeight w:val="240"/>
        </w:trPr>
        <w:tc>
          <w:tcPr>
            <w:tcW w:w="3213" w:type="dxa"/>
            <w:shd w:val="clear" w:color="000000" w:fill="FFFFFF"/>
            <w:vAlign w:val="center"/>
          </w:tcPr>
          <w:p w14:paraId="0DDE369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1年以内（含1年）</w:t>
            </w:r>
          </w:p>
        </w:tc>
        <w:tc>
          <w:tcPr>
            <w:tcW w:w="3213" w:type="dxa"/>
            <w:shd w:val="clear" w:color="000000" w:fill="FFFFFF"/>
            <w:vAlign w:val="center"/>
          </w:tcPr>
          <w:p w14:paraId="20E01F7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27,048,045.45</w:t>
            </w:r>
          </w:p>
        </w:tc>
        <w:tc>
          <w:tcPr>
            <w:tcW w:w="3213" w:type="dxa"/>
            <w:shd w:val="clear" w:color="000000" w:fill="FFFFFF"/>
            <w:vAlign w:val="center"/>
          </w:tcPr>
          <w:p w14:paraId="5124BB7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29,995,322.62</w:t>
            </w:r>
          </w:p>
        </w:tc>
      </w:tr>
      <w:tr w:rsidR="00404ACD" w14:paraId="2D62CC42" w14:textId="77777777" w:rsidTr="00604805">
        <w:trPr>
          <w:trHeight w:val="240"/>
        </w:trPr>
        <w:tc>
          <w:tcPr>
            <w:tcW w:w="3213" w:type="dxa"/>
            <w:shd w:val="clear" w:color="000000" w:fill="FFFFFF"/>
            <w:vAlign w:val="center"/>
          </w:tcPr>
          <w:p w14:paraId="6D8AC11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w:t>
            </w:r>
          </w:p>
        </w:tc>
        <w:tc>
          <w:tcPr>
            <w:tcW w:w="3213" w:type="dxa"/>
            <w:shd w:val="clear" w:color="000000" w:fill="FFFFFF"/>
            <w:vAlign w:val="center"/>
          </w:tcPr>
          <w:p w14:paraId="7F1F26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16,150,991.44</w:t>
            </w:r>
          </w:p>
        </w:tc>
        <w:tc>
          <w:tcPr>
            <w:tcW w:w="3213" w:type="dxa"/>
            <w:shd w:val="clear" w:color="000000" w:fill="FFFFFF"/>
            <w:vAlign w:val="center"/>
          </w:tcPr>
          <w:p w14:paraId="69278D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23,222,970.98</w:t>
            </w:r>
          </w:p>
        </w:tc>
      </w:tr>
      <w:tr w:rsidR="00404ACD" w14:paraId="25300CBD" w14:textId="77777777" w:rsidTr="00604805">
        <w:trPr>
          <w:trHeight w:val="240"/>
        </w:trPr>
        <w:tc>
          <w:tcPr>
            <w:tcW w:w="3213" w:type="dxa"/>
            <w:shd w:val="clear" w:color="000000" w:fill="FFFFFF"/>
            <w:vAlign w:val="center"/>
          </w:tcPr>
          <w:p w14:paraId="4242CB0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6个月~1年</w:t>
            </w:r>
          </w:p>
        </w:tc>
        <w:tc>
          <w:tcPr>
            <w:tcW w:w="3213" w:type="dxa"/>
            <w:shd w:val="clear" w:color="000000" w:fill="FFFFFF"/>
            <w:vAlign w:val="center"/>
          </w:tcPr>
          <w:p w14:paraId="1774B21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10,897,054.01</w:t>
            </w:r>
          </w:p>
        </w:tc>
        <w:tc>
          <w:tcPr>
            <w:tcW w:w="3213" w:type="dxa"/>
            <w:shd w:val="clear" w:color="000000" w:fill="FFFFFF"/>
            <w:vAlign w:val="center"/>
          </w:tcPr>
          <w:p w14:paraId="72E0628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6,772,351.64</w:t>
            </w:r>
          </w:p>
        </w:tc>
      </w:tr>
      <w:tr w:rsidR="00404ACD" w14:paraId="0C5FC8E8" w14:textId="77777777" w:rsidTr="00604805">
        <w:trPr>
          <w:trHeight w:val="240"/>
        </w:trPr>
        <w:tc>
          <w:tcPr>
            <w:tcW w:w="3213" w:type="dxa"/>
            <w:shd w:val="clear" w:color="000000" w:fill="FFFFFF"/>
            <w:vAlign w:val="center"/>
          </w:tcPr>
          <w:p w14:paraId="3F657DB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1至2年</w:t>
            </w:r>
          </w:p>
        </w:tc>
        <w:tc>
          <w:tcPr>
            <w:tcW w:w="3213" w:type="dxa"/>
            <w:shd w:val="clear" w:color="000000" w:fill="FFFFFF"/>
            <w:vAlign w:val="center"/>
          </w:tcPr>
          <w:p w14:paraId="33947AC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46,656,774.64</w:t>
            </w:r>
          </w:p>
        </w:tc>
        <w:tc>
          <w:tcPr>
            <w:tcW w:w="3213" w:type="dxa"/>
            <w:shd w:val="clear" w:color="000000" w:fill="FFFFFF"/>
            <w:vAlign w:val="center"/>
          </w:tcPr>
          <w:p w14:paraId="6237A91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67,488,768.02</w:t>
            </w:r>
          </w:p>
        </w:tc>
      </w:tr>
      <w:tr w:rsidR="00404ACD" w14:paraId="69929AFA" w14:textId="77777777" w:rsidTr="00604805">
        <w:trPr>
          <w:trHeight w:val="240"/>
        </w:trPr>
        <w:tc>
          <w:tcPr>
            <w:tcW w:w="3213" w:type="dxa"/>
            <w:shd w:val="clear" w:color="000000" w:fill="FFFFFF"/>
            <w:vAlign w:val="center"/>
          </w:tcPr>
          <w:p w14:paraId="51AB1A1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2至3年</w:t>
            </w:r>
          </w:p>
        </w:tc>
        <w:tc>
          <w:tcPr>
            <w:tcW w:w="3213" w:type="dxa"/>
            <w:shd w:val="clear" w:color="000000" w:fill="FFFFFF"/>
            <w:vAlign w:val="center"/>
          </w:tcPr>
          <w:p w14:paraId="2C13B0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26,265,373.61</w:t>
            </w:r>
          </w:p>
        </w:tc>
        <w:tc>
          <w:tcPr>
            <w:tcW w:w="3213" w:type="dxa"/>
            <w:shd w:val="clear" w:color="000000" w:fill="FFFFFF"/>
            <w:vAlign w:val="center"/>
          </w:tcPr>
          <w:p w14:paraId="0A79468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6,449,779.91</w:t>
            </w:r>
          </w:p>
        </w:tc>
      </w:tr>
      <w:tr w:rsidR="00404ACD" w14:paraId="061F503E" w14:textId="77777777" w:rsidTr="00604805">
        <w:trPr>
          <w:trHeight w:val="240"/>
        </w:trPr>
        <w:tc>
          <w:tcPr>
            <w:tcW w:w="3213" w:type="dxa"/>
            <w:shd w:val="clear" w:color="000000" w:fill="FFFFFF"/>
            <w:vAlign w:val="center"/>
          </w:tcPr>
          <w:p w14:paraId="38505A0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3年以上</w:t>
            </w:r>
          </w:p>
        </w:tc>
        <w:tc>
          <w:tcPr>
            <w:tcW w:w="3213" w:type="dxa"/>
            <w:shd w:val="clear" w:color="000000" w:fill="FFFFFF"/>
            <w:vAlign w:val="center"/>
          </w:tcPr>
          <w:p w14:paraId="7D9AF6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40,682,485.81</w:t>
            </w:r>
          </w:p>
        </w:tc>
        <w:tc>
          <w:tcPr>
            <w:tcW w:w="3213" w:type="dxa"/>
            <w:shd w:val="clear" w:color="000000" w:fill="FFFFFF"/>
            <w:vAlign w:val="center"/>
          </w:tcPr>
          <w:p w14:paraId="3CF7B6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43,006,246.80</w:t>
            </w:r>
          </w:p>
        </w:tc>
      </w:tr>
      <w:tr w:rsidR="00404ACD" w14:paraId="24564385" w14:textId="77777777" w:rsidTr="00604805">
        <w:trPr>
          <w:trHeight w:val="240"/>
        </w:trPr>
        <w:tc>
          <w:tcPr>
            <w:tcW w:w="3213" w:type="dxa"/>
            <w:shd w:val="clear" w:color="000000" w:fill="FFFFFF"/>
            <w:vAlign w:val="center"/>
          </w:tcPr>
          <w:p w14:paraId="7A5614A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3至4年</w:t>
            </w:r>
          </w:p>
        </w:tc>
        <w:tc>
          <w:tcPr>
            <w:tcW w:w="3213" w:type="dxa"/>
            <w:shd w:val="clear" w:color="000000" w:fill="FFFFFF"/>
            <w:vAlign w:val="center"/>
          </w:tcPr>
          <w:p w14:paraId="5363BC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18,583,358.28</w:t>
            </w:r>
          </w:p>
        </w:tc>
        <w:tc>
          <w:tcPr>
            <w:tcW w:w="3213" w:type="dxa"/>
            <w:shd w:val="clear" w:color="000000" w:fill="FFFFFF"/>
            <w:vAlign w:val="center"/>
          </w:tcPr>
          <w:p w14:paraId="34365B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19,831,025.12</w:t>
            </w:r>
          </w:p>
        </w:tc>
      </w:tr>
      <w:tr w:rsidR="00404ACD" w14:paraId="522AB478" w14:textId="77777777" w:rsidTr="00604805">
        <w:trPr>
          <w:trHeight w:val="240"/>
        </w:trPr>
        <w:tc>
          <w:tcPr>
            <w:tcW w:w="3213" w:type="dxa"/>
            <w:shd w:val="clear" w:color="000000" w:fill="FFFFFF"/>
            <w:vAlign w:val="center"/>
          </w:tcPr>
          <w:p w14:paraId="1C69066E"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4至5年</w:t>
            </w:r>
          </w:p>
        </w:tc>
        <w:tc>
          <w:tcPr>
            <w:tcW w:w="3213" w:type="dxa"/>
            <w:shd w:val="clear" w:color="000000" w:fill="FFFFFF"/>
            <w:vAlign w:val="center"/>
          </w:tcPr>
          <w:p w14:paraId="04287DE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5,048,181.84</w:t>
            </w:r>
          </w:p>
        </w:tc>
        <w:tc>
          <w:tcPr>
            <w:tcW w:w="3213" w:type="dxa"/>
            <w:shd w:val="clear" w:color="000000" w:fill="FFFFFF"/>
            <w:vAlign w:val="center"/>
          </w:tcPr>
          <w:p w14:paraId="20720B5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4,618,662.29</w:t>
            </w:r>
          </w:p>
        </w:tc>
      </w:tr>
      <w:tr w:rsidR="00404ACD" w14:paraId="58F82B10" w14:textId="77777777" w:rsidTr="00604805">
        <w:trPr>
          <w:trHeight w:val="240"/>
        </w:trPr>
        <w:tc>
          <w:tcPr>
            <w:tcW w:w="3213" w:type="dxa"/>
            <w:shd w:val="clear" w:color="000000" w:fill="FFFFFF"/>
            <w:vAlign w:val="center"/>
          </w:tcPr>
          <w:p w14:paraId="4B5A3696"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5年以上</w:t>
            </w:r>
          </w:p>
        </w:tc>
        <w:tc>
          <w:tcPr>
            <w:tcW w:w="3213" w:type="dxa"/>
            <w:shd w:val="clear" w:color="000000" w:fill="FFFFFF"/>
            <w:vAlign w:val="center"/>
          </w:tcPr>
          <w:p w14:paraId="5EECEDE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17,050,945.69</w:t>
            </w:r>
          </w:p>
        </w:tc>
        <w:tc>
          <w:tcPr>
            <w:tcW w:w="3213" w:type="dxa"/>
            <w:shd w:val="clear" w:color="000000" w:fill="FFFFFF"/>
            <w:vAlign w:val="center"/>
          </w:tcPr>
          <w:p w14:paraId="426FE0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18,556,559.39</w:t>
            </w:r>
          </w:p>
        </w:tc>
      </w:tr>
      <w:tr w:rsidR="00404ACD" w14:paraId="3A3C796F" w14:textId="77777777" w:rsidTr="00604805">
        <w:trPr>
          <w:trHeight w:val="240"/>
        </w:trPr>
        <w:tc>
          <w:tcPr>
            <w:tcW w:w="3213" w:type="dxa"/>
            <w:shd w:val="clear" w:color="000000" w:fill="FFFFFF"/>
            <w:vAlign w:val="center"/>
          </w:tcPr>
          <w:p w14:paraId="4398E34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5B54B6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140,652,679.51</w:t>
            </w:r>
          </w:p>
        </w:tc>
        <w:tc>
          <w:tcPr>
            <w:tcW w:w="3213" w:type="dxa"/>
            <w:shd w:val="clear" w:color="000000" w:fill="FFFFFF"/>
            <w:vAlign w:val="center"/>
          </w:tcPr>
          <w:p w14:paraId="5BE34E3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146,940,117.35</w:t>
            </w:r>
          </w:p>
        </w:tc>
      </w:tr>
    </w:tbl>
    <w:p w14:paraId="3D0B6EEA"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84" w:name="_Toc989059"/>
      <w:r>
        <w:rPr>
          <w:rFonts w:ascii="宋体" w:eastAsia="宋体" w:hAnsi="宋体" w:cs="宋体"/>
          <w:b/>
          <w:bCs/>
          <w:sz w:val="18"/>
          <w:szCs w:val="18"/>
        </w:rPr>
        <w:t>3） 按坏账计提方法分类披露</w:t>
      </w:r>
      <w:bookmarkEnd w:id="84"/>
    </w:p>
    <w:p w14:paraId="7AAAEDC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19CC35C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按预期信用损失一般模型计提坏账准备：</w:t>
      </w:r>
    </w:p>
    <w:p w14:paraId="4A370D79"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01AA4384" w14:textId="77777777" w:rsidTr="00604805">
        <w:trPr>
          <w:trHeight w:val="240"/>
        </w:trPr>
        <w:tc>
          <w:tcPr>
            <w:tcW w:w="1928" w:type="dxa"/>
            <w:vMerge w:val="restart"/>
            <w:shd w:val="clear" w:color="000000" w:fill="FFFFFF"/>
            <w:vAlign w:val="center"/>
          </w:tcPr>
          <w:p w14:paraId="3D0CA51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928" w:type="dxa"/>
            <w:shd w:val="clear" w:color="000000" w:fill="FFFFFF"/>
            <w:vAlign w:val="center"/>
          </w:tcPr>
          <w:p w14:paraId="292522F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第一阶段</w:t>
            </w:r>
          </w:p>
        </w:tc>
        <w:tc>
          <w:tcPr>
            <w:tcW w:w="1928" w:type="dxa"/>
            <w:shd w:val="clear" w:color="000000" w:fill="FFFFFF"/>
            <w:vAlign w:val="center"/>
          </w:tcPr>
          <w:p w14:paraId="10BA400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第二阶段</w:t>
            </w:r>
          </w:p>
        </w:tc>
        <w:tc>
          <w:tcPr>
            <w:tcW w:w="1928" w:type="dxa"/>
            <w:shd w:val="clear" w:color="000000" w:fill="FFFFFF"/>
            <w:vAlign w:val="center"/>
          </w:tcPr>
          <w:p w14:paraId="5436590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第三阶段</w:t>
            </w:r>
          </w:p>
        </w:tc>
        <w:tc>
          <w:tcPr>
            <w:tcW w:w="1928" w:type="dxa"/>
            <w:vMerge w:val="restart"/>
            <w:shd w:val="clear" w:color="000000" w:fill="FFFFFF"/>
            <w:vAlign w:val="center"/>
          </w:tcPr>
          <w:p w14:paraId="440151C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04ACD" w14:paraId="446E636F" w14:textId="77777777" w:rsidTr="00604805">
        <w:trPr>
          <w:trHeight w:val="240"/>
        </w:trPr>
        <w:tc>
          <w:tcPr>
            <w:tcW w:w="1928" w:type="dxa"/>
            <w:vMerge/>
            <w:shd w:val="clear" w:color="000000" w:fill="FFFFFF"/>
            <w:vAlign w:val="center"/>
          </w:tcPr>
          <w:p w14:paraId="7BECCFBA" w14:textId="77777777" w:rsidR="00404ACD" w:rsidRDefault="00404ACD">
            <w:pPr>
              <w:rPr>
                <w:rFonts w:hint="eastAsia"/>
              </w:rPr>
            </w:pPr>
          </w:p>
        </w:tc>
        <w:tc>
          <w:tcPr>
            <w:tcW w:w="1928" w:type="dxa"/>
            <w:shd w:val="clear" w:color="000000" w:fill="FFFFFF"/>
            <w:vAlign w:val="center"/>
          </w:tcPr>
          <w:p w14:paraId="46EA1C4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未来12个月预期信用损失</w:t>
            </w:r>
          </w:p>
        </w:tc>
        <w:tc>
          <w:tcPr>
            <w:tcW w:w="1928" w:type="dxa"/>
            <w:shd w:val="clear" w:color="000000" w:fill="FFFFFF"/>
            <w:vAlign w:val="center"/>
          </w:tcPr>
          <w:p w14:paraId="1E4C22B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整个存续期预期信用损失（未发生信用减值）</w:t>
            </w:r>
          </w:p>
        </w:tc>
        <w:tc>
          <w:tcPr>
            <w:tcW w:w="1928" w:type="dxa"/>
            <w:shd w:val="clear" w:color="000000" w:fill="FFFFFF"/>
            <w:vAlign w:val="center"/>
          </w:tcPr>
          <w:p w14:paraId="69DCAC8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整个存续期预期信用损失（已发生信用减值）</w:t>
            </w:r>
          </w:p>
        </w:tc>
        <w:tc>
          <w:tcPr>
            <w:tcW w:w="1928" w:type="dxa"/>
            <w:vMerge/>
            <w:shd w:val="clear" w:color="000000" w:fill="FFFFFF"/>
            <w:vAlign w:val="center"/>
          </w:tcPr>
          <w:p w14:paraId="51D3C661" w14:textId="77777777" w:rsidR="00404ACD" w:rsidRDefault="00404ACD">
            <w:pPr>
              <w:rPr>
                <w:rFonts w:hint="eastAsia"/>
              </w:rPr>
            </w:pPr>
          </w:p>
        </w:tc>
      </w:tr>
      <w:tr w:rsidR="00404ACD" w14:paraId="44FF82EE" w14:textId="77777777" w:rsidTr="00604805">
        <w:trPr>
          <w:trHeight w:val="240"/>
        </w:trPr>
        <w:tc>
          <w:tcPr>
            <w:tcW w:w="1928" w:type="dxa"/>
            <w:shd w:val="clear" w:color="000000" w:fill="FFFFFF"/>
            <w:vAlign w:val="center"/>
          </w:tcPr>
          <w:p w14:paraId="59E97E4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2025年1月1日余额</w:t>
            </w:r>
          </w:p>
        </w:tc>
        <w:tc>
          <w:tcPr>
            <w:tcW w:w="1928" w:type="dxa"/>
            <w:shd w:val="clear" w:color="000000" w:fill="FFFFFF"/>
            <w:vAlign w:val="center"/>
          </w:tcPr>
          <w:p w14:paraId="6D9D50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779,025.15</w:t>
            </w:r>
          </w:p>
        </w:tc>
        <w:tc>
          <w:tcPr>
            <w:tcW w:w="1928" w:type="dxa"/>
            <w:shd w:val="clear" w:color="000000" w:fill="FFFFFF"/>
            <w:vAlign w:val="center"/>
          </w:tcPr>
          <w:p w14:paraId="473132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16,669,684.87</w:t>
            </w:r>
          </w:p>
        </w:tc>
        <w:tc>
          <w:tcPr>
            <w:tcW w:w="1928" w:type="dxa"/>
            <w:shd w:val="clear" w:color="000000" w:fill="FFFFFF"/>
            <w:vAlign w:val="center"/>
          </w:tcPr>
          <w:p w14:paraId="4571A9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57,234,816.86</w:t>
            </w:r>
          </w:p>
        </w:tc>
        <w:tc>
          <w:tcPr>
            <w:tcW w:w="1928" w:type="dxa"/>
            <w:shd w:val="clear" w:color="000000" w:fill="FFFFFF"/>
            <w:vAlign w:val="center"/>
          </w:tcPr>
          <w:p w14:paraId="34809C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74,683,526.88</w:t>
            </w:r>
          </w:p>
        </w:tc>
      </w:tr>
      <w:tr w:rsidR="00404ACD" w14:paraId="523DBF0B" w14:textId="77777777" w:rsidTr="00604805">
        <w:trPr>
          <w:trHeight w:val="240"/>
        </w:trPr>
        <w:tc>
          <w:tcPr>
            <w:tcW w:w="1928" w:type="dxa"/>
            <w:shd w:val="clear" w:color="000000" w:fill="FFFFFF"/>
            <w:vAlign w:val="center"/>
          </w:tcPr>
          <w:p w14:paraId="194ECE6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2025年1月1日余额在本期</w:t>
            </w:r>
          </w:p>
        </w:tc>
        <w:tc>
          <w:tcPr>
            <w:tcW w:w="1928" w:type="dxa"/>
            <w:shd w:val="clear" w:color="000000" w:fill="FFFFFF"/>
            <w:vAlign w:val="center"/>
          </w:tcPr>
          <w:p w14:paraId="7F5165D6" w14:textId="77777777" w:rsidR="00404ACD" w:rsidRPr="00D54108" w:rsidRDefault="00404ACD" w:rsidP="00D54108">
            <w:pPr>
              <w:spacing w:before="40" w:after="40" w:line="240" w:lineRule="exact"/>
              <w:rPr>
                <w:rFonts w:ascii="宋体" w:eastAsia="宋体" w:hAnsi="宋体" w:cs="宋体" w:hint="eastAsia"/>
                <w:sz w:val="18"/>
                <w:szCs w:val="18"/>
              </w:rPr>
            </w:pPr>
          </w:p>
        </w:tc>
        <w:tc>
          <w:tcPr>
            <w:tcW w:w="1928" w:type="dxa"/>
            <w:shd w:val="clear" w:color="000000" w:fill="FFFFFF"/>
            <w:vAlign w:val="center"/>
          </w:tcPr>
          <w:p w14:paraId="70BCBED2" w14:textId="77777777" w:rsidR="00404ACD" w:rsidRPr="00D54108" w:rsidRDefault="00404ACD" w:rsidP="00D54108">
            <w:pPr>
              <w:spacing w:before="40" w:after="40" w:line="240" w:lineRule="exact"/>
              <w:rPr>
                <w:rFonts w:ascii="宋体" w:eastAsia="宋体" w:hAnsi="宋体" w:cs="宋体" w:hint="eastAsia"/>
                <w:sz w:val="18"/>
                <w:szCs w:val="18"/>
              </w:rPr>
            </w:pPr>
          </w:p>
        </w:tc>
        <w:tc>
          <w:tcPr>
            <w:tcW w:w="1928" w:type="dxa"/>
            <w:shd w:val="clear" w:color="000000" w:fill="FFFFFF"/>
            <w:vAlign w:val="center"/>
          </w:tcPr>
          <w:p w14:paraId="13F176B4" w14:textId="77777777" w:rsidR="00404ACD" w:rsidRPr="00D54108" w:rsidRDefault="00404ACD" w:rsidP="00D54108">
            <w:pPr>
              <w:spacing w:before="40" w:after="40" w:line="240" w:lineRule="exact"/>
              <w:rPr>
                <w:rFonts w:ascii="宋体" w:eastAsia="宋体" w:hAnsi="宋体" w:cs="宋体" w:hint="eastAsia"/>
                <w:sz w:val="18"/>
                <w:szCs w:val="18"/>
              </w:rPr>
            </w:pPr>
          </w:p>
        </w:tc>
        <w:tc>
          <w:tcPr>
            <w:tcW w:w="1928" w:type="dxa"/>
            <w:shd w:val="clear" w:color="000000" w:fill="FFFFFF"/>
            <w:vAlign w:val="center"/>
          </w:tcPr>
          <w:p w14:paraId="316386F9" w14:textId="77777777" w:rsidR="00404ACD" w:rsidRPr="00D54108" w:rsidRDefault="00404ACD" w:rsidP="00D54108">
            <w:pPr>
              <w:spacing w:before="40" w:after="40" w:line="240" w:lineRule="exact"/>
              <w:rPr>
                <w:rFonts w:ascii="宋体" w:eastAsia="宋体" w:hAnsi="宋体" w:cs="宋体" w:hint="eastAsia"/>
                <w:sz w:val="18"/>
                <w:szCs w:val="18"/>
              </w:rPr>
            </w:pPr>
          </w:p>
        </w:tc>
      </w:tr>
      <w:tr w:rsidR="00404ACD" w14:paraId="5CC5F39D" w14:textId="77777777" w:rsidTr="00604805">
        <w:trPr>
          <w:trHeight w:val="240"/>
        </w:trPr>
        <w:tc>
          <w:tcPr>
            <w:tcW w:w="1928" w:type="dxa"/>
            <w:shd w:val="clear" w:color="000000" w:fill="FFFFFF"/>
            <w:vAlign w:val="center"/>
          </w:tcPr>
          <w:p w14:paraId="25D6F8D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——转入第二阶段</w:t>
            </w:r>
          </w:p>
        </w:tc>
        <w:tc>
          <w:tcPr>
            <w:tcW w:w="1928" w:type="dxa"/>
            <w:shd w:val="clear" w:color="000000" w:fill="FFFFFF"/>
            <w:vAlign w:val="center"/>
          </w:tcPr>
          <w:p w14:paraId="431617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-15,000.00</w:t>
            </w:r>
          </w:p>
        </w:tc>
        <w:tc>
          <w:tcPr>
            <w:tcW w:w="1928" w:type="dxa"/>
            <w:shd w:val="clear" w:color="000000" w:fill="FFFFFF"/>
            <w:vAlign w:val="center"/>
          </w:tcPr>
          <w:p w14:paraId="418C40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15,000.00</w:t>
            </w:r>
          </w:p>
        </w:tc>
        <w:tc>
          <w:tcPr>
            <w:tcW w:w="1928" w:type="dxa"/>
            <w:shd w:val="clear" w:color="000000" w:fill="FFFFFF"/>
            <w:vAlign w:val="center"/>
          </w:tcPr>
          <w:p w14:paraId="3C9CF565" w14:textId="77777777" w:rsidR="00404ACD" w:rsidRDefault="00404ACD">
            <w:pPr>
              <w:spacing w:after="0" w:line="240" w:lineRule="exact"/>
              <w:jc w:val="right"/>
              <w:rPr>
                <w:rFonts w:ascii="宋体" w:eastAsia="宋体" w:hAnsi="宋体" w:cs="宋体" w:hint="eastAsia"/>
                <w:sz w:val="18"/>
                <w:szCs w:val="18"/>
              </w:rPr>
            </w:pPr>
          </w:p>
        </w:tc>
        <w:tc>
          <w:tcPr>
            <w:tcW w:w="1928" w:type="dxa"/>
            <w:shd w:val="clear" w:color="000000" w:fill="FFFFFF"/>
            <w:vAlign w:val="center"/>
          </w:tcPr>
          <w:p w14:paraId="6C7EEFE4" w14:textId="77777777" w:rsidR="00404ACD" w:rsidRDefault="00404ACD">
            <w:pPr>
              <w:spacing w:after="0" w:line="240" w:lineRule="exact"/>
              <w:jc w:val="right"/>
              <w:rPr>
                <w:rFonts w:ascii="宋体" w:eastAsia="宋体" w:hAnsi="宋体" w:cs="宋体" w:hint="eastAsia"/>
                <w:sz w:val="18"/>
                <w:szCs w:val="18"/>
              </w:rPr>
            </w:pPr>
          </w:p>
        </w:tc>
      </w:tr>
      <w:tr w:rsidR="00404ACD" w14:paraId="1F7301A2" w14:textId="77777777" w:rsidTr="00604805">
        <w:trPr>
          <w:trHeight w:val="240"/>
        </w:trPr>
        <w:tc>
          <w:tcPr>
            <w:tcW w:w="1928" w:type="dxa"/>
            <w:shd w:val="clear" w:color="000000" w:fill="FFFFFF"/>
            <w:vAlign w:val="center"/>
          </w:tcPr>
          <w:p w14:paraId="311FBC8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本期计提</w:t>
            </w:r>
          </w:p>
        </w:tc>
        <w:tc>
          <w:tcPr>
            <w:tcW w:w="1928" w:type="dxa"/>
            <w:shd w:val="clear" w:color="000000" w:fill="FFFFFF"/>
            <w:vAlign w:val="center"/>
          </w:tcPr>
          <w:p w14:paraId="29916A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909,446.67</w:t>
            </w:r>
          </w:p>
        </w:tc>
        <w:tc>
          <w:tcPr>
            <w:tcW w:w="1928" w:type="dxa"/>
            <w:shd w:val="clear" w:color="000000" w:fill="FFFFFF"/>
            <w:vAlign w:val="center"/>
          </w:tcPr>
          <w:p w14:paraId="4AA9E5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153,510.95</w:t>
            </w:r>
          </w:p>
        </w:tc>
        <w:tc>
          <w:tcPr>
            <w:tcW w:w="1928" w:type="dxa"/>
            <w:shd w:val="clear" w:color="000000" w:fill="FFFFFF"/>
            <w:vAlign w:val="center"/>
          </w:tcPr>
          <w:p w14:paraId="72D8FA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-593.55</w:t>
            </w:r>
          </w:p>
        </w:tc>
        <w:tc>
          <w:tcPr>
            <w:tcW w:w="1928" w:type="dxa"/>
            <w:shd w:val="clear" w:color="000000" w:fill="FFFFFF"/>
            <w:vAlign w:val="center"/>
          </w:tcPr>
          <w:p w14:paraId="091FAE6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1,062,364.07</w:t>
            </w:r>
          </w:p>
        </w:tc>
      </w:tr>
      <w:tr w:rsidR="00404ACD" w14:paraId="0BBB2273" w14:textId="77777777" w:rsidTr="00604805">
        <w:trPr>
          <w:trHeight w:val="240"/>
        </w:trPr>
        <w:tc>
          <w:tcPr>
            <w:tcW w:w="1928" w:type="dxa"/>
            <w:shd w:val="clear" w:color="000000" w:fill="FFFFFF"/>
            <w:vAlign w:val="center"/>
          </w:tcPr>
          <w:p w14:paraId="1A1277A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本期转回</w:t>
            </w:r>
          </w:p>
        </w:tc>
        <w:tc>
          <w:tcPr>
            <w:tcW w:w="1928" w:type="dxa"/>
            <w:shd w:val="clear" w:color="000000" w:fill="FFFFFF"/>
            <w:vAlign w:val="center"/>
          </w:tcPr>
          <w:p w14:paraId="5183EB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170,729.24</w:t>
            </w:r>
          </w:p>
        </w:tc>
        <w:tc>
          <w:tcPr>
            <w:tcW w:w="1928" w:type="dxa"/>
            <w:shd w:val="clear" w:color="000000" w:fill="FFFFFF"/>
            <w:vAlign w:val="center"/>
          </w:tcPr>
          <w:p w14:paraId="4CEC68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10,328.20</w:t>
            </w:r>
          </w:p>
        </w:tc>
        <w:tc>
          <w:tcPr>
            <w:tcW w:w="1928" w:type="dxa"/>
            <w:shd w:val="clear" w:color="000000" w:fill="FFFFFF"/>
            <w:vAlign w:val="center"/>
          </w:tcPr>
          <w:p w14:paraId="247997A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3,719,124.84</w:t>
            </w:r>
          </w:p>
        </w:tc>
        <w:tc>
          <w:tcPr>
            <w:tcW w:w="1928" w:type="dxa"/>
            <w:shd w:val="clear" w:color="000000" w:fill="FFFFFF"/>
            <w:vAlign w:val="center"/>
          </w:tcPr>
          <w:p w14:paraId="67BAFE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3,900,182.28</w:t>
            </w:r>
          </w:p>
        </w:tc>
      </w:tr>
      <w:tr w:rsidR="00404ACD" w14:paraId="0497163D" w14:textId="77777777" w:rsidTr="00604805">
        <w:trPr>
          <w:trHeight w:val="240"/>
        </w:trPr>
        <w:tc>
          <w:tcPr>
            <w:tcW w:w="1928" w:type="dxa"/>
            <w:shd w:val="clear" w:color="000000" w:fill="FFFFFF"/>
            <w:vAlign w:val="center"/>
          </w:tcPr>
          <w:p w14:paraId="2525520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其他变动</w:t>
            </w:r>
          </w:p>
        </w:tc>
        <w:tc>
          <w:tcPr>
            <w:tcW w:w="1928" w:type="dxa"/>
            <w:shd w:val="clear" w:color="000000" w:fill="FFFFFF"/>
            <w:vAlign w:val="center"/>
          </w:tcPr>
          <w:p w14:paraId="23C865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9,006.73</w:t>
            </w:r>
          </w:p>
        </w:tc>
        <w:tc>
          <w:tcPr>
            <w:tcW w:w="1928" w:type="dxa"/>
            <w:shd w:val="clear" w:color="000000" w:fill="FFFFFF"/>
            <w:vAlign w:val="center"/>
          </w:tcPr>
          <w:p w14:paraId="59DD731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714.43</w:t>
            </w:r>
          </w:p>
        </w:tc>
        <w:tc>
          <w:tcPr>
            <w:tcW w:w="1928" w:type="dxa"/>
            <w:shd w:val="clear" w:color="000000" w:fill="FFFFFF"/>
            <w:vAlign w:val="center"/>
          </w:tcPr>
          <w:p w14:paraId="1F9619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2,258,829.89</w:t>
            </w:r>
          </w:p>
        </w:tc>
        <w:tc>
          <w:tcPr>
            <w:tcW w:w="1928" w:type="dxa"/>
            <w:shd w:val="clear" w:color="000000" w:fill="FFFFFF"/>
            <w:vAlign w:val="center"/>
          </w:tcPr>
          <w:p w14:paraId="5C60B1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2,268,551.05</w:t>
            </w:r>
          </w:p>
        </w:tc>
      </w:tr>
      <w:tr w:rsidR="00404ACD" w14:paraId="142F96DE" w14:textId="77777777" w:rsidTr="00604805">
        <w:trPr>
          <w:trHeight w:val="240"/>
        </w:trPr>
        <w:tc>
          <w:tcPr>
            <w:tcW w:w="1928" w:type="dxa"/>
            <w:shd w:val="clear" w:color="000000" w:fill="FFFFFF"/>
            <w:vAlign w:val="center"/>
          </w:tcPr>
          <w:p w14:paraId="333CD1A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2025年6月30日余额</w:t>
            </w:r>
          </w:p>
        </w:tc>
        <w:tc>
          <w:tcPr>
            <w:tcW w:w="1928" w:type="dxa"/>
            <w:shd w:val="clear" w:color="000000" w:fill="FFFFFF"/>
            <w:vAlign w:val="center"/>
          </w:tcPr>
          <w:p w14:paraId="3F4446B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1,511,749.31</w:t>
            </w:r>
          </w:p>
        </w:tc>
        <w:tc>
          <w:tcPr>
            <w:tcW w:w="1928" w:type="dxa"/>
            <w:shd w:val="clear" w:color="000000" w:fill="FFFFFF"/>
            <w:vAlign w:val="center"/>
          </w:tcPr>
          <w:p w14:paraId="395AB4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16,828,582.05</w:t>
            </w:r>
          </w:p>
        </w:tc>
        <w:tc>
          <w:tcPr>
            <w:tcW w:w="1928" w:type="dxa"/>
            <w:shd w:val="clear" w:color="000000" w:fill="FFFFFF"/>
            <w:vAlign w:val="center"/>
          </w:tcPr>
          <w:p w14:paraId="67D125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55,773,928.36</w:t>
            </w:r>
          </w:p>
        </w:tc>
        <w:tc>
          <w:tcPr>
            <w:tcW w:w="1928" w:type="dxa"/>
            <w:shd w:val="clear" w:color="000000" w:fill="FFFFFF"/>
            <w:vAlign w:val="center"/>
          </w:tcPr>
          <w:p w14:paraId="5D86B73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74,114,259.72</w:t>
            </w:r>
          </w:p>
        </w:tc>
      </w:tr>
    </w:tbl>
    <w:p w14:paraId="28F842A5" w14:textId="6A0FC5A3"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各阶段划分依据和坏账准备计提比例</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1944"/>
        <w:gridCol w:w="1884"/>
        <w:gridCol w:w="2029"/>
        <w:gridCol w:w="1941"/>
        <w:gridCol w:w="1841"/>
      </w:tblGrid>
      <w:tr w:rsidR="00EA1482" w:rsidRPr="00EA1482" w14:paraId="659D4348" w14:textId="77777777" w:rsidTr="00331C14">
        <w:trPr>
          <w:divId w:val="1587500329"/>
          <w:trHeight w:val="626"/>
          <w:tblHeader/>
        </w:trPr>
        <w:tc>
          <w:tcPr>
            <w:tcW w:w="1008" w:type="pct"/>
            <w:shd w:val="clear" w:color="auto" w:fill="FFFFFF"/>
            <w:noWrap/>
            <w:tcMar>
              <w:top w:w="0" w:type="dxa"/>
              <w:left w:w="108" w:type="dxa"/>
              <w:bottom w:w="0" w:type="dxa"/>
              <w:right w:w="108" w:type="dxa"/>
            </w:tcMar>
            <w:vAlign w:val="center"/>
            <w:hideMark/>
          </w:tcPr>
          <w:p w14:paraId="361C33DA"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阶段</w:t>
            </w:r>
          </w:p>
        </w:tc>
        <w:tc>
          <w:tcPr>
            <w:tcW w:w="977" w:type="pct"/>
            <w:shd w:val="clear" w:color="auto" w:fill="FFFFFF"/>
            <w:noWrap/>
            <w:tcMar>
              <w:top w:w="0" w:type="dxa"/>
              <w:left w:w="108" w:type="dxa"/>
              <w:bottom w:w="0" w:type="dxa"/>
              <w:right w:w="108" w:type="dxa"/>
            </w:tcMar>
            <w:vAlign w:val="center"/>
            <w:hideMark/>
          </w:tcPr>
          <w:p w14:paraId="72FE14A6"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账面余额</w:t>
            </w:r>
          </w:p>
        </w:tc>
        <w:tc>
          <w:tcPr>
            <w:tcW w:w="1052" w:type="pct"/>
            <w:shd w:val="clear" w:color="auto" w:fill="FFFFFF"/>
            <w:noWrap/>
            <w:tcMar>
              <w:top w:w="0" w:type="dxa"/>
              <w:left w:w="108" w:type="dxa"/>
              <w:bottom w:w="0" w:type="dxa"/>
              <w:right w:w="108" w:type="dxa"/>
            </w:tcMar>
            <w:vAlign w:val="center"/>
            <w:hideMark/>
          </w:tcPr>
          <w:p w14:paraId="186B2389"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坏账准备计提比例（%）</w:t>
            </w:r>
          </w:p>
        </w:tc>
        <w:tc>
          <w:tcPr>
            <w:tcW w:w="1007" w:type="pct"/>
            <w:shd w:val="clear" w:color="auto" w:fill="FFFFFF"/>
            <w:tcMar>
              <w:top w:w="0" w:type="dxa"/>
              <w:left w:w="108" w:type="dxa"/>
              <w:bottom w:w="0" w:type="dxa"/>
              <w:right w:w="108" w:type="dxa"/>
            </w:tcMar>
            <w:vAlign w:val="center"/>
            <w:hideMark/>
          </w:tcPr>
          <w:p w14:paraId="613F02BA"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坏账准备</w:t>
            </w:r>
          </w:p>
        </w:tc>
        <w:tc>
          <w:tcPr>
            <w:tcW w:w="955" w:type="pct"/>
            <w:shd w:val="clear" w:color="auto" w:fill="FFFFFF"/>
            <w:tcMar>
              <w:top w:w="0" w:type="dxa"/>
              <w:left w:w="108" w:type="dxa"/>
              <w:bottom w:w="0" w:type="dxa"/>
              <w:right w:w="108" w:type="dxa"/>
            </w:tcMar>
            <w:vAlign w:val="center"/>
            <w:hideMark/>
          </w:tcPr>
          <w:p w14:paraId="4958901B"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账面价值</w:t>
            </w:r>
          </w:p>
        </w:tc>
      </w:tr>
      <w:tr w:rsidR="00EA1482" w:rsidRPr="00EA1482" w14:paraId="7BC5A16F" w14:textId="77777777" w:rsidTr="00331C14">
        <w:trPr>
          <w:divId w:val="1587500329"/>
          <w:trHeight w:val="306"/>
        </w:trPr>
        <w:tc>
          <w:tcPr>
            <w:tcW w:w="1008" w:type="pct"/>
            <w:shd w:val="clear" w:color="auto" w:fill="FFFFFF"/>
            <w:noWrap/>
            <w:tcMar>
              <w:top w:w="0" w:type="dxa"/>
              <w:left w:w="108" w:type="dxa"/>
              <w:bottom w:w="0" w:type="dxa"/>
              <w:right w:w="108" w:type="dxa"/>
            </w:tcMar>
            <w:vAlign w:val="bottom"/>
            <w:hideMark/>
          </w:tcPr>
          <w:p w14:paraId="5D2B1B70"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第一阶段</w:t>
            </w:r>
          </w:p>
        </w:tc>
        <w:tc>
          <w:tcPr>
            <w:tcW w:w="977" w:type="pct"/>
            <w:shd w:val="clear" w:color="auto" w:fill="FFFFFF"/>
            <w:noWrap/>
            <w:tcMar>
              <w:top w:w="0" w:type="dxa"/>
              <w:left w:w="108" w:type="dxa"/>
              <w:bottom w:w="0" w:type="dxa"/>
              <w:right w:w="108" w:type="dxa"/>
            </w:tcMar>
            <w:vAlign w:val="center"/>
            <w:hideMark/>
          </w:tcPr>
          <w:p w14:paraId="59C8824F"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27,048,045.45</w:t>
            </w:r>
          </w:p>
        </w:tc>
        <w:tc>
          <w:tcPr>
            <w:tcW w:w="1052" w:type="pct"/>
            <w:shd w:val="clear" w:color="auto" w:fill="FFFFFF"/>
            <w:noWrap/>
            <w:tcMar>
              <w:top w:w="0" w:type="dxa"/>
              <w:left w:w="108" w:type="dxa"/>
              <w:bottom w:w="0" w:type="dxa"/>
              <w:right w:w="108" w:type="dxa"/>
            </w:tcMar>
            <w:vAlign w:val="center"/>
            <w:hideMark/>
          </w:tcPr>
          <w:p w14:paraId="7C3BFCBE"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5.59</w:t>
            </w:r>
          </w:p>
        </w:tc>
        <w:tc>
          <w:tcPr>
            <w:tcW w:w="1007" w:type="pct"/>
            <w:shd w:val="clear" w:color="auto" w:fill="FFFFFF"/>
            <w:tcMar>
              <w:top w:w="0" w:type="dxa"/>
              <w:left w:w="108" w:type="dxa"/>
              <w:bottom w:w="0" w:type="dxa"/>
              <w:right w:w="108" w:type="dxa"/>
            </w:tcMar>
            <w:vAlign w:val="center"/>
            <w:hideMark/>
          </w:tcPr>
          <w:p w14:paraId="245C0261"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1,511,749.31</w:t>
            </w:r>
          </w:p>
        </w:tc>
        <w:tc>
          <w:tcPr>
            <w:tcW w:w="955" w:type="pct"/>
            <w:shd w:val="clear" w:color="auto" w:fill="FFFFFF"/>
            <w:tcMar>
              <w:top w:w="0" w:type="dxa"/>
              <w:left w:w="108" w:type="dxa"/>
              <w:bottom w:w="0" w:type="dxa"/>
              <w:right w:w="108" w:type="dxa"/>
            </w:tcMar>
            <w:vAlign w:val="center"/>
            <w:hideMark/>
          </w:tcPr>
          <w:p w14:paraId="78D418BA"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25,536,296.14</w:t>
            </w:r>
          </w:p>
        </w:tc>
      </w:tr>
      <w:tr w:rsidR="00EA1482" w:rsidRPr="00EA1482" w14:paraId="7B6365DF" w14:textId="77777777" w:rsidTr="00331C14">
        <w:trPr>
          <w:divId w:val="1587500329"/>
          <w:trHeight w:val="306"/>
        </w:trPr>
        <w:tc>
          <w:tcPr>
            <w:tcW w:w="1008" w:type="pct"/>
            <w:shd w:val="clear" w:color="auto" w:fill="FFFFFF"/>
            <w:noWrap/>
            <w:tcMar>
              <w:top w:w="0" w:type="dxa"/>
              <w:left w:w="108" w:type="dxa"/>
              <w:bottom w:w="0" w:type="dxa"/>
              <w:right w:w="108" w:type="dxa"/>
            </w:tcMar>
            <w:vAlign w:val="bottom"/>
            <w:hideMark/>
          </w:tcPr>
          <w:p w14:paraId="67CF27EB"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第二阶段</w:t>
            </w:r>
          </w:p>
        </w:tc>
        <w:tc>
          <w:tcPr>
            <w:tcW w:w="977" w:type="pct"/>
            <w:shd w:val="clear" w:color="auto" w:fill="FFFFFF"/>
            <w:noWrap/>
            <w:tcMar>
              <w:top w:w="0" w:type="dxa"/>
              <w:left w:w="108" w:type="dxa"/>
              <w:bottom w:w="0" w:type="dxa"/>
              <w:right w:w="108" w:type="dxa"/>
            </w:tcMar>
            <w:vAlign w:val="center"/>
            <w:hideMark/>
          </w:tcPr>
          <w:p w14:paraId="113B414F"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55,811,591.21</w:t>
            </w:r>
          </w:p>
        </w:tc>
        <w:tc>
          <w:tcPr>
            <w:tcW w:w="1052" w:type="pct"/>
            <w:shd w:val="clear" w:color="auto" w:fill="FFFFFF"/>
            <w:noWrap/>
            <w:tcMar>
              <w:top w:w="0" w:type="dxa"/>
              <w:left w:w="108" w:type="dxa"/>
              <w:bottom w:w="0" w:type="dxa"/>
              <w:right w:w="108" w:type="dxa"/>
            </w:tcMar>
            <w:vAlign w:val="center"/>
            <w:hideMark/>
          </w:tcPr>
          <w:p w14:paraId="29452C7F"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30.15</w:t>
            </w:r>
          </w:p>
        </w:tc>
        <w:tc>
          <w:tcPr>
            <w:tcW w:w="1007" w:type="pct"/>
            <w:shd w:val="clear" w:color="auto" w:fill="FFFFFF"/>
            <w:tcMar>
              <w:top w:w="0" w:type="dxa"/>
              <w:left w:w="108" w:type="dxa"/>
              <w:bottom w:w="0" w:type="dxa"/>
              <w:right w:w="108" w:type="dxa"/>
            </w:tcMar>
            <w:vAlign w:val="center"/>
            <w:hideMark/>
          </w:tcPr>
          <w:p w14:paraId="5DC8D1D6"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16,828,582.05</w:t>
            </w:r>
          </w:p>
        </w:tc>
        <w:tc>
          <w:tcPr>
            <w:tcW w:w="955" w:type="pct"/>
            <w:shd w:val="clear" w:color="auto" w:fill="FFFFFF"/>
            <w:tcMar>
              <w:top w:w="0" w:type="dxa"/>
              <w:left w:w="108" w:type="dxa"/>
              <w:bottom w:w="0" w:type="dxa"/>
              <w:right w:w="108" w:type="dxa"/>
            </w:tcMar>
            <w:vAlign w:val="center"/>
            <w:hideMark/>
          </w:tcPr>
          <w:p w14:paraId="7C26E671"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38,983,009.16</w:t>
            </w:r>
          </w:p>
        </w:tc>
      </w:tr>
      <w:tr w:rsidR="00EA1482" w:rsidRPr="00EA1482" w14:paraId="175DD176" w14:textId="77777777" w:rsidTr="00331C14">
        <w:trPr>
          <w:divId w:val="1587500329"/>
          <w:trHeight w:val="306"/>
        </w:trPr>
        <w:tc>
          <w:tcPr>
            <w:tcW w:w="1008" w:type="pct"/>
            <w:shd w:val="clear" w:color="auto" w:fill="FFFFFF"/>
            <w:noWrap/>
            <w:tcMar>
              <w:top w:w="0" w:type="dxa"/>
              <w:left w:w="108" w:type="dxa"/>
              <w:bottom w:w="0" w:type="dxa"/>
              <w:right w:w="108" w:type="dxa"/>
            </w:tcMar>
            <w:vAlign w:val="bottom"/>
            <w:hideMark/>
          </w:tcPr>
          <w:p w14:paraId="2F4820B6"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第三阶段</w:t>
            </w:r>
          </w:p>
        </w:tc>
        <w:tc>
          <w:tcPr>
            <w:tcW w:w="977" w:type="pct"/>
            <w:shd w:val="clear" w:color="auto" w:fill="FFFFFF"/>
            <w:noWrap/>
            <w:tcMar>
              <w:top w:w="0" w:type="dxa"/>
              <w:left w:w="108" w:type="dxa"/>
              <w:bottom w:w="0" w:type="dxa"/>
              <w:right w:w="108" w:type="dxa"/>
            </w:tcMar>
            <w:vAlign w:val="center"/>
            <w:hideMark/>
          </w:tcPr>
          <w:p w14:paraId="7D1BB3F7"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57,793,042.85</w:t>
            </w:r>
          </w:p>
        </w:tc>
        <w:tc>
          <w:tcPr>
            <w:tcW w:w="1052" w:type="pct"/>
            <w:shd w:val="clear" w:color="auto" w:fill="FFFFFF"/>
            <w:noWrap/>
            <w:tcMar>
              <w:top w:w="0" w:type="dxa"/>
              <w:left w:w="108" w:type="dxa"/>
              <w:bottom w:w="0" w:type="dxa"/>
              <w:right w:w="108" w:type="dxa"/>
            </w:tcMar>
            <w:vAlign w:val="center"/>
            <w:hideMark/>
          </w:tcPr>
          <w:p w14:paraId="2AD4005F"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96.51</w:t>
            </w:r>
          </w:p>
        </w:tc>
        <w:tc>
          <w:tcPr>
            <w:tcW w:w="1007" w:type="pct"/>
            <w:shd w:val="clear" w:color="auto" w:fill="FFFFFF"/>
            <w:tcMar>
              <w:top w:w="0" w:type="dxa"/>
              <w:left w:w="108" w:type="dxa"/>
              <w:bottom w:w="0" w:type="dxa"/>
              <w:right w:w="108" w:type="dxa"/>
            </w:tcMar>
            <w:vAlign w:val="center"/>
            <w:hideMark/>
          </w:tcPr>
          <w:p w14:paraId="221EF6E2"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55,773,928.36</w:t>
            </w:r>
          </w:p>
        </w:tc>
        <w:tc>
          <w:tcPr>
            <w:tcW w:w="955" w:type="pct"/>
            <w:shd w:val="clear" w:color="auto" w:fill="FFFFFF"/>
            <w:tcMar>
              <w:top w:w="0" w:type="dxa"/>
              <w:left w:w="108" w:type="dxa"/>
              <w:bottom w:w="0" w:type="dxa"/>
              <w:right w:w="108" w:type="dxa"/>
            </w:tcMar>
            <w:vAlign w:val="center"/>
            <w:hideMark/>
          </w:tcPr>
          <w:p w14:paraId="18F202B0"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2,019,114.49</w:t>
            </w:r>
          </w:p>
        </w:tc>
      </w:tr>
      <w:tr w:rsidR="00EA1482" w:rsidRPr="00EA1482" w14:paraId="5154BFF0" w14:textId="77777777" w:rsidTr="00331C14">
        <w:trPr>
          <w:divId w:val="1587500329"/>
          <w:trHeight w:val="306"/>
        </w:trPr>
        <w:tc>
          <w:tcPr>
            <w:tcW w:w="1008" w:type="pct"/>
            <w:shd w:val="clear" w:color="auto" w:fill="FFFFFF"/>
            <w:noWrap/>
            <w:tcMar>
              <w:top w:w="0" w:type="dxa"/>
              <w:left w:w="108" w:type="dxa"/>
              <w:bottom w:w="0" w:type="dxa"/>
              <w:right w:w="108" w:type="dxa"/>
            </w:tcMar>
            <w:vAlign w:val="bottom"/>
            <w:hideMark/>
          </w:tcPr>
          <w:p w14:paraId="05396633"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Times New Roman" w:hint="eastAsia"/>
                <w:sz w:val="18"/>
                <w:szCs w:val="18"/>
              </w:rPr>
              <w:t>合计</w:t>
            </w:r>
          </w:p>
        </w:tc>
        <w:tc>
          <w:tcPr>
            <w:tcW w:w="977" w:type="pct"/>
            <w:shd w:val="clear" w:color="auto" w:fill="FFFFFF"/>
            <w:noWrap/>
            <w:tcMar>
              <w:top w:w="0" w:type="dxa"/>
              <w:left w:w="108" w:type="dxa"/>
              <w:bottom w:w="0" w:type="dxa"/>
              <w:right w:w="108" w:type="dxa"/>
            </w:tcMar>
            <w:vAlign w:val="center"/>
            <w:hideMark/>
          </w:tcPr>
          <w:p w14:paraId="06126D33"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140,652,679.51</w:t>
            </w:r>
          </w:p>
        </w:tc>
        <w:tc>
          <w:tcPr>
            <w:tcW w:w="1052" w:type="pct"/>
            <w:shd w:val="clear" w:color="auto" w:fill="FFFFFF"/>
            <w:noWrap/>
            <w:tcMar>
              <w:top w:w="0" w:type="dxa"/>
              <w:left w:w="108" w:type="dxa"/>
              <w:bottom w:w="0" w:type="dxa"/>
              <w:right w:w="108" w:type="dxa"/>
            </w:tcMar>
            <w:vAlign w:val="center"/>
            <w:hideMark/>
          </w:tcPr>
          <w:p w14:paraId="0BF3F9A0"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52.69</w:t>
            </w:r>
          </w:p>
        </w:tc>
        <w:tc>
          <w:tcPr>
            <w:tcW w:w="1007" w:type="pct"/>
            <w:shd w:val="clear" w:color="auto" w:fill="FFFFFF"/>
            <w:tcMar>
              <w:top w:w="0" w:type="dxa"/>
              <w:left w:w="108" w:type="dxa"/>
              <w:bottom w:w="0" w:type="dxa"/>
              <w:right w:w="108" w:type="dxa"/>
            </w:tcMar>
            <w:vAlign w:val="center"/>
            <w:hideMark/>
          </w:tcPr>
          <w:p w14:paraId="29BC162A"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74,114,259.72</w:t>
            </w:r>
          </w:p>
        </w:tc>
        <w:tc>
          <w:tcPr>
            <w:tcW w:w="955" w:type="pct"/>
            <w:shd w:val="clear" w:color="auto" w:fill="FFFFFF"/>
            <w:tcMar>
              <w:top w:w="0" w:type="dxa"/>
              <w:left w:w="108" w:type="dxa"/>
              <w:bottom w:w="0" w:type="dxa"/>
              <w:right w:w="108" w:type="dxa"/>
            </w:tcMar>
            <w:vAlign w:val="center"/>
            <w:hideMark/>
          </w:tcPr>
          <w:p w14:paraId="2FAB1516" w14:textId="77777777" w:rsidR="0097254E" w:rsidRPr="00EA1482" w:rsidRDefault="00000000">
            <w:pPr>
              <w:pStyle w:val="a3"/>
              <w:spacing w:before="0" w:beforeAutospacing="0" w:after="0" w:afterAutospacing="0"/>
              <w:jc w:val="center"/>
              <w:rPr>
                <w:rFonts w:cs="Times New Roman" w:hint="eastAsia"/>
                <w:sz w:val="21"/>
                <w:szCs w:val="21"/>
              </w:rPr>
            </w:pPr>
            <w:r w:rsidRPr="00EA1482">
              <w:rPr>
                <w:rFonts w:cs="Arial"/>
                <w:sz w:val="18"/>
                <w:szCs w:val="18"/>
              </w:rPr>
              <w:t>66,538,419.79</w:t>
            </w:r>
          </w:p>
        </w:tc>
      </w:tr>
    </w:tbl>
    <w:p w14:paraId="28CCDD2C"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损失准备本期变动金额重大的账面余额变动情况</w:t>
      </w:r>
    </w:p>
    <w:p w14:paraId="564DB31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DDCEFA4"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85" w:name="_Toc989060"/>
      <w:r>
        <w:rPr>
          <w:rFonts w:ascii="宋体" w:eastAsia="宋体" w:hAnsi="宋体" w:cs="宋体"/>
          <w:b/>
          <w:bCs/>
          <w:sz w:val="18"/>
          <w:szCs w:val="18"/>
        </w:rPr>
        <w:t>4） 本期计提、收回或转回的坏账准备情况</w:t>
      </w:r>
      <w:bookmarkEnd w:id="85"/>
    </w:p>
    <w:p w14:paraId="1FE268C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4BDB74FC"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86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600"/>
        <w:gridCol w:w="1377"/>
        <w:gridCol w:w="1377"/>
        <w:gridCol w:w="1215"/>
        <w:gridCol w:w="1418"/>
        <w:gridCol w:w="1498"/>
      </w:tblGrid>
      <w:tr w:rsidR="00404ACD" w14:paraId="0E565BD7" w14:textId="77777777" w:rsidTr="00D54108">
        <w:trPr>
          <w:trHeight w:val="240"/>
        </w:trPr>
        <w:tc>
          <w:tcPr>
            <w:tcW w:w="1377" w:type="dxa"/>
            <w:vMerge w:val="restart"/>
            <w:shd w:val="clear" w:color="000000" w:fill="FFFFFF"/>
            <w:vAlign w:val="center"/>
          </w:tcPr>
          <w:p w14:paraId="3D23D2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600" w:type="dxa"/>
            <w:vMerge w:val="restart"/>
            <w:shd w:val="clear" w:color="000000" w:fill="FFFFFF"/>
            <w:vAlign w:val="center"/>
          </w:tcPr>
          <w:p w14:paraId="2256C6C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387" w:type="dxa"/>
            <w:gridSpan w:val="4"/>
            <w:shd w:val="clear" w:color="000000" w:fill="FFFFFF"/>
            <w:vAlign w:val="center"/>
          </w:tcPr>
          <w:p w14:paraId="7614075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498" w:type="dxa"/>
            <w:vMerge w:val="restart"/>
            <w:shd w:val="clear" w:color="000000" w:fill="FFFFFF"/>
            <w:vAlign w:val="center"/>
          </w:tcPr>
          <w:p w14:paraId="796AB9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15134079" w14:textId="77777777" w:rsidTr="00D54108">
        <w:trPr>
          <w:trHeight w:val="240"/>
        </w:trPr>
        <w:tc>
          <w:tcPr>
            <w:tcW w:w="1377" w:type="dxa"/>
            <w:vMerge/>
            <w:shd w:val="clear" w:color="000000" w:fill="FFFFFF"/>
            <w:vAlign w:val="center"/>
          </w:tcPr>
          <w:p w14:paraId="220DF0FE" w14:textId="77777777" w:rsidR="00404ACD" w:rsidRDefault="00404ACD">
            <w:pPr>
              <w:rPr>
                <w:rFonts w:hint="eastAsia"/>
              </w:rPr>
            </w:pPr>
          </w:p>
        </w:tc>
        <w:tc>
          <w:tcPr>
            <w:tcW w:w="1600" w:type="dxa"/>
            <w:vMerge/>
            <w:shd w:val="clear" w:color="000000" w:fill="FFFFFF"/>
            <w:vAlign w:val="center"/>
          </w:tcPr>
          <w:p w14:paraId="0BE3085C" w14:textId="77777777" w:rsidR="00404ACD" w:rsidRDefault="00404ACD">
            <w:pPr>
              <w:rPr>
                <w:rFonts w:hint="eastAsia"/>
              </w:rPr>
            </w:pPr>
          </w:p>
        </w:tc>
        <w:tc>
          <w:tcPr>
            <w:tcW w:w="1377" w:type="dxa"/>
            <w:shd w:val="clear" w:color="000000" w:fill="FFFFFF"/>
            <w:vAlign w:val="center"/>
          </w:tcPr>
          <w:p w14:paraId="1FC45AD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shd w:val="clear" w:color="000000" w:fill="FFFFFF"/>
            <w:vAlign w:val="center"/>
          </w:tcPr>
          <w:p w14:paraId="4ADE6E8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215" w:type="dxa"/>
            <w:shd w:val="clear" w:color="000000" w:fill="FFFFFF"/>
            <w:vAlign w:val="center"/>
          </w:tcPr>
          <w:p w14:paraId="5244261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转销或核销</w:t>
            </w:r>
          </w:p>
        </w:tc>
        <w:tc>
          <w:tcPr>
            <w:tcW w:w="1418" w:type="dxa"/>
            <w:shd w:val="clear" w:color="000000" w:fill="FFFFFF"/>
            <w:vAlign w:val="center"/>
          </w:tcPr>
          <w:p w14:paraId="1B76E8E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498" w:type="dxa"/>
            <w:vMerge/>
            <w:shd w:val="clear" w:color="000000" w:fill="FFFFFF"/>
            <w:vAlign w:val="center"/>
          </w:tcPr>
          <w:p w14:paraId="3BD27D07" w14:textId="77777777" w:rsidR="00404ACD" w:rsidRDefault="00404ACD">
            <w:pPr>
              <w:rPr>
                <w:rFonts w:hint="eastAsia"/>
              </w:rPr>
            </w:pPr>
          </w:p>
        </w:tc>
      </w:tr>
      <w:tr w:rsidR="00404ACD" w14:paraId="0105BF4B" w14:textId="77777777" w:rsidTr="00D54108">
        <w:trPr>
          <w:trHeight w:val="240"/>
        </w:trPr>
        <w:tc>
          <w:tcPr>
            <w:tcW w:w="1377" w:type="dxa"/>
            <w:shd w:val="clear" w:color="000000" w:fill="FFFFFF"/>
            <w:vAlign w:val="center"/>
          </w:tcPr>
          <w:p w14:paraId="1E9D2E0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单项计提</w:t>
            </w:r>
          </w:p>
        </w:tc>
        <w:tc>
          <w:tcPr>
            <w:tcW w:w="1600" w:type="dxa"/>
            <w:shd w:val="clear" w:color="000000" w:fill="FFFFFF"/>
            <w:vAlign w:val="center"/>
          </w:tcPr>
          <w:p w14:paraId="0EFAEA9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36,195,460.16</w:t>
            </w:r>
          </w:p>
        </w:tc>
        <w:tc>
          <w:tcPr>
            <w:tcW w:w="1377" w:type="dxa"/>
            <w:shd w:val="clear" w:color="000000" w:fill="FFFFFF"/>
            <w:vAlign w:val="center"/>
          </w:tcPr>
          <w:p w14:paraId="4B06002A"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404121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2,788,028.95</w:t>
            </w:r>
          </w:p>
        </w:tc>
        <w:tc>
          <w:tcPr>
            <w:tcW w:w="1215" w:type="dxa"/>
            <w:shd w:val="clear" w:color="000000" w:fill="FFFFFF"/>
            <w:vAlign w:val="center"/>
          </w:tcPr>
          <w:p w14:paraId="1DA6685A"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13FE0A1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-5,838.20</w:t>
            </w:r>
          </w:p>
        </w:tc>
        <w:tc>
          <w:tcPr>
            <w:tcW w:w="1498" w:type="dxa"/>
            <w:shd w:val="clear" w:color="000000" w:fill="FFFFFF"/>
            <w:vAlign w:val="center"/>
          </w:tcPr>
          <w:p w14:paraId="13D582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33,401,593.01</w:t>
            </w:r>
          </w:p>
        </w:tc>
      </w:tr>
      <w:tr w:rsidR="00404ACD" w14:paraId="4E90CDE8" w14:textId="77777777" w:rsidTr="00D54108">
        <w:trPr>
          <w:trHeight w:val="240"/>
        </w:trPr>
        <w:tc>
          <w:tcPr>
            <w:tcW w:w="1377" w:type="dxa"/>
            <w:shd w:val="clear" w:color="000000" w:fill="FFFFFF"/>
            <w:vAlign w:val="center"/>
          </w:tcPr>
          <w:p w14:paraId="548854E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组合计提</w:t>
            </w:r>
          </w:p>
        </w:tc>
        <w:tc>
          <w:tcPr>
            <w:tcW w:w="1600" w:type="dxa"/>
            <w:shd w:val="clear" w:color="000000" w:fill="FFFFFF"/>
            <w:vAlign w:val="center"/>
          </w:tcPr>
          <w:p w14:paraId="0D2EAF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38,488,066.72</w:t>
            </w:r>
          </w:p>
        </w:tc>
        <w:tc>
          <w:tcPr>
            <w:tcW w:w="1377" w:type="dxa"/>
            <w:shd w:val="clear" w:color="000000" w:fill="FFFFFF"/>
            <w:vAlign w:val="center"/>
          </w:tcPr>
          <w:p w14:paraId="531B87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1,062,364.07</w:t>
            </w:r>
          </w:p>
        </w:tc>
        <w:tc>
          <w:tcPr>
            <w:tcW w:w="1377" w:type="dxa"/>
            <w:shd w:val="clear" w:color="000000" w:fill="FFFFFF"/>
            <w:vAlign w:val="center"/>
          </w:tcPr>
          <w:p w14:paraId="623735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1,112,153.33</w:t>
            </w:r>
          </w:p>
        </w:tc>
        <w:tc>
          <w:tcPr>
            <w:tcW w:w="1215" w:type="dxa"/>
            <w:shd w:val="clear" w:color="000000" w:fill="FFFFFF"/>
            <w:vAlign w:val="center"/>
          </w:tcPr>
          <w:p w14:paraId="7B12D6E8"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1CCB70C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2,274,389.25</w:t>
            </w:r>
          </w:p>
        </w:tc>
        <w:tc>
          <w:tcPr>
            <w:tcW w:w="1498" w:type="dxa"/>
            <w:shd w:val="clear" w:color="000000" w:fill="FFFFFF"/>
            <w:vAlign w:val="center"/>
          </w:tcPr>
          <w:p w14:paraId="43B33F5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40,712,666.71</w:t>
            </w:r>
          </w:p>
        </w:tc>
      </w:tr>
      <w:tr w:rsidR="00404ACD" w14:paraId="7DB5E333" w14:textId="77777777" w:rsidTr="00D54108">
        <w:trPr>
          <w:trHeight w:val="240"/>
        </w:trPr>
        <w:tc>
          <w:tcPr>
            <w:tcW w:w="1377" w:type="dxa"/>
            <w:shd w:val="clear" w:color="000000" w:fill="FFFFFF"/>
            <w:vAlign w:val="center"/>
          </w:tcPr>
          <w:p w14:paraId="2438221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0" w:type="dxa"/>
            <w:shd w:val="clear" w:color="000000" w:fill="FFFFFF"/>
            <w:vAlign w:val="center"/>
          </w:tcPr>
          <w:p w14:paraId="187F7F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74,683,526.88</w:t>
            </w:r>
          </w:p>
        </w:tc>
        <w:tc>
          <w:tcPr>
            <w:tcW w:w="1377" w:type="dxa"/>
            <w:shd w:val="clear" w:color="000000" w:fill="FFFFFF"/>
            <w:vAlign w:val="center"/>
          </w:tcPr>
          <w:p w14:paraId="6E39FB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1,062,364.07</w:t>
            </w:r>
          </w:p>
        </w:tc>
        <w:tc>
          <w:tcPr>
            <w:tcW w:w="1377" w:type="dxa"/>
            <w:shd w:val="clear" w:color="000000" w:fill="FFFFFF"/>
            <w:vAlign w:val="center"/>
          </w:tcPr>
          <w:p w14:paraId="4168A4C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3,900,182.28</w:t>
            </w:r>
          </w:p>
        </w:tc>
        <w:tc>
          <w:tcPr>
            <w:tcW w:w="1215" w:type="dxa"/>
            <w:shd w:val="clear" w:color="000000" w:fill="FFFFFF"/>
            <w:vAlign w:val="center"/>
          </w:tcPr>
          <w:p w14:paraId="66877C07"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76AE08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2,268,551.05</w:t>
            </w:r>
            <w:r>
              <w:rPr>
                <w:rFonts w:ascii="Times New Roman" w:eastAsia="宋体" w:hAnsi="Times New Roman" w:cs="Times New Roman"/>
                <w:color w:val="F00000"/>
                <w:vertAlign w:val="superscript"/>
              </w:rPr>
              <w:t>1</w:t>
            </w:r>
          </w:p>
        </w:tc>
        <w:tc>
          <w:tcPr>
            <w:tcW w:w="1498" w:type="dxa"/>
            <w:shd w:val="clear" w:color="000000" w:fill="FFFFFF"/>
            <w:vAlign w:val="center"/>
          </w:tcPr>
          <w:p w14:paraId="0D93E4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74,114,259.72</w:t>
            </w:r>
          </w:p>
        </w:tc>
      </w:tr>
    </w:tbl>
    <w:p w14:paraId="45DA1403" w14:textId="77777777" w:rsidR="00404ACD" w:rsidRPr="00FB6EC9" w:rsidRDefault="00000000">
      <w:pPr>
        <w:rPr>
          <w:rFonts w:ascii="宋体" w:eastAsia="宋体" w:hAnsi="宋体" w:hint="eastAsia"/>
          <w:sz w:val="18"/>
          <w:szCs w:val="20"/>
        </w:rPr>
      </w:pPr>
      <w:r w:rsidRPr="00FB6EC9">
        <w:rPr>
          <w:rFonts w:ascii="宋体" w:eastAsia="宋体" w:hAnsi="宋体" w:cs="仿宋"/>
          <w:sz w:val="18"/>
          <w:szCs w:val="20"/>
        </w:rPr>
        <w:t>注：1 单项计提-其他变动为汇率变动、组合计提-其他变动中前期核销坏账本期收回的金额为1,333,893.00元,汇率变动金额为940,496.25元。</w:t>
      </w:r>
    </w:p>
    <w:p w14:paraId="11C1AEFC" w14:textId="5E3DB9F6" w:rsidR="00404ACD" w:rsidRDefault="00000000" w:rsidP="00FB6EC9">
      <w:pPr>
        <w:keepNext/>
        <w:keepLines/>
        <w:spacing w:before="240" w:after="240" w:line="280" w:lineRule="exact"/>
        <w:outlineLvl w:val="4"/>
        <w:rPr>
          <w:rFonts w:ascii="宋体" w:eastAsia="宋体" w:hAnsi="宋体" w:cs="宋体" w:hint="eastAsia"/>
          <w:sz w:val="18"/>
          <w:szCs w:val="18"/>
        </w:rPr>
      </w:pPr>
      <w:bookmarkStart w:id="86" w:name="_Toc989061"/>
      <w:r>
        <w:rPr>
          <w:rFonts w:ascii="宋体" w:eastAsia="宋体" w:hAnsi="宋体" w:cs="宋体"/>
          <w:b/>
          <w:bCs/>
          <w:sz w:val="18"/>
          <w:szCs w:val="18"/>
        </w:rPr>
        <w:t>5） 本期实际核销的其他应收款情况</w:t>
      </w:r>
      <w:bookmarkEnd w:id="86"/>
    </w:p>
    <w:p w14:paraId="4E62AAD9" w14:textId="0113F979" w:rsidR="00404ACD" w:rsidRPr="00FB6EC9" w:rsidRDefault="00CB3FA1" w:rsidP="00FB6EC9">
      <w:pPr>
        <w:spacing w:after="0"/>
        <w:rPr>
          <w:rFonts w:ascii="宋体" w:eastAsia="宋体" w:hAnsi="宋体" w:cs="仿宋" w:hint="eastAsia"/>
          <w:sz w:val="18"/>
          <w:szCs w:val="20"/>
        </w:rPr>
      </w:pPr>
      <w:r w:rsidRPr="00FB6EC9">
        <w:rPr>
          <w:rFonts w:ascii="宋体" w:eastAsia="宋体" w:hAnsi="宋体" w:cs="仿宋" w:hint="eastAsia"/>
          <w:sz w:val="18"/>
          <w:szCs w:val="20"/>
        </w:rPr>
        <w:t>无</w:t>
      </w:r>
    </w:p>
    <w:p w14:paraId="3A41349A" w14:textId="77777777" w:rsidR="00404ACD" w:rsidRDefault="00000000" w:rsidP="00FB6EC9">
      <w:pPr>
        <w:keepNext/>
        <w:keepLines/>
        <w:spacing w:before="240" w:after="240" w:line="280" w:lineRule="exact"/>
        <w:outlineLvl w:val="4"/>
        <w:rPr>
          <w:rFonts w:ascii="宋体" w:eastAsia="宋体" w:hAnsi="宋体" w:cs="宋体" w:hint="eastAsia"/>
          <w:b/>
          <w:bCs/>
          <w:sz w:val="18"/>
          <w:szCs w:val="18"/>
        </w:rPr>
      </w:pPr>
      <w:bookmarkStart w:id="87" w:name="_Toc989062"/>
      <w:r>
        <w:rPr>
          <w:rFonts w:ascii="宋体" w:eastAsia="宋体" w:hAnsi="宋体" w:cs="宋体"/>
          <w:b/>
          <w:bCs/>
          <w:sz w:val="18"/>
          <w:szCs w:val="18"/>
        </w:rPr>
        <w:t>6） 按欠款方归集的期末余额前五名的其他应收款情况</w:t>
      </w:r>
      <w:bookmarkEnd w:id="87"/>
    </w:p>
    <w:p w14:paraId="728BD5C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8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276"/>
        <w:gridCol w:w="1418"/>
        <w:gridCol w:w="1417"/>
        <w:gridCol w:w="2646"/>
        <w:gridCol w:w="1323"/>
        <w:gridCol w:w="1607"/>
      </w:tblGrid>
      <w:tr w:rsidR="00404ACD" w14:paraId="53EB5118" w14:textId="77777777" w:rsidTr="00500971">
        <w:trPr>
          <w:trHeight w:val="240"/>
        </w:trPr>
        <w:tc>
          <w:tcPr>
            <w:tcW w:w="1276" w:type="dxa"/>
            <w:shd w:val="clear" w:color="000000" w:fill="FFFFFF"/>
            <w:vAlign w:val="center"/>
          </w:tcPr>
          <w:p w14:paraId="799436D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418" w:type="dxa"/>
            <w:shd w:val="clear" w:color="000000" w:fill="FFFFFF"/>
            <w:vAlign w:val="center"/>
          </w:tcPr>
          <w:p w14:paraId="460894F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款项的性质</w:t>
            </w:r>
          </w:p>
        </w:tc>
        <w:tc>
          <w:tcPr>
            <w:tcW w:w="1417" w:type="dxa"/>
            <w:shd w:val="clear" w:color="000000" w:fill="FFFFFF"/>
            <w:vAlign w:val="center"/>
          </w:tcPr>
          <w:p w14:paraId="5247D73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2646" w:type="dxa"/>
            <w:shd w:val="clear" w:color="000000" w:fill="FFFFFF"/>
            <w:vAlign w:val="center"/>
          </w:tcPr>
          <w:p w14:paraId="2918531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1323" w:type="dxa"/>
            <w:shd w:val="clear" w:color="000000" w:fill="FFFFFF"/>
            <w:vAlign w:val="center"/>
          </w:tcPr>
          <w:p w14:paraId="25395C3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占其他应收款期末余额合计数的比例</w:t>
            </w:r>
          </w:p>
        </w:tc>
        <w:tc>
          <w:tcPr>
            <w:tcW w:w="1607" w:type="dxa"/>
            <w:shd w:val="clear" w:color="000000" w:fill="FFFFFF"/>
            <w:vAlign w:val="center"/>
          </w:tcPr>
          <w:p w14:paraId="2493C4A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坏账准备期末余额</w:t>
            </w:r>
          </w:p>
        </w:tc>
      </w:tr>
      <w:tr w:rsidR="00404ACD" w14:paraId="20073A03" w14:textId="77777777" w:rsidTr="00500971">
        <w:trPr>
          <w:trHeight w:val="240"/>
        </w:trPr>
        <w:tc>
          <w:tcPr>
            <w:tcW w:w="1276" w:type="dxa"/>
            <w:shd w:val="clear" w:color="000000" w:fill="FFFFFF"/>
            <w:vAlign w:val="center"/>
          </w:tcPr>
          <w:p w14:paraId="0592E22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第一名</w:t>
            </w:r>
          </w:p>
        </w:tc>
        <w:tc>
          <w:tcPr>
            <w:tcW w:w="1418" w:type="dxa"/>
            <w:shd w:val="clear" w:color="000000" w:fill="FFFFFF"/>
            <w:vAlign w:val="center"/>
          </w:tcPr>
          <w:p w14:paraId="6EFBDE1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保证金及押金</w:t>
            </w:r>
          </w:p>
        </w:tc>
        <w:tc>
          <w:tcPr>
            <w:tcW w:w="1417" w:type="dxa"/>
            <w:shd w:val="clear" w:color="000000" w:fill="FFFFFF"/>
            <w:vAlign w:val="center"/>
          </w:tcPr>
          <w:p w14:paraId="4F8421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37,589,026.00</w:t>
            </w:r>
          </w:p>
        </w:tc>
        <w:tc>
          <w:tcPr>
            <w:tcW w:w="2646" w:type="dxa"/>
            <w:shd w:val="clear" w:color="000000" w:fill="FFFFFF"/>
            <w:vAlign w:val="center"/>
          </w:tcPr>
          <w:p w14:paraId="1AFF487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6个月以内221,359.00；</w:t>
            </w:r>
          </w:p>
          <w:p w14:paraId="4E8CCD5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6个月～1年5,071,711.00；</w:t>
            </w:r>
          </w:p>
          <w:p w14:paraId="0AAF161F" w14:textId="77777777" w:rsidR="00404ACD" w:rsidRDefault="00000000" w:rsidP="00500971">
            <w:pPr>
              <w:spacing w:after="0" w:line="240" w:lineRule="exact"/>
              <w:ind w:leftChars="-72" w:left="-158" w:rightChars="-47" w:right="-103" w:firstLineChars="100" w:firstLine="180"/>
              <w:rPr>
                <w:rFonts w:ascii="宋体" w:eastAsia="宋体" w:hAnsi="宋体" w:cs="宋体" w:hint="eastAsia"/>
                <w:sz w:val="18"/>
                <w:szCs w:val="18"/>
              </w:rPr>
            </w:pPr>
            <w:r>
              <w:rPr>
                <w:rFonts w:ascii="宋体" w:eastAsia="宋体" w:hAnsi="宋体" w:cs="宋体"/>
                <w:sz w:val="18"/>
                <w:szCs w:val="18"/>
              </w:rPr>
              <w:t>1～2年20,862,118.00；</w:t>
            </w:r>
          </w:p>
          <w:p w14:paraId="79F0529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2～3年11,433,838.00</w:t>
            </w:r>
          </w:p>
        </w:tc>
        <w:tc>
          <w:tcPr>
            <w:tcW w:w="1323" w:type="dxa"/>
            <w:shd w:val="clear" w:color="000000" w:fill="FFFFFF"/>
            <w:vAlign w:val="center"/>
          </w:tcPr>
          <w:p w14:paraId="139E49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26.72%</w:t>
            </w:r>
          </w:p>
        </w:tc>
        <w:tc>
          <w:tcPr>
            <w:tcW w:w="1607" w:type="dxa"/>
            <w:shd w:val="clear" w:color="000000" w:fill="FFFFFF"/>
            <w:vAlign w:val="center"/>
          </w:tcPr>
          <w:p w14:paraId="3A7470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5,774,375.93</w:t>
            </w:r>
          </w:p>
        </w:tc>
      </w:tr>
      <w:tr w:rsidR="00404ACD" w14:paraId="4A190BD1" w14:textId="77777777" w:rsidTr="00D54108">
        <w:trPr>
          <w:trHeight w:val="392"/>
        </w:trPr>
        <w:tc>
          <w:tcPr>
            <w:tcW w:w="1276" w:type="dxa"/>
            <w:shd w:val="clear" w:color="000000" w:fill="FFFFFF"/>
            <w:vAlign w:val="center"/>
          </w:tcPr>
          <w:p w14:paraId="50494E9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第二名</w:t>
            </w:r>
          </w:p>
        </w:tc>
        <w:tc>
          <w:tcPr>
            <w:tcW w:w="1418" w:type="dxa"/>
            <w:shd w:val="clear" w:color="000000" w:fill="FFFFFF"/>
            <w:vAlign w:val="center"/>
          </w:tcPr>
          <w:p w14:paraId="2758FE5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1417" w:type="dxa"/>
            <w:shd w:val="clear" w:color="000000" w:fill="FFFFFF"/>
            <w:vAlign w:val="center"/>
          </w:tcPr>
          <w:p w14:paraId="1C219F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18,831,475.43</w:t>
            </w:r>
          </w:p>
        </w:tc>
        <w:tc>
          <w:tcPr>
            <w:tcW w:w="2646" w:type="dxa"/>
            <w:shd w:val="clear" w:color="000000" w:fill="FFFFFF"/>
            <w:vAlign w:val="center"/>
          </w:tcPr>
          <w:p w14:paraId="50F3BA0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1～2年</w:t>
            </w:r>
          </w:p>
        </w:tc>
        <w:tc>
          <w:tcPr>
            <w:tcW w:w="1323" w:type="dxa"/>
            <w:shd w:val="clear" w:color="000000" w:fill="FFFFFF"/>
            <w:vAlign w:val="center"/>
          </w:tcPr>
          <w:p w14:paraId="31352A9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13.39%</w:t>
            </w:r>
          </w:p>
        </w:tc>
        <w:tc>
          <w:tcPr>
            <w:tcW w:w="1607" w:type="dxa"/>
            <w:shd w:val="clear" w:color="000000" w:fill="FFFFFF"/>
            <w:vAlign w:val="center"/>
          </w:tcPr>
          <w:p w14:paraId="5FAEA5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18,831,475.43</w:t>
            </w:r>
          </w:p>
        </w:tc>
      </w:tr>
      <w:tr w:rsidR="00404ACD" w14:paraId="3BA6AF0E" w14:textId="77777777" w:rsidTr="00D54108">
        <w:trPr>
          <w:trHeight w:val="270"/>
        </w:trPr>
        <w:tc>
          <w:tcPr>
            <w:tcW w:w="1276" w:type="dxa"/>
            <w:shd w:val="clear" w:color="000000" w:fill="FFFFFF"/>
            <w:vAlign w:val="center"/>
          </w:tcPr>
          <w:p w14:paraId="3DE727B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第三名</w:t>
            </w:r>
          </w:p>
        </w:tc>
        <w:tc>
          <w:tcPr>
            <w:tcW w:w="1418" w:type="dxa"/>
            <w:shd w:val="clear" w:color="000000" w:fill="FFFFFF"/>
            <w:vAlign w:val="center"/>
          </w:tcPr>
          <w:p w14:paraId="67EA98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1417" w:type="dxa"/>
            <w:shd w:val="clear" w:color="000000" w:fill="FFFFFF"/>
            <w:vAlign w:val="center"/>
          </w:tcPr>
          <w:p w14:paraId="2DDCDF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14,599,753.03</w:t>
            </w:r>
          </w:p>
        </w:tc>
        <w:tc>
          <w:tcPr>
            <w:tcW w:w="2646" w:type="dxa"/>
            <w:shd w:val="clear" w:color="000000" w:fill="FFFFFF"/>
            <w:vAlign w:val="center"/>
          </w:tcPr>
          <w:p w14:paraId="0D6D591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4年以上</w:t>
            </w:r>
          </w:p>
        </w:tc>
        <w:tc>
          <w:tcPr>
            <w:tcW w:w="1323" w:type="dxa"/>
            <w:shd w:val="clear" w:color="000000" w:fill="FFFFFF"/>
            <w:vAlign w:val="center"/>
          </w:tcPr>
          <w:p w14:paraId="370096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10.38%</w:t>
            </w:r>
          </w:p>
        </w:tc>
        <w:tc>
          <w:tcPr>
            <w:tcW w:w="1607" w:type="dxa"/>
            <w:shd w:val="clear" w:color="000000" w:fill="FFFFFF"/>
            <w:vAlign w:val="center"/>
          </w:tcPr>
          <w:p w14:paraId="2C9DC5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14,599,753.03</w:t>
            </w:r>
          </w:p>
        </w:tc>
      </w:tr>
      <w:tr w:rsidR="00404ACD" w14:paraId="022C9310" w14:textId="77777777" w:rsidTr="00D54108">
        <w:trPr>
          <w:trHeight w:val="287"/>
        </w:trPr>
        <w:tc>
          <w:tcPr>
            <w:tcW w:w="1276" w:type="dxa"/>
            <w:shd w:val="clear" w:color="000000" w:fill="FFFFFF"/>
            <w:vAlign w:val="center"/>
          </w:tcPr>
          <w:p w14:paraId="049679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第四名</w:t>
            </w:r>
          </w:p>
        </w:tc>
        <w:tc>
          <w:tcPr>
            <w:tcW w:w="1418" w:type="dxa"/>
            <w:shd w:val="clear" w:color="000000" w:fill="FFFFFF"/>
            <w:vAlign w:val="center"/>
          </w:tcPr>
          <w:p w14:paraId="1BC53BF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1417" w:type="dxa"/>
            <w:shd w:val="clear" w:color="000000" w:fill="FFFFFF"/>
            <w:vAlign w:val="center"/>
          </w:tcPr>
          <w:p w14:paraId="789AD6E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13,529,159.56</w:t>
            </w:r>
          </w:p>
        </w:tc>
        <w:tc>
          <w:tcPr>
            <w:tcW w:w="2646" w:type="dxa"/>
            <w:shd w:val="clear" w:color="000000" w:fill="FFFFFF"/>
            <w:vAlign w:val="center"/>
          </w:tcPr>
          <w:p w14:paraId="67329FF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2～3年</w:t>
            </w:r>
          </w:p>
        </w:tc>
        <w:tc>
          <w:tcPr>
            <w:tcW w:w="1323" w:type="dxa"/>
            <w:shd w:val="clear" w:color="000000" w:fill="FFFFFF"/>
            <w:vAlign w:val="center"/>
          </w:tcPr>
          <w:p w14:paraId="1C3007A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9.62%</w:t>
            </w:r>
          </w:p>
        </w:tc>
        <w:tc>
          <w:tcPr>
            <w:tcW w:w="1607" w:type="dxa"/>
            <w:shd w:val="clear" w:color="000000" w:fill="FFFFFF"/>
            <w:vAlign w:val="center"/>
          </w:tcPr>
          <w:p w14:paraId="79A320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13,529,159.56</w:t>
            </w:r>
          </w:p>
        </w:tc>
      </w:tr>
      <w:tr w:rsidR="00404ACD" w14:paraId="576EC479" w14:textId="77777777" w:rsidTr="00D54108">
        <w:trPr>
          <w:trHeight w:val="320"/>
        </w:trPr>
        <w:tc>
          <w:tcPr>
            <w:tcW w:w="1276" w:type="dxa"/>
            <w:shd w:val="clear" w:color="000000" w:fill="FFFFFF"/>
            <w:vAlign w:val="center"/>
          </w:tcPr>
          <w:p w14:paraId="0312858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第五名</w:t>
            </w:r>
          </w:p>
        </w:tc>
        <w:tc>
          <w:tcPr>
            <w:tcW w:w="1418" w:type="dxa"/>
            <w:shd w:val="clear" w:color="000000" w:fill="FFFFFF"/>
            <w:vAlign w:val="center"/>
          </w:tcPr>
          <w:p w14:paraId="78999F8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保证金及押金</w:t>
            </w:r>
          </w:p>
        </w:tc>
        <w:tc>
          <w:tcPr>
            <w:tcW w:w="1417" w:type="dxa"/>
            <w:shd w:val="clear" w:color="000000" w:fill="FFFFFF"/>
            <w:vAlign w:val="center"/>
          </w:tcPr>
          <w:p w14:paraId="3888F4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12,699,354.57</w:t>
            </w:r>
          </w:p>
        </w:tc>
        <w:tc>
          <w:tcPr>
            <w:tcW w:w="2646" w:type="dxa"/>
            <w:shd w:val="clear" w:color="000000" w:fill="FFFFFF"/>
            <w:vAlign w:val="center"/>
          </w:tcPr>
          <w:p w14:paraId="7911C5A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3～4年</w:t>
            </w:r>
          </w:p>
        </w:tc>
        <w:tc>
          <w:tcPr>
            <w:tcW w:w="1323" w:type="dxa"/>
            <w:shd w:val="clear" w:color="000000" w:fill="FFFFFF"/>
            <w:vAlign w:val="center"/>
          </w:tcPr>
          <w:p w14:paraId="39D980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9.03%</w:t>
            </w:r>
          </w:p>
        </w:tc>
        <w:tc>
          <w:tcPr>
            <w:tcW w:w="1607" w:type="dxa"/>
            <w:shd w:val="clear" w:color="000000" w:fill="FFFFFF"/>
            <w:vAlign w:val="center"/>
          </w:tcPr>
          <w:p w14:paraId="682466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6,349,677.29</w:t>
            </w:r>
          </w:p>
        </w:tc>
      </w:tr>
      <w:tr w:rsidR="00404ACD" w14:paraId="6559C8A4" w14:textId="77777777" w:rsidTr="00500971">
        <w:trPr>
          <w:trHeight w:val="240"/>
        </w:trPr>
        <w:tc>
          <w:tcPr>
            <w:tcW w:w="1276" w:type="dxa"/>
            <w:shd w:val="clear" w:color="000000" w:fill="FFFFFF"/>
            <w:vAlign w:val="center"/>
          </w:tcPr>
          <w:p w14:paraId="4F74308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418" w:type="dxa"/>
            <w:shd w:val="clear" w:color="000000" w:fill="FFFFFF"/>
            <w:vAlign w:val="center"/>
          </w:tcPr>
          <w:p w14:paraId="3777357D" w14:textId="77777777" w:rsidR="00404ACD" w:rsidRDefault="00404ACD" w:rsidP="00D54108">
            <w:pPr>
              <w:spacing w:after="0" w:line="240" w:lineRule="exact"/>
              <w:jc w:val="right"/>
              <w:rPr>
                <w:rFonts w:hint="eastAsia"/>
              </w:rPr>
            </w:pPr>
          </w:p>
        </w:tc>
        <w:tc>
          <w:tcPr>
            <w:tcW w:w="1417" w:type="dxa"/>
            <w:shd w:val="clear" w:color="000000" w:fill="FFFFFF"/>
            <w:vAlign w:val="center"/>
          </w:tcPr>
          <w:p w14:paraId="734BD2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97,248,768.59</w:t>
            </w:r>
          </w:p>
        </w:tc>
        <w:tc>
          <w:tcPr>
            <w:tcW w:w="2646" w:type="dxa"/>
            <w:shd w:val="clear" w:color="000000" w:fill="FFFFFF"/>
            <w:vAlign w:val="center"/>
          </w:tcPr>
          <w:p w14:paraId="3EE8AC9D" w14:textId="77777777" w:rsidR="00404ACD" w:rsidRDefault="00404ACD" w:rsidP="00D54108">
            <w:pPr>
              <w:spacing w:after="0" w:line="240" w:lineRule="exact"/>
              <w:jc w:val="right"/>
              <w:rPr>
                <w:rFonts w:hint="eastAsia"/>
              </w:rPr>
            </w:pPr>
          </w:p>
        </w:tc>
        <w:tc>
          <w:tcPr>
            <w:tcW w:w="1323" w:type="dxa"/>
            <w:shd w:val="clear" w:color="000000" w:fill="FFFFFF"/>
            <w:vAlign w:val="center"/>
          </w:tcPr>
          <w:p w14:paraId="7F32D21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69.14%</w:t>
            </w:r>
          </w:p>
        </w:tc>
        <w:tc>
          <w:tcPr>
            <w:tcW w:w="1607" w:type="dxa"/>
            <w:shd w:val="clear" w:color="000000" w:fill="FFFFFF"/>
            <w:vAlign w:val="center"/>
          </w:tcPr>
          <w:p w14:paraId="5BB261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59,084,441.24</w:t>
            </w:r>
          </w:p>
        </w:tc>
      </w:tr>
    </w:tbl>
    <w:p w14:paraId="40732E85" w14:textId="77777777" w:rsidR="00404ACD" w:rsidRDefault="00000000">
      <w:pPr>
        <w:pStyle w:val="3"/>
        <w:spacing w:line="280" w:lineRule="exact"/>
        <w:jc w:val="left"/>
        <w:rPr>
          <w:rFonts w:ascii="宋体" w:hAnsi="宋体" w:cs="宋体" w:hint="eastAsia"/>
          <w:b/>
          <w:bCs/>
        </w:rPr>
      </w:pPr>
      <w:bookmarkStart w:id="88" w:name="_Toc989063"/>
      <w:r>
        <w:rPr>
          <w:rFonts w:ascii="宋体" w:hAnsi="宋体" w:cs="宋体"/>
          <w:b/>
          <w:bCs/>
        </w:rPr>
        <w:t>8、预付款项</w:t>
      </w:r>
      <w:bookmarkEnd w:id="88"/>
    </w:p>
    <w:p w14:paraId="1DCC7039"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89" w:name="_Toc989064"/>
      <w:r>
        <w:rPr>
          <w:rFonts w:ascii="宋体" w:eastAsia="宋体" w:hAnsi="宋体" w:cs="宋体"/>
          <w:b/>
          <w:bCs/>
          <w:sz w:val="21"/>
          <w:szCs w:val="21"/>
        </w:rPr>
        <w:t>（1） 预付</w:t>
      </w:r>
      <w:proofErr w:type="gramStart"/>
      <w:r>
        <w:rPr>
          <w:rFonts w:ascii="宋体" w:eastAsia="宋体" w:hAnsi="宋体" w:cs="宋体"/>
          <w:b/>
          <w:bCs/>
          <w:sz w:val="21"/>
          <w:szCs w:val="21"/>
        </w:rPr>
        <w:t>款项按账龄</w:t>
      </w:r>
      <w:proofErr w:type="gramEnd"/>
      <w:r>
        <w:rPr>
          <w:rFonts w:ascii="宋体" w:eastAsia="宋体" w:hAnsi="宋体" w:cs="宋体"/>
          <w:b/>
          <w:bCs/>
          <w:sz w:val="21"/>
          <w:szCs w:val="21"/>
        </w:rPr>
        <w:t>列示</w:t>
      </w:r>
      <w:bookmarkEnd w:id="89"/>
    </w:p>
    <w:p w14:paraId="46F9EE4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6D3B432D" w14:textId="77777777" w:rsidTr="00604805">
        <w:trPr>
          <w:trHeight w:val="240"/>
        </w:trPr>
        <w:tc>
          <w:tcPr>
            <w:tcW w:w="1928" w:type="dxa"/>
            <w:vMerge w:val="restart"/>
            <w:shd w:val="clear" w:color="000000" w:fill="FFFFFF"/>
            <w:vAlign w:val="center"/>
          </w:tcPr>
          <w:p w14:paraId="7D36329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3856" w:type="dxa"/>
            <w:gridSpan w:val="2"/>
            <w:shd w:val="clear" w:color="000000" w:fill="FFFFFF"/>
            <w:vAlign w:val="center"/>
          </w:tcPr>
          <w:p w14:paraId="2340ACA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856" w:type="dxa"/>
            <w:gridSpan w:val="2"/>
            <w:shd w:val="clear" w:color="000000" w:fill="FFFFFF"/>
            <w:vAlign w:val="center"/>
          </w:tcPr>
          <w:p w14:paraId="032CEAE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6B59923F" w14:textId="77777777" w:rsidTr="00604805">
        <w:trPr>
          <w:trHeight w:val="240"/>
        </w:trPr>
        <w:tc>
          <w:tcPr>
            <w:tcW w:w="1928" w:type="dxa"/>
            <w:vMerge/>
            <w:shd w:val="clear" w:color="000000" w:fill="FFFFFF"/>
            <w:vAlign w:val="center"/>
          </w:tcPr>
          <w:p w14:paraId="158D1136" w14:textId="77777777" w:rsidR="00404ACD" w:rsidRDefault="00404ACD">
            <w:pPr>
              <w:rPr>
                <w:rFonts w:hint="eastAsia"/>
              </w:rPr>
            </w:pPr>
          </w:p>
        </w:tc>
        <w:tc>
          <w:tcPr>
            <w:tcW w:w="1928" w:type="dxa"/>
            <w:shd w:val="clear" w:color="000000" w:fill="FFFFFF"/>
            <w:vAlign w:val="center"/>
          </w:tcPr>
          <w:p w14:paraId="5FD9F26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928" w:type="dxa"/>
            <w:shd w:val="clear" w:color="000000" w:fill="FFFFFF"/>
            <w:vAlign w:val="center"/>
          </w:tcPr>
          <w:p w14:paraId="47350C3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1928" w:type="dxa"/>
            <w:shd w:val="clear" w:color="000000" w:fill="FFFFFF"/>
            <w:vAlign w:val="center"/>
          </w:tcPr>
          <w:p w14:paraId="5922A00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928" w:type="dxa"/>
            <w:shd w:val="clear" w:color="000000" w:fill="FFFFFF"/>
            <w:vAlign w:val="center"/>
          </w:tcPr>
          <w:p w14:paraId="206204A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r>
      <w:tr w:rsidR="00404ACD" w14:paraId="73CC16F3" w14:textId="77777777" w:rsidTr="00604805">
        <w:trPr>
          <w:trHeight w:val="240"/>
        </w:trPr>
        <w:tc>
          <w:tcPr>
            <w:tcW w:w="1928" w:type="dxa"/>
            <w:shd w:val="clear" w:color="000000" w:fill="FFFFFF"/>
            <w:vAlign w:val="center"/>
          </w:tcPr>
          <w:p w14:paraId="664C665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1年以内</w:t>
            </w:r>
          </w:p>
        </w:tc>
        <w:tc>
          <w:tcPr>
            <w:tcW w:w="1928" w:type="dxa"/>
            <w:shd w:val="clear" w:color="000000" w:fill="FFFFFF"/>
            <w:vAlign w:val="center"/>
          </w:tcPr>
          <w:p w14:paraId="1BFEB7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21,559,420.93</w:t>
            </w:r>
          </w:p>
        </w:tc>
        <w:tc>
          <w:tcPr>
            <w:tcW w:w="1928" w:type="dxa"/>
            <w:shd w:val="clear" w:color="000000" w:fill="FFFFFF"/>
            <w:vAlign w:val="center"/>
          </w:tcPr>
          <w:p w14:paraId="15BF58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91.44%</w:t>
            </w:r>
          </w:p>
        </w:tc>
        <w:tc>
          <w:tcPr>
            <w:tcW w:w="1928" w:type="dxa"/>
            <w:shd w:val="clear" w:color="000000" w:fill="FFFFFF"/>
            <w:vAlign w:val="center"/>
          </w:tcPr>
          <w:p w14:paraId="68C4A6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26,439,689.95</w:t>
            </w:r>
          </w:p>
        </w:tc>
        <w:tc>
          <w:tcPr>
            <w:tcW w:w="1928" w:type="dxa"/>
            <w:shd w:val="clear" w:color="000000" w:fill="FFFFFF"/>
            <w:vAlign w:val="center"/>
          </w:tcPr>
          <w:p w14:paraId="5B3AA4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90.92%</w:t>
            </w:r>
          </w:p>
        </w:tc>
      </w:tr>
      <w:tr w:rsidR="00404ACD" w14:paraId="512E56BE" w14:textId="77777777" w:rsidTr="00604805">
        <w:trPr>
          <w:trHeight w:val="240"/>
        </w:trPr>
        <w:tc>
          <w:tcPr>
            <w:tcW w:w="1928" w:type="dxa"/>
            <w:shd w:val="clear" w:color="000000" w:fill="FFFFFF"/>
            <w:vAlign w:val="center"/>
          </w:tcPr>
          <w:p w14:paraId="7799588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1至2年</w:t>
            </w:r>
          </w:p>
        </w:tc>
        <w:tc>
          <w:tcPr>
            <w:tcW w:w="1928" w:type="dxa"/>
            <w:shd w:val="clear" w:color="000000" w:fill="FFFFFF"/>
            <w:vAlign w:val="center"/>
          </w:tcPr>
          <w:p w14:paraId="50E5C4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776,703.75</w:t>
            </w:r>
          </w:p>
        </w:tc>
        <w:tc>
          <w:tcPr>
            <w:tcW w:w="1928" w:type="dxa"/>
            <w:shd w:val="clear" w:color="000000" w:fill="FFFFFF"/>
            <w:vAlign w:val="center"/>
          </w:tcPr>
          <w:p w14:paraId="199F09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w:t>
            </w:r>
          </w:p>
        </w:tc>
        <w:tc>
          <w:tcPr>
            <w:tcW w:w="1928" w:type="dxa"/>
            <w:shd w:val="clear" w:color="000000" w:fill="FFFFFF"/>
            <w:vAlign w:val="center"/>
          </w:tcPr>
          <w:p w14:paraId="053E56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2,235,143.87</w:t>
            </w:r>
          </w:p>
        </w:tc>
        <w:tc>
          <w:tcPr>
            <w:tcW w:w="1928" w:type="dxa"/>
            <w:shd w:val="clear" w:color="000000" w:fill="FFFFFF"/>
            <w:vAlign w:val="center"/>
          </w:tcPr>
          <w:p w14:paraId="4387F0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7.69%</w:t>
            </w:r>
          </w:p>
        </w:tc>
      </w:tr>
      <w:tr w:rsidR="00404ACD" w14:paraId="70E79471" w14:textId="77777777" w:rsidTr="00604805">
        <w:trPr>
          <w:trHeight w:val="240"/>
        </w:trPr>
        <w:tc>
          <w:tcPr>
            <w:tcW w:w="1928" w:type="dxa"/>
            <w:shd w:val="clear" w:color="000000" w:fill="FFFFFF"/>
            <w:vAlign w:val="center"/>
          </w:tcPr>
          <w:p w14:paraId="79C2A88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2至3年</w:t>
            </w:r>
          </w:p>
        </w:tc>
        <w:tc>
          <w:tcPr>
            <w:tcW w:w="1928" w:type="dxa"/>
            <w:shd w:val="clear" w:color="000000" w:fill="FFFFFF"/>
            <w:vAlign w:val="center"/>
          </w:tcPr>
          <w:p w14:paraId="3BC8971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1,051,928.57</w:t>
            </w:r>
          </w:p>
        </w:tc>
        <w:tc>
          <w:tcPr>
            <w:tcW w:w="1928" w:type="dxa"/>
            <w:shd w:val="clear" w:color="000000" w:fill="FFFFFF"/>
            <w:vAlign w:val="center"/>
          </w:tcPr>
          <w:p w14:paraId="195928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4.46%</w:t>
            </w:r>
          </w:p>
        </w:tc>
        <w:tc>
          <w:tcPr>
            <w:tcW w:w="1928" w:type="dxa"/>
            <w:shd w:val="clear" w:color="000000" w:fill="FFFFFF"/>
            <w:vAlign w:val="center"/>
          </w:tcPr>
          <w:p w14:paraId="0C8677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228,288.57</w:t>
            </w:r>
          </w:p>
        </w:tc>
        <w:tc>
          <w:tcPr>
            <w:tcW w:w="1928" w:type="dxa"/>
            <w:shd w:val="clear" w:color="000000" w:fill="FFFFFF"/>
            <w:vAlign w:val="center"/>
          </w:tcPr>
          <w:p w14:paraId="1DAC2A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0.79%</w:t>
            </w:r>
          </w:p>
        </w:tc>
      </w:tr>
      <w:tr w:rsidR="00404ACD" w14:paraId="0960E4F7" w14:textId="77777777" w:rsidTr="00604805">
        <w:trPr>
          <w:trHeight w:val="240"/>
        </w:trPr>
        <w:tc>
          <w:tcPr>
            <w:tcW w:w="1928" w:type="dxa"/>
            <w:shd w:val="clear" w:color="000000" w:fill="FFFFFF"/>
            <w:vAlign w:val="center"/>
          </w:tcPr>
          <w:p w14:paraId="7F369D5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3年以上</w:t>
            </w:r>
          </w:p>
        </w:tc>
        <w:tc>
          <w:tcPr>
            <w:tcW w:w="1928" w:type="dxa"/>
            <w:shd w:val="clear" w:color="000000" w:fill="FFFFFF"/>
            <w:vAlign w:val="center"/>
          </w:tcPr>
          <w:p w14:paraId="6D403C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190,416.10</w:t>
            </w:r>
          </w:p>
        </w:tc>
        <w:tc>
          <w:tcPr>
            <w:tcW w:w="1928" w:type="dxa"/>
            <w:shd w:val="clear" w:color="000000" w:fill="FFFFFF"/>
            <w:vAlign w:val="center"/>
          </w:tcPr>
          <w:p w14:paraId="544F5F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0.81%</w:t>
            </w:r>
          </w:p>
        </w:tc>
        <w:tc>
          <w:tcPr>
            <w:tcW w:w="1928" w:type="dxa"/>
            <w:shd w:val="clear" w:color="000000" w:fill="FFFFFF"/>
            <w:vAlign w:val="center"/>
          </w:tcPr>
          <w:p w14:paraId="041A52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173,273.20</w:t>
            </w:r>
          </w:p>
        </w:tc>
        <w:tc>
          <w:tcPr>
            <w:tcW w:w="1928" w:type="dxa"/>
            <w:shd w:val="clear" w:color="000000" w:fill="FFFFFF"/>
            <w:vAlign w:val="center"/>
          </w:tcPr>
          <w:p w14:paraId="00DBBF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0.60%</w:t>
            </w:r>
          </w:p>
        </w:tc>
      </w:tr>
      <w:tr w:rsidR="00404ACD" w14:paraId="417814A0" w14:textId="77777777" w:rsidTr="00604805">
        <w:trPr>
          <w:trHeight w:val="240"/>
        </w:trPr>
        <w:tc>
          <w:tcPr>
            <w:tcW w:w="1928" w:type="dxa"/>
            <w:shd w:val="clear" w:color="000000" w:fill="FFFFFF"/>
            <w:vAlign w:val="center"/>
          </w:tcPr>
          <w:p w14:paraId="653C96F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607899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23,578,469.35</w:t>
            </w:r>
          </w:p>
        </w:tc>
        <w:tc>
          <w:tcPr>
            <w:tcW w:w="1928" w:type="dxa"/>
            <w:shd w:val="clear" w:color="000000" w:fill="FFFFFF"/>
            <w:vAlign w:val="center"/>
          </w:tcPr>
          <w:p w14:paraId="0D972783" w14:textId="77777777" w:rsidR="00404ACD" w:rsidRDefault="00404ACD" w:rsidP="00D54108">
            <w:pPr>
              <w:spacing w:before="40" w:after="40" w:line="240" w:lineRule="exact"/>
              <w:rPr>
                <w:rFonts w:hint="eastAsia"/>
              </w:rPr>
            </w:pPr>
          </w:p>
        </w:tc>
        <w:tc>
          <w:tcPr>
            <w:tcW w:w="1928" w:type="dxa"/>
            <w:shd w:val="clear" w:color="000000" w:fill="FFFFFF"/>
            <w:vAlign w:val="center"/>
          </w:tcPr>
          <w:p w14:paraId="7AD379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29,076,395.59</w:t>
            </w:r>
          </w:p>
        </w:tc>
        <w:tc>
          <w:tcPr>
            <w:tcW w:w="1928" w:type="dxa"/>
            <w:shd w:val="clear" w:color="000000" w:fill="FFFFFF"/>
            <w:vAlign w:val="center"/>
          </w:tcPr>
          <w:p w14:paraId="1DEDA8F9" w14:textId="77777777" w:rsidR="00404ACD" w:rsidRDefault="00404ACD" w:rsidP="00D54108">
            <w:pPr>
              <w:spacing w:before="40" w:after="40" w:line="240" w:lineRule="exact"/>
              <w:rPr>
                <w:rFonts w:hint="eastAsia"/>
              </w:rPr>
            </w:pPr>
          </w:p>
        </w:tc>
      </w:tr>
    </w:tbl>
    <w:p w14:paraId="6F6986C9"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90" w:name="_Toc989065"/>
      <w:r>
        <w:rPr>
          <w:rFonts w:ascii="宋体" w:eastAsia="宋体" w:hAnsi="宋体" w:cs="宋体"/>
          <w:b/>
          <w:bCs/>
          <w:sz w:val="21"/>
          <w:szCs w:val="21"/>
        </w:rPr>
        <w:lastRenderedPageBreak/>
        <w:t>（2） 按预付对象归集的期末余额前五名的预付款情况</w:t>
      </w:r>
      <w:bookmarkEnd w:id="90"/>
    </w:p>
    <w:tbl>
      <w:tblPr>
        <w:tblW w:w="4945"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229"/>
        <w:gridCol w:w="2246"/>
        <w:gridCol w:w="3050"/>
      </w:tblGrid>
      <w:tr w:rsidR="0097254E" w14:paraId="7458ADFB" w14:textId="77777777" w:rsidTr="00500971">
        <w:trPr>
          <w:divId w:val="1576695947"/>
          <w:trHeight w:val="276"/>
        </w:trPr>
        <w:tc>
          <w:tcPr>
            <w:tcW w:w="2220" w:type="pct"/>
            <w:shd w:val="clear" w:color="auto" w:fill="FFFFFF"/>
            <w:noWrap/>
            <w:tcMar>
              <w:top w:w="0" w:type="dxa"/>
              <w:left w:w="108" w:type="dxa"/>
              <w:bottom w:w="0" w:type="dxa"/>
              <w:right w:w="108" w:type="dxa"/>
            </w:tcMar>
            <w:vAlign w:val="center"/>
            <w:hideMark/>
          </w:tcPr>
          <w:p w14:paraId="3E64CC9F" w14:textId="77777777" w:rsidR="0097254E" w:rsidRDefault="00000000">
            <w:pPr>
              <w:pStyle w:val="a3"/>
              <w:spacing w:before="0" w:beforeAutospacing="0" w:after="0" w:afterAutospacing="0"/>
              <w:jc w:val="center"/>
              <w:rPr>
                <w:rFonts w:hint="eastAsia"/>
              </w:rPr>
            </w:pPr>
            <w:r>
              <w:rPr>
                <w:rFonts w:hint="eastAsia"/>
                <w:color w:val="000000"/>
                <w:sz w:val="18"/>
                <w:szCs w:val="18"/>
              </w:rPr>
              <w:t>单位名称</w:t>
            </w:r>
          </w:p>
        </w:tc>
        <w:tc>
          <w:tcPr>
            <w:tcW w:w="1179" w:type="pct"/>
            <w:shd w:val="clear" w:color="auto" w:fill="FFFFFF"/>
            <w:noWrap/>
            <w:tcMar>
              <w:top w:w="0" w:type="dxa"/>
              <w:left w:w="108" w:type="dxa"/>
              <w:bottom w:w="0" w:type="dxa"/>
              <w:right w:w="108" w:type="dxa"/>
            </w:tcMar>
            <w:vAlign w:val="center"/>
            <w:hideMark/>
          </w:tcPr>
          <w:p w14:paraId="3C0AD67D" w14:textId="77777777" w:rsidR="0097254E" w:rsidRDefault="00000000">
            <w:pPr>
              <w:pStyle w:val="a3"/>
              <w:spacing w:before="0" w:beforeAutospacing="0" w:after="0" w:afterAutospacing="0"/>
              <w:jc w:val="center"/>
              <w:rPr>
                <w:rFonts w:hint="eastAsia"/>
              </w:rPr>
            </w:pPr>
            <w:r>
              <w:rPr>
                <w:rFonts w:hint="eastAsia"/>
                <w:color w:val="000000"/>
                <w:sz w:val="18"/>
                <w:szCs w:val="18"/>
              </w:rPr>
              <w:t>期末余额</w:t>
            </w:r>
          </w:p>
        </w:tc>
        <w:tc>
          <w:tcPr>
            <w:tcW w:w="1601" w:type="pct"/>
            <w:shd w:val="clear" w:color="auto" w:fill="FFFFFF"/>
            <w:noWrap/>
            <w:tcMar>
              <w:top w:w="0" w:type="dxa"/>
              <w:left w:w="108" w:type="dxa"/>
              <w:bottom w:w="0" w:type="dxa"/>
              <w:right w:w="108" w:type="dxa"/>
            </w:tcMar>
            <w:vAlign w:val="center"/>
            <w:hideMark/>
          </w:tcPr>
          <w:p w14:paraId="06D35460" w14:textId="77777777" w:rsidR="0097254E" w:rsidRDefault="00000000">
            <w:pPr>
              <w:pStyle w:val="a3"/>
              <w:spacing w:before="0" w:beforeAutospacing="0" w:after="0" w:afterAutospacing="0"/>
              <w:rPr>
                <w:rFonts w:hint="eastAsia"/>
              </w:rPr>
            </w:pPr>
            <w:r>
              <w:rPr>
                <w:rFonts w:hint="eastAsia"/>
                <w:color w:val="000000"/>
                <w:sz w:val="18"/>
                <w:szCs w:val="18"/>
              </w:rPr>
              <w:t xml:space="preserve"> 占期末余额合计数的比例(%) </w:t>
            </w:r>
          </w:p>
        </w:tc>
      </w:tr>
      <w:tr w:rsidR="0097254E" w14:paraId="73A0F2D9" w14:textId="77777777" w:rsidTr="00500971">
        <w:trPr>
          <w:divId w:val="1576695947"/>
          <w:trHeight w:val="309"/>
        </w:trPr>
        <w:tc>
          <w:tcPr>
            <w:tcW w:w="2220" w:type="pct"/>
            <w:shd w:val="clear" w:color="auto" w:fill="FFFFFF"/>
            <w:noWrap/>
            <w:tcMar>
              <w:top w:w="0" w:type="dxa"/>
              <w:left w:w="108" w:type="dxa"/>
              <w:bottom w:w="0" w:type="dxa"/>
              <w:right w:w="108" w:type="dxa"/>
            </w:tcMar>
            <w:vAlign w:val="center"/>
            <w:hideMark/>
          </w:tcPr>
          <w:p w14:paraId="09175E7D" w14:textId="77777777" w:rsidR="0097254E" w:rsidRDefault="00000000">
            <w:pPr>
              <w:pStyle w:val="a3"/>
              <w:spacing w:before="0" w:beforeAutospacing="0" w:after="0" w:afterAutospacing="0"/>
              <w:jc w:val="center"/>
              <w:rPr>
                <w:rFonts w:hint="eastAsia"/>
              </w:rPr>
            </w:pPr>
            <w:r>
              <w:rPr>
                <w:rFonts w:hint="eastAsia"/>
                <w:color w:val="000000"/>
                <w:sz w:val="18"/>
                <w:szCs w:val="18"/>
              </w:rPr>
              <w:t>第一名</w:t>
            </w:r>
          </w:p>
        </w:tc>
        <w:tc>
          <w:tcPr>
            <w:tcW w:w="1179" w:type="pct"/>
            <w:shd w:val="clear" w:color="auto" w:fill="FFFFFF"/>
            <w:noWrap/>
            <w:tcMar>
              <w:top w:w="0" w:type="dxa"/>
              <w:left w:w="108" w:type="dxa"/>
              <w:bottom w:w="0" w:type="dxa"/>
              <w:right w:w="108" w:type="dxa"/>
            </w:tcMar>
            <w:vAlign w:val="center"/>
            <w:hideMark/>
          </w:tcPr>
          <w:p w14:paraId="60908EE4" w14:textId="77777777" w:rsidR="0097254E" w:rsidRDefault="00000000">
            <w:pPr>
              <w:pStyle w:val="a3"/>
              <w:spacing w:before="0" w:beforeAutospacing="0" w:after="0" w:afterAutospacing="0"/>
              <w:jc w:val="center"/>
              <w:rPr>
                <w:rFonts w:hint="eastAsia"/>
              </w:rPr>
            </w:pPr>
            <w:r>
              <w:rPr>
                <w:rFonts w:hint="eastAsia"/>
                <w:sz w:val="18"/>
                <w:szCs w:val="18"/>
              </w:rPr>
              <w:t xml:space="preserve">3,141,432.00 </w:t>
            </w:r>
          </w:p>
        </w:tc>
        <w:tc>
          <w:tcPr>
            <w:tcW w:w="1601" w:type="pct"/>
            <w:shd w:val="clear" w:color="auto" w:fill="FFFFFF"/>
            <w:noWrap/>
            <w:tcMar>
              <w:top w:w="0" w:type="dxa"/>
              <w:left w:w="108" w:type="dxa"/>
              <w:bottom w:w="0" w:type="dxa"/>
              <w:right w:w="108" w:type="dxa"/>
            </w:tcMar>
            <w:vAlign w:val="center"/>
            <w:hideMark/>
          </w:tcPr>
          <w:p w14:paraId="24C6A47C" w14:textId="77777777" w:rsidR="0097254E" w:rsidRDefault="00000000">
            <w:pPr>
              <w:pStyle w:val="a3"/>
              <w:spacing w:before="0" w:beforeAutospacing="0" w:after="0" w:afterAutospacing="0"/>
              <w:jc w:val="center"/>
              <w:rPr>
                <w:rFonts w:hint="eastAsia"/>
              </w:rPr>
            </w:pPr>
            <w:r>
              <w:rPr>
                <w:rFonts w:hint="eastAsia"/>
                <w:sz w:val="18"/>
                <w:szCs w:val="18"/>
              </w:rPr>
              <w:t xml:space="preserve">13.32 </w:t>
            </w:r>
          </w:p>
        </w:tc>
      </w:tr>
      <w:tr w:rsidR="0097254E" w14:paraId="5A5D0185" w14:textId="77777777" w:rsidTr="00500971">
        <w:trPr>
          <w:divId w:val="1576695947"/>
          <w:trHeight w:val="293"/>
        </w:trPr>
        <w:tc>
          <w:tcPr>
            <w:tcW w:w="2220" w:type="pct"/>
            <w:shd w:val="clear" w:color="auto" w:fill="FFFFFF"/>
            <w:noWrap/>
            <w:tcMar>
              <w:top w:w="0" w:type="dxa"/>
              <w:left w:w="108" w:type="dxa"/>
              <w:bottom w:w="0" w:type="dxa"/>
              <w:right w:w="108" w:type="dxa"/>
            </w:tcMar>
            <w:vAlign w:val="center"/>
            <w:hideMark/>
          </w:tcPr>
          <w:p w14:paraId="00916BD1" w14:textId="77777777" w:rsidR="0097254E" w:rsidRDefault="00000000">
            <w:pPr>
              <w:pStyle w:val="a3"/>
              <w:spacing w:before="0" w:beforeAutospacing="0" w:after="0" w:afterAutospacing="0"/>
              <w:jc w:val="center"/>
              <w:rPr>
                <w:rFonts w:hint="eastAsia"/>
              </w:rPr>
            </w:pPr>
            <w:r>
              <w:rPr>
                <w:rFonts w:hint="eastAsia"/>
                <w:color w:val="000000"/>
                <w:sz w:val="18"/>
                <w:szCs w:val="18"/>
              </w:rPr>
              <w:t>第二名</w:t>
            </w:r>
          </w:p>
        </w:tc>
        <w:tc>
          <w:tcPr>
            <w:tcW w:w="1179" w:type="pct"/>
            <w:shd w:val="clear" w:color="auto" w:fill="FFFFFF"/>
            <w:noWrap/>
            <w:tcMar>
              <w:top w:w="0" w:type="dxa"/>
              <w:left w:w="108" w:type="dxa"/>
              <w:bottom w:w="0" w:type="dxa"/>
              <w:right w:w="108" w:type="dxa"/>
            </w:tcMar>
            <w:vAlign w:val="center"/>
            <w:hideMark/>
          </w:tcPr>
          <w:p w14:paraId="65E1E380" w14:textId="77777777" w:rsidR="0097254E" w:rsidRDefault="00000000">
            <w:pPr>
              <w:pStyle w:val="a3"/>
              <w:spacing w:before="0" w:beforeAutospacing="0" w:after="0" w:afterAutospacing="0"/>
              <w:jc w:val="center"/>
              <w:rPr>
                <w:rFonts w:hint="eastAsia"/>
              </w:rPr>
            </w:pPr>
            <w:r>
              <w:rPr>
                <w:rFonts w:hint="eastAsia"/>
                <w:sz w:val="18"/>
                <w:szCs w:val="18"/>
              </w:rPr>
              <w:t xml:space="preserve">2,488,455.00 </w:t>
            </w:r>
          </w:p>
        </w:tc>
        <w:tc>
          <w:tcPr>
            <w:tcW w:w="1601" w:type="pct"/>
            <w:shd w:val="clear" w:color="auto" w:fill="FFFFFF"/>
            <w:noWrap/>
            <w:tcMar>
              <w:top w:w="0" w:type="dxa"/>
              <w:left w:w="108" w:type="dxa"/>
              <w:bottom w:w="0" w:type="dxa"/>
              <w:right w:w="108" w:type="dxa"/>
            </w:tcMar>
            <w:vAlign w:val="center"/>
            <w:hideMark/>
          </w:tcPr>
          <w:p w14:paraId="25E196A5" w14:textId="77777777" w:rsidR="0097254E" w:rsidRDefault="00000000">
            <w:pPr>
              <w:pStyle w:val="a3"/>
              <w:spacing w:before="0" w:beforeAutospacing="0" w:after="0" w:afterAutospacing="0"/>
              <w:jc w:val="center"/>
              <w:rPr>
                <w:rFonts w:hint="eastAsia"/>
              </w:rPr>
            </w:pPr>
            <w:r>
              <w:rPr>
                <w:rFonts w:hint="eastAsia"/>
                <w:sz w:val="18"/>
                <w:szCs w:val="18"/>
              </w:rPr>
              <w:t xml:space="preserve">10.55 </w:t>
            </w:r>
          </w:p>
        </w:tc>
      </w:tr>
      <w:tr w:rsidR="0097254E" w14:paraId="1720BBE9" w14:textId="77777777" w:rsidTr="00500971">
        <w:trPr>
          <w:divId w:val="1576695947"/>
          <w:trHeight w:val="276"/>
        </w:trPr>
        <w:tc>
          <w:tcPr>
            <w:tcW w:w="2220" w:type="pct"/>
            <w:shd w:val="clear" w:color="auto" w:fill="FFFFFF"/>
            <w:noWrap/>
            <w:tcMar>
              <w:top w:w="0" w:type="dxa"/>
              <w:left w:w="108" w:type="dxa"/>
              <w:bottom w:w="0" w:type="dxa"/>
              <w:right w:w="108" w:type="dxa"/>
            </w:tcMar>
            <w:vAlign w:val="center"/>
            <w:hideMark/>
          </w:tcPr>
          <w:p w14:paraId="3D103364" w14:textId="77777777" w:rsidR="0097254E" w:rsidRDefault="00000000">
            <w:pPr>
              <w:pStyle w:val="a3"/>
              <w:spacing w:before="0" w:beforeAutospacing="0" w:after="0" w:afterAutospacing="0"/>
              <w:jc w:val="center"/>
              <w:rPr>
                <w:rFonts w:hint="eastAsia"/>
              </w:rPr>
            </w:pPr>
            <w:r>
              <w:rPr>
                <w:rFonts w:hint="eastAsia"/>
                <w:color w:val="000000"/>
                <w:sz w:val="18"/>
                <w:szCs w:val="18"/>
              </w:rPr>
              <w:t>第三名</w:t>
            </w:r>
          </w:p>
        </w:tc>
        <w:tc>
          <w:tcPr>
            <w:tcW w:w="1179" w:type="pct"/>
            <w:shd w:val="clear" w:color="auto" w:fill="FFFFFF"/>
            <w:noWrap/>
            <w:tcMar>
              <w:top w:w="0" w:type="dxa"/>
              <w:left w:w="108" w:type="dxa"/>
              <w:bottom w:w="0" w:type="dxa"/>
              <w:right w:w="108" w:type="dxa"/>
            </w:tcMar>
            <w:vAlign w:val="center"/>
            <w:hideMark/>
          </w:tcPr>
          <w:p w14:paraId="319068A2" w14:textId="77777777" w:rsidR="0097254E" w:rsidRDefault="00000000">
            <w:pPr>
              <w:pStyle w:val="a3"/>
              <w:spacing w:before="0" w:beforeAutospacing="0" w:after="0" w:afterAutospacing="0"/>
              <w:jc w:val="center"/>
              <w:rPr>
                <w:rFonts w:hint="eastAsia"/>
              </w:rPr>
            </w:pPr>
            <w:r>
              <w:rPr>
                <w:rFonts w:hint="eastAsia"/>
                <w:sz w:val="18"/>
                <w:szCs w:val="18"/>
              </w:rPr>
              <w:t xml:space="preserve">1,912,392.98 </w:t>
            </w:r>
          </w:p>
        </w:tc>
        <w:tc>
          <w:tcPr>
            <w:tcW w:w="1601" w:type="pct"/>
            <w:shd w:val="clear" w:color="auto" w:fill="FFFFFF"/>
            <w:noWrap/>
            <w:tcMar>
              <w:top w:w="0" w:type="dxa"/>
              <w:left w:w="108" w:type="dxa"/>
              <w:bottom w:w="0" w:type="dxa"/>
              <w:right w:w="108" w:type="dxa"/>
            </w:tcMar>
            <w:vAlign w:val="center"/>
            <w:hideMark/>
          </w:tcPr>
          <w:p w14:paraId="0C0AD882" w14:textId="77777777" w:rsidR="0097254E" w:rsidRDefault="00000000">
            <w:pPr>
              <w:pStyle w:val="a3"/>
              <w:spacing w:before="0" w:beforeAutospacing="0" w:after="0" w:afterAutospacing="0"/>
              <w:jc w:val="center"/>
              <w:rPr>
                <w:rFonts w:hint="eastAsia"/>
              </w:rPr>
            </w:pPr>
            <w:r>
              <w:rPr>
                <w:rFonts w:hint="eastAsia"/>
                <w:sz w:val="18"/>
                <w:szCs w:val="18"/>
              </w:rPr>
              <w:t xml:space="preserve">8.11 </w:t>
            </w:r>
          </w:p>
        </w:tc>
      </w:tr>
      <w:tr w:rsidR="0097254E" w14:paraId="095CE915" w14:textId="77777777" w:rsidTr="00500971">
        <w:trPr>
          <w:divId w:val="1576695947"/>
          <w:trHeight w:val="251"/>
        </w:trPr>
        <w:tc>
          <w:tcPr>
            <w:tcW w:w="2220" w:type="pct"/>
            <w:shd w:val="clear" w:color="auto" w:fill="FFFFFF"/>
            <w:noWrap/>
            <w:tcMar>
              <w:top w:w="0" w:type="dxa"/>
              <w:left w:w="108" w:type="dxa"/>
              <w:bottom w:w="0" w:type="dxa"/>
              <w:right w:w="108" w:type="dxa"/>
            </w:tcMar>
            <w:vAlign w:val="center"/>
            <w:hideMark/>
          </w:tcPr>
          <w:p w14:paraId="5DD59476" w14:textId="77777777" w:rsidR="0097254E" w:rsidRDefault="00000000">
            <w:pPr>
              <w:pStyle w:val="a3"/>
              <w:spacing w:before="0" w:beforeAutospacing="0" w:after="0" w:afterAutospacing="0"/>
              <w:jc w:val="center"/>
              <w:rPr>
                <w:rFonts w:hint="eastAsia"/>
              </w:rPr>
            </w:pPr>
            <w:r>
              <w:rPr>
                <w:rFonts w:hint="eastAsia"/>
                <w:color w:val="000000"/>
                <w:sz w:val="18"/>
                <w:szCs w:val="18"/>
              </w:rPr>
              <w:t>第四名</w:t>
            </w:r>
          </w:p>
        </w:tc>
        <w:tc>
          <w:tcPr>
            <w:tcW w:w="1179" w:type="pct"/>
            <w:shd w:val="clear" w:color="auto" w:fill="FFFFFF"/>
            <w:noWrap/>
            <w:tcMar>
              <w:top w:w="0" w:type="dxa"/>
              <w:left w:w="108" w:type="dxa"/>
              <w:bottom w:w="0" w:type="dxa"/>
              <w:right w:w="108" w:type="dxa"/>
            </w:tcMar>
            <w:vAlign w:val="center"/>
            <w:hideMark/>
          </w:tcPr>
          <w:p w14:paraId="65AD6342" w14:textId="77777777" w:rsidR="0097254E" w:rsidRDefault="00000000">
            <w:pPr>
              <w:pStyle w:val="a3"/>
              <w:spacing w:before="0" w:beforeAutospacing="0" w:after="0" w:afterAutospacing="0"/>
              <w:jc w:val="center"/>
              <w:rPr>
                <w:rFonts w:hint="eastAsia"/>
              </w:rPr>
            </w:pPr>
            <w:r>
              <w:rPr>
                <w:rFonts w:hint="eastAsia"/>
                <w:sz w:val="18"/>
                <w:szCs w:val="18"/>
              </w:rPr>
              <w:t xml:space="preserve">1,632,718.04 </w:t>
            </w:r>
          </w:p>
        </w:tc>
        <w:tc>
          <w:tcPr>
            <w:tcW w:w="1601" w:type="pct"/>
            <w:shd w:val="clear" w:color="auto" w:fill="FFFFFF"/>
            <w:noWrap/>
            <w:tcMar>
              <w:top w:w="0" w:type="dxa"/>
              <w:left w:w="108" w:type="dxa"/>
              <w:bottom w:w="0" w:type="dxa"/>
              <w:right w:w="108" w:type="dxa"/>
            </w:tcMar>
            <w:vAlign w:val="center"/>
            <w:hideMark/>
          </w:tcPr>
          <w:p w14:paraId="47C5C680" w14:textId="77777777" w:rsidR="0097254E" w:rsidRDefault="00000000">
            <w:pPr>
              <w:pStyle w:val="a3"/>
              <w:spacing w:before="0" w:beforeAutospacing="0" w:after="0" w:afterAutospacing="0"/>
              <w:jc w:val="center"/>
              <w:rPr>
                <w:rFonts w:hint="eastAsia"/>
              </w:rPr>
            </w:pPr>
            <w:r>
              <w:rPr>
                <w:rFonts w:hint="eastAsia"/>
                <w:sz w:val="18"/>
                <w:szCs w:val="18"/>
              </w:rPr>
              <w:t xml:space="preserve">6.92 </w:t>
            </w:r>
          </w:p>
        </w:tc>
      </w:tr>
      <w:tr w:rsidR="0097254E" w14:paraId="3581846A" w14:textId="77777777" w:rsidTr="00500971">
        <w:trPr>
          <w:divId w:val="1576695947"/>
          <w:trHeight w:val="241"/>
        </w:trPr>
        <w:tc>
          <w:tcPr>
            <w:tcW w:w="2220" w:type="pct"/>
            <w:shd w:val="clear" w:color="auto" w:fill="FFFFFF"/>
            <w:noWrap/>
            <w:tcMar>
              <w:top w:w="0" w:type="dxa"/>
              <w:left w:w="108" w:type="dxa"/>
              <w:bottom w:w="0" w:type="dxa"/>
              <w:right w:w="108" w:type="dxa"/>
            </w:tcMar>
            <w:vAlign w:val="center"/>
            <w:hideMark/>
          </w:tcPr>
          <w:p w14:paraId="4C66702B" w14:textId="77777777" w:rsidR="0097254E" w:rsidRDefault="00000000">
            <w:pPr>
              <w:pStyle w:val="a3"/>
              <w:spacing w:before="0" w:beforeAutospacing="0" w:after="0" w:afterAutospacing="0"/>
              <w:jc w:val="center"/>
              <w:rPr>
                <w:rFonts w:hint="eastAsia"/>
              </w:rPr>
            </w:pPr>
            <w:r>
              <w:rPr>
                <w:rFonts w:hint="eastAsia"/>
                <w:color w:val="000000"/>
                <w:sz w:val="18"/>
                <w:szCs w:val="18"/>
              </w:rPr>
              <w:t>第五名</w:t>
            </w:r>
          </w:p>
        </w:tc>
        <w:tc>
          <w:tcPr>
            <w:tcW w:w="1179" w:type="pct"/>
            <w:shd w:val="clear" w:color="auto" w:fill="FFFFFF"/>
            <w:noWrap/>
            <w:tcMar>
              <w:top w:w="0" w:type="dxa"/>
              <w:left w:w="108" w:type="dxa"/>
              <w:bottom w:w="0" w:type="dxa"/>
              <w:right w:w="108" w:type="dxa"/>
            </w:tcMar>
            <w:vAlign w:val="center"/>
            <w:hideMark/>
          </w:tcPr>
          <w:p w14:paraId="10E9FB8A" w14:textId="77777777" w:rsidR="0097254E" w:rsidRDefault="00000000">
            <w:pPr>
              <w:pStyle w:val="a3"/>
              <w:spacing w:before="0" w:beforeAutospacing="0" w:after="0" w:afterAutospacing="0"/>
              <w:jc w:val="center"/>
              <w:rPr>
                <w:rFonts w:hint="eastAsia"/>
              </w:rPr>
            </w:pPr>
            <w:r>
              <w:rPr>
                <w:rFonts w:hint="eastAsia"/>
                <w:sz w:val="18"/>
                <w:szCs w:val="18"/>
              </w:rPr>
              <w:t xml:space="preserve">1,361,240.52 </w:t>
            </w:r>
          </w:p>
        </w:tc>
        <w:tc>
          <w:tcPr>
            <w:tcW w:w="1601" w:type="pct"/>
            <w:shd w:val="clear" w:color="auto" w:fill="FFFFFF"/>
            <w:noWrap/>
            <w:tcMar>
              <w:top w:w="0" w:type="dxa"/>
              <w:left w:w="108" w:type="dxa"/>
              <w:bottom w:w="0" w:type="dxa"/>
              <w:right w:w="108" w:type="dxa"/>
            </w:tcMar>
            <w:vAlign w:val="center"/>
            <w:hideMark/>
          </w:tcPr>
          <w:p w14:paraId="7B638F68" w14:textId="77777777" w:rsidR="0097254E" w:rsidRDefault="00000000">
            <w:pPr>
              <w:pStyle w:val="a3"/>
              <w:spacing w:before="0" w:beforeAutospacing="0" w:after="0" w:afterAutospacing="0"/>
              <w:jc w:val="center"/>
              <w:rPr>
                <w:rFonts w:hint="eastAsia"/>
              </w:rPr>
            </w:pPr>
            <w:r>
              <w:rPr>
                <w:rFonts w:hint="eastAsia"/>
                <w:sz w:val="18"/>
                <w:szCs w:val="18"/>
              </w:rPr>
              <w:t xml:space="preserve">5.77 </w:t>
            </w:r>
          </w:p>
        </w:tc>
      </w:tr>
      <w:tr w:rsidR="0097254E" w14:paraId="1CF7D755" w14:textId="77777777" w:rsidTr="00500971">
        <w:trPr>
          <w:divId w:val="1576695947"/>
          <w:trHeight w:val="288"/>
        </w:trPr>
        <w:tc>
          <w:tcPr>
            <w:tcW w:w="2220" w:type="pct"/>
            <w:shd w:val="clear" w:color="auto" w:fill="FFFFFF"/>
            <w:noWrap/>
            <w:tcMar>
              <w:top w:w="0" w:type="dxa"/>
              <w:left w:w="108" w:type="dxa"/>
              <w:bottom w:w="0" w:type="dxa"/>
              <w:right w:w="108" w:type="dxa"/>
            </w:tcMar>
            <w:vAlign w:val="center"/>
            <w:hideMark/>
          </w:tcPr>
          <w:p w14:paraId="44C1A542" w14:textId="77777777" w:rsidR="0097254E" w:rsidRDefault="00000000">
            <w:pPr>
              <w:pStyle w:val="a3"/>
              <w:spacing w:before="0" w:beforeAutospacing="0" w:after="0" w:afterAutospacing="0"/>
              <w:jc w:val="center"/>
              <w:rPr>
                <w:rFonts w:hint="eastAsia"/>
              </w:rPr>
            </w:pPr>
            <w:r>
              <w:rPr>
                <w:rFonts w:hint="eastAsia"/>
                <w:sz w:val="18"/>
                <w:szCs w:val="18"/>
              </w:rPr>
              <w:t>合计</w:t>
            </w:r>
          </w:p>
        </w:tc>
        <w:tc>
          <w:tcPr>
            <w:tcW w:w="1179" w:type="pct"/>
            <w:shd w:val="clear" w:color="auto" w:fill="FFFFFF"/>
            <w:noWrap/>
            <w:tcMar>
              <w:top w:w="0" w:type="dxa"/>
              <w:left w:w="108" w:type="dxa"/>
              <w:bottom w:w="0" w:type="dxa"/>
              <w:right w:w="108" w:type="dxa"/>
            </w:tcMar>
            <w:vAlign w:val="center"/>
            <w:hideMark/>
          </w:tcPr>
          <w:p w14:paraId="53EDAB25" w14:textId="77777777" w:rsidR="0097254E" w:rsidRDefault="00000000">
            <w:pPr>
              <w:pStyle w:val="a3"/>
              <w:spacing w:before="0" w:beforeAutospacing="0" w:after="0" w:afterAutospacing="0"/>
              <w:jc w:val="center"/>
              <w:rPr>
                <w:rFonts w:hint="eastAsia"/>
              </w:rPr>
            </w:pPr>
            <w:r>
              <w:rPr>
                <w:rFonts w:hint="eastAsia"/>
                <w:sz w:val="18"/>
                <w:szCs w:val="18"/>
              </w:rPr>
              <w:t xml:space="preserve">10,536,238.54 </w:t>
            </w:r>
          </w:p>
        </w:tc>
        <w:tc>
          <w:tcPr>
            <w:tcW w:w="1601" w:type="pct"/>
            <w:shd w:val="clear" w:color="auto" w:fill="FFFFFF"/>
            <w:noWrap/>
            <w:tcMar>
              <w:top w:w="0" w:type="dxa"/>
              <w:left w:w="108" w:type="dxa"/>
              <w:bottom w:w="0" w:type="dxa"/>
              <w:right w:w="108" w:type="dxa"/>
            </w:tcMar>
            <w:vAlign w:val="center"/>
            <w:hideMark/>
          </w:tcPr>
          <w:p w14:paraId="5FCB7FEF" w14:textId="77777777" w:rsidR="0097254E" w:rsidRDefault="00000000">
            <w:pPr>
              <w:pStyle w:val="a3"/>
              <w:spacing w:before="0" w:beforeAutospacing="0" w:after="0" w:afterAutospacing="0"/>
              <w:jc w:val="center"/>
              <w:rPr>
                <w:rFonts w:hint="eastAsia"/>
              </w:rPr>
            </w:pPr>
            <w:r>
              <w:rPr>
                <w:rFonts w:hint="eastAsia"/>
                <w:sz w:val="18"/>
                <w:szCs w:val="18"/>
              </w:rPr>
              <w:t xml:space="preserve">44.69 </w:t>
            </w:r>
          </w:p>
        </w:tc>
      </w:tr>
    </w:tbl>
    <w:p w14:paraId="4BB4E2D4" w14:textId="77777777" w:rsidR="00404ACD" w:rsidRDefault="00000000">
      <w:pPr>
        <w:pStyle w:val="3"/>
        <w:spacing w:line="280" w:lineRule="exact"/>
        <w:jc w:val="left"/>
        <w:rPr>
          <w:rFonts w:ascii="宋体" w:hAnsi="宋体" w:cs="宋体" w:hint="eastAsia"/>
          <w:b/>
          <w:bCs/>
        </w:rPr>
      </w:pPr>
      <w:bookmarkStart w:id="91" w:name="_Toc989066"/>
      <w:r>
        <w:rPr>
          <w:rFonts w:ascii="宋体" w:hAnsi="宋体" w:cs="宋体"/>
          <w:b/>
          <w:bCs/>
        </w:rPr>
        <w:t>9、存货</w:t>
      </w:r>
      <w:bookmarkEnd w:id="91"/>
    </w:p>
    <w:p w14:paraId="756EBE1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公司是否需要遵守房地产行业的披露要求</w:t>
      </w:r>
    </w:p>
    <w:p w14:paraId="347FB22E"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否</w:t>
      </w:r>
      <w:proofErr w:type="gramEnd"/>
    </w:p>
    <w:p w14:paraId="21E3542C"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92" w:name="_Toc989067"/>
      <w:r>
        <w:rPr>
          <w:rFonts w:ascii="宋体" w:eastAsia="宋体" w:hAnsi="宋体" w:cs="宋体"/>
          <w:b/>
          <w:bCs/>
          <w:sz w:val="21"/>
          <w:szCs w:val="21"/>
        </w:rPr>
        <w:t>（1） 存货分类</w:t>
      </w:r>
      <w:bookmarkEnd w:id="92"/>
    </w:p>
    <w:p w14:paraId="2920DE13"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64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286"/>
        <w:gridCol w:w="1633"/>
        <w:gridCol w:w="1485"/>
        <w:gridCol w:w="1578"/>
        <w:gridCol w:w="1603"/>
        <w:gridCol w:w="1497"/>
        <w:gridCol w:w="1566"/>
      </w:tblGrid>
      <w:tr w:rsidR="00404ACD" w14:paraId="2DDA3510" w14:textId="77777777" w:rsidTr="00347653">
        <w:trPr>
          <w:trHeight w:val="243"/>
          <w:jc w:val="center"/>
        </w:trPr>
        <w:tc>
          <w:tcPr>
            <w:tcW w:w="1286" w:type="dxa"/>
            <w:vMerge w:val="restart"/>
            <w:shd w:val="clear" w:color="000000" w:fill="FFFFFF"/>
            <w:vAlign w:val="center"/>
          </w:tcPr>
          <w:p w14:paraId="6CF43A5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696" w:type="dxa"/>
            <w:gridSpan w:val="3"/>
            <w:shd w:val="clear" w:color="000000" w:fill="FFFFFF"/>
            <w:vAlign w:val="center"/>
          </w:tcPr>
          <w:p w14:paraId="706E373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666" w:type="dxa"/>
            <w:gridSpan w:val="3"/>
            <w:shd w:val="clear" w:color="000000" w:fill="FFFFFF"/>
            <w:vAlign w:val="center"/>
          </w:tcPr>
          <w:p w14:paraId="4F48907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31772395" w14:textId="77777777" w:rsidTr="00347653">
        <w:trPr>
          <w:trHeight w:val="243"/>
          <w:jc w:val="center"/>
        </w:trPr>
        <w:tc>
          <w:tcPr>
            <w:tcW w:w="1286" w:type="dxa"/>
            <w:vMerge/>
            <w:shd w:val="clear" w:color="000000" w:fill="FFFFFF"/>
            <w:vAlign w:val="center"/>
          </w:tcPr>
          <w:p w14:paraId="273283E0" w14:textId="77777777" w:rsidR="00404ACD" w:rsidRDefault="00404ACD">
            <w:pPr>
              <w:rPr>
                <w:rFonts w:hint="eastAsia"/>
              </w:rPr>
            </w:pPr>
          </w:p>
        </w:tc>
        <w:tc>
          <w:tcPr>
            <w:tcW w:w="1633" w:type="dxa"/>
            <w:shd w:val="clear" w:color="000000" w:fill="FFFFFF"/>
            <w:vAlign w:val="center"/>
          </w:tcPr>
          <w:p w14:paraId="57F9F2C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485" w:type="dxa"/>
            <w:shd w:val="clear" w:color="000000" w:fill="FFFFFF"/>
            <w:vAlign w:val="center"/>
          </w:tcPr>
          <w:p w14:paraId="2AE3A44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存货跌价准备或合同履约成本减值准备</w:t>
            </w:r>
          </w:p>
        </w:tc>
        <w:tc>
          <w:tcPr>
            <w:tcW w:w="1578" w:type="dxa"/>
            <w:shd w:val="clear" w:color="000000" w:fill="FFFFFF"/>
            <w:vAlign w:val="center"/>
          </w:tcPr>
          <w:p w14:paraId="7A22AF9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603" w:type="dxa"/>
            <w:shd w:val="clear" w:color="000000" w:fill="FFFFFF"/>
            <w:vAlign w:val="center"/>
          </w:tcPr>
          <w:p w14:paraId="1FB6B4E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497" w:type="dxa"/>
            <w:shd w:val="clear" w:color="000000" w:fill="FFFFFF"/>
            <w:vAlign w:val="center"/>
          </w:tcPr>
          <w:p w14:paraId="3F46F0B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存货跌价准备或合同履约成本减值准备</w:t>
            </w:r>
          </w:p>
        </w:tc>
        <w:tc>
          <w:tcPr>
            <w:tcW w:w="1566" w:type="dxa"/>
            <w:shd w:val="clear" w:color="000000" w:fill="FFFFFF"/>
            <w:vAlign w:val="center"/>
          </w:tcPr>
          <w:p w14:paraId="1F8E4EF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04ACD" w14:paraId="1CA8CD00" w14:textId="77777777" w:rsidTr="00347653">
        <w:trPr>
          <w:trHeight w:val="243"/>
          <w:jc w:val="center"/>
        </w:trPr>
        <w:tc>
          <w:tcPr>
            <w:tcW w:w="1286" w:type="dxa"/>
            <w:shd w:val="clear" w:color="000000" w:fill="FFFFFF"/>
            <w:vAlign w:val="center"/>
          </w:tcPr>
          <w:p w14:paraId="429CCF2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原材料</w:t>
            </w:r>
          </w:p>
        </w:tc>
        <w:tc>
          <w:tcPr>
            <w:tcW w:w="1633" w:type="dxa"/>
            <w:shd w:val="clear" w:color="000000" w:fill="FFFFFF"/>
            <w:vAlign w:val="center"/>
          </w:tcPr>
          <w:p w14:paraId="14C455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115,490,957.26</w:t>
            </w:r>
          </w:p>
        </w:tc>
        <w:tc>
          <w:tcPr>
            <w:tcW w:w="1485" w:type="dxa"/>
            <w:shd w:val="clear" w:color="000000" w:fill="FFFFFF"/>
            <w:vAlign w:val="center"/>
          </w:tcPr>
          <w:p w14:paraId="4B0D0D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21,567,270.71</w:t>
            </w:r>
          </w:p>
        </w:tc>
        <w:tc>
          <w:tcPr>
            <w:tcW w:w="1578" w:type="dxa"/>
            <w:shd w:val="clear" w:color="000000" w:fill="FFFFFF"/>
            <w:vAlign w:val="center"/>
          </w:tcPr>
          <w:p w14:paraId="4EC849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93,923,686.55</w:t>
            </w:r>
          </w:p>
        </w:tc>
        <w:tc>
          <w:tcPr>
            <w:tcW w:w="1603" w:type="dxa"/>
            <w:shd w:val="clear" w:color="000000" w:fill="FFFFFF"/>
            <w:vAlign w:val="center"/>
          </w:tcPr>
          <w:p w14:paraId="74B634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103,705,171.40</w:t>
            </w:r>
          </w:p>
        </w:tc>
        <w:tc>
          <w:tcPr>
            <w:tcW w:w="1497" w:type="dxa"/>
            <w:shd w:val="clear" w:color="000000" w:fill="FFFFFF"/>
            <w:vAlign w:val="center"/>
          </w:tcPr>
          <w:p w14:paraId="0D1400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20,172,378.11</w:t>
            </w:r>
          </w:p>
        </w:tc>
        <w:tc>
          <w:tcPr>
            <w:tcW w:w="1566" w:type="dxa"/>
            <w:shd w:val="clear" w:color="000000" w:fill="FFFFFF"/>
            <w:vAlign w:val="center"/>
          </w:tcPr>
          <w:p w14:paraId="537077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83,532,793.29</w:t>
            </w:r>
          </w:p>
        </w:tc>
      </w:tr>
      <w:tr w:rsidR="00404ACD" w14:paraId="1F30647F" w14:textId="77777777" w:rsidTr="00347653">
        <w:trPr>
          <w:trHeight w:val="243"/>
          <w:jc w:val="center"/>
        </w:trPr>
        <w:tc>
          <w:tcPr>
            <w:tcW w:w="1286" w:type="dxa"/>
            <w:shd w:val="clear" w:color="000000" w:fill="FFFFFF"/>
            <w:vAlign w:val="center"/>
          </w:tcPr>
          <w:p w14:paraId="12CD371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在产品</w:t>
            </w:r>
          </w:p>
        </w:tc>
        <w:tc>
          <w:tcPr>
            <w:tcW w:w="1633" w:type="dxa"/>
            <w:shd w:val="clear" w:color="000000" w:fill="FFFFFF"/>
            <w:vAlign w:val="center"/>
          </w:tcPr>
          <w:p w14:paraId="65C843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49,786,193.81</w:t>
            </w:r>
          </w:p>
        </w:tc>
        <w:tc>
          <w:tcPr>
            <w:tcW w:w="1485" w:type="dxa"/>
            <w:shd w:val="clear" w:color="000000" w:fill="FFFFFF"/>
            <w:vAlign w:val="center"/>
          </w:tcPr>
          <w:p w14:paraId="4ED747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1,243,062.18</w:t>
            </w:r>
          </w:p>
        </w:tc>
        <w:tc>
          <w:tcPr>
            <w:tcW w:w="1578" w:type="dxa"/>
            <w:shd w:val="clear" w:color="000000" w:fill="FFFFFF"/>
            <w:vAlign w:val="center"/>
          </w:tcPr>
          <w:p w14:paraId="33D0E6C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48,543,131.63</w:t>
            </w:r>
          </w:p>
        </w:tc>
        <w:tc>
          <w:tcPr>
            <w:tcW w:w="1603" w:type="dxa"/>
            <w:shd w:val="clear" w:color="000000" w:fill="FFFFFF"/>
            <w:vAlign w:val="center"/>
          </w:tcPr>
          <w:p w14:paraId="70322A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45,900,489.58</w:t>
            </w:r>
          </w:p>
        </w:tc>
        <w:tc>
          <w:tcPr>
            <w:tcW w:w="1497" w:type="dxa"/>
            <w:shd w:val="clear" w:color="000000" w:fill="FFFFFF"/>
            <w:vAlign w:val="center"/>
          </w:tcPr>
          <w:p w14:paraId="4F9CD6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1,243,062.18</w:t>
            </w:r>
          </w:p>
        </w:tc>
        <w:tc>
          <w:tcPr>
            <w:tcW w:w="1566" w:type="dxa"/>
            <w:shd w:val="clear" w:color="000000" w:fill="FFFFFF"/>
            <w:vAlign w:val="center"/>
          </w:tcPr>
          <w:p w14:paraId="4EE416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44,657,427.40</w:t>
            </w:r>
          </w:p>
        </w:tc>
      </w:tr>
      <w:tr w:rsidR="00404ACD" w14:paraId="4506C808" w14:textId="77777777" w:rsidTr="00347653">
        <w:trPr>
          <w:trHeight w:val="243"/>
          <w:jc w:val="center"/>
        </w:trPr>
        <w:tc>
          <w:tcPr>
            <w:tcW w:w="1286" w:type="dxa"/>
            <w:shd w:val="clear" w:color="000000" w:fill="FFFFFF"/>
            <w:vAlign w:val="center"/>
          </w:tcPr>
          <w:p w14:paraId="1E8C247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库存商品</w:t>
            </w:r>
          </w:p>
        </w:tc>
        <w:tc>
          <w:tcPr>
            <w:tcW w:w="1633" w:type="dxa"/>
            <w:shd w:val="clear" w:color="000000" w:fill="FFFFFF"/>
            <w:vAlign w:val="center"/>
          </w:tcPr>
          <w:p w14:paraId="015EE7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179,957,436.54</w:t>
            </w:r>
          </w:p>
        </w:tc>
        <w:tc>
          <w:tcPr>
            <w:tcW w:w="1485" w:type="dxa"/>
            <w:shd w:val="clear" w:color="000000" w:fill="FFFFFF"/>
            <w:vAlign w:val="center"/>
          </w:tcPr>
          <w:p w14:paraId="30EDB5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25,169,772.53</w:t>
            </w:r>
          </w:p>
        </w:tc>
        <w:tc>
          <w:tcPr>
            <w:tcW w:w="1578" w:type="dxa"/>
            <w:shd w:val="clear" w:color="000000" w:fill="FFFFFF"/>
            <w:vAlign w:val="center"/>
          </w:tcPr>
          <w:p w14:paraId="2A624A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154,787,664.01</w:t>
            </w:r>
          </w:p>
        </w:tc>
        <w:tc>
          <w:tcPr>
            <w:tcW w:w="1603" w:type="dxa"/>
            <w:shd w:val="clear" w:color="000000" w:fill="FFFFFF"/>
            <w:vAlign w:val="center"/>
          </w:tcPr>
          <w:p w14:paraId="17BF24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171,025,858.65</w:t>
            </w:r>
          </w:p>
        </w:tc>
        <w:tc>
          <w:tcPr>
            <w:tcW w:w="1497" w:type="dxa"/>
            <w:shd w:val="clear" w:color="000000" w:fill="FFFFFF"/>
            <w:vAlign w:val="center"/>
          </w:tcPr>
          <w:p w14:paraId="1AF999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25,171,444.61</w:t>
            </w:r>
          </w:p>
        </w:tc>
        <w:tc>
          <w:tcPr>
            <w:tcW w:w="1566" w:type="dxa"/>
            <w:shd w:val="clear" w:color="000000" w:fill="FFFFFF"/>
            <w:vAlign w:val="center"/>
          </w:tcPr>
          <w:p w14:paraId="748247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145,854,414.04</w:t>
            </w:r>
          </w:p>
        </w:tc>
      </w:tr>
      <w:tr w:rsidR="00404ACD" w14:paraId="6952C108" w14:textId="77777777" w:rsidTr="00347653">
        <w:trPr>
          <w:trHeight w:val="243"/>
          <w:jc w:val="center"/>
        </w:trPr>
        <w:tc>
          <w:tcPr>
            <w:tcW w:w="1286" w:type="dxa"/>
            <w:shd w:val="clear" w:color="000000" w:fill="FFFFFF"/>
            <w:vAlign w:val="center"/>
          </w:tcPr>
          <w:p w14:paraId="3034BD2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发出商品</w:t>
            </w:r>
          </w:p>
        </w:tc>
        <w:tc>
          <w:tcPr>
            <w:tcW w:w="1633" w:type="dxa"/>
            <w:shd w:val="clear" w:color="000000" w:fill="FFFFFF"/>
            <w:vAlign w:val="center"/>
          </w:tcPr>
          <w:p w14:paraId="7248C6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1,988,978.68</w:t>
            </w:r>
          </w:p>
        </w:tc>
        <w:tc>
          <w:tcPr>
            <w:tcW w:w="1485" w:type="dxa"/>
            <w:shd w:val="clear" w:color="000000" w:fill="FFFFFF"/>
            <w:vAlign w:val="center"/>
          </w:tcPr>
          <w:p w14:paraId="6CF6CD97" w14:textId="77777777" w:rsidR="00404ACD" w:rsidRDefault="00404ACD">
            <w:pPr>
              <w:spacing w:after="0" w:line="240" w:lineRule="exact"/>
              <w:jc w:val="right"/>
              <w:rPr>
                <w:rFonts w:ascii="宋体" w:eastAsia="宋体" w:hAnsi="宋体" w:cs="宋体" w:hint="eastAsia"/>
                <w:sz w:val="18"/>
                <w:szCs w:val="18"/>
              </w:rPr>
            </w:pPr>
          </w:p>
        </w:tc>
        <w:tc>
          <w:tcPr>
            <w:tcW w:w="1578" w:type="dxa"/>
            <w:shd w:val="clear" w:color="000000" w:fill="FFFFFF"/>
            <w:vAlign w:val="center"/>
          </w:tcPr>
          <w:p w14:paraId="533A12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1,988,978.68</w:t>
            </w:r>
          </w:p>
        </w:tc>
        <w:tc>
          <w:tcPr>
            <w:tcW w:w="1603" w:type="dxa"/>
            <w:shd w:val="clear" w:color="000000" w:fill="FFFFFF"/>
            <w:vAlign w:val="center"/>
          </w:tcPr>
          <w:p w14:paraId="75D5D0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1,463,429.44</w:t>
            </w:r>
          </w:p>
        </w:tc>
        <w:tc>
          <w:tcPr>
            <w:tcW w:w="1497" w:type="dxa"/>
            <w:shd w:val="clear" w:color="000000" w:fill="FFFFFF"/>
            <w:vAlign w:val="center"/>
          </w:tcPr>
          <w:p w14:paraId="26BC1D1D" w14:textId="77777777" w:rsidR="00404ACD" w:rsidRDefault="00404ACD">
            <w:pPr>
              <w:spacing w:after="0" w:line="240" w:lineRule="exact"/>
              <w:jc w:val="right"/>
              <w:rPr>
                <w:rFonts w:ascii="宋体" w:eastAsia="宋体" w:hAnsi="宋体" w:cs="宋体" w:hint="eastAsia"/>
                <w:sz w:val="18"/>
                <w:szCs w:val="18"/>
              </w:rPr>
            </w:pPr>
          </w:p>
        </w:tc>
        <w:tc>
          <w:tcPr>
            <w:tcW w:w="1566" w:type="dxa"/>
            <w:shd w:val="clear" w:color="000000" w:fill="FFFFFF"/>
            <w:vAlign w:val="center"/>
          </w:tcPr>
          <w:p w14:paraId="19B5AA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1,463,429.44</w:t>
            </w:r>
          </w:p>
        </w:tc>
      </w:tr>
      <w:tr w:rsidR="00404ACD" w14:paraId="2F125690" w14:textId="77777777" w:rsidTr="00347653">
        <w:trPr>
          <w:trHeight w:val="243"/>
          <w:jc w:val="center"/>
        </w:trPr>
        <w:tc>
          <w:tcPr>
            <w:tcW w:w="1286" w:type="dxa"/>
            <w:shd w:val="clear" w:color="000000" w:fill="FFFFFF"/>
            <w:vAlign w:val="center"/>
          </w:tcPr>
          <w:p w14:paraId="26C43C2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低值易耗品</w:t>
            </w:r>
          </w:p>
        </w:tc>
        <w:tc>
          <w:tcPr>
            <w:tcW w:w="1633" w:type="dxa"/>
            <w:shd w:val="clear" w:color="000000" w:fill="FFFFFF"/>
            <w:vAlign w:val="center"/>
          </w:tcPr>
          <w:p w14:paraId="514576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558,806.05</w:t>
            </w:r>
          </w:p>
        </w:tc>
        <w:tc>
          <w:tcPr>
            <w:tcW w:w="1485" w:type="dxa"/>
            <w:shd w:val="clear" w:color="000000" w:fill="FFFFFF"/>
            <w:vAlign w:val="center"/>
          </w:tcPr>
          <w:p w14:paraId="70D617F0" w14:textId="77777777" w:rsidR="00404ACD" w:rsidRDefault="00404ACD">
            <w:pPr>
              <w:spacing w:after="0" w:line="240" w:lineRule="exact"/>
              <w:jc w:val="right"/>
              <w:rPr>
                <w:rFonts w:ascii="宋体" w:eastAsia="宋体" w:hAnsi="宋体" w:cs="宋体" w:hint="eastAsia"/>
                <w:sz w:val="18"/>
                <w:szCs w:val="18"/>
              </w:rPr>
            </w:pPr>
          </w:p>
        </w:tc>
        <w:tc>
          <w:tcPr>
            <w:tcW w:w="1578" w:type="dxa"/>
            <w:shd w:val="clear" w:color="000000" w:fill="FFFFFF"/>
            <w:vAlign w:val="center"/>
          </w:tcPr>
          <w:p w14:paraId="606156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558,806.05</w:t>
            </w:r>
          </w:p>
        </w:tc>
        <w:tc>
          <w:tcPr>
            <w:tcW w:w="1603" w:type="dxa"/>
            <w:shd w:val="clear" w:color="000000" w:fill="FFFFFF"/>
            <w:vAlign w:val="center"/>
          </w:tcPr>
          <w:p w14:paraId="113531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598,013.19</w:t>
            </w:r>
          </w:p>
        </w:tc>
        <w:tc>
          <w:tcPr>
            <w:tcW w:w="1497" w:type="dxa"/>
            <w:shd w:val="clear" w:color="000000" w:fill="FFFFFF"/>
            <w:vAlign w:val="center"/>
          </w:tcPr>
          <w:p w14:paraId="40BAE98E" w14:textId="77777777" w:rsidR="00404ACD" w:rsidRDefault="00404ACD">
            <w:pPr>
              <w:spacing w:after="0" w:line="240" w:lineRule="exact"/>
              <w:jc w:val="right"/>
              <w:rPr>
                <w:rFonts w:ascii="宋体" w:eastAsia="宋体" w:hAnsi="宋体" w:cs="宋体" w:hint="eastAsia"/>
                <w:sz w:val="18"/>
                <w:szCs w:val="18"/>
              </w:rPr>
            </w:pPr>
          </w:p>
        </w:tc>
        <w:tc>
          <w:tcPr>
            <w:tcW w:w="1566" w:type="dxa"/>
            <w:shd w:val="clear" w:color="000000" w:fill="FFFFFF"/>
            <w:vAlign w:val="center"/>
          </w:tcPr>
          <w:p w14:paraId="5D9EC5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598,013.19</w:t>
            </w:r>
          </w:p>
        </w:tc>
      </w:tr>
      <w:tr w:rsidR="00404ACD" w14:paraId="721B78F4" w14:textId="77777777" w:rsidTr="00347653">
        <w:trPr>
          <w:trHeight w:val="243"/>
          <w:jc w:val="center"/>
        </w:trPr>
        <w:tc>
          <w:tcPr>
            <w:tcW w:w="1286" w:type="dxa"/>
            <w:shd w:val="clear" w:color="000000" w:fill="FFFFFF"/>
            <w:vAlign w:val="center"/>
          </w:tcPr>
          <w:p w14:paraId="6D8FAE8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电站开发产品</w:t>
            </w:r>
          </w:p>
        </w:tc>
        <w:tc>
          <w:tcPr>
            <w:tcW w:w="1633" w:type="dxa"/>
            <w:shd w:val="clear" w:color="000000" w:fill="FFFFFF"/>
            <w:vAlign w:val="center"/>
          </w:tcPr>
          <w:p w14:paraId="3C2821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215,523,353.04</w:t>
            </w:r>
          </w:p>
        </w:tc>
        <w:tc>
          <w:tcPr>
            <w:tcW w:w="1485" w:type="dxa"/>
            <w:shd w:val="clear" w:color="000000" w:fill="FFFFFF"/>
            <w:vAlign w:val="center"/>
          </w:tcPr>
          <w:p w14:paraId="6AA1BF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94,943,574.84</w:t>
            </w:r>
          </w:p>
        </w:tc>
        <w:tc>
          <w:tcPr>
            <w:tcW w:w="1578" w:type="dxa"/>
            <w:shd w:val="clear" w:color="000000" w:fill="FFFFFF"/>
            <w:vAlign w:val="center"/>
          </w:tcPr>
          <w:p w14:paraId="5A2ED6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120,579,778.20</w:t>
            </w:r>
          </w:p>
        </w:tc>
        <w:tc>
          <w:tcPr>
            <w:tcW w:w="1603" w:type="dxa"/>
            <w:shd w:val="clear" w:color="000000" w:fill="FFFFFF"/>
            <w:vAlign w:val="center"/>
          </w:tcPr>
          <w:p w14:paraId="51EB4B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219,944,553.89</w:t>
            </w:r>
          </w:p>
        </w:tc>
        <w:tc>
          <w:tcPr>
            <w:tcW w:w="1497" w:type="dxa"/>
            <w:shd w:val="clear" w:color="000000" w:fill="FFFFFF"/>
            <w:vAlign w:val="center"/>
          </w:tcPr>
          <w:p w14:paraId="4AADF6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94,943,574.84</w:t>
            </w:r>
          </w:p>
        </w:tc>
        <w:tc>
          <w:tcPr>
            <w:tcW w:w="1566" w:type="dxa"/>
            <w:shd w:val="clear" w:color="000000" w:fill="FFFFFF"/>
            <w:vAlign w:val="center"/>
          </w:tcPr>
          <w:p w14:paraId="0ED73B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125,000,979.05</w:t>
            </w:r>
          </w:p>
        </w:tc>
      </w:tr>
      <w:tr w:rsidR="00404ACD" w14:paraId="27E67F48" w14:textId="77777777" w:rsidTr="00347653">
        <w:trPr>
          <w:trHeight w:val="243"/>
          <w:jc w:val="center"/>
        </w:trPr>
        <w:tc>
          <w:tcPr>
            <w:tcW w:w="1286" w:type="dxa"/>
            <w:shd w:val="clear" w:color="000000" w:fill="FFFFFF"/>
            <w:vAlign w:val="center"/>
          </w:tcPr>
          <w:p w14:paraId="22FC2AC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电站开发成本</w:t>
            </w:r>
          </w:p>
        </w:tc>
        <w:tc>
          <w:tcPr>
            <w:tcW w:w="1633" w:type="dxa"/>
            <w:shd w:val="clear" w:color="000000" w:fill="FFFFFF"/>
            <w:vAlign w:val="center"/>
          </w:tcPr>
          <w:p w14:paraId="3F0274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24,431,224.07</w:t>
            </w:r>
          </w:p>
        </w:tc>
        <w:tc>
          <w:tcPr>
            <w:tcW w:w="1485" w:type="dxa"/>
            <w:shd w:val="clear" w:color="000000" w:fill="FFFFFF"/>
            <w:vAlign w:val="center"/>
          </w:tcPr>
          <w:p w14:paraId="5C49B7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21,938,951.53</w:t>
            </w:r>
          </w:p>
        </w:tc>
        <w:tc>
          <w:tcPr>
            <w:tcW w:w="1578" w:type="dxa"/>
            <w:shd w:val="clear" w:color="000000" w:fill="FFFFFF"/>
            <w:vAlign w:val="center"/>
          </w:tcPr>
          <w:p w14:paraId="131156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2,492,272.54</w:t>
            </w:r>
          </w:p>
        </w:tc>
        <w:tc>
          <w:tcPr>
            <w:tcW w:w="1603" w:type="dxa"/>
            <w:shd w:val="clear" w:color="000000" w:fill="FFFFFF"/>
            <w:vAlign w:val="center"/>
          </w:tcPr>
          <w:p w14:paraId="1B42BE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24,233,778.13</w:t>
            </w:r>
          </w:p>
        </w:tc>
        <w:tc>
          <w:tcPr>
            <w:tcW w:w="1497" w:type="dxa"/>
            <w:shd w:val="clear" w:color="000000" w:fill="FFFFFF"/>
            <w:vAlign w:val="center"/>
          </w:tcPr>
          <w:p w14:paraId="6AA007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21,896,147.73</w:t>
            </w:r>
          </w:p>
        </w:tc>
        <w:tc>
          <w:tcPr>
            <w:tcW w:w="1566" w:type="dxa"/>
            <w:shd w:val="clear" w:color="000000" w:fill="FFFFFF"/>
            <w:vAlign w:val="center"/>
          </w:tcPr>
          <w:p w14:paraId="185C4C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2,337,630.40</w:t>
            </w:r>
          </w:p>
        </w:tc>
      </w:tr>
      <w:tr w:rsidR="00404ACD" w14:paraId="7FCE4BA6" w14:textId="77777777" w:rsidTr="00347653">
        <w:trPr>
          <w:trHeight w:val="243"/>
          <w:jc w:val="center"/>
        </w:trPr>
        <w:tc>
          <w:tcPr>
            <w:tcW w:w="1286" w:type="dxa"/>
            <w:shd w:val="clear" w:color="000000" w:fill="FFFFFF"/>
            <w:vAlign w:val="center"/>
          </w:tcPr>
          <w:p w14:paraId="50ADB7E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委托加工物资</w:t>
            </w:r>
          </w:p>
        </w:tc>
        <w:tc>
          <w:tcPr>
            <w:tcW w:w="1633" w:type="dxa"/>
            <w:shd w:val="clear" w:color="000000" w:fill="FFFFFF"/>
            <w:vAlign w:val="center"/>
          </w:tcPr>
          <w:p w14:paraId="337630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525,429.83</w:t>
            </w:r>
          </w:p>
        </w:tc>
        <w:tc>
          <w:tcPr>
            <w:tcW w:w="1485" w:type="dxa"/>
            <w:shd w:val="clear" w:color="000000" w:fill="FFFFFF"/>
            <w:vAlign w:val="center"/>
          </w:tcPr>
          <w:p w14:paraId="5827EA10" w14:textId="77777777" w:rsidR="00404ACD" w:rsidRDefault="00404ACD">
            <w:pPr>
              <w:spacing w:after="0" w:line="240" w:lineRule="exact"/>
              <w:jc w:val="right"/>
              <w:rPr>
                <w:rFonts w:ascii="宋体" w:eastAsia="宋体" w:hAnsi="宋体" w:cs="宋体" w:hint="eastAsia"/>
                <w:sz w:val="18"/>
                <w:szCs w:val="18"/>
              </w:rPr>
            </w:pPr>
          </w:p>
        </w:tc>
        <w:tc>
          <w:tcPr>
            <w:tcW w:w="1578" w:type="dxa"/>
            <w:shd w:val="clear" w:color="000000" w:fill="FFFFFF"/>
            <w:vAlign w:val="center"/>
          </w:tcPr>
          <w:p w14:paraId="0E4B5D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525,429.83</w:t>
            </w:r>
          </w:p>
        </w:tc>
        <w:tc>
          <w:tcPr>
            <w:tcW w:w="1603" w:type="dxa"/>
            <w:shd w:val="clear" w:color="000000" w:fill="FFFFFF"/>
            <w:vAlign w:val="center"/>
          </w:tcPr>
          <w:p w14:paraId="7C5B44B6" w14:textId="77777777" w:rsidR="00404ACD" w:rsidRDefault="00404ACD">
            <w:pPr>
              <w:spacing w:after="0" w:line="240" w:lineRule="exact"/>
              <w:jc w:val="right"/>
              <w:rPr>
                <w:rFonts w:ascii="宋体" w:eastAsia="宋体" w:hAnsi="宋体" w:cs="宋体" w:hint="eastAsia"/>
                <w:sz w:val="18"/>
                <w:szCs w:val="18"/>
              </w:rPr>
            </w:pPr>
          </w:p>
        </w:tc>
        <w:tc>
          <w:tcPr>
            <w:tcW w:w="1497" w:type="dxa"/>
            <w:shd w:val="clear" w:color="000000" w:fill="FFFFFF"/>
            <w:vAlign w:val="center"/>
          </w:tcPr>
          <w:p w14:paraId="5467EAE2" w14:textId="77777777" w:rsidR="00404ACD" w:rsidRDefault="00404ACD">
            <w:pPr>
              <w:spacing w:after="0" w:line="240" w:lineRule="exact"/>
              <w:jc w:val="right"/>
              <w:rPr>
                <w:rFonts w:ascii="宋体" w:eastAsia="宋体" w:hAnsi="宋体" w:cs="宋体" w:hint="eastAsia"/>
                <w:sz w:val="18"/>
                <w:szCs w:val="18"/>
              </w:rPr>
            </w:pPr>
          </w:p>
        </w:tc>
        <w:tc>
          <w:tcPr>
            <w:tcW w:w="1566" w:type="dxa"/>
            <w:shd w:val="clear" w:color="000000" w:fill="FFFFFF"/>
            <w:vAlign w:val="center"/>
          </w:tcPr>
          <w:p w14:paraId="31AAC82E" w14:textId="77777777" w:rsidR="00404ACD" w:rsidRDefault="00404ACD">
            <w:pPr>
              <w:spacing w:after="0" w:line="240" w:lineRule="exact"/>
              <w:jc w:val="right"/>
              <w:rPr>
                <w:rFonts w:ascii="宋体" w:eastAsia="宋体" w:hAnsi="宋体" w:cs="宋体" w:hint="eastAsia"/>
                <w:sz w:val="18"/>
                <w:szCs w:val="18"/>
              </w:rPr>
            </w:pPr>
          </w:p>
        </w:tc>
      </w:tr>
      <w:tr w:rsidR="00404ACD" w14:paraId="0033B9D7" w14:textId="77777777" w:rsidTr="00347653">
        <w:trPr>
          <w:trHeight w:val="243"/>
          <w:jc w:val="center"/>
        </w:trPr>
        <w:tc>
          <w:tcPr>
            <w:tcW w:w="1286" w:type="dxa"/>
            <w:shd w:val="clear" w:color="000000" w:fill="FFFFFF"/>
            <w:vAlign w:val="center"/>
          </w:tcPr>
          <w:p w14:paraId="28390F5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33" w:type="dxa"/>
            <w:shd w:val="clear" w:color="000000" w:fill="FFFFFF"/>
            <w:vAlign w:val="center"/>
          </w:tcPr>
          <w:p w14:paraId="300DABE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588,262,379.28</w:t>
            </w:r>
          </w:p>
        </w:tc>
        <w:tc>
          <w:tcPr>
            <w:tcW w:w="1485" w:type="dxa"/>
            <w:shd w:val="clear" w:color="000000" w:fill="FFFFFF"/>
            <w:vAlign w:val="center"/>
          </w:tcPr>
          <w:p w14:paraId="1788CB6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164,862,631.79</w:t>
            </w:r>
          </w:p>
        </w:tc>
        <w:tc>
          <w:tcPr>
            <w:tcW w:w="1578" w:type="dxa"/>
            <w:shd w:val="clear" w:color="000000" w:fill="FFFFFF"/>
            <w:vAlign w:val="center"/>
          </w:tcPr>
          <w:p w14:paraId="75F127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423,399,747.49</w:t>
            </w:r>
          </w:p>
        </w:tc>
        <w:tc>
          <w:tcPr>
            <w:tcW w:w="1603" w:type="dxa"/>
            <w:shd w:val="clear" w:color="000000" w:fill="FFFFFF"/>
            <w:vAlign w:val="center"/>
          </w:tcPr>
          <w:p w14:paraId="3F7AEE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566,871,294.28</w:t>
            </w:r>
          </w:p>
        </w:tc>
        <w:tc>
          <w:tcPr>
            <w:tcW w:w="1497" w:type="dxa"/>
            <w:shd w:val="clear" w:color="000000" w:fill="FFFFFF"/>
            <w:vAlign w:val="center"/>
          </w:tcPr>
          <w:p w14:paraId="6A15FB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163,426,607.47</w:t>
            </w:r>
          </w:p>
        </w:tc>
        <w:tc>
          <w:tcPr>
            <w:tcW w:w="1566" w:type="dxa"/>
            <w:shd w:val="clear" w:color="000000" w:fill="FFFFFF"/>
            <w:vAlign w:val="center"/>
          </w:tcPr>
          <w:p w14:paraId="686EDD7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403,444,686.81</w:t>
            </w:r>
          </w:p>
        </w:tc>
      </w:tr>
    </w:tbl>
    <w:p w14:paraId="5B6D0DC6"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93" w:name="_Toc989068"/>
      <w:r>
        <w:rPr>
          <w:rFonts w:ascii="宋体" w:eastAsia="宋体" w:hAnsi="宋体" w:cs="宋体"/>
          <w:b/>
          <w:bCs/>
          <w:sz w:val="21"/>
          <w:szCs w:val="21"/>
        </w:rPr>
        <w:t>（2） 存货跌价准备和合同履约成本减值准备</w:t>
      </w:r>
      <w:bookmarkEnd w:id="93"/>
    </w:p>
    <w:p w14:paraId="01B64644"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06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600"/>
        <w:gridCol w:w="1377"/>
        <w:gridCol w:w="1377"/>
        <w:gridCol w:w="1377"/>
        <w:gridCol w:w="1377"/>
        <w:gridCol w:w="1580"/>
      </w:tblGrid>
      <w:tr w:rsidR="00404ACD" w14:paraId="45900F1B" w14:textId="77777777" w:rsidTr="00500971">
        <w:trPr>
          <w:trHeight w:val="240"/>
        </w:trPr>
        <w:tc>
          <w:tcPr>
            <w:tcW w:w="1377" w:type="dxa"/>
            <w:vMerge w:val="restart"/>
            <w:shd w:val="clear" w:color="000000" w:fill="FFFFFF"/>
            <w:vAlign w:val="center"/>
          </w:tcPr>
          <w:p w14:paraId="48B25EB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00" w:type="dxa"/>
            <w:vMerge w:val="restart"/>
            <w:shd w:val="clear" w:color="000000" w:fill="FFFFFF"/>
            <w:vAlign w:val="center"/>
          </w:tcPr>
          <w:p w14:paraId="7DE78AC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2754" w:type="dxa"/>
            <w:gridSpan w:val="2"/>
            <w:shd w:val="clear" w:color="000000" w:fill="FFFFFF"/>
            <w:vAlign w:val="center"/>
          </w:tcPr>
          <w:p w14:paraId="36C433B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本期增加金额</w:t>
            </w:r>
          </w:p>
        </w:tc>
        <w:tc>
          <w:tcPr>
            <w:tcW w:w="2754" w:type="dxa"/>
            <w:gridSpan w:val="2"/>
            <w:shd w:val="clear" w:color="000000" w:fill="FFFFFF"/>
            <w:vAlign w:val="center"/>
          </w:tcPr>
          <w:p w14:paraId="200190B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本期减少金额</w:t>
            </w:r>
          </w:p>
        </w:tc>
        <w:tc>
          <w:tcPr>
            <w:tcW w:w="1580" w:type="dxa"/>
            <w:vMerge w:val="restart"/>
            <w:shd w:val="clear" w:color="000000" w:fill="FFFFFF"/>
            <w:vAlign w:val="center"/>
          </w:tcPr>
          <w:p w14:paraId="771A432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734F64D0" w14:textId="77777777" w:rsidTr="00500971">
        <w:trPr>
          <w:trHeight w:val="240"/>
        </w:trPr>
        <w:tc>
          <w:tcPr>
            <w:tcW w:w="1377" w:type="dxa"/>
            <w:vMerge/>
            <w:shd w:val="clear" w:color="000000" w:fill="FFFFFF"/>
            <w:vAlign w:val="center"/>
          </w:tcPr>
          <w:p w14:paraId="42A05F17" w14:textId="77777777" w:rsidR="00404ACD" w:rsidRDefault="00404ACD">
            <w:pPr>
              <w:rPr>
                <w:rFonts w:hint="eastAsia"/>
              </w:rPr>
            </w:pPr>
          </w:p>
        </w:tc>
        <w:tc>
          <w:tcPr>
            <w:tcW w:w="1600" w:type="dxa"/>
            <w:vMerge/>
            <w:shd w:val="clear" w:color="000000" w:fill="FFFFFF"/>
            <w:vAlign w:val="center"/>
          </w:tcPr>
          <w:p w14:paraId="1D6CDEDB" w14:textId="77777777" w:rsidR="00404ACD" w:rsidRDefault="00404ACD">
            <w:pPr>
              <w:rPr>
                <w:rFonts w:hint="eastAsia"/>
              </w:rPr>
            </w:pPr>
          </w:p>
        </w:tc>
        <w:tc>
          <w:tcPr>
            <w:tcW w:w="1377" w:type="dxa"/>
            <w:shd w:val="clear" w:color="000000" w:fill="FFFFFF"/>
            <w:vAlign w:val="center"/>
          </w:tcPr>
          <w:p w14:paraId="74AE47C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shd w:val="clear" w:color="000000" w:fill="FFFFFF"/>
            <w:vAlign w:val="center"/>
          </w:tcPr>
          <w:p w14:paraId="5D05984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377" w:type="dxa"/>
            <w:shd w:val="clear" w:color="000000" w:fill="FFFFFF"/>
            <w:vAlign w:val="center"/>
          </w:tcPr>
          <w:p w14:paraId="3AAFD21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转回或转销</w:t>
            </w:r>
          </w:p>
        </w:tc>
        <w:tc>
          <w:tcPr>
            <w:tcW w:w="1377" w:type="dxa"/>
            <w:shd w:val="clear" w:color="000000" w:fill="FFFFFF"/>
            <w:vAlign w:val="center"/>
          </w:tcPr>
          <w:p w14:paraId="061C286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580" w:type="dxa"/>
            <w:vMerge/>
            <w:shd w:val="clear" w:color="000000" w:fill="FFFFFF"/>
            <w:vAlign w:val="center"/>
          </w:tcPr>
          <w:p w14:paraId="0145F186" w14:textId="77777777" w:rsidR="00404ACD" w:rsidRDefault="00404ACD">
            <w:pPr>
              <w:rPr>
                <w:rFonts w:hint="eastAsia"/>
              </w:rPr>
            </w:pPr>
          </w:p>
        </w:tc>
      </w:tr>
      <w:tr w:rsidR="00404ACD" w14:paraId="3F190645" w14:textId="77777777" w:rsidTr="00500971">
        <w:trPr>
          <w:trHeight w:val="240"/>
        </w:trPr>
        <w:tc>
          <w:tcPr>
            <w:tcW w:w="1377" w:type="dxa"/>
            <w:shd w:val="clear" w:color="000000" w:fill="FFFFFF"/>
            <w:vAlign w:val="center"/>
          </w:tcPr>
          <w:p w14:paraId="47DB762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原材料</w:t>
            </w:r>
          </w:p>
        </w:tc>
        <w:tc>
          <w:tcPr>
            <w:tcW w:w="1600" w:type="dxa"/>
            <w:shd w:val="clear" w:color="000000" w:fill="FFFFFF"/>
            <w:vAlign w:val="center"/>
          </w:tcPr>
          <w:p w14:paraId="495170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20,172,378.11</w:t>
            </w:r>
          </w:p>
        </w:tc>
        <w:tc>
          <w:tcPr>
            <w:tcW w:w="1377" w:type="dxa"/>
            <w:shd w:val="clear" w:color="000000" w:fill="FFFFFF"/>
            <w:vAlign w:val="center"/>
          </w:tcPr>
          <w:p w14:paraId="54442B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943,796.94</w:t>
            </w:r>
          </w:p>
        </w:tc>
        <w:tc>
          <w:tcPr>
            <w:tcW w:w="1377" w:type="dxa"/>
            <w:shd w:val="clear" w:color="000000" w:fill="FFFFFF"/>
            <w:vAlign w:val="center"/>
          </w:tcPr>
          <w:p w14:paraId="564DDD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451,410.47</w:t>
            </w:r>
          </w:p>
        </w:tc>
        <w:tc>
          <w:tcPr>
            <w:tcW w:w="1377" w:type="dxa"/>
            <w:shd w:val="clear" w:color="000000" w:fill="FFFFFF"/>
            <w:vAlign w:val="center"/>
          </w:tcPr>
          <w:p w14:paraId="043859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314.81</w:t>
            </w:r>
          </w:p>
        </w:tc>
        <w:tc>
          <w:tcPr>
            <w:tcW w:w="1377" w:type="dxa"/>
            <w:shd w:val="clear" w:color="000000" w:fill="FFFFFF"/>
            <w:vAlign w:val="center"/>
          </w:tcPr>
          <w:p w14:paraId="00DE1FA2" w14:textId="77777777" w:rsidR="00404ACD" w:rsidRDefault="00404ACD">
            <w:pPr>
              <w:spacing w:after="0" w:line="240" w:lineRule="exact"/>
              <w:jc w:val="right"/>
              <w:rPr>
                <w:rFonts w:ascii="宋体" w:eastAsia="宋体" w:hAnsi="宋体" w:cs="宋体" w:hint="eastAsia"/>
                <w:sz w:val="18"/>
                <w:szCs w:val="18"/>
              </w:rPr>
            </w:pPr>
          </w:p>
        </w:tc>
        <w:tc>
          <w:tcPr>
            <w:tcW w:w="1580" w:type="dxa"/>
            <w:shd w:val="clear" w:color="000000" w:fill="FFFFFF"/>
            <w:vAlign w:val="center"/>
          </w:tcPr>
          <w:p w14:paraId="647031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21,567,270.71</w:t>
            </w:r>
          </w:p>
        </w:tc>
      </w:tr>
      <w:tr w:rsidR="00404ACD" w14:paraId="3A5D4E6F" w14:textId="77777777" w:rsidTr="00500971">
        <w:trPr>
          <w:trHeight w:val="240"/>
        </w:trPr>
        <w:tc>
          <w:tcPr>
            <w:tcW w:w="1377" w:type="dxa"/>
            <w:shd w:val="clear" w:color="000000" w:fill="FFFFFF"/>
            <w:vAlign w:val="center"/>
          </w:tcPr>
          <w:p w14:paraId="3E12571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在产品</w:t>
            </w:r>
          </w:p>
        </w:tc>
        <w:tc>
          <w:tcPr>
            <w:tcW w:w="1600" w:type="dxa"/>
            <w:shd w:val="clear" w:color="000000" w:fill="FFFFFF"/>
            <w:vAlign w:val="center"/>
          </w:tcPr>
          <w:p w14:paraId="60A4C9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1,243,062.18</w:t>
            </w:r>
          </w:p>
        </w:tc>
        <w:tc>
          <w:tcPr>
            <w:tcW w:w="1377" w:type="dxa"/>
            <w:shd w:val="clear" w:color="000000" w:fill="FFFFFF"/>
            <w:vAlign w:val="center"/>
          </w:tcPr>
          <w:p w14:paraId="2CCF5467"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28E5C10C"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112BA3BB"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52350384" w14:textId="77777777" w:rsidR="00404ACD" w:rsidRDefault="00404ACD">
            <w:pPr>
              <w:spacing w:after="0" w:line="240" w:lineRule="exact"/>
              <w:jc w:val="right"/>
              <w:rPr>
                <w:rFonts w:ascii="宋体" w:eastAsia="宋体" w:hAnsi="宋体" w:cs="宋体" w:hint="eastAsia"/>
                <w:sz w:val="18"/>
                <w:szCs w:val="18"/>
              </w:rPr>
            </w:pPr>
          </w:p>
        </w:tc>
        <w:tc>
          <w:tcPr>
            <w:tcW w:w="1580" w:type="dxa"/>
            <w:shd w:val="clear" w:color="000000" w:fill="FFFFFF"/>
            <w:vAlign w:val="center"/>
          </w:tcPr>
          <w:p w14:paraId="56D4BC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1,243,062.18</w:t>
            </w:r>
          </w:p>
        </w:tc>
      </w:tr>
      <w:tr w:rsidR="00404ACD" w14:paraId="2E0B3978" w14:textId="77777777" w:rsidTr="00500971">
        <w:trPr>
          <w:trHeight w:val="240"/>
        </w:trPr>
        <w:tc>
          <w:tcPr>
            <w:tcW w:w="1377" w:type="dxa"/>
            <w:shd w:val="clear" w:color="000000" w:fill="FFFFFF"/>
            <w:vAlign w:val="center"/>
          </w:tcPr>
          <w:p w14:paraId="2896D95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库存商品</w:t>
            </w:r>
          </w:p>
        </w:tc>
        <w:tc>
          <w:tcPr>
            <w:tcW w:w="1600" w:type="dxa"/>
            <w:shd w:val="clear" w:color="000000" w:fill="FFFFFF"/>
            <w:vAlign w:val="center"/>
          </w:tcPr>
          <w:p w14:paraId="3E1D5A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25,171,444.61</w:t>
            </w:r>
          </w:p>
        </w:tc>
        <w:tc>
          <w:tcPr>
            <w:tcW w:w="1377" w:type="dxa"/>
            <w:shd w:val="clear" w:color="000000" w:fill="FFFFFF"/>
            <w:vAlign w:val="center"/>
          </w:tcPr>
          <w:p w14:paraId="072647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4,659,863.35</w:t>
            </w:r>
          </w:p>
        </w:tc>
        <w:tc>
          <w:tcPr>
            <w:tcW w:w="1377" w:type="dxa"/>
            <w:shd w:val="clear" w:color="000000" w:fill="FFFFFF"/>
            <w:vAlign w:val="center"/>
          </w:tcPr>
          <w:p w14:paraId="628C39E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49,256.16</w:t>
            </w:r>
          </w:p>
        </w:tc>
        <w:tc>
          <w:tcPr>
            <w:tcW w:w="1377" w:type="dxa"/>
            <w:shd w:val="clear" w:color="000000" w:fill="FFFFFF"/>
            <w:vAlign w:val="center"/>
          </w:tcPr>
          <w:p w14:paraId="38958C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4,710,791.59</w:t>
            </w:r>
          </w:p>
        </w:tc>
        <w:tc>
          <w:tcPr>
            <w:tcW w:w="1377" w:type="dxa"/>
            <w:shd w:val="clear" w:color="000000" w:fill="FFFFFF"/>
            <w:vAlign w:val="center"/>
          </w:tcPr>
          <w:p w14:paraId="5C3874E8" w14:textId="77777777" w:rsidR="00404ACD" w:rsidRDefault="00404ACD">
            <w:pPr>
              <w:spacing w:after="0" w:line="240" w:lineRule="exact"/>
              <w:jc w:val="right"/>
              <w:rPr>
                <w:rFonts w:ascii="宋体" w:eastAsia="宋体" w:hAnsi="宋体" w:cs="宋体" w:hint="eastAsia"/>
                <w:sz w:val="18"/>
                <w:szCs w:val="18"/>
              </w:rPr>
            </w:pPr>
          </w:p>
        </w:tc>
        <w:tc>
          <w:tcPr>
            <w:tcW w:w="1580" w:type="dxa"/>
            <w:shd w:val="clear" w:color="000000" w:fill="FFFFFF"/>
            <w:vAlign w:val="center"/>
          </w:tcPr>
          <w:p w14:paraId="7CE9BD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25,169,772.53</w:t>
            </w:r>
          </w:p>
        </w:tc>
      </w:tr>
      <w:tr w:rsidR="00404ACD" w14:paraId="18777B42" w14:textId="77777777" w:rsidTr="00500971">
        <w:trPr>
          <w:trHeight w:val="240"/>
        </w:trPr>
        <w:tc>
          <w:tcPr>
            <w:tcW w:w="1377" w:type="dxa"/>
            <w:shd w:val="clear" w:color="000000" w:fill="FFFFFF"/>
            <w:vAlign w:val="center"/>
          </w:tcPr>
          <w:p w14:paraId="7FA88D6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电站开发产品</w:t>
            </w:r>
          </w:p>
        </w:tc>
        <w:tc>
          <w:tcPr>
            <w:tcW w:w="1600" w:type="dxa"/>
            <w:shd w:val="clear" w:color="000000" w:fill="FFFFFF"/>
            <w:vAlign w:val="center"/>
          </w:tcPr>
          <w:p w14:paraId="004690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94,943,574.84</w:t>
            </w:r>
          </w:p>
        </w:tc>
        <w:tc>
          <w:tcPr>
            <w:tcW w:w="1377" w:type="dxa"/>
            <w:shd w:val="clear" w:color="000000" w:fill="FFFFFF"/>
            <w:vAlign w:val="center"/>
          </w:tcPr>
          <w:p w14:paraId="2E2EBCCE"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520DEF9F"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7BAE853E"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713A9D99" w14:textId="77777777" w:rsidR="00404ACD" w:rsidRDefault="00404ACD">
            <w:pPr>
              <w:spacing w:after="0" w:line="240" w:lineRule="exact"/>
              <w:jc w:val="right"/>
              <w:rPr>
                <w:rFonts w:ascii="宋体" w:eastAsia="宋体" w:hAnsi="宋体" w:cs="宋体" w:hint="eastAsia"/>
                <w:sz w:val="18"/>
                <w:szCs w:val="18"/>
              </w:rPr>
            </w:pPr>
          </w:p>
        </w:tc>
        <w:tc>
          <w:tcPr>
            <w:tcW w:w="1580" w:type="dxa"/>
            <w:shd w:val="clear" w:color="000000" w:fill="FFFFFF"/>
            <w:vAlign w:val="center"/>
          </w:tcPr>
          <w:p w14:paraId="70BCDD0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94,943,574.84</w:t>
            </w:r>
          </w:p>
        </w:tc>
      </w:tr>
      <w:tr w:rsidR="00404ACD" w14:paraId="19FFD35F" w14:textId="77777777" w:rsidTr="00500971">
        <w:trPr>
          <w:trHeight w:val="240"/>
        </w:trPr>
        <w:tc>
          <w:tcPr>
            <w:tcW w:w="1377" w:type="dxa"/>
            <w:shd w:val="clear" w:color="000000" w:fill="FFFFFF"/>
            <w:vAlign w:val="center"/>
          </w:tcPr>
          <w:p w14:paraId="3AC04B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电站开发成本</w:t>
            </w:r>
          </w:p>
        </w:tc>
        <w:tc>
          <w:tcPr>
            <w:tcW w:w="1600" w:type="dxa"/>
            <w:shd w:val="clear" w:color="000000" w:fill="FFFFFF"/>
            <w:vAlign w:val="center"/>
          </w:tcPr>
          <w:p w14:paraId="7E1399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21,896,147.73</w:t>
            </w:r>
          </w:p>
        </w:tc>
        <w:tc>
          <w:tcPr>
            <w:tcW w:w="1377" w:type="dxa"/>
            <w:shd w:val="clear" w:color="000000" w:fill="FFFFFF"/>
            <w:vAlign w:val="center"/>
          </w:tcPr>
          <w:p w14:paraId="50F5FAF4"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07A948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42,803.80</w:t>
            </w:r>
          </w:p>
        </w:tc>
        <w:tc>
          <w:tcPr>
            <w:tcW w:w="1377" w:type="dxa"/>
            <w:shd w:val="clear" w:color="000000" w:fill="FFFFFF"/>
            <w:vAlign w:val="center"/>
          </w:tcPr>
          <w:p w14:paraId="045F36E4"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53C9824C" w14:textId="77777777" w:rsidR="00404ACD" w:rsidRDefault="00404ACD">
            <w:pPr>
              <w:spacing w:after="0" w:line="240" w:lineRule="exact"/>
              <w:jc w:val="right"/>
              <w:rPr>
                <w:rFonts w:ascii="宋体" w:eastAsia="宋体" w:hAnsi="宋体" w:cs="宋体" w:hint="eastAsia"/>
                <w:sz w:val="18"/>
                <w:szCs w:val="18"/>
              </w:rPr>
            </w:pPr>
          </w:p>
        </w:tc>
        <w:tc>
          <w:tcPr>
            <w:tcW w:w="1580" w:type="dxa"/>
            <w:shd w:val="clear" w:color="000000" w:fill="FFFFFF"/>
            <w:vAlign w:val="center"/>
          </w:tcPr>
          <w:p w14:paraId="749883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21,938,951.53</w:t>
            </w:r>
          </w:p>
        </w:tc>
      </w:tr>
      <w:tr w:rsidR="00404ACD" w14:paraId="16B0CE3F" w14:textId="77777777" w:rsidTr="00500971">
        <w:trPr>
          <w:trHeight w:val="240"/>
        </w:trPr>
        <w:tc>
          <w:tcPr>
            <w:tcW w:w="1377" w:type="dxa"/>
            <w:shd w:val="clear" w:color="000000" w:fill="FFFFFF"/>
            <w:vAlign w:val="center"/>
          </w:tcPr>
          <w:p w14:paraId="065CA96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0" w:type="dxa"/>
            <w:shd w:val="clear" w:color="000000" w:fill="FFFFFF"/>
            <w:vAlign w:val="center"/>
          </w:tcPr>
          <w:p w14:paraId="2BDC59C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163,426,607.47</w:t>
            </w:r>
          </w:p>
        </w:tc>
        <w:tc>
          <w:tcPr>
            <w:tcW w:w="1377" w:type="dxa"/>
            <w:shd w:val="clear" w:color="000000" w:fill="FFFFFF"/>
            <w:vAlign w:val="center"/>
          </w:tcPr>
          <w:p w14:paraId="3F6CA3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5,603,660.29</w:t>
            </w:r>
          </w:p>
        </w:tc>
        <w:tc>
          <w:tcPr>
            <w:tcW w:w="1377" w:type="dxa"/>
            <w:shd w:val="clear" w:color="000000" w:fill="FFFFFF"/>
            <w:vAlign w:val="center"/>
          </w:tcPr>
          <w:p w14:paraId="45CDE86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543,470.43</w:t>
            </w:r>
          </w:p>
        </w:tc>
        <w:tc>
          <w:tcPr>
            <w:tcW w:w="1377" w:type="dxa"/>
            <w:shd w:val="clear" w:color="000000" w:fill="FFFFFF"/>
            <w:vAlign w:val="center"/>
          </w:tcPr>
          <w:p w14:paraId="075A53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4,711,106.40</w:t>
            </w:r>
          </w:p>
        </w:tc>
        <w:tc>
          <w:tcPr>
            <w:tcW w:w="1377" w:type="dxa"/>
            <w:shd w:val="clear" w:color="000000" w:fill="FFFFFF"/>
            <w:vAlign w:val="center"/>
          </w:tcPr>
          <w:p w14:paraId="2F2FD437" w14:textId="77777777" w:rsidR="00404ACD" w:rsidRDefault="00404ACD">
            <w:pPr>
              <w:spacing w:after="0" w:line="240" w:lineRule="exact"/>
              <w:jc w:val="right"/>
              <w:rPr>
                <w:rFonts w:ascii="宋体" w:eastAsia="宋体" w:hAnsi="宋体" w:cs="宋体" w:hint="eastAsia"/>
                <w:sz w:val="18"/>
                <w:szCs w:val="18"/>
              </w:rPr>
            </w:pPr>
          </w:p>
        </w:tc>
        <w:tc>
          <w:tcPr>
            <w:tcW w:w="1580" w:type="dxa"/>
            <w:shd w:val="clear" w:color="000000" w:fill="FFFFFF"/>
            <w:vAlign w:val="center"/>
          </w:tcPr>
          <w:p w14:paraId="58ECFC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164,862,631.79</w:t>
            </w:r>
          </w:p>
        </w:tc>
      </w:tr>
    </w:tbl>
    <w:p w14:paraId="60B9F114"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94" w:name="_Toc989069"/>
      <w:r>
        <w:rPr>
          <w:rFonts w:ascii="宋体" w:eastAsia="宋体" w:hAnsi="宋体" w:cs="宋体"/>
          <w:b/>
          <w:bCs/>
          <w:sz w:val="21"/>
          <w:szCs w:val="21"/>
        </w:rPr>
        <w:lastRenderedPageBreak/>
        <w:t>（3） 一年内到期的其他债权投资</w:t>
      </w:r>
      <w:bookmarkEnd w:id="94"/>
    </w:p>
    <w:p w14:paraId="5862850D" w14:textId="77777777" w:rsidR="00404ACD" w:rsidRDefault="00000000">
      <w:pPr>
        <w:pStyle w:val="3"/>
        <w:spacing w:line="280" w:lineRule="exact"/>
        <w:jc w:val="left"/>
        <w:rPr>
          <w:rFonts w:ascii="宋体" w:hAnsi="宋体" w:cs="宋体" w:hint="eastAsia"/>
          <w:b/>
          <w:bCs/>
        </w:rPr>
      </w:pPr>
      <w:bookmarkStart w:id="95" w:name="_Toc989070"/>
      <w:r>
        <w:rPr>
          <w:rFonts w:ascii="宋体" w:hAnsi="宋体" w:cs="宋体"/>
          <w:b/>
          <w:bCs/>
        </w:rPr>
        <w:t>10、其他流动资产</w:t>
      </w:r>
      <w:bookmarkEnd w:id="95"/>
    </w:p>
    <w:p w14:paraId="56972D1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4A69241" w14:textId="77777777" w:rsidTr="00604805">
        <w:trPr>
          <w:trHeight w:val="240"/>
        </w:trPr>
        <w:tc>
          <w:tcPr>
            <w:tcW w:w="3213" w:type="dxa"/>
            <w:shd w:val="clear" w:color="000000" w:fill="FFFFFF"/>
            <w:vAlign w:val="center"/>
          </w:tcPr>
          <w:p w14:paraId="00A8F43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CADB24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5E9E296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51961255" w14:textId="77777777" w:rsidTr="00604805">
        <w:trPr>
          <w:trHeight w:val="240"/>
        </w:trPr>
        <w:tc>
          <w:tcPr>
            <w:tcW w:w="3213" w:type="dxa"/>
            <w:shd w:val="clear" w:color="000000" w:fill="FFFFFF"/>
            <w:vAlign w:val="center"/>
          </w:tcPr>
          <w:p w14:paraId="3545B8E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待抵扣进项税</w:t>
            </w:r>
          </w:p>
        </w:tc>
        <w:tc>
          <w:tcPr>
            <w:tcW w:w="3213" w:type="dxa"/>
            <w:shd w:val="clear" w:color="000000" w:fill="FFFFFF"/>
            <w:vAlign w:val="center"/>
          </w:tcPr>
          <w:p w14:paraId="4ED368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22,708,074.77</w:t>
            </w:r>
          </w:p>
        </w:tc>
        <w:tc>
          <w:tcPr>
            <w:tcW w:w="3213" w:type="dxa"/>
            <w:shd w:val="clear" w:color="000000" w:fill="FFFFFF"/>
            <w:vAlign w:val="center"/>
          </w:tcPr>
          <w:p w14:paraId="1F566C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17,199,208.45</w:t>
            </w:r>
          </w:p>
        </w:tc>
      </w:tr>
      <w:tr w:rsidR="00404ACD" w14:paraId="49A3A4DA" w14:textId="77777777" w:rsidTr="00604805">
        <w:trPr>
          <w:trHeight w:val="240"/>
        </w:trPr>
        <w:tc>
          <w:tcPr>
            <w:tcW w:w="3213" w:type="dxa"/>
            <w:shd w:val="clear" w:color="000000" w:fill="FFFFFF"/>
            <w:vAlign w:val="center"/>
          </w:tcPr>
          <w:p w14:paraId="054A1CE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预缴所得税</w:t>
            </w:r>
          </w:p>
        </w:tc>
        <w:tc>
          <w:tcPr>
            <w:tcW w:w="3213" w:type="dxa"/>
            <w:shd w:val="clear" w:color="000000" w:fill="FFFFFF"/>
            <w:vAlign w:val="center"/>
          </w:tcPr>
          <w:p w14:paraId="07436B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63,629.67</w:t>
            </w:r>
          </w:p>
        </w:tc>
        <w:tc>
          <w:tcPr>
            <w:tcW w:w="3213" w:type="dxa"/>
            <w:shd w:val="clear" w:color="000000" w:fill="FFFFFF"/>
            <w:vAlign w:val="center"/>
          </w:tcPr>
          <w:p w14:paraId="4070FC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118,681.14</w:t>
            </w:r>
          </w:p>
        </w:tc>
      </w:tr>
      <w:tr w:rsidR="00404ACD" w14:paraId="08FE316D" w14:textId="77777777" w:rsidTr="00604805">
        <w:trPr>
          <w:trHeight w:val="240"/>
        </w:trPr>
        <w:tc>
          <w:tcPr>
            <w:tcW w:w="3213" w:type="dxa"/>
            <w:shd w:val="clear" w:color="000000" w:fill="FFFFFF"/>
            <w:vAlign w:val="center"/>
          </w:tcPr>
          <w:p w14:paraId="25F8251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3BB40B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3,724,342.74</w:t>
            </w:r>
          </w:p>
        </w:tc>
        <w:tc>
          <w:tcPr>
            <w:tcW w:w="3213" w:type="dxa"/>
            <w:shd w:val="clear" w:color="000000" w:fill="FFFFFF"/>
            <w:vAlign w:val="center"/>
          </w:tcPr>
          <w:p w14:paraId="051B72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667,550.03</w:t>
            </w:r>
          </w:p>
        </w:tc>
      </w:tr>
      <w:tr w:rsidR="00404ACD" w14:paraId="315FC2C4" w14:textId="77777777" w:rsidTr="00604805">
        <w:trPr>
          <w:trHeight w:val="240"/>
        </w:trPr>
        <w:tc>
          <w:tcPr>
            <w:tcW w:w="3213" w:type="dxa"/>
            <w:shd w:val="clear" w:color="000000" w:fill="FFFFFF"/>
            <w:vAlign w:val="center"/>
          </w:tcPr>
          <w:p w14:paraId="1ABAD07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BDBD2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26,496,047.18</w:t>
            </w:r>
          </w:p>
        </w:tc>
        <w:tc>
          <w:tcPr>
            <w:tcW w:w="3213" w:type="dxa"/>
            <w:shd w:val="clear" w:color="000000" w:fill="FFFFFF"/>
            <w:vAlign w:val="center"/>
          </w:tcPr>
          <w:p w14:paraId="0B1EA2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17,985,439.62</w:t>
            </w:r>
          </w:p>
        </w:tc>
      </w:tr>
    </w:tbl>
    <w:p w14:paraId="62CC1484" w14:textId="77777777" w:rsidR="00404ACD" w:rsidRDefault="00000000">
      <w:pPr>
        <w:pStyle w:val="3"/>
        <w:spacing w:line="280" w:lineRule="exact"/>
        <w:jc w:val="left"/>
        <w:rPr>
          <w:rFonts w:ascii="宋体" w:hAnsi="宋体" w:cs="宋体" w:hint="eastAsia"/>
          <w:b/>
          <w:bCs/>
        </w:rPr>
      </w:pPr>
      <w:bookmarkStart w:id="96" w:name="_Toc989071"/>
      <w:r>
        <w:rPr>
          <w:rFonts w:ascii="宋体" w:hAnsi="宋体" w:cs="宋体"/>
          <w:b/>
          <w:bCs/>
        </w:rPr>
        <w:t>11、其他权益工具投资</w:t>
      </w:r>
      <w:bookmarkEnd w:id="96"/>
    </w:p>
    <w:p w14:paraId="4A3BF0E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3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152"/>
        <w:gridCol w:w="1481"/>
        <w:gridCol w:w="850"/>
        <w:gridCol w:w="772"/>
        <w:gridCol w:w="835"/>
        <w:gridCol w:w="1606"/>
        <w:gridCol w:w="1071"/>
        <w:gridCol w:w="1481"/>
        <w:gridCol w:w="1071"/>
      </w:tblGrid>
      <w:tr w:rsidR="00404ACD" w14:paraId="7F407A26" w14:textId="77777777" w:rsidTr="00FB6EC9">
        <w:trPr>
          <w:trHeight w:val="240"/>
          <w:jc w:val="center"/>
        </w:trPr>
        <w:tc>
          <w:tcPr>
            <w:tcW w:w="1152" w:type="dxa"/>
            <w:shd w:val="clear" w:color="000000" w:fill="FFFFFF"/>
            <w:vAlign w:val="center"/>
          </w:tcPr>
          <w:p w14:paraId="7894DB4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项目名称</w:t>
            </w:r>
          </w:p>
        </w:tc>
        <w:tc>
          <w:tcPr>
            <w:tcW w:w="1481" w:type="dxa"/>
            <w:shd w:val="clear" w:color="000000" w:fill="FFFFFF"/>
            <w:vAlign w:val="center"/>
          </w:tcPr>
          <w:p w14:paraId="01AD101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850" w:type="dxa"/>
            <w:shd w:val="clear" w:color="000000" w:fill="FFFFFF"/>
            <w:vAlign w:val="center"/>
          </w:tcPr>
          <w:p w14:paraId="674EAEA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本期计入其他综合收益的利得</w:t>
            </w:r>
          </w:p>
        </w:tc>
        <w:tc>
          <w:tcPr>
            <w:tcW w:w="772" w:type="dxa"/>
            <w:shd w:val="clear" w:color="000000" w:fill="FFFFFF"/>
            <w:vAlign w:val="center"/>
          </w:tcPr>
          <w:p w14:paraId="508EF8E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本期计入其他综合收益的损失</w:t>
            </w:r>
          </w:p>
        </w:tc>
        <w:tc>
          <w:tcPr>
            <w:tcW w:w="835" w:type="dxa"/>
            <w:shd w:val="clear" w:color="000000" w:fill="FFFFFF"/>
            <w:vAlign w:val="center"/>
          </w:tcPr>
          <w:p w14:paraId="17EFF4F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本期末累计计入其他综合收益的利得</w:t>
            </w:r>
          </w:p>
        </w:tc>
        <w:tc>
          <w:tcPr>
            <w:tcW w:w="1606" w:type="dxa"/>
            <w:shd w:val="clear" w:color="000000" w:fill="FFFFFF"/>
            <w:vAlign w:val="center"/>
          </w:tcPr>
          <w:p w14:paraId="6B96486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本期末累计计入其他综合收益的损失</w:t>
            </w:r>
          </w:p>
        </w:tc>
        <w:tc>
          <w:tcPr>
            <w:tcW w:w="1071" w:type="dxa"/>
            <w:shd w:val="clear" w:color="000000" w:fill="FFFFFF"/>
            <w:vAlign w:val="center"/>
          </w:tcPr>
          <w:p w14:paraId="7F65787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本期确认的股利收入</w:t>
            </w:r>
          </w:p>
        </w:tc>
        <w:tc>
          <w:tcPr>
            <w:tcW w:w="1481" w:type="dxa"/>
            <w:shd w:val="clear" w:color="000000" w:fill="FFFFFF"/>
            <w:vAlign w:val="center"/>
          </w:tcPr>
          <w:p w14:paraId="72CBDC5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1071" w:type="dxa"/>
            <w:shd w:val="clear" w:color="000000" w:fill="FFFFFF"/>
            <w:vAlign w:val="center"/>
          </w:tcPr>
          <w:p w14:paraId="11D04DA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指定为以公允价值计量且其变动计入其他综合收益的原因</w:t>
            </w:r>
          </w:p>
        </w:tc>
      </w:tr>
      <w:tr w:rsidR="00404ACD" w14:paraId="17C9F3B4" w14:textId="77777777" w:rsidTr="00FB6EC9">
        <w:trPr>
          <w:trHeight w:val="240"/>
          <w:jc w:val="center"/>
        </w:trPr>
        <w:tc>
          <w:tcPr>
            <w:tcW w:w="1152" w:type="dxa"/>
            <w:shd w:val="clear" w:color="000000" w:fill="FFFFFF"/>
            <w:vAlign w:val="center"/>
          </w:tcPr>
          <w:p w14:paraId="679B0C9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深圳市比克动力电池有限公司</w:t>
            </w:r>
          </w:p>
        </w:tc>
        <w:tc>
          <w:tcPr>
            <w:tcW w:w="1481" w:type="dxa"/>
            <w:shd w:val="clear" w:color="000000" w:fill="FFFFFF"/>
            <w:vAlign w:val="center"/>
          </w:tcPr>
          <w:p w14:paraId="424023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c>
          <w:tcPr>
            <w:tcW w:w="850" w:type="dxa"/>
            <w:shd w:val="clear" w:color="000000" w:fill="FFFFFF"/>
            <w:vAlign w:val="center"/>
          </w:tcPr>
          <w:p w14:paraId="31A57D9D" w14:textId="77777777" w:rsidR="00404ACD" w:rsidRDefault="00404ACD">
            <w:pPr>
              <w:spacing w:after="0" w:line="240" w:lineRule="exact"/>
              <w:jc w:val="right"/>
              <w:rPr>
                <w:rFonts w:ascii="宋体" w:eastAsia="宋体" w:hAnsi="宋体" w:cs="宋体" w:hint="eastAsia"/>
                <w:sz w:val="18"/>
                <w:szCs w:val="18"/>
              </w:rPr>
            </w:pPr>
          </w:p>
        </w:tc>
        <w:tc>
          <w:tcPr>
            <w:tcW w:w="772" w:type="dxa"/>
            <w:shd w:val="clear" w:color="000000" w:fill="FFFFFF"/>
            <w:vAlign w:val="center"/>
          </w:tcPr>
          <w:p w14:paraId="34D0BABD" w14:textId="77777777" w:rsidR="00404ACD" w:rsidRDefault="00404ACD">
            <w:pPr>
              <w:spacing w:after="0" w:line="240" w:lineRule="exact"/>
              <w:jc w:val="right"/>
              <w:rPr>
                <w:rFonts w:ascii="宋体" w:eastAsia="宋体" w:hAnsi="宋体" w:cs="宋体" w:hint="eastAsia"/>
                <w:sz w:val="18"/>
                <w:szCs w:val="18"/>
              </w:rPr>
            </w:pPr>
          </w:p>
        </w:tc>
        <w:tc>
          <w:tcPr>
            <w:tcW w:w="835" w:type="dxa"/>
            <w:shd w:val="clear" w:color="000000" w:fill="FFFFFF"/>
            <w:vAlign w:val="center"/>
          </w:tcPr>
          <w:p w14:paraId="4698C22C"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6D5DDF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434,836,635.24</w:t>
            </w:r>
          </w:p>
        </w:tc>
        <w:tc>
          <w:tcPr>
            <w:tcW w:w="1071" w:type="dxa"/>
            <w:shd w:val="clear" w:color="000000" w:fill="FFFFFF"/>
            <w:vAlign w:val="center"/>
          </w:tcPr>
          <w:p w14:paraId="4560E404" w14:textId="77777777" w:rsidR="00404ACD" w:rsidRDefault="00404ACD">
            <w:pPr>
              <w:spacing w:after="0" w:line="240" w:lineRule="exact"/>
              <w:jc w:val="right"/>
              <w:rPr>
                <w:rFonts w:ascii="宋体" w:eastAsia="宋体" w:hAnsi="宋体" w:cs="宋体" w:hint="eastAsia"/>
                <w:sz w:val="18"/>
                <w:szCs w:val="18"/>
              </w:rPr>
            </w:pPr>
          </w:p>
        </w:tc>
        <w:tc>
          <w:tcPr>
            <w:tcW w:w="1481" w:type="dxa"/>
            <w:shd w:val="clear" w:color="000000" w:fill="FFFFFF"/>
            <w:vAlign w:val="center"/>
          </w:tcPr>
          <w:p w14:paraId="31184E3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c>
          <w:tcPr>
            <w:tcW w:w="1071" w:type="dxa"/>
            <w:shd w:val="clear" w:color="000000" w:fill="FFFFFF"/>
            <w:vAlign w:val="center"/>
          </w:tcPr>
          <w:p w14:paraId="0C7C4E0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战略性持有</w:t>
            </w:r>
          </w:p>
        </w:tc>
      </w:tr>
      <w:tr w:rsidR="00404ACD" w14:paraId="53C69EA7" w14:textId="77777777" w:rsidTr="00FB6EC9">
        <w:trPr>
          <w:trHeight w:val="240"/>
          <w:jc w:val="center"/>
        </w:trPr>
        <w:tc>
          <w:tcPr>
            <w:tcW w:w="1152" w:type="dxa"/>
            <w:shd w:val="clear" w:color="000000" w:fill="FFFFFF"/>
            <w:vAlign w:val="center"/>
          </w:tcPr>
          <w:p w14:paraId="39970AB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重庆通耀锻铸有限公司</w:t>
            </w:r>
          </w:p>
        </w:tc>
        <w:tc>
          <w:tcPr>
            <w:tcW w:w="1481" w:type="dxa"/>
            <w:shd w:val="clear" w:color="000000" w:fill="FFFFFF"/>
            <w:vAlign w:val="center"/>
          </w:tcPr>
          <w:p w14:paraId="728315E0" w14:textId="77777777" w:rsidR="00404ACD" w:rsidRDefault="00404ACD">
            <w:pPr>
              <w:spacing w:after="0" w:line="240" w:lineRule="exact"/>
              <w:jc w:val="right"/>
              <w:rPr>
                <w:rFonts w:ascii="宋体" w:eastAsia="宋体" w:hAnsi="宋体" w:cs="宋体" w:hint="eastAsia"/>
                <w:sz w:val="18"/>
                <w:szCs w:val="18"/>
              </w:rPr>
            </w:pPr>
          </w:p>
        </w:tc>
        <w:tc>
          <w:tcPr>
            <w:tcW w:w="850" w:type="dxa"/>
            <w:shd w:val="clear" w:color="000000" w:fill="FFFFFF"/>
            <w:vAlign w:val="center"/>
          </w:tcPr>
          <w:p w14:paraId="29EB14D5" w14:textId="77777777" w:rsidR="00404ACD" w:rsidRDefault="00404ACD">
            <w:pPr>
              <w:spacing w:after="0" w:line="240" w:lineRule="exact"/>
              <w:jc w:val="right"/>
              <w:rPr>
                <w:rFonts w:ascii="宋体" w:eastAsia="宋体" w:hAnsi="宋体" w:cs="宋体" w:hint="eastAsia"/>
                <w:sz w:val="18"/>
                <w:szCs w:val="18"/>
              </w:rPr>
            </w:pPr>
          </w:p>
        </w:tc>
        <w:tc>
          <w:tcPr>
            <w:tcW w:w="772" w:type="dxa"/>
            <w:shd w:val="clear" w:color="000000" w:fill="FFFFFF"/>
            <w:vAlign w:val="center"/>
          </w:tcPr>
          <w:p w14:paraId="3A8AFCEE" w14:textId="77777777" w:rsidR="00404ACD" w:rsidRDefault="00404ACD">
            <w:pPr>
              <w:spacing w:after="0" w:line="240" w:lineRule="exact"/>
              <w:jc w:val="right"/>
              <w:rPr>
                <w:rFonts w:ascii="宋体" w:eastAsia="宋体" w:hAnsi="宋体" w:cs="宋体" w:hint="eastAsia"/>
                <w:sz w:val="18"/>
                <w:szCs w:val="18"/>
              </w:rPr>
            </w:pPr>
          </w:p>
        </w:tc>
        <w:tc>
          <w:tcPr>
            <w:tcW w:w="835" w:type="dxa"/>
            <w:shd w:val="clear" w:color="000000" w:fill="FFFFFF"/>
            <w:vAlign w:val="center"/>
          </w:tcPr>
          <w:p w14:paraId="0116103B"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6794B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4,827,931.55</w:t>
            </w:r>
          </w:p>
        </w:tc>
        <w:tc>
          <w:tcPr>
            <w:tcW w:w="1071" w:type="dxa"/>
            <w:shd w:val="clear" w:color="000000" w:fill="FFFFFF"/>
            <w:vAlign w:val="center"/>
          </w:tcPr>
          <w:p w14:paraId="365CC871" w14:textId="77777777" w:rsidR="00404ACD" w:rsidRDefault="00404ACD">
            <w:pPr>
              <w:spacing w:after="0" w:line="240" w:lineRule="exact"/>
              <w:jc w:val="right"/>
              <w:rPr>
                <w:rFonts w:ascii="宋体" w:eastAsia="宋体" w:hAnsi="宋体" w:cs="宋体" w:hint="eastAsia"/>
                <w:sz w:val="18"/>
                <w:szCs w:val="18"/>
              </w:rPr>
            </w:pPr>
          </w:p>
        </w:tc>
        <w:tc>
          <w:tcPr>
            <w:tcW w:w="1481" w:type="dxa"/>
            <w:shd w:val="clear" w:color="000000" w:fill="FFFFFF"/>
            <w:vAlign w:val="center"/>
          </w:tcPr>
          <w:p w14:paraId="2082705E"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471D8D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战略性持有</w:t>
            </w:r>
          </w:p>
        </w:tc>
      </w:tr>
      <w:tr w:rsidR="00404ACD" w14:paraId="34E8234F" w14:textId="77777777" w:rsidTr="00FB6EC9">
        <w:trPr>
          <w:trHeight w:val="240"/>
          <w:jc w:val="center"/>
        </w:trPr>
        <w:tc>
          <w:tcPr>
            <w:tcW w:w="1152" w:type="dxa"/>
            <w:shd w:val="clear" w:color="000000" w:fill="FFFFFF"/>
            <w:vAlign w:val="center"/>
          </w:tcPr>
          <w:p w14:paraId="05C15EA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481" w:type="dxa"/>
            <w:shd w:val="clear" w:color="000000" w:fill="FFFFFF"/>
            <w:vAlign w:val="center"/>
          </w:tcPr>
          <w:p w14:paraId="665851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c>
          <w:tcPr>
            <w:tcW w:w="850" w:type="dxa"/>
            <w:shd w:val="clear" w:color="000000" w:fill="FFFFFF"/>
            <w:vAlign w:val="center"/>
          </w:tcPr>
          <w:p w14:paraId="653213BC" w14:textId="77777777" w:rsidR="00404ACD" w:rsidRDefault="00404ACD">
            <w:pPr>
              <w:spacing w:after="0" w:line="240" w:lineRule="exact"/>
              <w:jc w:val="right"/>
              <w:rPr>
                <w:rFonts w:ascii="宋体" w:eastAsia="宋体" w:hAnsi="宋体" w:cs="宋体" w:hint="eastAsia"/>
                <w:sz w:val="18"/>
                <w:szCs w:val="18"/>
              </w:rPr>
            </w:pPr>
          </w:p>
        </w:tc>
        <w:tc>
          <w:tcPr>
            <w:tcW w:w="772" w:type="dxa"/>
            <w:shd w:val="clear" w:color="000000" w:fill="FFFFFF"/>
            <w:vAlign w:val="center"/>
          </w:tcPr>
          <w:p w14:paraId="4D2C0D6E" w14:textId="77777777" w:rsidR="00404ACD" w:rsidRDefault="00404ACD">
            <w:pPr>
              <w:spacing w:after="0" w:line="240" w:lineRule="exact"/>
              <w:jc w:val="right"/>
              <w:rPr>
                <w:rFonts w:ascii="宋体" w:eastAsia="宋体" w:hAnsi="宋体" w:cs="宋体" w:hint="eastAsia"/>
                <w:sz w:val="18"/>
                <w:szCs w:val="18"/>
              </w:rPr>
            </w:pPr>
          </w:p>
        </w:tc>
        <w:tc>
          <w:tcPr>
            <w:tcW w:w="835" w:type="dxa"/>
            <w:shd w:val="clear" w:color="000000" w:fill="FFFFFF"/>
            <w:vAlign w:val="center"/>
          </w:tcPr>
          <w:p w14:paraId="2E0C11A6"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200DDB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439,664,566.79</w:t>
            </w:r>
          </w:p>
        </w:tc>
        <w:tc>
          <w:tcPr>
            <w:tcW w:w="1071" w:type="dxa"/>
            <w:shd w:val="clear" w:color="000000" w:fill="FFFFFF"/>
            <w:vAlign w:val="center"/>
          </w:tcPr>
          <w:p w14:paraId="4EA03CAD" w14:textId="77777777" w:rsidR="00404ACD" w:rsidRDefault="00404ACD">
            <w:pPr>
              <w:spacing w:after="0" w:line="240" w:lineRule="exact"/>
              <w:jc w:val="right"/>
              <w:rPr>
                <w:rFonts w:ascii="宋体" w:eastAsia="宋体" w:hAnsi="宋体" w:cs="宋体" w:hint="eastAsia"/>
                <w:sz w:val="18"/>
                <w:szCs w:val="18"/>
              </w:rPr>
            </w:pPr>
          </w:p>
        </w:tc>
        <w:tc>
          <w:tcPr>
            <w:tcW w:w="1481" w:type="dxa"/>
            <w:shd w:val="clear" w:color="000000" w:fill="FFFFFF"/>
            <w:vAlign w:val="center"/>
          </w:tcPr>
          <w:p w14:paraId="744495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415,163,364.76</w:t>
            </w:r>
          </w:p>
        </w:tc>
        <w:tc>
          <w:tcPr>
            <w:tcW w:w="1071" w:type="dxa"/>
            <w:shd w:val="clear" w:color="000000" w:fill="FFFFFF"/>
            <w:vAlign w:val="center"/>
          </w:tcPr>
          <w:p w14:paraId="0620D716" w14:textId="77777777" w:rsidR="00404ACD" w:rsidRDefault="00404ACD">
            <w:pPr>
              <w:rPr>
                <w:rFonts w:hint="eastAsia"/>
              </w:rPr>
            </w:pPr>
          </w:p>
        </w:tc>
      </w:tr>
    </w:tbl>
    <w:p w14:paraId="7BD37C44" w14:textId="77777777" w:rsidR="00404ACD" w:rsidRDefault="00000000">
      <w:pPr>
        <w:pStyle w:val="3"/>
        <w:spacing w:line="280" w:lineRule="exact"/>
        <w:jc w:val="left"/>
        <w:rPr>
          <w:rFonts w:ascii="宋体" w:hAnsi="宋体" w:cs="宋体" w:hint="eastAsia"/>
          <w:b/>
          <w:bCs/>
        </w:rPr>
      </w:pPr>
      <w:bookmarkStart w:id="97" w:name="_Toc989072"/>
      <w:r>
        <w:rPr>
          <w:rFonts w:ascii="宋体" w:hAnsi="宋体" w:cs="宋体"/>
          <w:b/>
          <w:bCs/>
        </w:rPr>
        <w:t>12、长期股权投资</w:t>
      </w:r>
      <w:bookmarkEnd w:id="97"/>
    </w:p>
    <w:p w14:paraId="7B53385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10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741"/>
        <w:gridCol w:w="741"/>
        <w:gridCol w:w="1495"/>
        <w:gridCol w:w="741"/>
        <w:gridCol w:w="741"/>
        <w:gridCol w:w="741"/>
        <w:gridCol w:w="741"/>
        <w:gridCol w:w="741"/>
        <w:gridCol w:w="741"/>
        <w:gridCol w:w="741"/>
        <w:gridCol w:w="483"/>
        <w:gridCol w:w="741"/>
        <w:gridCol w:w="1670"/>
      </w:tblGrid>
      <w:tr w:rsidR="00404ACD" w14:paraId="0DAC9D1C" w14:textId="77777777" w:rsidTr="00500971">
        <w:trPr>
          <w:trHeight w:val="240"/>
          <w:jc w:val="center"/>
        </w:trPr>
        <w:tc>
          <w:tcPr>
            <w:tcW w:w="741" w:type="dxa"/>
            <w:vMerge w:val="restart"/>
            <w:shd w:val="clear" w:color="000000" w:fill="FFFFFF"/>
            <w:vAlign w:val="center"/>
          </w:tcPr>
          <w:p w14:paraId="42A509F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被投资单位</w:t>
            </w:r>
          </w:p>
        </w:tc>
        <w:tc>
          <w:tcPr>
            <w:tcW w:w="741" w:type="dxa"/>
            <w:vMerge w:val="restart"/>
            <w:shd w:val="clear" w:color="000000" w:fill="FFFFFF"/>
            <w:vAlign w:val="center"/>
          </w:tcPr>
          <w:p w14:paraId="507D2B8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期初余额（账面价值）</w:t>
            </w:r>
          </w:p>
        </w:tc>
        <w:tc>
          <w:tcPr>
            <w:tcW w:w="1495" w:type="dxa"/>
            <w:vMerge w:val="restart"/>
            <w:shd w:val="clear" w:color="000000" w:fill="FFFFFF"/>
            <w:vAlign w:val="center"/>
          </w:tcPr>
          <w:p w14:paraId="6CFB436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减值准备期初余额</w:t>
            </w:r>
          </w:p>
        </w:tc>
        <w:tc>
          <w:tcPr>
            <w:tcW w:w="5670" w:type="dxa"/>
            <w:gridSpan w:val="8"/>
            <w:shd w:val="clear" w:color="000000" w:fill="FFFFFF"/>
            <w:vAlign w:val="center"/>
          </w:tcPr>
          <w:p w14:paraId="7E5618E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本期增减变动</w:t>
            </w:r>
          </w:p>
        </w:tc>
        <w:tc>
          <w:tcPr>
            <w:tcW w:w="741" w:type="dxa"/>
            <w:vMerge w:val="restart"/>
            <w:shd w:val="clear" w:color="000000" w:fill="FFFFFF"/>
            <w:vAlign w:val="center"/>
          </w:tcPr>
          <w:p w14:paraId="4805C58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期末余额（账面价值）</w:t>
            </w:r>
          </w:p>
        </w:tc>
        <w:tc>
          <w:tcPr>
            <w:tcW w:w="1670" w:type="dxa"/>
            <w:vMerge w:val="restart"/>
            <w:shd w:val="clear" w:color="000000" w:fill="FFFFFF"/>
            <w:vAlign w:val="center"/>
          </w:tcPr>
          <w:p w14:paraId="2076EE9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减值准备期末余额</w:t>
            </w:r>
          </w:p>
        </w:tc>
      </w:tr>
      <w:tr w:rsidR="00404ACD" w14:paraId="5FDEEC01" w14:textId="77777777" w:rsidTr="00500971">
        <w:trPr>
          <w:trHeight w:val="240"/>
          <w:jc w:val="center"/>
        </w:trPr>
        <w:tc>
          <w:tcPr>
            <w:tcW w:w="741" w:type="dxa"/>
            <w:vMerge/>
            <w:shd w:val="clear" w:color="000000" w:fill="FFFFFF"/>
            <w:vAlign w:val="center"/>
          </w:tcPr>
          <w:p w14:paraId="3213E4C2" w14:textId="77777777" w:rsidR="00404ACD" w:rsidRDefault="00404ACD">
            <w:pPr>
              <w:rPr>
                <w:rFonts w:hint="eastAsia"/>
              </w:rPr>
            </w:pPr>
          </w:p>
        </w:tc>
        <w:tc>
          <w:tcPr>
            <w:tcW w:w="741" w:type="dxa"/>
            <w:vMerge/>
            <w:shd w:val="clear" w:color="000000" w:fill="FFFFFF"/>
            <w:vAlign w:val="center"/>
          </w:tcPr>
          <w:p w14:paraId="403BB90C" w14:textId="77777777" w:rsidR="00404ACD" w:rsidRDefault="00404ACD">
            <w:pPr>
              <w:rPr>
                <w:rFonts w:hint="eastAsia"/>
              </w:rPr>
            </w:pPr>
          </w:p>
        </w:tc>
        <w:tc>
          <w:tcPr>
            <w:tcW w:w="1495" w:type="dxa"/>
            <w:vMerge/>
            <w:shd w:val="clear" w:color="000000" w:fill="FFFFFF"/>
            <w:vAlign w:val="center"/>
          </w:tcPr>
          <w:p w14:paraId="4E36E1A4" w14:textId="77777777" w:rsidR="00404ACD" w:rsidRDefault="00404ACD">
            <w:pPr>
              <w:rPr>
                <w:rFonts w:hint="eastAsia"/>
              </w:rPr>
            </w:pPr>
          </w:p>
        </w:tc>
        <w:tc>
          <w:tcPr>
            <w:tcW w:w="741" w:type="dxa"/>
            <w:shd w:val="clear" w:color="000000" w:fill="FFFFFF"/>
            <w:vAlign w:val="center"/>
          </w:tcPr>
          <w:p w14:paraId="2A7B3A1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追加投资</w:t>
            </w:r>
          </w:p>
        </w:tc>
        <w:tc>
          <w:tcPr>
            <w:tcW w:w="741" w:type="dxa"/>
            <w:shd w:val="clear" w:color="000000" w:fill="FFFFFF"/>
            <w:vAlign w:val="center"/>
          </w:tcPr>
          <w:p w14:paraId="546FE18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减少投资</w:t>
            </w:r>
          </w:p>
        </w:tc>
        <w:tc>
          <w:tcPr>
            <w:tcW w:w="741" w:type="dxa"/>
            <w:shd w:val="clear" w:color="000000" w:fill="FFFFFF"/>
            <w:vAlign w:val="center"/>
          </w:tcPr>
          <w:p w14:paraId="632B4D0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权益法下确认的投资损益</w:t>
            </w:r>
          </w:p>
        </w:tc>
        <w:tc>
          <w:tcPr>
            <w:tcW w:w="741" w:type="dxa"/>
            <w:shd w:val="clear" w:color="000000" w:fill="FFFFFF"/>
            <w:vAlign w:val="center"/>
          </w:tcPr>
          <w:p w14:paraId="0F37221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其他综合收益调整</w:t>
            </w:r>
          </w:p>
        </w:tc>
        <w:tc>
          <w:tcPr>
            <w:tcW w:w="741" w:type="dxa"/>
            <w:shd w:val="clear" w:color="000000" w:fill="FFFFFF"/>
            <w:vAlign w:val="center"/>
          </w:tcPr>
          <w:p w14:paraId="5122D12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其他权益变动</w:t>
            </w:r>
          </w:p>
        </w:tc>
        <w:tc>
          <w:tcPr>
            <w:tcW w:w="741" w:type="dxa"/>
            <w:shd w:val="clear" w:color="000000" w:fill="FFFFFF"/>
            <w:vAlign w:val="center"/>
          </w:tcPr>
          <w:p w14:paraId="3FBF6D8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宣告发放现金股利或利润</w:t>
            </w:r>
          </w:p>
        </w:tc>
        <w:tc>
          <w:tcPr>
            <w:tcW w:w="741" w:type="dxa"/>
            <w:shd w:val="clear" w:color="000000" w:fill="FFFFFF"/>
            <w:vAlign w:val="center"/>
          </w:tcPr>
          <w:p w14:paraId="2DD8FCF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计提减值准备</w:t>
            </w:r>
          </w:p>
        </w:tc>
        <w:tc>
          <w:tcPr>
            <w:tcW w:w="483" w:type="dxa"/>
            <w:shd w:val="clear" w:color="000000" w:fill="FFFFFF"/>
            <w:vAlign w:val="center"/>
          </w:tcPr>
          <w:p w14:paraId="786DDA1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741" w:type="dxa"/>
            <w:vMerge/>
            <w:shd w:val="clear" w:color="000000" w:fill="FFFFFF"/>
            <w:vAlign w:val="center"/>
          </w:tcPr>
          <w:p w14:paraId="29555577" w14:textId="77777777" w:rsidR="00404ACD" w:rsidRDefault="00404ACD">
            <w:pPr>
              <w:rPr>
                <w:rFonts w:hint="eastAsia"/>
              </w:rPr>
            </w:pPr>
          </w:p>
        </w:tc>
        <w:tc>
          <w:tcPr>
            <w:tcW w:w="1670" w:type="dxa"/>
            <w:vMerge/>
            <w:shd w:val="clear" w:color="000000" w:fill="FFFFFF"/>
            <w:vAlign w:val="center"/>
          </w:tcPr>
          <w:p w14:paraId="49BC8248" w14:textId="77777777" w:rsidR="00404ACD" w:rsidRDefault="00404ACD">
            <w:pPr>
              <w:rPr>
                <w:rFonts w:hint="eastAsia"/>
              </w:rPr>
            </w:pPr>
          </w:p>
        </w:tc>
      </w:tr>
      <w:tr w:rsidR="00404ACD" w14:paraId="4F6676A4" w14:textId="77777777" w:rsidTr="00500971">
        <w:trPr>
          <w:trHeight w:val="240"/>
          <w:jc w:val="center"/>
        </w:trPr>
        <w:tc>
          <w:tcPr>
            <w:tcW w:w="11058" w:type="dxa"/>
            <w:gridSpan w:val="13"/>
            <w:shd w:val="clear" w:color="000000" w:fill="FFFFFF"/>
            <w:vAlign w:val="center"/>
          </w:tcPr>
          <w:p w14:paraId="0610D92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一、合营企业</w:t>
            </w:r>
          </w:p>
        </w:tc>
      </w:tr>
      <w:tr w:rsidR="00404ACD" w14:paraId="0F7676E3" w14:textId="77777777" w:rsidTr="00500971">
        <w:trPr>
          <w:trHeight w:val="240"/>
          <w:jc w:val="center"/>
        </w:trPr>
        <w:tc>
          <w:tcPr>
            <w:tcW w:w="11058" w:type="dxa"/>
            <w:gridSpan w:val="13"/>
            <w:shd w:val="clear" w:color="000000" w:fill="FFFFFF"/>
            <w:vAlign w:val="center"/>
          </w:tcPr>
          <w:p w14:paraId="28E25F8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二、联营企业</w:t>
            </w:r>
          </w:p>
        </w:tc>
      </w:tr>
      <w:tr w:rsidR="00404ACD" w14:paraId="26715030" w14:textId="77777777" w:rsidTr="00500971">
        <w:trPr>
          <w:trHeight w:val="240"/>
          <w:jc w:val="center"/>
        </w:trPr>
        <w:tc>
          <w:tcPr>
            <w:tcW w:w="741" w:type="dxa"/>
            <w:shd w:val="clear" w:color="000000" w:fill="FFFFFF"/>
            <w:vAlign w:val="center"/>
          </w:tcPr>
          <w:p w14:paraId="4EBB9D9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上海康速金属科技有限公司</w:t>
            </w:r>
          </w:p>
        </w:tc>
        <w:tc>
          <w:tcPr>
            <w:tcW w:w="741" w:type="dxa"/>
            <w:shd w:val="clear" w:color="000000" w:fill="FFFFFF"/>
            <w:vAlign w:val="center"/>
          </w:tcPr>
          <w:p w14:paraId="0E994309" w14:textId="77777777" w:rsidR="00404ACD" w:rsidRDefault="00404ACD">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28AD64F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741" w:type="dxa"/>
            <w:shd w:val="clear" w:color="000000" w:fill="FFFFFF"/>
            <w:vAlign w:val="center"/>
          </w:tcPr>
          <w:p w14:paraId="1F0665FE"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53837F17"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76AF6992"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42720C89"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2C57BF69"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D56D83E"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47B285BC" w14:textId="77777777" w:rsidR="00404ACD" w:rsidRDefault="00404ACD">
            <w:pPr>
              <w:spacing w:after="0" w:line="240" w:lineRule="exact"/>
              <w:jc w:val="right"/>
              <w:rPr>
                <w:rFonts w:ascii="宋体" w:eastAsia="宋体" w:hAnsi="宋体" w:cs="宋体" w:hint="eastAsia"/>
                <w:sz w:val="18"/>
                <w:szCs w:val="18"/>
              </w:rPr>
            </w:pPr>
          </w:p>
        </w:tc>
        <w:tc>
          <w:tcPr>
            <w:tcW w:w="483" w:type="dxa"/>
            <w:shd w:val="clear" w:color="000000" w:fill="FFFFFF"/>
            <w:vAlign w:val="center"/>
          </w:tcPr>
          <w:p w14:paraId="26C15484"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61D40FE9" w14:textId="77777777" w:rsidR="00404ACD" w:rsidRDefault="00404ACD">
            <w:pPr>
              <w:spacing w:after="0" w:line="240" w:lineRule="exact"/>
              <w:jc w:val="right"/>
              <w:rPr>
                <w:rFonts w:ascii="宋体" w:eastAsia="宋体" w:hAnsi="宋体" w:cs="宋体" w:hint="eastAsia"/>
                <w:sz w:val="18"/>
                <w:szCs w:val="18"/>
              </w:rPr>
            </w:pPr>
          </w:p>
        </w:tc>
        <w:tc>
          <w:tcPr>
            <w:tcW w:w="1670" w:type="dxa"/>
            <w:shd w:val="clear" w:color="000000" w:fill="FFFFFF"/>
            <w:vAlign w:val="center"/>
          </w:tcPr>
          <w:p w14:paraId="1F7354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r>
      <w:tr w:rsidR="00404ACD" w14:paraId="10E67D8B" w14:textId="77777777" w:rsidTr="00D54108">
        <w:trPr>
          <w:trHeight w:val="431"/>
          <w:jc w:val="center"/>
        </w:trPr>
        <w:tc>
          <w:tcPr>
            <w:tcW w:w="741" w:type="dxa"/>
            <w:shd w:val="clear" w:color="000000" w:fill="FFFFFF"/>
            <w:vAlign w:val="center"/>
          </w:tcPr>
          <w:p w14:paraId="641E155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小计</w:t>
            </w:r>
          </w:p>
        </w:tc>
        <w:tc>
          <w:tcPr>
            <w:tcW w:w="741" w:type="dxa"/>
            <w:shd w:val="clear" w:color="000000" w:fill="FFFFFF"/>
            <w:vAlign w:val="center"/>
          </w:tcPr>
          <w:p w14:paraId="71262EAE" w14:textId="77777777" w:rsidR="00404ACD" w:rsidRDefault="00404ACD">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60D9B5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741" w:type="dxa"/>
            <w:shd w:val="clear" w:color="000000" w:fill="FFFFFF"/>
            <w:vAlign w:val="center"/>
          </w:tcPr>
          <w:p w14:paraId="1B0B7C1F"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22A56E41"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F8387E8"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401B662"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40BEA50B"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6CCE6FDC"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46A63518" w14:textId="77777777" w:rsidR="00404ACD" w:rsidRDefault="00404ACD">
            <w:pPr>
              <w:spacing w:after="0" w:line="240" w:lineRule="exact"/>
              <w:jc w:val="right"/>
              <w:rPr>
                <w:rFonts w:ascii="宋体" w:eastAsia="宋体" w:hAnsi="宋体" w:cs="宋体" w:hint="eastAsia"/>
                <w:sz w:val="18"/>
                <w:szCs w:val="18"/>
              </w:rPr>
            </w:pPr>
          </w:p>
        </w:tc>
        <w:tc>
          <w:tcPr>
            <w:tcW w:w="483" w:type="dxa"/>
            <w:shd w:val="clear" w:color="000000" w:fill="FFFFFF"/>
            <w:vAlign w:val="center"/>
          </w:tcPr>
          <w:p w14:paraId="714FC264"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1BE16D04" w14:textId="77777777" w:rsidR="00404ACD" w:rsidRDefault="00404ACD">
            <w:pPr>
              <w:spacing w:after="0" w:line="240" w:lineRule="exact"/>
              <w:jc w:val="right"/>
              <w:rPr>
                <w:rFonts w:ascii="宋体" w:eastAsia="宋体" w:hAnsi="宋体" w:cs="宋体" w:hint="eastAsia"/>
                <w:sz w:val="18"/>
                <w:szCs w:val="18"/>
              </w:rPr>
            </w:pPr>
          </w:p>
        </w:tc>
        <w:tc>
          <w:tcPr>
            <w:tcW w:w="1670" w:type="dxa"/>
            <w:shd w:val="clear" w:color="000000" w:fill="FFFFFF"/>
            <w:vAlign w:val="center"/>
          </w:tcPr>
          <w:p w14:paraId="322001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r>
      <w:tr w:rsidR="00404ACD" w14:paraId="0C876DB5" w14:textId="77777777" w:rsidTr="00D54108">
        <w:trPr>
          <w:trHeight w:val="424"/>
          <w:jc w:val="center"/>
        </w:trPr>
        <w:tc>
          <w:tcPr>
            <w:tcW w:w="741" w:type="dxa"/>
            <w:shd w:val="clear" w:color="000000" w:fill="FFFFFF"/>
            <w:vAlign w:val="center"/>
          </w:tcPr>
          <w:p w14:paraId="756B028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741" w:type="dxa"/>
            <w:shd w:val="clear" w:color="000000" w:fill="FFFFFF"/>
            <w:vAlign w:val="center"/>
          </w:tcPr>
          <w:p w14:paraId="254BF3DE" w14:textId="77777777" w:rsidR="00404ACD" w:rsidRDefault="00404ACD">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6DD75F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741" w:type="dxa"/>
            <w:shd w:val="clear" w:color="000000" w:fill="FFFFFF"/>
            <w:vAlign w:val="center"/>
          </w:tcPr>
          <w:p w14:paraId="7A82C7E8"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063C157B"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4A10CF73"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01F3385C"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6AC5E322"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44A774A8"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673331C3" w14:textId="77777777" w:rsidR="00404ACD" w:rsidRDefault="00404ACD">
            <w:pPr>
              <w:spacing w:after="0" w:line="240" w:lineRule="exact"/>
              <w:jc w:val="right"/>
              <w:rPr>
                <w:rFonts w:ascii="宋体" w:eastAsia="宋体" w:hAnsi="宋体" w:cs="宋体" w:hint="eastAsia"/>
                <w:sz w:val="18"/>
                <w:szCs w:val="18"/>
              </w:rPr>
            </w:pPr>
          </w:p>
        </w:tc>
        <w:tc>
          <w:tcPr>
            <w:tcW w:w="483" w:type="dxa"/>
            <w:shd w:val="clear" w:color="000000" w:fill="FFFFFF"/>
            <w:vAlign w:val="center"/>
          </w:tcPr>
          <w:p w14:paraId="3208F2C9"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1C56E6E8" w14:textId="77777777" w:rsidR="00404ACD" w:rsidRDefault="00404ACD">
            <w:pPr>
              <w:spacing w:after="0" w:line="240" w:lineRule="exact"/>
              <w:jc w:val="right"/>
              <w:rPr>
                <w:rFonts w:ascii="宋体" w:eastAsia="宋体" w:hAnsi="宋体" w:cs="宋体" w:hint="eastAsia"/>
                <w:sz w:val="18"/>
                <w:szCs w:val="18"/>
              </w:rPr>
            </w:pPr>
          </w:p>
        </w:tc>
        <w:tc>
          <w:tcPr>
            <w:tcW w:w="1670" w:type="dxa"/>
            <w:shd w:val="clear" w:color="000000" w:fill="FFFFFF"/>
            <w:vAlign w:val="center"/>
          </w:tcPr>
          <w:p w14:paraId="4CE51C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r>
    </w:tbl>
    <w:p w14:paraId="3FD0605C" w14:textId="249B6E93" w:rsidR="00404ACD" w:rsidRDefault="00000000" w:rsidP="0038750B">
      <w:pPr>
        <w:spacing w:before="100" w:after="100" w:line="240" w:lineRule="exact"/>
        <w:rPr>
          <w:rFonts w:hint="eastAsia"/>
        </w:rPr>
      </w:pPr>
      <w:r>
        <w:rPr>
          <w:rFonts w:ascii="宋体" w:eastAsia="宋体" w:hAnsi="宋体" w:cs="宋体"/>
          <w:sz w:val="18"/>
          <w:szCs w:val="18"/>
        </w:rPr>
        <w:t>可收回金额按公允价值减去处置费用后的净额确定</w:t>
      </w:r>
    </w:p>
    <w:p w14:paraId="2D2A1983" w14:textId="77777777" w:rsidR="00500971" w:rsidRDefault="00500971">
      <w:pPr>
        <w:pStyle w:val="3"/>
        <w:spacing w:line="280" w:lineRule="exact"/>
        <w:jc w:val="left"/>
        <w:rPr>
          <w:rFonts w:ascii="宋体" w:hAnsi="宋体" w:cs="宋体" w:hint="eastAsia"/>
          <w:b/>
          <w:bCs/>
        </w:rPr>
        <w:sectPr w:rsidR="00500971">
          <w:pgSz w:w="11905" w:h="16840"/>
          <w:pgMar w:top="1440" w:right="1134" w:bottom="1440" w:left="1134" w:header="850" w:footer="992" w:gutter="0"/>
          <w:cols w:space="720"/>
          <w:docGrid w:type="linesAndChars" w:linePitch="312"/>
        </w:sectPr>
      </w:pPr>
      <w:bookmarkStart w:id="98" w:name="_Toc989073"/>
    </w:p>
    <w:p w14:paraId="0D1BA574" w14:textId="77777777" w:rsidR="0038750B" w:rsidRDefault="0038750B" w:rsidP="0038750B">
      <w:pPr>
        <w:spacing w:before="100" w:after="100" w:line="240" w:lineRule="exact"/>
        <w:rPr>
          <w:rFonts w:ascii="宋体" w:eastAsia="宋体" w:hAnsi="宋体" w:cs="宋体" w:hint="eastAsia"/>
          <w:sz w:val="18"/>
          <w:szCs w:val="18"/>
        </w:rPr>
      </w:pPr>
      <w:bookmarkStart w:id="99" w:name="_Toc989074"/>
      <w:bookmarkEnd w:id="98"/>
      <w:r>
        <w:rPr>
          <w:rFonts w:ascii="宋体" w:eastAsia="宋体" w:hAnsi="宋体" w:cs="宋体"/>
          <w:sz w:val="18"/>
          <w:szCs w:val="18"/>
        </w:rPr>
        <w:lastRenderedPageBreak/>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8A6FF6C" w14:textId="77777777" w:rsidR="0038750B" w:rsidRDefault="0038750B" w:rsidP="0038750B">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可收回金额按预计未来现金流量的现值确定</w:t>
      </w:r>
    </w:p>
    <w:p w14:paraId="39A1B97C" w14:textId="77777777" w:rsidR="0038750B" w:rsidRDefault="0038750B" w:rsidP="0038750B">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C55AF94" w14:textId="77777777" w:rsidR="0038750B" w:rsidRDefault="0038750B" w:rsidP="0038750B">
      <w:pPr>
        <w:pStyle w:val="3"/>
        <w:spacing w:line="280" w:lineRule="exact"/>
        <w:jc w:val="left"/>
        <w:rPr>
          <w:rFonts w:ascii="宋体" w:hAnsi="宋体" w:cs="宋体" w:hint="eastAsia"/>
          <w:b/>
          <w:bCs/>
        </w:rPr>
      </w:pPr>
      <w:r>
        <w:rPr>
          <w:rFonts w:ascii="宋体" w:hAnsi="宋体" w:cs="宋体"/>
          <w:b/>
          <w:bCs/>
        </w:rPr>
        <w:t>13、固定资产</w:t>
      </w:r>
    </w:p>
    <w:p w14:paraId="4E3D78F6" w14:textId="77777777" w:rsidR="0038750B" w:rsidRDefault="0038750B" w:rsidP="0038750B">
      <w:pPr>
        <w:spacing w:before="40" w:after="40" w:line="240" w:lineRule="exact"/>
        <w:ind w:right="1440"/>
        <w:jc w:val="center"/>
        <w:rPr>
          <w:rFonts w:ascii="宋体" w:eastAsia="宋体" w:hAnsi="宋体" w:cs="宋体" w:hint="eastAsia"/>
          <w:sz w:val="18"/>
          <w:szCs w:val="18"/>
        </w:rPr>
      </w:pPr>
      <w:r>
        <w:rPr>
          <w:rFonts w:ascii="宋体" w:eastAsia="宋体" w:hAnsi="宋体" w:cs="宋体" w:hint="eastAsia"/>
          <w:sz w:val="18"/>
          <w:szCs w:val="18"/>
        </w:rPr>
        <w:t xml:space="preserve">                                                               </w:t>
      </w: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38750B" w14:paraId="529A2790" w14:textId="77777777" w:rsidTr="006368C7">
        <w:trPr>
          <w:trHeight w:val="240"/>
        </w:trPr>
        <w:tc>
          <w:tcPr>
            <w:tcW w:w="3213" w:type="dxa"/>
            <w:shd w:val="clear" w:color="000000" w:fill="FFFFFF"/>
            <w:vAlign w:val="center"/>
          </w:tcPr>
          <w:p w14:paraId="2756580D" w14:textId="77777777" w:rsidR="0038750B" w:rsidRDefault="0038750B" w:rsidP="006368C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367CA6AB" w14:textId="77777777" w:rsidR="0038750B" w:rsidRDefault="0038750B" w:rsidP="006368C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6712AD95" w14:textId="77777777" w:rsidR="0038750B" w:rsidRDefault="0038750B" w:rsidP="006368C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38750B" w14:paraId="672FBCAD" w14:textId="77777777" w:rsidTr="006368C7">
        <w:trPr>
          <w:trHeight w:val="240"/>
        </w:trPr>
        <w:tc>
          <w:tcPr>
            <w:tcW w:w="3213" w:type="dxa"/>
            <w:shd w:val="clear" w:color="000000" w:fill="FFFFFF"/>
            <w:vAlign w:val="center"/>
          </w:tcPr>
          <w:p w14:paraId="7EEC9181" w14:textId="77777777" w:rsidR="0038750B" w:rsidRDefault="0038750B" w:rsidP="006368C7">
            <w:pPr>
              <w:spacing w:before="40" w:after="40" w:line="240" w:lineRule="exact"/>
              <w:rPr>
                <w:rFonts w:ascii="宋体" w:eastAsia="宋体" w:hAnsi="宋体" w:cs="宋体" w:hint="eastAsia"/>
                <w:sz w:val="18"/>
                <w:szCs w:val="18"/>
              </w:rPr>
            </w:pPr>
            <w:r>
              <w:rPr>
                <w:rFonts w:ascii="宋体" w:eastAsia="宋体" w:hAnsi="宋体" w:cs="宋体"/>
                <w:sz w:val="18"/>
                <w:szCs w:val="18"/>
              </w:rPr>
              <w:t>固定资产</w:t>
            </w:r>
          </w:p>
        </w:tc>
        <w:tc>
          <w:tcPr>
            <w:tcW w:w="3213" w:type="dxa"/>
            <w:shd w:val="clear" w:color="000000" w:fill="FFFFFF"/>
            <w:vAlign w:val="center"/>
          </w:tcPr>
          <w:p w14:paraId="54970C08" w14:textId="77777777" w:rsidR="0038750B" w:rsidRDefault="0038750B" w:rsidP="006368C7">
            <w:pPr>
              <w:spacing w:after="0" w:line="240" w:lineRule="exact"/>
              <w:jc w:val="right"/>
              <w:rPr>
                <w:rFonts w:ascii="宋体" w:eastAsia="宋体" w:hAnsi="宋体" w:cs="宋体" w:hint="eastAsia"/>
                <w:sz w:val="18"/>
                <w:szCs w:val="18"/>
              </w:rPr>
            </w:pPr>
            <w:r>
              <w:rPr>
                <w:rFonts w:ascii="宋体" w:eastAsia="宋体" w:hAnsi="宋体" w:cs="宋体"/>
                <w:sz w:val="18"/>
                <w:szCs w:val="18"/>
              </w:rPr>
              <w:t>1,269,822,413.80</w:t>
            </w:r>
          </w:p>
        </w:tc>
        <w:tc>
          <w:tcPr>
            <w:tcW w:w="3213" w:type="dxa"/>
            <w:shd w:val="clear" w:color="000000" w:fill="FFFFFF"/>
            <w:vAlign w:val="center"/>
          </w:tcPr>
          <w:p w14:paraId="41B566A6" w14:textId="77777777" w:rsidR="0038750B" w:rsidRDefault="0038750B" w:rsidP="006368C7">
            <w:pPr>
              <w:spacing w:after="0" w:line="240" w:lineRule="exact"/>
              <w:jc w:val="right"/>
              <w:rPr>
                <w:rFonts w:ascii="宋体" w:eastAsia="宋体" w:hAnsi="宋体" w:cs="宋体" w:hint="eastAsia"/>
                <w:sz w:val="18"/>
                <w:szCs w:val="18"/>
              </w:rPr>
            </w:pPr>
            <w:r>
              <w:rPr>
                <w:rFonts w:ascii="宋体" w:eastAsia="宋体" w:hAnsi="宋体" w:cs="宋体"/>
                <w:sz w:val="18"/>
                <w:szCs w:val="18"/>
              </w:rPr>
              <w:t>1,308,107,733.97</w:t>
            </w:r>
          </w:p>
        </w:tc>
      </w:tr>
      <w:tr w:rsidR="0038750B" w14:paraId="30DCE073" w14:textId="77777777" w:rsidTr="006368C7">
        <w:trPr>
          <w:trHeight w:val="240"/>
        </w:trPr>
        <w:tc>
          <w:tcPr>
            <w:tcW w:w="3213" w:type="dxa"/>
            <w:shd w:val="clear" w:color="000000" w:fill="FFFFFF"/>
            <w:vAlign w:val="center"/>
          </w:tcPr>
          <w:p w14:paraId="2D6638E7" w14:textId="77777777" w:rsidR="0038750B" w:rsidRDefault="0038750B" w:rsidP="006368C7">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5A1B9A7" w14:textId="77777777" w:rsidR="0038750B" w:rsidRDefault="0038750B" w:rsidP="006368C7">
            <w:pPr>
              <w:spacing w:after="0" w:line="240" w:lineRule="exact"/>
              <w:jc w:val="right"/>
              <w:rPr>
                <w:rFonts w:ascii="宋体" w:eastAsia="宋体" w:hAnsi="宋体" w:cs="宋体" w:hint="eastAsia"/>
                <w:sz w:val="18"/>
                <w:szCs w:val="18"/>
              </w:rPr>
            </w:pPr>
            <w:r>
              <w:rPr>
                <w:rFonts w:ascii="宋体" w:eastAsia="宋体" w:hAnsi="宋体" w:cs="宋体"/>
                <w:sz w:val="18"/>
                <w:szCs w:val="18"/>
              </w:rPr>
              <w:t>1,269,822,413.80</w:t>
            </w:r>
          </w:p>
        </w:tc>
        <w:tc>
          <w:tcPr>
            <w:tcW w:w="3213" w:type="dxa"/>
            <w:shd w:val="clear" w:color="000000" w:fill="FFFFFF"/>
            <w:vAlign w:val="center"/>
          </w:tcPr>
          <w:p w14:paraId="685C1D4C" w14:textId="77777777" w:rsidR="0038750B" w:rsidRDefault="0038750B" w:rsidP="006368C7">
            <w:pPr>
              <w:spacing w:after="0" w:line="240" w:lineRule="exact"/>
              <w:jc w:val="right"/>
              <w:rPr>
                <w:rFonts w:ascii="宋体" w:eastAsia="宋体" w:hAnsi="宋体" w:cs="宋体" w:hint="eastAsia"/>
                <w:sz w:val="18"/>
                <w:szCs w:val="18"/>
              </w:rPr>
            </w:pPr>
            <w:r>
              <w:rPr>
                <w:rFonts w:ascii="宋体" w:eastAsia="宋体" w:hAnsi="宋体" w:cs="宋体"/>
                <w:sz w:val="18"/>
                <w:szCs w:val="18"/>
              </w:rPr>
              <w:t>1,308,107,733.97</w:t>
            </w:r>
          </w:p>
        </w:tc>
      </w:tr>
    </w:tbl>
    <w:p w14:paraId="1358313E" w14:textId="77777777" w:rsidR="00404ACD" w:rsidRDefault="00000000">
      <w:pPr>
        <w:keepNext/>
        <w:keepLines/>
        <w:spacing w:before="300" w:after="300" w:line="280" w:lineRule="exact"/>
        <w:outlineLvl w:val="3"/>
        <w:rPr>
          <w:rFonts w:ascii="宋体" w:eastAsia="宋体" w:hAnsi="宋体" w:cs="宋体" w:hint="eastAsia"/>
          <w:b/>
          <w:bCs/>
          <w:sz w:val="21"/>
          <w:szCs w:val="21"/>
        </w:rPr>
      </w:pPr>
      <w:r>
        <w:rPr>
          <w:rFonts w:ascii="宋体" w:eastAsia="宋体" w:hAnsi="宋体" w:cs="宋体"/>
          <w:b/>
          <w:bCs/>
          <w:sz w:val="21"/>
          <w:szCs w:val="21"/>
        </w:rPr>
        <w:t>（1） 固定资产情况</w:t>
      </w:r>
      <w:bookmarkEnd w:id="99"/>
    </w:p>
    <w:p w14:paraId="3965CCF3" w14:textId="77777777" w:rsidR="00404ACD" w:rsidRDefault="00000000" w:rsidP="00D54108">
      <w:pPr>
        <w:spacing w:before="40" w:after="40" w:line="240" w:lineRule="exact"/>
        <w:ind w:right="540"/>
        <w:jc w:val="right"/>
        <w:rPr>
          <w:rFonts w:ascii="宋体" w:eastAsia="宋体" w:hAnsi="宋体" w:cs="宋体" w:hint="eastAsia"/>
          <w:sz w:val="18"/>
          <w:szCs w:val="18"/>
        </w:rPr>
      </w:pPr>
      <w:r>
        <w:rPr>
          <w:rFonts w:ascii="宋体" w:eastAsia="宋体" w:hAnsi="宋体" w:cs="宋体"/>
          <w:sz w:val="18"/>
          <w:szCs w:val="18"/>
        </w:rPr>
        <w:t>单位：元</w:t>
      </w:r>
    </w:p>
    <w:tbl>
      <w:tblPr>
        <w:tblW w:w="1403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828"/>
        <w:gridCol w:w="1842"/>
        <w:gridCol w:w="1701"/>
        <w:gridCol w:w="1842"/>
        <w:gridCol w:w="1701"/>
        <w:gridCol w:w="1418"/>
        <w:gridCol w:w="1701"/>
      </w:tblGrid>
      <w:tr w:rsidR="00404ACD" w14:paraId="76C6C651" w14:textId="77777777" w:rsidTr="00347653">
        <w:trPr>
          <w:trHeight w:val="240"/>
        </w:trPr>
        <w:tc>
          <w:tcPr>
            <w:tcW w:w="3828" w:type="dxa"/>
            <w:shd w:val="clear" w:color="000000" w:fill="FFFFFF"/>
            <w:vAlign w:val="center"/>
          </w:tcPr>
          <w:p w14:paraId="11744D5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842" w:type="dxa"/>
            <w:shd w:val="clear" w:color="000000" w:fill="FFFFFF"/>
            <w:vAlign w:val="center"/>
          </w:tcPr>
          <w:p w14:paraId="35C6B108"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房屋及建筑物</w:t>
            </w:r>
          </w:p>
        </w:tc>
        <w:tc>
          <w:tcPr>
            <w:tcW w:w="1701" w:type="dxa"/>
            <w:shd w:val="clear" w:color="000000" w:fill="FFFFFF"/>
            <w:vAlign w:val="center"/>
          </w:tcPr>
          <w:p w14:paraId="228257E0"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机器设备</w:t>
            </w:r>
          </w:p>
        </w:tc>
        <w:tc>
          <w:tcPr>
            <w:tcW w:w="1842" w:type="dxa"/>
            <w:shd w:val="clear" w:color="000000" w:fill="FFFFFF"/>
            <w:vAlign w:val="center"/>
          </w:tcPr>
          <w:p w14:paraId="7D71E94A"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运输设备</w:t>
            </w:r>
          </w:p>
        </w:tc>
        <w:tc>
          <w:tcPr>
            <w:tcW w:w="1701" w:type="dxa"/>
            <w:shd w:val="clear" w:color="000000" w:fill="FFFFFF"/>
            <w:vAlign w:val="center"/>
          </w:tcPr>
          <w:p w14:paraId="160FAF93"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办公及其他设备</w:t>
            </w:r>
          </w:p>
        </w:tc>
        <w:tc>
          <w:tcPr>
            <w:tcW w:w="1418" w:type="dxa"/>
            <w:shd w:val="clear" w:color="000000" w:fill="FFFFFF"/>
            <w:vAlign w:val="center"/>
          </w:tcPr>
          <w:p w14:paraId="72CF5F42"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整体电站</w:t>
            </w:r>
          </w:p>
        </w:tc>
        <w:tc>
          <w:tcPr>
            <w:tcW w:w="1701" w:type="dxa"/>
            <w:shd w:val="clear" w:color="000000" w:fill="FFFFFF"/>
            <w:vAlign w:val="center"/>
          </w:tcPr>
          <w:p w14:paraId="1886646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04ACD" w14:paraId="7C9AC499" w14:textId="77777777" w:rsidTr="00347653">
        <w:trPr>
          <w:trHeight w:val="240"/>
        </w:trPr>
        <w:tc>
          <w:tcPr>
            <w:tcW w:w="3828" w:type="dxa"/>
            <w:shd w:val="clear" w:color="000000" w:fill="FFFFFF"/>
            <w:vAlign w:val="center"/>
          </w:tcPr>
          <w:p w14:paraId="42B2F7C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一、账面原值：</w:t>
            </w:r>
          </w:p>
        </w:tc>
        <w:tc>
          <w:tcPr>
            <w:tcW w:w="1842" w:type="dxa"/>
            <w:shd w:val="clear" w:color="000000" w:fill="FFFFFF"/>
            <w:vAlign w:val="center"/>
          </w:tcPr>
          <w:p w14:paraId="66D86BED"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17B14CC0" w14:textId="77777777" w:rsidR="00404ACD" w:rsidRDefault="00404ACD">
            <w:pPr>
              <w:spacing w:after="0" w:line="240" w:lineRule="exact"/>
              <w:jc w:val="right"/>
              <w:rPr>
                <w:rFonts w:ascii="宋体" w:eastAsia="宋体" w:hAnsi="宋体" w:cs="宋体" w:hint="eastAsia"/>
                <w:sz w:val="18"/>
                <w:szCs w:val="18"/>
              </w:rPr>
            </w:pPr>
          </w:p>
        </w:tc>
        <w:tc>
          <w:tcPr>
            <w:tcW w:w="1842" w:type="dxa"/>
            <w:shd w:val="clear" w:color="000000" w:fill="FFFFFF"/>
            <w:vAlign w:val="center"/>
          </w:tcPr>
          <w:p w14:paraId="07DA1993"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513DC3E"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75F50712"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41D217E" w14:textId="77777777" w:rsidR="00404ACD" w:rsidRDefault="00404ACD">
            <w:pPr>
              <w:spacing w:after="0" w:line="240" w:lineRule="exact"/>
              <w:jc w:val="right"/>
              <w:rPr>
                <w:rFonts w:ascii="宋体" w:eastAsia="宋体" w:hAnsi="宋体" w:cs="宋体" w:hint="eastAsia"/>
                <w:sz w:val="18"/>
                <w:szCs w:val="18"/>
              </w:rPr>
            </w:pPr>
          </w:p>
        </w:tc>
      </w:tr>
      <w:tr w:rsidR="00404ACD" w14:paraId="38EE56FF" w14:textId="77777777" w:rsidTr="00347653">
        <w:trPr>
          <w:trHeight w:val="240"/>
        </w:trPr>
        <w:tc>
          <w:tcPr>
            <w:tcW w:w="3828" w:type="dxa"/>
            <w:shd w:val="clear" w:color="000000" w:fill="FFFFFF"/>
            <w:vAlign w:val="center"/>
          </w:tcPr>
          <w:p w14:paraId="58751C04"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842" w:type="dxa"/>
            <w:shd w:val="clear" w:color="000000" w:fill="FFFFFF"/>
            <w:vAlign w:val="center"/>
          </w:tcPr>
          <w:p w14:paraId="1FC097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1,867,138,851.15</w:t>
            </w:r>
          </w:p>
        </w:tc>
        <w:tc>
          <w:tcPr>
            <w:tcW w:w="1701" w:type="dxa"/>
            <w:shd w:val="clear" w:color="000000" w:fill="FFFFFF"/>
            <w:vAlign w:val="center"/>
          </w:tcPr>
          <w:p w14:paraId="3A8C5E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2,932,613,898.44</w:t>
            </w:r>
          </w:p>
        </w:tc>
        <w:tc>
          <w:tcPr>
            <w:tcW w:w="1842" w:type="dxa"/>
            <w:shd w:val="clear" w:color="000000" w:fill="FFFFFF"/>
            <w:vAlign w:val="center"/>
          </w:tcPr>
          <w:p w14:paraId="361FA0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23,926,161.73</w:t>
            </w:r>
          </w:p>
        </w:tc>
        <w:tc>
          <w:tcPr>
            <w:tcW w:w="1701" w:type="dxa"/>
            <w:shd w:val="clear" w:color="000000" w:fill="FFFFFF"/>
            <w:vAlign w:val="center"/>
          </w:tcPr>
          <w:p w14:paraId="76649B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101,587,473.55</w:t>
            </w:r>
          </w:p>
        </w:tc>
        <w:tc>
          <w:tcPr>
            <w:tcW w:w="1418" w:type="dxa"/>
            <w:shd w:val="clear" w:color="000000" w:fill="FFFFFF"/>
            <w:vAlign w:val="center"/>
          </w:tcPr>
          <w:p w14:paraId="0CB967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53,442,853.85</w:t>
            </w:r>
          </w:p>
        </w:tc>
        <w:tc>
          <w:tcPr>
            <w:tcW w:w="1701" w:type="dxa"/>
            <w:shd w:val="clear" w:color="000000" w:fill="FFFFFF"/>
            <w:vAlign w:val="center"/>
          </w:tcPr>
          <w:p w14:paraId="3FB25E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4,978,709,238.72</w:t>
            </w:r>
          </w:p>
        </w:tc>
      </w:tr>
      <w:tr w:rsidR="00404ACD" w14:paraId="39C4071A" w14:textId="77777777" w:rsidTr="00347653">
        <w:trPr>
          <w:trHeight w:val="240"/>
        </w:trPr>
        <w:tc>
          <w:tcPr>
            <w:tcW w:w="3828" w:type="dxa"/>
            <w:shd w:val="clear" w:color="000000" w:fill="FFFFFF"/>
            <w:vAlign w:val="center"/>
          </w:tcPr>
          <w:p w14:paraId="2A8C4124"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842" w:type="dxa"/>
            <w:shd w:val="clear" w:color="000000" w:fill="FFFFFF"/>
            <w:vAlign w:val="center"/>
          </w:tcPr>
          <w:p w14:paraId="61ABC7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7,886,531.35</w:t>
            </w:r>
          </w:p>
        </w:tc>
        <w:tc>
          <w:tcPr>
            <w:tcW w:w="1701" w:type="dxa"/>
            <w:shd w:val="clear" w:color="000000" w:fill="FFFFFF"/>
            <w:vAlign w:val="center"/>
          </w:tcPr>
          <w:p w14:paraId="15FE9C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28,732,186.58</w:t>
            </w:r>
          </w:p>
        </w:tc>
        <w:tc>
          <w:tcPr>
            <w:tcW w:w="1842" w:type="dxa"/>
            <w:shd w:val="clear" w:color="000000" w:fill="FFFFFF"/>
            <w:vAlign w:val="center"/>
          </w:tcPr>
          <w:p w14:paraId="63B84F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526,027.49</w:t>
            </w:r>
          </w:p>
        </w:tc>
        <w:tc>
          <w:tcPr>
            <w:tcW w:w="1701" w:type="dxa"/>
            <w:shd w:val="clear" w:color="000000" w:fill="FFFFFF"/>
            <w:vAlign w:val="center"/>
          </w:tcPr>
          <w:p w14:paraId="30DDB6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1,533,862.34</w:t>
            </w:r>
          </w:p>
        </w:tc>
        <w:tc>
          <w:tcPr>
            <w:tcW w:w="1418" w:type="dxa"/>
            <w:shd w:val="clear" w:color="000000" w:fill="FFFFFF"/>
            <w:vAlign w:val="center"/>
          </w:tcPr>
          <w:p w14:paraId="44B3AE9B"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3C3E36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38,678,607.76</w:t>
            </w:r>
          </w:p>
        </w:tc>
      </w:tr>
      <w:tr w:rsidR="00404ACD" w14:paraId="6B756DB2" w14:textId="77777777" w:rsidTr="00347653">
        <w:trPr>
          <w:trHeight w:val="240"/>
        </w:trPr>
        <w:tc>
          <w:tcPr>
            <w:tcW w:w="3828" w:type="dxa"/>
            <w:shd w:val="clear" w:color="000000" w:fill="FFFFFF"/>
            <w:vAlign w:val="center"/>
          </w:tcPr>
          <w:p w14:paraId="30514723"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（1）购置</w:t>
            </w:r>
          </w:p>
        </w:tc>
        <w:tc>
          <w:tcPr>
            <w:tcW w:w="1842" w:type="dxa"/>
            <w:shd w:val="clear" w:color="000000" w:fill="FFFFFF"/>
            <w:vAlign w:val="center"/>
          </w:tcPr>
          <w:p w14:paraId="3922E9A0"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0B6965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1,658,666.06</w:t>
            </w:r>
          </w:p>
        </w:tc>
        <w:tc>
          <w:tcPr>
            <w:tcW w:w="1842" w:type="dxa"/>
            <w:shd w:val="clear" w:color="000000" w:fill="FFFFFF"/>
            <w:vAlign w:val="center"/>
          </w:tcPr>
          <w:p w14:paraId="65728E8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395,663.73</w:t>
            </w:r>
          </w:p>
        </w:tc>
        <w:tc>
          <w:tcPr>
            <w:tcW w:w="1701" w:type="dxa"/>
            <w:shd w:val="clear" w:color="000000" w:fill="FFFFFF"/>
            <w:vAlign w:val="center"/>
          </w:tcPr>
          <w:p w14:paraId="76D1FD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321,886.31</w:t>
            </w:r>
          </w:p>
        </w:tc>
        <w:tc>
          <w:tcPr>
            <w:tcW w:w="1418" w:type="dxa"/>
            <w:shd w:val="clear" w:color="000000" w:fill="FFFFFF"/>
            <w:vAlign w:val="center"/>
          </w:tcPr>
          <w:p w14:paraId="71025C83"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02A412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2,376,216.10</w:t>
            </w:r>
          </w:p>
        </w:tc>
      </w:tr>
      <w:tr w:rsidR="00404ACD" w14:paraId="3718FE7F" w14:textId="77777777" w:rsidTr="00347653">
        <w:trPr>
          <w:trHeight w:val="240"/>
        </w:trPr>
        <w:tc>
          <w:tcPr>
            <w:tcW w:w="3828" w:type="dxa"/>
            <w:shd w:val="clear" w:color="000000" w:fill="FFFFFF"/>
            <w:vAlign w:val="center"/>
          </w:tcPr>
          <w:p w14:paraId="12FE40B4"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（2）在建工程转入</w:t>
            </w:r>
          </w:p>
        </w:tc>
        <w:tc>
          <w:tcPr>
            <w:tcW w:w="1842" w:type="dxa"/>
            <w:shd w:val="clear" w:color="000000" w:fill="FFFFFF"/>
            <w:vAlign w:val="center"/>
          </w:tcPr>
          <w:p w14:paraId="3F04E752"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3A2B1B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2,699,514.47</w:t>
            </w:r>
          </w:p>
        </w:tc>
        <w:tc>
          <w:tcPr>
            <w:tcW w:w="1842" w:type="dxa"/>
            <w:shd w:val="clear" w:color="000000" w:fill="FFFFFF"/>
            <w:vAlign w:val="center"/>
          </w:tcPr>
          <w:p w14:paraId="22D9D146"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193E1C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107,445.89</w:t>
            </w:r>
          </w:p>
        </w:tc>
        <w:tc>
          <w:tcPr>
            <w:tcW w:w="1418" w:type="dxa"/>
            <w:shd w:val="clear" w:color="000000" w:fill="FFFFFF"/>
            <w:vAlign w:val="center"/>
          </w:tcPr>
          <w:p w14:paraId="7EE8C0A1"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4232EF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2,806,960.36</w:t>
            </w:r>
          </w:p>
        </w:tc>
      </w:tr>
      <w:tr w:rsidR="00404ACD" w14:paraId="63E15CB4" w14:textId="77777777" w:rsidTr="00347653">
        <w:trPr>
          <w:trHeight w:val="240"/>
        </w:trPr>
        <w:tc>
          <w:tcPr>
            <w:tcW w:w="3828" w:type="dxa"/>
            <w:shd w:val="clear" w:color="000000" w:fill="FFFFFF"/>
            <w:vAlign w:val="center"/>
          </w:tcPr>
          <w:p w14:paraId="54E8214E"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（3）企业合并增加</w:t>
            </w:r>
          </w:p>
        </w:tc>
        <w:tc>
          <w:tcPr>
            <w:tcW w:w="1842" w:type="dxa"/>
            <w:shd w:val="clear" w:color="000000" w:fill="FFFFFF"/>
            <w:vAlign w:val="center"/>
          </w:tcPr>
          <w:p w14:paraId="68529F00"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44AAB1E5" w14:textId="77777777" w:rsidR="00404ACD" w:rsidRDefault="00404ACD">
            <w:pPr>
              <w:spacing w:after="0" w:line="240" w:lineRule="exact"/>
              <w:jc w:val="right"/>
              <w:rPr>
                <w:rFonts w:ascii="宋体" w:eastAsia="宋体" w:hAnsi="宋体" w:cs="宋体" w:hint="eastAsia"/>
                <w:sz w:val="18"/>
                <w:szCs w:val="18"/>
              </w:rPr>
            </w:pPr>
          </w:p>
        </w:tc>
        <w:tc>
          <w:tcPr>
            <w:tcW w:w="1842" w:type="dxa"/>
            <w:shd w:val="clear" w:color="000000" w:fill="FFFFFF"/>
            <w:vAlign w:val="center"/>
          </w:tcPr>
          <w:p w14:paraId="6377716F"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7847A7F5"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70034CC6"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49A541FD" w14:textId="77777777" w:rsidR="00404ACD" w:rsidRDefault="00404ACD">
            <w:pPr>
              <w:spacing w:after="0" w:line="240" w:lineRule="exact"/>
              <w:jc w:val="right"/>
              <w:rPr>
                <w:rFonts w:ascii="宋体" w:eastAsia="宋体" w:hAnsi="宋体" w:cs="宋体" w:hint="eastAsia"/>
                <w:sz w:val="18"/>
                <w:szCs w:val="18"/>
              </w:rPr>
            </w:pPr>
          </w:p>
        </w:tc>
      </w:tr>
      <w:tr w:rsidR="00404ACD" w14:paraId="27922418" w14:textId="77777777" w:rsidTr="00347653">
        <w:trPr>
          <w:trHeight w:val="240"/>
        </w:trPr>
        <w:tc>
          <w:tcPr>
            <w:tcW w:w="3828" w:type="dxa"/>
            <w:shd w:val="clear" w:color="000000" w:fill="FFFFFF"/>
            <w:vAlign w:val="center"/>
          </w:tcPr>
          <w:p w14:paraId="57AE3E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(4)其他（含汇率变动、类别调整等）</w:t>
            </w:r>
          </w:p>
        </w:tc>
        <w:tc>
          <w:tcPr>
            <w:tcW w:w="1842" w:type="dxa"/>
            <w:shd w:val="clear" w:color="000000" w:fill="FFFFFF"/>
            <w:vAlign w:val="center"/>
          </w:tcPr>
          <w:p w14:paraId="529CED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7,886,531.35</w:t>
            </w:r>
          </w:p>
        </w:tc>
        <w:tc>
          <w:tcPr>
            <w:tcW w:w="1701" w:type="dxa"/>
            <w:shd w:val="clear" w:color="000000" w:fill="FFFFFF"/>
            <w:vAlign w:val="center"/>
          </w:tcPr>
          <w:p w14:paraId="6951346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24,374,006.05</w:t>
            </w:r>
          </w:p>
        </w:tc>
        <w:tc>
          <w:tcPr>
            <w:tcW w:w="1842" w:type="dxa"/>
            <w:shd w:val="clear" w:color="000000" w:fill="FFFFFF"/>
            <w:vAlign w:val="center"/>
          </w:tcPr>
          <w:p w14:paraId="6B541D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130,363.76</w:t>
            </w:r>
          </w:p>
        </w:tc>
        <w:tc>
          <w:tcPr>
            <w:tcW w:w="1701" w:type="dxa"/>
            <w:shd w:val="clear" w:color="000000" w:fill="FFFFFF"/>
            <w:vAlign w:val="center"/>
          </w:tcPr>
          <w:p w14:paraId="14FD69C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1,104,530.14</w:t>
            </w:r>
          </w:p>
        </w:tc>
        <w:tc>
          <w:tcPr>
            <w:tcW w:w="1418" w:type="dxa"/>
            <w:shd w:val="clear" w:color="000000" w:fill="FFFFFF"/>
            <w:vAlign w:val="center"/>
          </w:tcPr>
          <w:p w14:paraId="58D0F2A7"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62F9E3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33,495,431.30</w:t>
            </w:r>
          </w:p>
        </w:tc>
      </w:tr>
      <w:tr w:rsidR="00404ACD" w14:paraId="369AC784" w14:textId="77777777" w:rsidTr="00347653">
        <w:trPr>
          <w:trHeight w:val="240"/>
        </w:trPr>
        <w:tc>
          <w:tcPr>
            <w:tcW w:w="3828" w:type="dxa"/>
            <w:shd w:val="clear" w:color="000000" w:fill="FFFFFF"/>
            <w:vAlign w:val="center"/>
          </w:tcPr>
          <w:p w14:paraId="2C7F70C1"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842" w:type="dxa"/>
            <w:shd w:val="clear" w:color="000000" w:fill="FFFFFF"/>
            <w:vAlign w:val="center"/>
          </w:tcPr>
          <w:p w14:paraId="301573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1,026,553.59</w:t>
            </w:r>
          </w:p>
        </w:tc>
        <w:tc>
          <w:tcPr>
            <w:tcW w:w="1701" w:type="dxa"/>
            <w:shd w:val="clear" w:color="000000" w:fill="FFFFFF"/>
            <w:vAlign w:val="center"/>
          </w:tcPr>
          <w:p w14:paraId="41F367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2,529,294.81</w:t>
            </w:r>
          </w:p>
        </w:tc>
        <w:tc>
          <w:tcPr>
            <w:tcW w:w="1842" w:type="dxa"/>
            <w:shd w:val="clear" w:color="000000" w:fill="FFFFFF"/>
            <w:vAlign w:val="center"/>
          </w:tcPr>
          <w:p w14:paraId="31E869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885,666.65</w:t>
            </w:r>
          </w:p>
        </w:tc>
        <w:tc>
          <w:tcPr>
            <w:tcW w:w="1701" w:type="dxa"/>
            <w:shd w:val="clear" w:color="000000" w:fill="FFFFFF"/>
            <w:vAlign w:val="center"/>
          </w:tcPr>
          <w:p w14:paraId="3C1FE2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913,099.73</w:t>
            </w:r>
          </w:p>
        </w:tc>
        <w:tc>
          <w:tcPr>
            <w:tcW w:w="1418" w:type="dxa"/>
            <w:shd w:val="clear" w:color="000000" w:fill="FFFFFF"/>
            <w:vAlign w:val="center"/>
          </w:tcPr>
          <w:p w14:paraId="2E307D9E"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154FEF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5,354,614.78</w:t>
            </w:r>
          </w:p>
        </w:tc>
      </w:tr>
      <w:tr w:rsidR="00404ACD" w14:paraId="1866BB31" w14:textId="77777777" w:rsidTr="00347653">
        <w:trPr>
          <w:trHeight w:val="240"/>
        </w:trPr>
        <w:tc>
          <w:tcPr>
            <w:tcW w:w="3828" w:type="dxa"/>
            <w:shd w:val="clear" w:color="000000" w:fill="FFFFFF"/>
            <w:vAlign w:val="center"/>
          </w:tcPr>
          <w:p w14:paraId="6AE4D530"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（1）处置或报废</w:t>
            </w:r>
          </w:p>
        </w:tc>
        <w:tc>
          <w:tcPr>
            <w:tcW w:w="1842" w:type="dxa"/>
            <w:shd w:val="clear" w:color="000000" w:fill="FFFFFF"/>
            <w:vAlign w:val="center"/>
          </w:tcPr>
          <w:p w14:paraId="67D382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1,026,553.59</w:t>
            </w:r>
          </w:p>
        </w:tc>
        <w:tc>
          <w:tcPr>
            <w:tcW w:w="1701" w:type="dxa"/>
            <w:shd w:val="clear" w:color="000000" w:fill="FFFFFF"/>
            <w:vAlign w:val="center"/>
          </w:tcPr>
          <w:p w14:paraId="38350BC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1,138,179.05</w:t>
            </w:r>
          </w:p>
        </w:tc>
        <w:tc>
          <w:tcPr>
            <w:tcW w:w="1842" w:type="dxa"/>
            <w:shd w:val="clear" w:color="000000" w:fill="FFFFFF"/>
            <w:vAlign w:val="center"/>
          </w:tcPr>
          <w:p w14:paraId="6611A39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32,051.28</w:t>
            </w:r>
          </w:p>
        </w:tc>
        <w:tc>
          <w:tcPr>
            <w:tcW w:w="1701" w:type="dxa"/>
            <w:shd w:val="clear" w:color="000000" w:fill="FFFFFF"/>
            <w:vAlign w:val="center"/>
          </w:tcPr>
          <w:p w14:paraId="4DBCB61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909,452.71</w:t>
            </w:r>
          </w:p>
        </w:tc>
        <w:tc>
          <w:tcPr>
            <w:tcW w:w="1418" w:type="dxa"/>
            <w:shd w:val="clear" w:color="000000" w:fill="FFFFFF"/>
            <w:vAlign w:val="center"/>
          </w:tcPr>
          <w:p w14:paraId="5BA23D9C"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7A227E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3,106,236.63</w:t>
            </w:r>
          </w:p>
        </w:tc>
      </w:tr>
      <w:tr w:rsidR="00404ACD" w14:paraId="6C72F22E" w14:textId="77777777" w:rsidTr="00347653">
        <w:trPr>
          <w:trHeight w:val="240"/>
        </w:trPr>
        <w:tc>
          <w:tcPr>
            <w:tcW w:w="3828" w:type="dxa"/>
            <w:shd w:val="clear" w:color="000000" w:fill="FFFFFF"/>
            <w:vAlign w:val="center"/>
          </w:tcPr>
          <w:p w14:paraId="3827F61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(2)转让</w:t>
            </w:r>
          </w:p>
        </w:tc>
        <w:tc>
          <w:tcPr>
            <w:tcW w:w="1842" w:type="dxa"/>
            <w:shd w:val="clear" w:color="000000" w:fill="FFFFFF"/>
            <w:vAlign w:val="center"/>
          </w:tcPr>
          <w:p w14:paraId="70184EB4"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6F904F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1,391,115.76</w:t>
            </w:r>
          </w:p>
        </w:tc>
        <w:tc>
          <w:tcPr>
            <w:tcW w:w="1842" w:type="dxa"/>
            <w:shd w:val="clear" w:color="000000" w:fill="FFFFFF"/>
            <w:vAlign w:val="center"/>
          </w:tcPr>
          <w:p w14:paraId="0E500B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853,615.37</w:t>
            </w:r>
          </w:p>
        </w:tc>
        <w:tc>
          <w:tcPr>
            <w:tcW w:w="1701" w:type="dxa"/>
            <w:shd w:val="clear" w:color="000000" w:fill="FFFFFF"/>
            <w:vAlign w:val="center"/>
          </w:tcPr>
          <w:p w14:paraId="2FDDF6F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3,647.02</w:t>
            </w:r>
          </w:p>
        </w:tc>
        <w:tc>
          <w:tcPr>
            <w:tcW w:w="1418" w:type="dxa"/>
            <w:shd w:val="clear" w:color="000000" w:fill="FFFFFF"/>
            <w:vAlign w:val="center"/>
          </w:tcPr>
          <w:p w14:paraId="715773BC"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42FFDA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2,248,378.15</w:t>
            </w:r>
          </w:p>
        </w:tc>
      </w:tr>
      <w:tr w:rsidR="00404ACD" w14:paraId="0EE72130" w14:textId="77777777" w:rsidTr="00347653">
        <w:trPr>
          <w:trHeight w:val="240"/>
        </w:trPr>
        <w:tc>
          <w:tcPr>
            <w:tcW w:w="3828" w:type="dxa"/>
            <w:shd w:val="clear" w:color="000000" w:fill="FFFFFF"/>
            <w:vAlign w:val="center"/>
          </w:tcPr>
          <w:p w14:paraId="10C1C88C"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842" w:type="dxa"/>
            <w:shd w:val="clear" w:color="000000" w:fill="FFFFFF"/>
            <w:vAlign w:val="center"/>
          </w:tcPr>
          <w:p w14:paraId="753763D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1,873,998,828.91</w:t>
            </w:r>
          </w:p>
        </w:tc>
        <w:tc>
          <w:tcPr>
            <w:tcW w:w="1701" w:type="dxa"/>
            <w:shd w:val="clear" w:color="000000" w:fill="FFFFFF"/>
            <w:vAlign w:val="center"/>
          </w:tcPr>
          <w:p w14:paraId="68FD5BA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2,958,816,790.21</w:t>
            </w:r>
          </w:p>
        </w:tc>
        <w:tc>
          <w:tcPr>
            <w:tcW w:w="1842" w:type="dxa"/>
            <w:shd w:val="clear" w:color="000000" w:fill="FFFFFF"/>
            <w:vAlign w:val="center"/>
          </w:tcPr>
          <w:p w14:paraId="5AB148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23,566,522.57</w:t>
            </w:r>
          </w:p>
        </w:tc>
        <w:tc>
          <w:tcPr>
            <w:tcW w:w="1701" w:type="dxa"/>
            <w:shd w:val="clear" w:color="000000" w:fill="FFFFFF"/>
            <w:vAlign w:val="center"/>
          </w:tcPr>
          <w:p w14:paraId="5E453F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102,208,236.16</w:t>
            </w:r>
          </w:p>
        </w:tc>
        <w:tc>
          <w:tcPr>
            <w:tcW w:w="1418" w:type="dxa"/>
            <w:shd w:val="clear" w:color="000000" w:fill="FFFFFF"/>
            <w:vAlign w:val="center"/>
          </w:tcPr>
          <w:p w14:paraId="21A2A7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53,442,853.85</w:t>
            </w:r>
          </w:p>
        </w:tc>
        <w:tc>
          <w:tcPr>
            <w:tcW w:w="1701" w:type="dxa"/>
            <w:shd w:val="clear" w:color="000000" w:fill="FFFFFF"/>
            <w:vAlign w:val="center"/>
          </w:tcPr>
          <w:p w14:paraId="77F1B6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5,012,033,231.70</w:t>
            </w:r>
          </w:p>
        </w:tc>
      </w:tr>
      <w:tr w:rsidR="00404ACD" w14:paraId="3D16A699" w14:textId="77777777" w:rsidTr="00347653">
        <w:trPr>
          <w:trHeight w:val="240"/>
        </w:trPr>
        <w:tc>
          <w:tcPr>
            <w:tcW w:w="3828" w:type="dxa"/>
            <w:shd w:val="clear" w:color="000000" w:fill="FFFFFF"/>
            <w:vAlign w:val="center"/>
          </w:tcPr>
          <w:p w14:paraId="53F0E88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二、累计折旧</w:t>
            </w:r>
          </w:p>
        </w:tc>
        <w:tc>
          <w:tcPr>
            <w:tcW w:w="1842" w:type="dxa"/>
            <w:shd w:val="clear" w:color="000000" w:fill="FFFFFF"/>
            <w:vAlign w:val="center"/>
          </w:tcPr>
          <w:p w14:paraId="5C14944C"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1C8A15FB" w14:textId="77777777" w:rsidR="00404ACD" w:rsidRDefault="00404ACD">
            <w:pPr>
              <w:spacing w:after="0" w:line="240" w:lineRule="exact"/>
              <w:jc w:val="right"/>
              <w:rPr>
                <w:rFonts w:ascii="宋体" w:eastAsia="宋体" w:hAnsi="宋体" w:cs="宋体" w:hint="eastAsia"/>
                <w:sz w:val="18"/>
                <w:szCs w:val="18"/>
              </w:rPr>
            </w:pPr>
          </w:p>
        </w:tc>
        <w:tc>
          <w:tcPr>
            <w:tcW w:w="1842" w:type="dxa"/>
            <w:shd w:val="clear" w:color="000000" w:fill="FFFFFF"/>
            <w:vAlign w:val="center"/>
          </w:tcPr>
          <w:p w14:paraId="787A0703"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7C6BED35"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5377F27A"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3B9E25A3" w14:textId="77777777" w:rsidR="00404ACD" w:rsidRDefault="00404ACD">
            <w:pPr>
              <w:spacing w:after="0" w:line="240" w:lineRule="exact"/>
              <w:jc w:val="right"/>
              <w:rPr>
                <w:rFonts w:ascii="宋体" w:eastAsia="宋体" w:hAnsi="宋体" w:cs="宋体" w:hint="eastAsia"/>
                <w:sz w:val="18"/>
                <w:szCs w:val="18"/>
              </w:rPr>
            </w:pPr>
          </w:p>
        </w:tc>
      </w:tr>
      <w:tr w:rsidR="00404ACD" w14:paraId="75379839" w14:textId="77777777" w:rsidTr="00347653">
        <w:trPr>
          <w:trHeight w:val="240"/>
        </w:trPr>
        <w:tc>
          <w:tcPr>
            <w:tcW w:w="3828" w:type="dxa"/>
            <w:shd w:val="clear" w:color="000000" w:fill="FFFFFF"/>
            <w:vAlign w:val="center"/>
          </w:tcPr>
          <w:p w14:paraId="290200E4"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842" w:type="dxa"/>
            <w:shd w:val="clear" w:color="000000" w:fill="FFFFFF"/>
            <w:vAlign w:val="center"/>
          </w:tcPr>
          <w:p w14:paraId="4CE905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722,575,050.25</w:t>
            </w:r>
          </w:p>
        </w:tc>
        <w:tc>
          <w:tcPr>
            <w:tcW w:w="1701" w:type="dxa"/>
            <w:shd w:val="clear" w:color="000000" w:fill="FFFFFF"/>
            <w:vAlign w:val="center"/>
          </w:tcPr>
          <w:p w14:paraId="227EC4A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1,562,464,413.40</w:t>
            </w:r>
          </w:p>
        </w:tc>
        <w:tc>
          <w:tcPr>
            <w:tcW w:w="1842" w:type="dxa"/>
            <w:shd w:val="clear" w:color="000000" w:fill="FFFFFF"/>
            <w:vAlign w:val="center"/>
          </w:tcPr>
          <w:p w14:paraId="744A2F2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23,292,878.52</w:t>
            </w:r>
          </w:p>
        </w:tc>
        <w:tc>
          <w:tcPr>
            <w:tcW w:w="1701" w:type="dxa"/>
            <w:shd w:val="clear" w:color="000000" w:fill="FFFFFF"/>
            <w:vAlign w:val="center"/>
          </w:tcPr>
          <w:p w14:paraId="5CFFBC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85,024,319.82</w:t>
            </w:r>
          </w:p>
        </w:tc>
        <w:tc>
          <w:tcPr>
            <w:tcW w:w="1418" w:type="dxa"/>
            <w:shd w:val="clear" w:color="000000" w:fill="FFFFFF"/>
            <w:vAlign w:val="center"/>
          </w:tcPr>
          <w:p w14:paraId="59F97DB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11,456,765.23</w:t>
            </w:r>
          </w:p>
        </w:tc>
        <w:tc>
          <w:tcPr>
            <w:tcW w:w="1701" w:type="dxa"/>
            <w:shd w:val="clear" w:color="000000" w:fill="FFFFFF"/>
            <w:vAlign w:val="center"/>
          </w:tcPr>
          <w:p w14:paraId="535815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2,404,813,427.23</w:t>
            </w:r>
          </w:p>
        </w:tc>
      </w:tr>
      <w:tr w:rsidR="00404ACD" w14:paraId="35B3FDF6" w14:textId="77777777" w:rsidTr="00347653">
        <w:trPr>
          <w:trHeight w:val="240"/>
        </w:trPr>
        <w:tc>
          <w:tcPr>
            <w:tcW w:w="3828" w:type="dxa"/>
            <w:shd w:val="clear" w:color="000000" w:fill="FFFFFF"/>
            <w:vAlign w:val="center"/>
          </w:tcPr>
          <w:p w14:paraId="70D7B8F1"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842" w:type="dxa"/>
            <w:shd w:val="clear" w:color="000000" w:fill="FFFFFF"/>
            <w:vAlign w:val="center"/>
          </w:tcPr>
          <w:p w14:paraId="1EDEE7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34,301,897.12</w:t>
            </w:r>
          </w:p>
        </w:tc>
        <w:tc>
          <w:tcPr>
            <w:tcW w:w="1701" w:type="dxa"/>
            <w:shd w:val="clear" w:color="000000" w:fill="FFFFFF"/>
            <w:vAlign w:val="center"/>
          </w:tcPr>
          <w:p w14:paraId="686A57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19,478,254.87</w:t>
            </w:r>
          </w:p>
        </w:tc>
        <w:tc>
          <w:tcPr>
            <w:tcW w:w="1842" w:type="dxa"/>
            <w:shd w:val="clear" w:color="000000" w:fill="FFFFFF"/>
            <w:vAlign w:val="center"/>
          </w:tcPr>
          <w:p w14:paraId="529F1A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380,611.58</w:t>
            </w:r>
          </w:p>
        </w:tc>
        <w:tc>
          <w:tcPr>
            <w:tcW w:w="1701" w:type="dxa"/>
            <w:shd w:val="clear" w:color="000000" w:fill="FFFFFF"/>
            <w:vAlign w:val="center"/>
          </w:tcPr>
          <w:p w14:paraId="3CD5542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3,292,260.33</w:t>
            </w:r>
          </w:p>
        </w:tc>
        <w:tc>
          <w:tcPr>
            <w:tcW w:w="1418" w:type="dxa"/>
            <w:shd w:val="clear" w:color="000000" w:fill="FFFFFF"/>
            <w:vAlign w:val="center"/>
          </w:tcPr>
          <w:p w14:paraId="5F09BF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1,024,829.42</w:t>
            </w:r>
          </w:p>
        </w:tc>
        <w:tc>
          <w:tcPr>
            <w:tcW w:w="1701" w:type="dxa"/>
            <w:shd w:val="clear" w:color="000000" w:fill="FFFFFF"/>
            <w:vAlign w:val="center"/>
          </w:tcPr>
          <w:p w14:paraId="13F4E9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58,477,853.32</w:t>
            </w:r>
          </w:p>
        </w:tc>
      </w:tr>
      <w:tr w:rsidR="00404ACD" w14:paraId="04F692EA" w14:textId="77777777" w:rsidTr="00347653">
        <w:trPr>
          <w:trHeight w:val="240"/>
        </w:trPr>
        <w:tc>
          <w:tcPr>
            <w:tcW w:w="3828" w:type="dxa"/>
            <w:shd w:val="clear" w:color="000000" w:fill="FFFFFF"/>
            <w:vAlign w:val="center"/>
          </w:tcPr>
          <w:p w14:paraId="5522A7D9"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1842" w:type="dxa"/>
            <w:shd w:val="clear" w:color="000000" w:fill="FFFFFF"/>
            <w:vAlign w:val="center"/>
          </w:tcPr>
          <w:p w14:paraId="2D8E15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31,102,098.50</w:t>
            </w:r>
          </w:p>
        </w:tc>
        <w:tc>
          <w:tcPr>
            <w:tcW w:w="1701" w:type="dxa"/>
            <w:shd w:val="clear" w:color="000000" w:fill="FFFFFF"/>
            <w:vAlign w:val="center"/>
          </w:tcPr>
          <w:p w14:paraId="3EE4A8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12,965,018.00</w:t>
            </w:r>
          </w:p>
        </w:tc>
        <w:tc>
          <w:tcPr>
            <w:tcW w:w="1842" w:type="dxa"/>
            <w:shd w:val="clear" w:color="000000" w:fill="FFFFFF"/>
            <w:vAlign w:val="center"/>
          </w:tcPr>
          <w:p w14:paraId="651AB95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276,785.63</w:t>
            </w:r>
          </w:p>
        </w:tc>
        <w:tc>
          <w:tcPr>
            <w:tcW w:w="1701" w:type="dxa"/>
            <w:shd w:val="clear" w:color="000000" w:fill="FFFFFF"/>
            <w:vAlign w:val="center"/>
          </w:tcPr>
          <w:p w14:paraId="4D443C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2,352,307.85</w:t>
            </w:r>
          </w:p>
        </w:tc>
        <w:tc>
          <w:tcPr>
            <w:tcW w:w="1418" w:type="dxa"/>
            <w:shd w:val="clear" w:color="000000" w:fill="FFFFFF"/>
            <w:vAlign w:val="center"/>
          </w:tcPr>
          <w:p w14:paraId="4DD5DA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1,024,829.42</w:t>
            </w:r>
          </w:p>
        </w:tc>
        <w:tc>
          <w:tcPr>
            <w:tcW w:w="1701" w:type="dxa"/>
            <w:shd w:val="clear" w:color="000000" w:fill="FFFFFF"/>
            <w:vAlign w:val="center"/>
          </w:tcPr>
          <w:p w14:paraId="202D4D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47,721,039.40</w:t>
            </w:r>
          </w:p>
        </w:tc>
      </w:tr>
      <w:tr w:rsidR="00404ACD" w14:paraId="048A5F31" w14:textId="77777777" w:rsidTr="00347653">
        <w:trPr>
          <w:trHeight w:val="240"/>
        </w:trPr>
        <w:tc>
          <w:tcPr>
            <w:tcW w:w="3828" w:type="dxa"/>
            <w:shd w:val="clear" w:color="000000" w:fill="FFFFFF"/>
            <w:vAlign w:val="center"/>
          </w:tcPr>
          <w:p w14:paraId="026ECD2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(2)其他（含汇率变动、类别调整等）</w:t>
            </w:r>
          </w:p>
        </w:tc>
        <w:tc>
          <w:tcPr>
            <w:tcW w:w="1842" w:type="dxa"/>
            <w:shd w:val="clear" w:color="000000" w:fill="FFFFFF"/>
            <w:vAlign w:val="center"/>
          </w:tcPr>
          <w:p w14:paraId="6FC07F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3,199,798.62</w:t>
            </w:r>
          </w:p>
        </w:tc>
        <w:tc>
          <w:tcPr>
            <w:tcW w:w="1701" w:type="dxa"/>
            <w:shd w:val="clear" w:color="000000" w:fill="FFFFFF"/>
            <w:vAlign w:val="center"/>
          </w:tcPr>
          <w:p w14:paraId="46D6C6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6,513,236.87</w:t>
            </w:r>
          </w:p>
        </w:tc>
        <w:tc>
          <w:tcPr>
            <w:tcW w:w="1842" w:type="dxa"/>
            <w:shd w:val="clear" w:color="000000" w:fill="FFFFFF"/>
            <w:vAlign w:val="center"/>
          </w:tcPr>
          <w:p w14:paraId="387E976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103,825.95</w:t>
            </w:r>
          </w:p>
        </w:tc>
        <w:tc>
          <w:tcPr>
            <w:tcW w:w="1701" w:type="dxa"/>
            <w:shd w:val="clear" w:color="000000" w:fill="FFFFFF"/>
            <w:vAlign w:val="center"/>
          </w:tcPr>
          <w:p w14:paraId="6B8219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939,952.48</w:t>
            </w:r>
          </w:p>
        </w:tc>
        <w:tc>
          <w:tcPr>
            <w:tcW w:w="1418" w:type="dxa"/>
            <w:shd w:val="clear" w:color="000000" w:fill="FFFFFF"/>
            <w:vAlign w:val="center"/>
          </w:tcPr>
          <w:p w14:paraId="791C75EA"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3E49D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10,756,813.92</w:t>
            </w:r>
          </w:p>
        </w:tc>
      </w:tr>
      <w:tr w:rsidR="00404ACD" w14:paraId="44A94901" w14:textId="77777777" w:rsidTr="00347653">
        <w:trPr>
          <w:trHeight w:val="240"/>
        </w:trPr>
        <w:tc>
          <w:tcPr>
            <w:tcW w:w="3828" w:type="dxa"/>
            <w:shd w:val="clear" w:color="000000" w:fill="FFFFFF"/>
            <w:vAlign w:val="center"/>
          </w:tcPr>
          <w:p w14:paraId="4B729E16"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842" w:type="dxa"/>
            <w:shd w:val="clear" w:color="000000" w:fill="FFFFFF"/>
            <w:vAlign w:val="center"/>
          </w:tcPr>
          <w:p w14:paraId="072790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300,694.56</w:t>
            </w:r>
          </w:p>
        </w:tc>
        <w:tc>
          <w:tcPr>
            <w:tcW w:w="1701" w:type="dxa"/>
            <w:shd w:val="clear" w:color="000000" w:fill="FFFFFF"/>
            <w:vAlign w:val="center"/>
          </w:tcPr>
          <w:p w14:paraId="13D2F4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1,934,521.23</w:t>
            </w:r>
          </w:p>
        </w:tc>
        <w:tc>
          <w:tcPr>
            <w:tcW w:w="1842" w:type="dxa"/>
            <w:shd w:val="clear" w:color="000000" w:fill="FFFFFF"/>
            <w:vAlign w:val="center"/>
          </w:tcPr>
          <w:p w14:paraId="1EFC95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896,058.68</w:t>
            </w:r>
          </w:p>
        </w:tc>
        <w:tc>
          <w:tcPr>
            <w:tcW w:w="1701" w:type="dxa"/>
            <w:shd w:val="clear" w:color="000000" w:fill="FFFFFF"/>
            <w:vAlign w:val="center"/>
          </w:tcPr>
          <w:p w14:paraId="5B0A8A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827,827.94</w:t>
            </w:r>
          </w:p>
        </w:tc>
        <w:tc>
          <w:tcPr>
            <w:tcW w:w="1418" w:type="dxa"/>
            <w:shd w:val="clear" w:color="000000" w:fill="FFFFFF"/>
            <w:vAlign w:val="center"/>
          </w:tcPr>
          <w:p w14:paraId="3E70F5FF"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0E99FD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3,959,102.41</w:t>
            </w:r>
          </w:p>
        </w:tc>
      </w:tr>
      <w:tr w:rsidR="00404ACD" w14:paraId="7A617852" w14:textId="77777777" w:rsidTr="00347653">
        <w:trPr>
          <w:trHeight w:val="240"/>
        </w:trPr>
        <w:tc>
          <w:tcPr>
            <w:tcW w:w="3828" w:type="dxa"/>
            <w:shd w:val="clear" w:color="000000" w:fill="FFFFFF"/>
            <w:vAlign w:val="center"/>
          </w:tcPr>
          <w:p w14:paraId="2D628E6C"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（1）处置或报废</w:t>
            </w:r>
          </w:p>
        </w:tc>
        <w:tc>
          <w:tcPr>
            <w:tcW w:w="1842" w:type="dxa"/>
            <w:shd w:val="clear" w:color="000000" w:fill="FFFFFF"/>
            <w:vAlign w:val="center"/>
          </w:tcPr>
          <w:p w14:paraId="38FE7D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300,694.56</w:t>
            </w:r>
          </w:p>
        </w:tc>
        <w:tc>
          <w:tcPr>
            <w:tcW w:w="1701" w:type="dxa"/>
            <w:shd w:val="clear" w:color="000000" w:fill="FFFFFF"/>
            <w:vAlign w:val="center"/>
          </w:tcPr>
          <w:p w14:paraId="162767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1,084,269.29</w:t>
            </w:r>
          </w:p>
        </w:tc>
        <w:tc>
          <w:tcPr>
            <w:tcW w:w="1842" w:type="dxa"/>
            <w:shd w:val="clear" w:color="000000" w:fill="FFFFFF"/>
            <w:vAlign w:val="center"/>
          </w:tcPr>
          <w:p w14:paraId="00B0FE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67,563.68</w:t>
            </w:r>
          </w:p>
        </w:tc>
        <w:tc>
          <w:tcPr>
            <w:tcW w:w="1701" w:type="dxa"/>
            <w:shd w:val="clear" w:color="000000" w:fill="FFFFFF"/>
            <w:vAlign w:val="center"/>
          </w:tcPr>
          <w:p w14:paraId="212274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815,867.14</w:t>
            </w:r>
          </w:p>
        </w:tc>
        <w:tc>
          <w:tcPr>
            <w:tcW w:w="1418" w:type="dxa"/>
            <w:shd w:val="clear" w:color="000000" w:fill="FFFFFF"/>
            <w:vAlign w:val="center"/>
          </w:tcPr>
          <w:p w14:paraId="41DD9BA4"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6DA8A8D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2,268,394.67</w:t>
            </w:r>
          </w:p>
        </w:tc>
      </w:tr>
      <w:tr w:rsidR="00404ACD" w14:paraId="493B25B4" w14:textId="77777777" w:rsidTr="00347653">
        <w:trPr>
          <w:trHeight w:val="240"/>
        </w:trPr>
        <w:tc>
          <w:tcPr>
            <w:tcW w:w="3828" w:type="dxa"/>
            <w:shd w:val="clear" w:color="000000" w:fill="FFFFFF"/>
            <w:vAlign w:val="center"/>
          </w:tcPr>
          <w:p w14:paraId="0851E1B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(2)转让</w:t>
            </w:r>
          </w:p>
        </w:tc>
        <w:tc>
          <w:tcPr>
            <w:tcW w:w="1842" w:type="dxa"/>
            <w:shd w:val="clear" w:color="000000" w:fill="FFFFFF"/>
            <w:vAlign w:val="center"/>
          </w:tcPr>
          <w:p w14:paraId="484C1F8A"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2B62BB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850,251.94</w:t>
            </w:r>
          </w:p>
        </w:tc>
        <w:tc>
          <w:tcPr>
            <w:tcW w:w="1842" w:type="dxa"/>
            <w:shd w:val="clear" w:color="000000" w:fill="FFFFFF"/>
            <w:vAlign w:val="center"/>
          </w:tcPr>
          <w:p w14:paraId="05C43E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828,495.00</w:t>
            </w:r>
          </w:p>
        </w:tc>
        <w:tc>
          <w:tcPr>
            <w:tcW w:w="1701" w:type="dxa"/>
            <w:shd w:val="clear" w:color="000000" w:fill="FFFFFF"/>
            <w:vAlign w:val="center"/>
          </w:tcPr>
          <w:p w14:paraId="54A3F3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11,960.80</w:t>
            </w:r>
          </w:p>
        </w:tc>
        <w:tc>
          <w:tcPr>
            <w:tcW w:w="1418" w:type="dxa"/>
            <w:shd w:val="clear" w:color="000000" w:fill="FFFFFF"/>
            <w:vAlign w:val="center"/>
          </w:tcPr>
          <w:p w14:paraId="30CC80E6"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3079BC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1,690,707.74</w:t>
            </w:r>
          </w:p>
        </w:tc>
      </w:tr>
      <w:tr w:rsidR="00404ACD" w14:paraId="22275C4F" w14:textId="77777777" w:rsidTr="00347653">
        <w:trPr>
          <w:trHeight w:val="240"/>
        </w:trPr>
        <w:tc>
          <w:tcPr>
            <w:tcW w:w="3828" w:type="dxa"/>
            <w:shd w:val="clear" w:color="000000" w:fill="FFFFFF"/>
            <w:vAlign w:val="center"/>
          </w:tcPr>
          <w:p w14:paraId="7D224AE5"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842" w:type="dxa"/>
            <w:shd w:val="clear" w:color="000000" w:fill="FFFFFF"/>
            <w:vAlign w:val="center"/>
          </w:tcPr>
          <w:p w14:paraId="27A0319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756,576,252.81</w:t>
            </w:r>
          </w:p>
        </w:tc>
        <w:tc>
          <w:tcPr>
            <w:tcW w:w="1701" w:type="dxa"/>
            <w:shd w:val="clear" w:color="000000" w:fill="FFFFFF"/>
            <w:vAlign w:val="center"/>
          </w:tcPr>
          <w:p w14:paraId="479B7E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1,580,008,147.04</w:t>
            </w:r>
          </w:p>
        </w:tc>
        <w:tc>
          <w:tcPr>
            <w:tcW w:w="1842" w:type="dxa"/>
            <w:shd w:val="clear" w:color="000000" w:fill="FFFFFF"/>
            <w:vAlign w:val="center"/>
          </w:tcPr>
          <w:p w14:paraId="33526AA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22,777,431.42</w:t>
            </w:r>
          </w:p>
        </w:tc>
        <w:tc>
          <w:tcPr>
            <w:tcW w:w="1701" w:type="dxa"/>
            <w:shd w:val="clear" w:color="000000" w:fill="FFFFFF"/>
            <w:vAlign w:val="center"/>
          </w:tcPr>
          <w:p w14:paraId="7BD309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87,488,752.21</w:t>
            </w:r>
          </w:p>
        </w:tc>
        <w:tc>
          <w:tcPr>
            <w:tcW w:w="1418" w:type="dxa"/>
            <w:shd w:val="clear" w:color="000000" w:fill="FFFFFF"/>
            <w:vAlign w:val="center"/>
          </w:tcPr>
          <w:p w14:paraId="6A2406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12,481,594.65</w:t>
            </w:r>
          </w:p>
        </w:tc>
        <w:tc>
          <w:tcPr>
            <w:tcW w:w="1701" w:type="dxa"/>
            <w:shd w:val="clear" w:color="000000" w:fill="FFFFFF"/>
            <w:vAlign w:val="center"/>
          </w:tcPr>
          <w:p w14:paraId="031A47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2,459,332,178.14</w:t>
            </w:r>
          </w:p>
        </w:tc>
      </w:tr>
      <w:tr w:rsidR="00404ACD" w14:paraId="3263BF03" w14:textId="77777777" w:rsidTr="00347653">
        <w:trPr>
          <w:trHeight w:val="240"/>
        </w:trPr>
        <w:tc>
          <w:tcPr>
            <w:tcW w:w="3828" w:type="dxa"/>
            <w:shd w:val="clear" w:color="000000" w:fill="FFFFFF"/>
            <w:vAlign w:val="center"/>
          </w:tcPr>
          <w:p w14:paraId="5B0D19B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三、减值准备</w:t>
            </w:r>
          </w:p>
        </w:tc>
        <w:tc>
          <w:tcPr>
            <w:tcW w:w="1842" w:type="dxa"/>
            <w:shd w:val="clear" w:color="000000" w:fill="FFFFFF"/>
            <w:vAlign w:val="center"/>
          </w:tcPr>
          <w:p w14:paraId="209F87B9"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232697AE" w14:textId="77777777" w:rsidR="00404ACD" w:rsidRDefault="00404ACD">
            <w:pPr>
              <w:spacing w:after="0" w:line="240" w:lineRule="exact"/>
              <w:jc w:val="right"/>
              <w:rPr>
                <w:rFonts w:ascii="宋体" w:eastAsia="宋体" w:hAnsi="宋体" w:cs="宋体" w:hint="eastAsia"/>
                <w:sz w:val="18"/>
                <w:szCs w:val="18"/>
              </w:rPr>
            </w:pPr>
          </w:p>
        </w:tc>
        <w:tc>
          <w:tcPr>
            <w:tcW w:w="1842" w:type="dxa"/>
            <w:shd w:val="clear" w:color="000000" w:fill="FFFFFF"/>
            <w:vAlign w:val="center"/>
          </w:tcPr>
          <w:p w14:paraId="1A95AF07"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7B685796"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6CF51099"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108AA835" w14:textId="77777777" w:rsidR="00404ACD" w:rsidRDefault="00404ACD">
            <w:pPr>
              <w:spacing w:after="0" w:line="240" w:lineRule="exact"/>
              <w:jc w:val="right"/>
              <w:rPr>
                <w:rFonts w:ascii="宋体" w:eastAsia="宋体" w:hAnsi="宋体" w:cs="宋体" w:hint="eastAsia"/>
                <w:sz w:val="18"/>
                <w:szCs w:val="18"/>
              </w:rPr>
            </w:pPr>
          </w:p>
        </w:tc>
      </w:tr>
      <w:tr w:rsidR="00404ACD" w14:paraId="265284E8" w14:textId="77777777" w:rsidTr="00347653">
        <w:trPr>
          <w:trHeight w:val="240"/>
        </w:trPr>
        <w:tc>
          <w:tcPr>
            <w:tcW w:w="3828" w:type="dxa"/>
            <w:shd w:val="clear" w:color="000000" w:fill="FFFFFF"/>
            <w:vAlign w:val="center"/>
          </w:tcPr>
          <w:p w14:paraId="37A3B40D"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842" w:type="dxa"/>
            <w:shd w:val="clear" w:color="000000" w:fill="FFFFFF"/>
            <w:vAlign w:val="center"/>
          </w:tcPr>
          <w:p w14:paraId="1E3F28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69,431,810.84</w:t>
            </w:r>
          </w:p>
        </w:tc>
        <w:tc>
          <w:tcPr>
            <w:tcW w:w="1701" w:type="dxa"/>
            <w:shd w:val="clear" w:color="000000" w:fill="FFFFFF"/>
            <w:vAlign w:val="center"/>
          </w:tcPr>
          <w:p w14:paraId="77EF24B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1,183,171,459.29</w:t>
            </w:r>
          </w:p>
        </w:tc>
        <w:tc>
          <w:tcPr>
            <w:tcW w:w="1842" w:type="dxa"/>
            <w:shd w:val="clear" w:color="000000" w:fill="FFFFFF"/>
            <w:vAlign w:val="center"/>
          </w:tcPr>
          <w:p w14:paraId="2C60D6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92,883.72</w:t>
            </w:r>
          </w:p>
        </w:tc>
        <w:tc>
          <w:tcPr>
            <w:tcW w:w="1701" w:type="dxa"/>
            <w:shd w:val="clear" w:color="000000" w:fill="FFFFFF"/>
            <w:vAlign w:val="center"/>
          </w:tcPr>
          <w:p w14:paraId="1A0DF76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513,542.63</w:t>
            </w:r>
          </w:p>
        </w:tc>
        <w:tc>
          <w:tcPr>
            <w:tcW w:w="1418" w:type="dxa"/>
            <w:shd w:val="clear" w:color="000000" w:fill="FFFFFF"/>
            <w:vAlign w:val="center"/>
          </w:tcPr>
          <w:p w14:paraId="24D7DC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12,578,381.04</w:t>
            </w:r>
          </w:p>
        </w:tc>
        <w:tc>
          <w:tcPr>
            <w:tcW w:w="1701" w:type="dxa"/>
            <w:shd w:val="clear" w:color="000000" w:fill="FFFFFF"/>
            <w:vAlign w:val="center"/>
          </w:tcPr>
          <w:p w14:paraId="082248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1,265,788,077.52</w:t>
            </w:r>
          </w:p>
        </w:tc>
      </w:tr>
      <w:tr w:rsidR="00404ACD" w14:paraId="5E050E72" w14:textId="77777777" w:rsidTr="00347653">
        <w:trPr>
          <w:trHeight w:val="240"/>
        </w:trPr>
        <w:tc>
          <w:tcPr>
            <w:tcW w:w="3828" w:type="dxa"/>
            <w:shd w:val="clear" w:color="000000" w:fill="FFFFFF"/>
            <w:vAlign w:val="center"/>
          </w:tcPr>
          <w:p w14:paraId="46C16F5A"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842" w:type="dxa"/>
            <w:shd w:val="clear" w:color="000000" w:fill="FFFFFF"/>
            <w:vAlign w:val="center"/>
          </w:tcPr>
          <w:p w14:paraId="05D9BCF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637,956.09</w:t>
            </w:r>
          </w:p>
        </w:tc>
        <w:tc>
          <w:tcPr>
            <w:tcW w:w="1701" w:type="dxa"/>
            <w:shd w:val="clear" w:color="000000" w:fill="FFFFFF"/>
            <w:vAlign w:val="center"/>
          </w:tcPr>
          <w:p w14:paraId="0D323C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17,734,427.09</w:t>
            </w:r>
          </w:p>
        </w:tc>
        <w:tc>
          <w:tcPr>
            <w:tcW w:w="1842" w:type="dxa"/>
            <w:shd w:val="clear" w:color="000000" w:fill="FFFFFF"/>
            <w:vAlign w:val="center"/>
          </w:tcPr>
          <w:p w14:paraId="5B58F01F"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7E00B7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852.88</w:t>
            </w:r>
          </w:p>
        </w:tc>
        <w:tc>
          <w:tcPr>
            <w:tcW w:w="1418" w:type="dxa"/>
            <w:shd w:val="clear" w:color="000000" w:fill="FFFFFF"/>
            <w:vAlign w:val="center"/>
          </w:tcPr>
          <w:p w14:paraId="7C97BB1D"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63F235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18,373,236.06</w:t>
            </w:r>
          </w:p>
        </w:tc>
      </w:tr>
      <w:tr w:rsidR="00404ACD" w14:paraId="3B120DF1" w14:textId="77777777" w:rsidTr="00347653">
        <w:trPr>
          <w:trHeight w:val="240"/>
        </w:trPr>
        <w:tc>
          <w:tcPr>
            <w:tcW w:w="3828" w:type="dxa"/>
            <w:shd w:val="clear" w:color="000000" w:fill="FFFFFF"/>
            <w:vAlign w:val="center"/>
          </w:tcPr>
          <w:p w14:paraId="03080362"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1842" w:type="dxa"/>
            <w:shd w:val="clear" w:color="000000" w:fill="FFFFFF"/>
            <w:vAlign w:val="center"/>
          </w:tcPr>
          <w:p w14:paraId="65768384"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0EA052A6" w14:textId="77777777" w:rsidR="00404ACD" w:rsidRDefault="00404ACD">
            <w:pPr>
              <w:spacing w:after="0" w:line="240" w:lineRule="exact"/>
              <w:jc w:val="right"/>
              <w:rPr>
                <w:rFonts w:ascii="宋体" w:eastAsia="宋体" w:hAnsi="宋体" w:cs="宋体" w:hint="eastAsia"/>
                <w:sz w:val="18"/>
                <w:szCs w:val="18"/>
              </w:rPr>
            </w:pPr>
          </w:p>
        </w:tc>
        <w:tc>
          <w:tcPr>
            <w:tcW w:w="1842" w:type="dxa"/>
            <w:shd w:val="clear" w:color="000000" w:fill="FFFFFF"/>
            <w:vAlign w:val="center"/>
          </w:tcPr>
          <w:p w14:paraId="378F5FCE"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125B2FD7"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4F4701F4"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7222C5FA" w14:textId="77777777" w:rsidR="00404ACD" w:rsidRDefault="00404ACD">
            <w:pPr>
              <w:spacing w:after="0" w:line="240" w:lineRule="exact"/>
              <w:jc w:val="right"/>
              <w:rPr>
                <w:rFonts w:ascii="宋体" w:eastAsia="宋体" w:hAnsi="宋体" w:cs="宋体" w:hint="eastAsia"/>
                <w:sz w:val="18"/>
                <w:szCs w:val="18"/>
              </w:rPr>
            </w:pPr>
          </w:p>
        </w:tc>
      </w:tr>
      <w:tr w:rsidR="00404ACD" w14:paraId="6A072412" w14:textId="77777777" w:rsidTr="00347653">
        <w:trPr>
          <w:trHeight w:val="240"/>
        </w:trPr>
        <w:tc>
          <w:tcPr>
            <w:tcW w:w="3828" w:type="dxa"/>
            <w:shd w:val="clear" w:color="000000" w:fill="FFFFFF"/>
            <w:vAlign w:val="center"/>
          </w:tcPr>
          <w:p w14:paraId="3EADB5C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(2)其他（含汇率变动、类别调整等）</w:t>
            </w:r>
          </w:p>
        </w:tc>
        <w:tc>
          <w:tcPr>
            <w:tcW w:w="1842" w:type="dxa"/>
            <w:shd w:val="clear" w:color="000000" w:fill="FFFFFF"/>
            <w:vAlign w:val="center"/>
          </w:tcPr>
          <w:p w14:paraId="2923B4B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637,956.09</w:t>
            </w:r>
          </w:p>
        </w:tc>
        <w:tc>
          <w:tcPr>
            <w:tcW w:w="1701" w:type="dxa"/>
            <w:shd w:val="clear" w:color="000000" w:fill="FFFFFF"/>
            <w:vAlign w:val="center"/>
          </w:tcPr>
          <w:p w14:paraId="59D7A7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17,734,427.09</w:t>
            </w:r>
          </w:p>
        </w:tc>
        <w:tc>
          <w:tcPr>
            <w:tcW w:w="1842" w:type="dxa"/>
            <w:shd w:val="clear" w:color="000000" w:fill="FFFFFF"/>
            <w:vAlign w:val="center"/>
          </w:tcPr>
          <w:p w14:paraId="41425C27"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29D61E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852.88</w:t>
            </w:r>
          </w:p>
        </w:tc>
        <w:tc>
          <w:tcPr>
            <w:tcW w:w="1418" w:type="dxa"/>
            <w:shd w:val="clear" w:color="000000" w:fill="FFFFFF"/>
            <w:vAlign w:val="center"/>
          </w:tcPr>
          <w:p w14:paraId="166C82D9"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BE48D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18,373,236.06</w:t>
            </w:r>
          </w:p>
        </w:tc>
      </w:tr>
      <w:tr w:rsidR="00404ACD" w14:paraId="118DFF73" w14:textId="77777777" w:rsidTr="00347653">
        <w:trPr>
          <w:trHeight w:val="240"/>
        </w:trPr>
        <w:tc>
          <w:tcPr>
            <w:tcW w:w="3828" w:type="dxa"/>
            <w:shd w:val="clear" w:color="000000" w:fill="FFFFFF"/>
            <w:vAlign w:val="center"/>
          </w:tcPr>
          <w:p w14:paraId="2EFFB4C3"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842" w:type="dxa"/>
            <w:shd w:val="clear" w:color="000000" w:fill="FFFFFF"/>
            <w:vAlign w:val="center"/>
          </w:tcPr>
          <w:p w14:paraId="22C657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733,985.91</w:t>
            </w:r>
          </w:p>
        </w:tc>
        <w:tc>
          <w:tcPr>
            <w:tcW w:w="1701" w:type="dxa"/>
            <w:shd w:val="clear" w:color="000000" w:fill="FFFFFF"/>
            <w:vAlign w:val="center"/>
          </w:tcPr>
          <w:p w14:paraId="2E2098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542,167.12</w:t>
            </w:r>
          </w:p>
        </w:tc>
        <w:tc>
          <w:tcPr>
            <w:tcW w:w="1842" w:type="dxa"/>
            <w:shd w:val="clear" w:color="000000" w:fill="FFFFFF"/>
            <w:vAlign w:val="center"/>
          </w:tcPr>
          <w:p w14:paraId="337F5C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1,069.56</w:t>
            </w:r>
          </w:p>
        </w:tc>
        <w:tc>
          <w:tcPr>
            <w:tcW w:w="1701" w:type="dxa"/>
            <w:shd w:val="clear" w:color="000000" w:fill="FFFFFF"/>
            <w:vAlign w:val="center"/>
          </w:tcPr>
          <w:p w14:paraId="381219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5,451.23</w:t>
            </w:r>
          </w:p>
        </w:tc>
        <w:tc>
          <w:tcPr>
            <w:tcW w:w="1418" w:type="dxa"/>
            <w:shd w:val="clear" w:color="000000" w:fill="FFFFFF"/>
            <w:vAlign w:val="center"/>
          </w:tcPr>
          <w:p w14:paraId="295FC15C"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989AB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1,282,673.82</w:t>
            </w:r>
          </w:p>
        </w:tc>
      </w:tr>
      <w:tr w:rsidR="00404ACD" w14:paraId="2F692321" w14:textId="77777777" w:rsidTr="00347653">
        <w:trPr>
          <w:trHeight w:val="240"/>
        </w:trPr>
        <w:tc>
          <w:tcPr>
            <w:tcW w:w="3828" w:type="dxa"/>
            <w:shd w:val="clear" w:color="000000" w:fill="FFFFFF"/>
            <w:vAlign w:val="center"/>
          </w:tcPr>
          <w:p w14:paraId="0F8DA271"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（1）处置或报废</w:t>
            </w:r>
          </w:p>
        </w:tc>
        <w:tc>
          <w:tcPr>
            <w:tcW w:w="1842" w:type="dxa"/>
            <w:shd w:val="clear" w:color="000000" w:fill="FFFFFF"/>
            <w:vAlign w:val="center"/>
          </w:tcPr>
          <w:p w14:paraId="479D7D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733,985.91</w:t>
            </w:r>
          </w:p>
        </w:tc>
        <w:tc>
          <w:tcPr>
            <w:tcW w:w="1701" w:type="dxa"/>
            <w:shd w:val="clear" w:color="000000" w:fill="FFFFFF"/>
            <w:vAlign w:val="center"/>
          </w:tcPr>
          <w:p w14:paraId="7FDEB74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1,303.30</w:t>
            </w:r>
          </w:p>
        </w:tc>
        <w:tc>
          <w:tcPr>
            <w:tcW w:w="1842" w:type="dxa"/>
            <w:shd w:val="clear" w:color="000000" w:fill="FFFFFF"/>
            <w:vAlign w:val="center"/>
          </w:tcPr>
          <w:p w14:paraId="1E2A8AAB"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6116947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434.13</w:t>
            </w:r>
          </w:p>
        </w:tc>
        <w:tc>
          <w:tcPr>
            <w:tcW w:w="1418" w:type="dxa"/>
            <w:shd w:val="clear" w:color="000000" w:fill="FFFFFF"/>
            <w:vAlign w:val="center"/>
          </w:tcPr>
          <w:p w14:paraId="3A4A8AF9"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8C241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735,723.34</w:t>
            </w:r>
          </w:p>
        </w:tc>
      </w:tr>
      <w:tr w:rsidR="00404ACD" w14:paraId="72F72B35" w14:textId="77777777" w:rsidTr="00347653">
        <w:trPr>
          <w:trHeight w:val="240"/>
        </w:trPr>
        <w:tc>
          <w:tcPr>
            <w:tcW w:w="3828" w:type="dxa"/>
            <w:shd w:val="clear" w:color="000000" w:fill="FFFFFF"/>
            <w:vAlign w:val="center"/>
          </w:tcPr>
          <w:p w14:paraId="6F757BA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(2转让</w:t>
            </w:r>
          </w:p>
        </w:tc>
        <w:tc>
          <w:tcPr>
            <w:tcW w:w="1842" w:type="dxa"/>
            <w:shd w:val="clear" w:color="000000" w:fill="FFFFFF"/>
            <w:vAlign w:val="center"/>
          </w:tcPr>
          <w:p w14:paraId="0914DD1B"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007313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540,863.82</w:t>
            </w:r>
          </w:p>
        </w:tc>
        <w:tc>
          <w:tcPr>
            <w:tcW w:w="1842" w:type="dxa"/>
            <w:shd w:val="clear" w:color="000000" w:fill="FFFFFF"/>
            <w:vAlign w:val="center"/>
          </w:tcPr>
          <w:p w14:paraId="59D216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1,069.56</w:t>
            </w:r>
          </w:p>
        </w:tc>
        <w:tc>
          <w:tcPr>
            <w:tcW w:w="1701" w:type="dxa"/>
            <w:shd w:val="clear" w:color="000000" w:fill="FFFFFF"/>
            <w:vAlign w:val="center"/>
          </w:tcPr>
          <w:p w14:paraId="6BA37A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5,017.10</w:t>
            </w:r>
          </w:p>
        </w:tc>
        <w:tc>
          <w:tcPr>
            <w:tcW w:w="1418" w:type="dxa"/>
            <w:shd w:val="clear" w:color="000000" w:fill="FFFFFF"/>
            <w:vAlign w:val="center"/>
          </w:tcPr>
          <w:p w14:paraId="7991581E"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7EE7B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546,950.48</w:t>
            </w:r>
          </w:p>
        </w:tc>
      </w:tr>
      <w:tr w:rsidR="00404ACD" w14:paraId="189DF3D8" w14:textId="77777777" w:rsidTr="00347653">
        <w:trPr>
          <w:trHeight w:val="240"/>
        </w:trPr>
        <w:tc>
          <w:tcPr>
            <w:tcW w:w="3828" w:type="dxa"/>
            <w:shd w:val="clear" w:color="000000" w:fill="FFFFFF"/>
            <w:vAlign w:val="center"/>
          </w:tcPr>
          <w:p w14:paraId="0F417842"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842" w:type="dxa"/>
            <w:shd w:val="clear" w:color="000000" w:fill="FFFFFF"/>
            <w:vAlign w:val="center"/>
          </w:tcPr>
          <w:p w14:paraId="5DAF33F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69,335,781.02</w:t>
            </w:r>
          </w:p>
        </w:tc>
        <w:tc>
          <w:tcPr>
            <w:tcW w:w="1701" w:type="dxa"/>
            <w:shd w:val="clear" w:color="000000" w:fill="FFFFFF"/>
            <w:vAlign w:val="center"/>
          </w:tcPr>
          <w:p w14:paraId="2568BF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1,200,363,719.26</w:t>
            </w:r>
          </w:p>
        </w:tc>
        <w:tc>
          <w:tcPr>
            <w:tcW w:w="1842" w:type="dxa"/>
            <w:shd w:val="clear" w:color="000000" w:fill="FFFFFF"/>
            <w:vAlign w:val="center"/>
          </w:tcPr>
          <w:p w14:paraId="3E7644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91,814.16</w:t>
            </w:r>
          </w:p>
        </w:tc>
        <w:tc>
          <w:tcPr>
            <w:tcW w:w="1701" w:type="dxa"/>
            <w:shd w:val="clear" w:color="000000" w:fill="FFFFFF"/>
            <w:vAlign w:val="center"/>
          </w:tcPr>
          <w:p w14:paraId="5A2A95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508,944.28</w:t>
            </w:r>
          </w:p>
        </w:tc>
        <w:tc>
          <w:tcPr>
            <w:tcW w:w="1418" w:type="dxa"/>
            <w:shd w:val="clear" w:color="000000" w:fill="FFFFFF"/>
            <w:vAlign w:val="center"/>
          </w:tcPr>
          <w:p w14:paraId="2EA432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12,578,381.04</w:t>
            </w:r>
          </w:p>
        </w:tc>
        <w:tc>
          <w:tcPr>
            <w:tcW w:w="1701" w:type="dxa"/>
            <w:shd w:val="clear" w:color="000000" w:fill="FFFFFF"/>
            <w:vAlign w:val="center"/>
          </w:tcPr>
          <w:p w14:paraId="6C33C1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1,282,878,639.76</w:t>
            </w:r>
          </w:p>
        </w:tc>
      </w:tr>
      <w:tr w:rsidR="00404ACD" w14:paraId="1FB4487F" w14:textId="77777777" w:rsidTr="00347653">
        <w:trPr>
          <w:trHeight w:val="240"/>
        </w:trPr>
        <w:tc>
          <w:tcPr>
            <w:tcW w:w="3828" w:type="dxa"/>
            <w:shd w:val="clear" w:color="000000" w:fill="FFFFFF"/>
            <w:vAlign w:val="center"/>
          </w:tcPr>
          <w:p w14:paraId="7EA0656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四、账面价值</w:t>
            </w:r>
          </w:p>
        </w:tc>
        <w:tc>
          <w:tcPr>
            <w:tcW w:w="1842" w:type="dxa"/>
            <w:shd w:val="clear" w:color="000000" w:fill="FFFFFF"/>
            <w:vAlign w:val="center"/>
          </w:tcPr>
          <w:p w14:paraId="6A5E381E"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3B9BB6BB" w14:textId="77777777" w:rsidR="00404ACD" w:rsidRDefault="00404ACD">
            <w:pPr>
              <w:spacing w:after="0" w:line="240" w:lineRule="exact"/>
              <w:jc w:val="right"/>
              <w:rPr>
                <w:rFonts w:ascii="宋体" w:eastAsia="宋体" w:hAnsi="宋体" w:cs="宋体" w:hint="eastAsia"/>
                <w:sz w:val="18"/>
                <w:szCs w:val="18"/>
              </w:rPr>
            </w:pPr>
          </w:p>
        </w:tc>
        <w:tc>
          <w:tcPr>
            <w:tcW w:w="1842" w:type="dxa"/>
            <w:shd w:val="clear" w:color="000000" w:fill="FFFFFF"/>
            <w:vAlign w:val="center"/>
          </w:tcPr>
          <w:p w14:paraId="5FBE09FC"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1891F186"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31EB6784"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2EEEF185" w14:textId="77777777" w:rsidR="00404ACD" w:rsidRDefault="00404ACD">
            <w:pPr>
              <w:spacing w:after="0" w:line="240" w:lineRule="exact"/>
              <w:jc w:val="right"/>
              <w:rPr>
                <w:rFonts w:ascii="宋体" w:eastAsia="宋体" w:hAnsi="宋体" w:cs="宋体" w:hint="eastAsia"/>
                <w:sz w:val="18"/>
                <w:szCs w:val="18"/>
              </w:rPr>
            </w:pPr>
          </w:p>
        </w:tc>
      </w:tr>
      <w:tr w:rsidR="00404ACD" w14:paraId="63E25EBF" w14:textId="77777777" w:rsidTr="00347653">
        <w:trPr>
          <w:trHeight w:val="240"/>
        </w:trPr>
        <w:tc>
          <w:tcPr>
            <w:tcW w:w="3828" w:type="dxa"/>
            <w:shd w:val="clear" w:color="000000" w:fill="FFFFFF"/>
            <w:vAlign w:val="center"/>
          </w:tcPr>
          <w:p w14:paraId="624DE70F"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1.期末账面价值</w:t>
            </w:r>
          </w:p>
        </w:tc>
        <w:tc>
          <w:tcPr>
            <w:tcW w:w="1842" w:type="dxa"/>
            <w:shd w:val="clear" w:color="000000" w:fill="FFFFFF"/>
            <w:vAlign w:val="center"/>
          </w:tcPr>
          <w:p w14:paraId="61A609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1,048,086,795.08</w:t>
            </w:r>
          </w:p>
        </w:tc>
        <w:tc>
          <w:tcPr>
            <w:tcW w:w="1701" w:type="dxa"/>
            <w:shd w:val="clear" w:color="000000" w:fill="FFFFFF"/>
            <w:vAlign w:val="center"/>
          </w:tcPr>
          <w:p w14:paraId="39D133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178,444,923.91</w:t>
            </w:r>
          </w:p>
        </w:tc>
        <w:tc>
          <w:tcPr>
            <w:tcW w:w="1842" w:type="dxa"/>
            <w:shd w:val="clear" w:color="000000" w:fill="FFFFFF"/>
            <w:vAlign w:val="center"/>
          </w:tcPr>
          <w:p w14:paraId="29A2BE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697,276.99</w:t>
            </w:r>
          </w:p>
        </w:tc>
        <w:tc>
          <w:tcPr>
            <w:tcW w:w="1701" w:type="dxa"/>
            <w:shd w:val="clear" w:color="000000" w:fill="FFFFFF"/>
            <w:vAlign w:val="center"/>
          </w:tcPr>
          <w:p w14:paraId="6385FFD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14,210,539.67</w:t>
            </w:r>
          </w:p>
        </w:tc>
        <w:tc>
          <w:tcPr>
            <w:tcW w:w="1418" w:type="dxa"/>
            <w:shd w:val="clear" w:color="000000" w:fill="FFFFFF"/>
            <w:vAlign w:val="center"/>
          </w:tcPr>
          <w:p w14:paraId="26B4FF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28,382,878.15</w:t>
            </w:r>
          </w:p>
        </w:tc>
        <w:tc>
          <w:tcPr>
            <w:tcW w:w="1701" w:type="dxa"/>
            <w:shd w:val="clear" w:color="000000" w:fill="FFFFFF"/>
            <w:vAlign w:val="center"/>
          </w:tcPr>
          <w:p w14:paraId="08A959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1,269,822,413.80</w:t>
            </w:r>
          </w:p>
        </w:tc>
      </w:tr>
      <w:tr w:rsidR="00404ACD" w14:paraId="23921EAC" w14:textId="77777777" w:rsidTr="00347653">
        <w:trPr>
          <w:trHeight w:val="240"/>
        </w:trPr>
        <w:tc>
          <w:tcPr>
            <w:tcW w:w="3828" w:type="dxa"/>
            <w:shd w:val="clear" w:color="000000" w:fill="FFFFFF"/>
            <w:vAlign w:val="center"/>
          </w:tcPr>
          <w:p w14:paraId="7E59ACDC"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2.期初账面价值</w:t>
            </w:r>
          </w:p>
        </w:tc>
        <w:tc>
          <w:tcPr>
            <w:tcW w:w="1842" w:type="dxa"/>
            <w:shd w:val="clear" w:color="000000" w:fill="FFFFFF"/>
            <w:vAlign w:val="center"/>
          </w:tcPr>
          <w:p w14:paraId="51496E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1,075,131,990.06</w:t>
            </w:r>
          </w:p>
        </w:tc>
        <w:tc>
          <w:tcPr>
            <w:tcW w:w="1701" w:type="dxa"/>
            <w:shd w:val="clear" w:color="000000" w:fill="FFFFFF"/>
            <w:vAlign w:val="center"/>
          </w:tcPr>
          <w:p w14:paraId="0915AB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186,978,025.75</w:t>
            </w:r>
          </w:p>
        </w:tc>
        <w:tc>
          <w:tcPr>
            <w:tcW w:w="1842" w:type="dxa"/>
            <w:shd w:val="clear" w:color="000000" w:fill="FFFFFF"/>
            <w:vAlign w:val="center"/>
          </w:tcPr>
          <w:p w14:paraId="1F61AC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540,399.49</w:t>
            </w:r>
          </w:p>
        </w:tc>
        <w:tc>
          <w:tcPr>
            <w:tcW w:w="1701" w:type="dxa"/>
            <w:shd w:val="clear" w:color="000000" w:fill="FFFFFF"/>
            <w:vAlign w:val="center"/>
          </w:tcPr>
          <w:p w14:paraId="0128C0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16,049,611.10</w:t>
            </w:r>
          </w:p>
        </w:tc>
        <w:tc>
          <w:tcPr>
            <w:tcW w:w="1418" w:type="dxa"/>
            <w:shd w:val="clear" w:color="000000" w:fill="FFFFFF"/>
            <w:vAlign w:val="center"/>
          </w:tcPr>
          <w:p w14:paraId="136286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29,407,707.57</w:t>
            </w:r>
          </w:p>
        </w:tc>
        <w:tc>
          <w:tcPr>
            <w:tcW w:w="1701" w:type="dxa"/>
            <w:shd w:val="clear" w:color="000000" w:fill="FFFFFF"/>
            <w:vAlign w:val="center"/>
          </w:tcPr>
          <w:p w14:paraId="45D551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1,308,107,733.97</w:t>
            </w:r>
          </w:p>
        </w:tc>
      </w:tr>
    </w:tbl>
    <w:p w14:paraId="432171EF" w14:textId="77777777" w:rsidR="00500971" w:rsidRDefault="00500971">
      <w:pPr>
        <w:keepNext/>
        <w:keepLines/>
        <w:spacing w:before="300" w:after="300" w:line="280" w:lineRule="exact"/>
        <w:outlineLvl w:val="3"/>
        <w:rPr>
          <w:rFonts w:ascii="宋体" w:eastAsia="宋体" w:hAnsi="宋体" w:cs="宋体" w:hint="eastAsia"/>
          <w:b/>
          <w:bCs/>
          <w:sz w:val="21"/>
          <w:szCs w:val="21"/>
        </w:rPr>
        <w:sectPr w:rsidR="00500971" w:rsidSect="00500971">
          <w:pgSz w:w="16840" w:h="11905" w:orient="landscape"/>
          <w:pgMar w:top="1134" w:right="1440" w:bottom="1134" w:left="1440" w:header="851" w:footer="992" w:gutter="0"/>
          <w:cols w:space="720"/>
          <w:docGrid w:type="lines" w:linePitch="312"/>
        </w:sectPr>
      </w:pPr>
      <w:bookmarkStart w:id="100" w:name="_Toc989075"/>
    </w:p>
    <w:p w14:paraId="37AF7338" w14:textId="77777777" w:rsidR="00404ACD" w:rsidRDefault="00000000">
      <w:pPr>
        <w:keepNext/>
        <w:keepLines/>
        <w:spacing w:before="300" w:after="300" w:line="280" w:lineRule="exact"/>
        <w:outlineLvl w:val="3"/>
        <w:rPr>
          <w:rFonts w:ascii="宋体" w:eastAsia="宋体" w:hAnsi="宋体" w:cs="宋体" w:hint="eastAsia"/>
          <w:b/>
          <w:bCs/>
          <w:sz w:val="21"/>
          <w:szCs w:val="21"/>
        </w:rPr>
      </w:pPr>
      <w:r>
        <w:rPr>
          <w:rFonts w:ascii="宋体" w:eastAsia="宋体" w:hAnsi="宋体" w:cs="宋体"/>
          <w:b/>
          <w:bCs/>
          <w:sz w:val="21"/>
          <w:szCs w:val="21"/>
        </w:rPr>
        <w:lastRenderedPageBreak/>
        <w:t>（2） 暂时闲置的固定资产情况</w:t>
      </w:r>
      <w:bookmarkEnd w:id="100"/>
    </w:p>
    <w:p w14:paraId="60E3F0CD"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73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85"/>
        <w:gridCol w:w="1796"/>
        <w:gridCol w:w="1606"/>
        <w:gridCol w:w="1607"/>
        <w:gridCol w:w="1607"/>
        <w:gridCol w:w="1134"/>
      </w:tblGrid>
      <w:tr w:rsidR="00404ACD" w14:paraId="0816602E" w14:textId="77777777" w:rsidTr="00500971">
        <w:trPr>
          <w:trHeight w:val="240"/>
        </w:trPr>
        <w:tc>
          <w:tcPr>
            <w:tcW w:w="1985" w:type="dxa"/>
            <w:shd w:val="clear" w:color="000000" w:fill="FFFFFF"/>
            <w:vAlign w:val="center"/>
          </w:tcPr>
          <w:p w14:paraId="2399D0E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796" w:type="dxa"/>
            <w:shd w:val="clear" w:color="000000" w:fill="FFFFFF"/>
            <w:vAlign w:val="center"/>
          </w:tcPr>
          <w:p w14:paraId="5EF0CF8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账面原值</w:t>
            </w:r>
          </w:p>
        </w:tc>
        <w:tc>
          <w:tcPr>
            <w:tcW w:w="1606" w:type="dxa"/>
            <w:shd w:val="clear" w:color="000000" w:fill="FFFFFF"/>
            <w:vAlign w:val="center"/>
          </w:tcPr>
          <w:p w14:paraId="5755D65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累计折旧</w:t>
            </w:r>
          </w:p>
        </w:tc>
        <w:tc>
          <w:tcPr>
            <w:tcW w:w="1607" w:type="dxa"/>
            <w:shd w:val="clear" w:color="000000" w:fill="FFFFFF"/>
            <w:vAlign w:val="center"/>
          </w:tcPr>
          <w:p w14:paraId="130D9EB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607" w:type="dxa"/>
            <w:shd w:val="clear" w:color="000000" w:fill="FFFFFF"/>
            <w:vAlign w:val="center"/>
          </w:tcPr>
          <w:p w14:paraId="0C8E2EF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134" w:type="dxa"/>
            <w:shd w:val="clear" w:color="000000" w:fill="FFFFFF"/>
            <w:vAlign w:val="center"/>
          </w:tcPr>
          <w:p w14:paraId="45AC8FD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备注</w:t>
            </w:r>
          </w:p>
        </w:tc>
      </w:tr>
      <w:tr w:rsidR="00404ACD" w14:paraId="15B3E15B" w14:textId="77777777" w:rsidTr="00500971">
        <w:trPr>
          <w:trHeight w:val="240"/>
        </w:trPr>
        <w:tc>
          <w:tcPr>
            <w:tcW w:w="1985" w:type="dxa"/>
            <w:shd w:val="clear" w:color="000000" w:fill="FFFFFF"/>
            <w:vAlign w:val="center"/>
          </w:tcPr>
          <w:p w14:paraId="5D7485F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房屋及建筑物</w:t>
            </w:r>
          </w:p>
        </w:tc>
        <w:tc>
          <w:tcPr>
            <w:tcW w:w="1796" w:type="dxa"/>
            <w:shd w:val="clear" w:color="000000" w:fill="FFFFFF"/>
            <w:vAlign w:val="center"/>
          </w:tcPr>
          <w:p w14:paraId="5A4483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331,320,640.62</w:t>
            </w:r>
          </w:p>
        </w:tc>
        <w:tc>
          <w:tcPr>
            <w:tcW w:w="1606" w:type="dxa"/>
            <w:shd w:val="clear" w:color="000000" w:fill="FFFFFF"/>
            <w:vAlign w:val="center"/>
          </w:tcPr>
          <w:p w14:paraId="116E76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138,090,937.12</w:t>
            </w:r>
          </w:p>
        </w:tc>
        <w:tc>
          <w:tcPr>
            <w:tcW w:w="1607" w:type="dxa"/>
            <w:shd w:val="clear" w:color="000000" w:fill="FFFFFF"/>
            <w:vAlign w:val="center"/>
          </w:tcPr>
          <w:p w14:paraId="55C2B9D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8,502,767.50</w:t>
            </w:r>
          </w:p>
        </w:tc>
        <w:tc>
          <w:tcPr>
            <w:tcW w:w="1607" w:type="dxa"/>
            <w:shd w:val="clear" w:color="000000" w:fill="FFFFFF"/>
            <w:vAlign w:val="center"/>
          </w:tcPr>
          <w:p w14:paraId="2A6089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184,726,936.00</w:t>
            </w:r>
          </w:p>
        </w:tc>
        <w:tc>
          <w:tcPr>
            <w:tcW w:w="1134" w:type="dxa"/>
            <w:shd w:val="clear" w:color="000000" w:fill="FFFFFF"/>
            <w:vAlign w:val="center"/>
          </w:tcPr>
          <w:p w14:paraId="5492903A" w14:textId="77777777" w:rsidR="00404ACD" w:rsidRDefault="00404ACD">
            <w:pPr>
              <w:spacing w:after="0" w:line="240" w:lineRule="exact"/>
              <w:rPr>
                <w:rFonts w:ascii="宋体" w:eastAsia="宋体" w:hAnsi="宋体" w:cs="宋体" w:hint="eastAsia"/>
                <w:sz w:val="18"/>
                <w:szCs w:val="18"/>
              </w:rPr>
            </w:pPr>
          </w:p>
        </w:tc>
      </w:tr>
      <w:tr w:rsidR="00404ACD" w14:paraId="1F0320E9" w14:textId="77777777" w:rsidTr="00500971">
        <w:trPr>
          <w:trHeight w:val="240"/>
        </w:trPr>
        <w:tc>
          <w:tcPr>
            <w:tcW w:w="1985" w:type="dxa"/>
            <w:shd w:val="clear" w:color="000000" w:fill="FFFFFF"/>
            <w:vAlign w:val="center"/>
          </w:tcPr>
          <w:p w14:paraId="30D9233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机器设备</w:t>
            </w:r>
          </w:p>
        </w:tc>
        <w:tc>
          <w:tcPr>
            <w:tcW w:w="1796" w:type="dxa"/>
            <w:shd w:val="clear" w:color="000000" w:fill="FFFFFF"/>
            <w:vAlign w:val="center"/>
          </w:tcPr>
          <w:p w14:paraId="152805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1,365,862,108.28</w:t>
            </w:r>
          </w:p>
        </w:tc>
        <w:tc>
          <w:tcPr>
            <w:tcW w:w="1606" w:type="dxa"/>
            <w:shd w:val="clear" w:color="000000" w:fill="FFFFFF"/>
            <w:vAlign w:val="center"/>
          </w:tcPr>
          <w:p w14:paraId="3B647B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560,317,603.64</w:t>
            </w:r>
          </w:p>
        </w:tc>
        <w:tc>
          <w:tcPr>
            <w:tcW w:w="1607" w:type="dxa"/>
            <w:shd w:val="clear" w:color="000000" w:fill="FFFFFF"/>
            <w:vAlign w:val="center"/>
          </w:tcPr>
          <w:p w14:paraId="18E61F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795,773,628.95</w:t>
            </w:r>
          </w:p>
        </w:tc>
        <w:tc>
          <w:tcPr>
            <w:tcW w:w="1607" w:type="dxa"/>
            <w:shd w:val="clear" w:color="000000" w:fill="FFFFFF"/>
            <w:vAlign w:val="center"/>
          </w:tcPr>
          <w:p w14:paraId="4F5934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9,770,875.69</w:t>
            </w:r>
          </w:p>
        </w:tc>
        <w:tc>
          <w:tcPr>
            <w:tcW w:w="1134" w:type="dxa"/>
            <w:shd w:val="clear" w:color="000000" w:fill="FFFFFF"/>
            <w:vAlign w:val="center"/>
          </w:tcPr>
          <w:p w14:paraId="2C464649" w14:textId="77777777" w:rsidR="00404ACD" w:rsidRDefault="00404ACD">
            <w:pPr>
              <w:spacing w:after="0" w:line="240" w:lineRule="exact"/>
              <w:rPr>
                <w:rFonts w:ascii="宋体" w:eastAsia="宋体" w:hAnsi="宋体" w:cs="宋体" w:hint="eastAsia"/>
                <w:sz w:val="18"/>
                <w:szCs w:val="18"/>
              </w:rPr>
            </w:pPr>
          </w:p>
        </w:tc>
      </w:tr>
      <w:tr w:rsidR="00404ACD" w14:paraId="0770A3E5" w14:textId="77777777" w:rsidTr="00500971">
        <w:trPr>
          <w:trHeight w:val="240"/>
        </w:trPr>
        <w:tc>
          <w:tcPr>
            <w:tcW w:w="1985" w:type="dxa"/>
            <w:shd w:val="clear" w:color="000000" w:fill="FFFFFF"/>
            <w:vAlign w:val="center"/>
          </w:tcPr>
          <w:p w14:paraId="56123B9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运输设备</w:t>
            </w:r>
          </w:p>
        </w:tc>
        <w:tc>
          <w:tcPr>
            <w:tcW w:w="1796" w:type="dxa"/>
            <w:shd w:val="clear" w:color="000000" w:fill="FFFFFF"/>
            <w:vAlign w:val="center"/>
          </w:tcPr>
          <w:p w14:paraId="148441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1,811,077.57</w:t>
            </w:r>
          </w:p>
        </w:tc>
        <w:tc>
          <w:tcPr>
            <w:tcW w:w="1606" w:type="dxa"/>
            <w:shd w:val="clear" w:color="000000" w:fill="FFFFFF"/>
            <w:vAlign w:val="center"/>
          </w:tcPr>
          <w:p w14:paraId="30CB25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1,740,421.27</w:t>
            </w:r>
          </w:p>
        </w:tc>
        <w:tc>
          <w:tcPr>
            <w:tcW w:w="1607" w:type="dxa"/>
            <w:shd w:val="clear" w:color="000000" w:fill="FFFFFF"/>
            <w:vAlign w:val="center"/>
          </w:tcPr>
          <w:p w14:paraId="7C7B034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14,499.66</w:t>
            </w:r>
          </w:p>
        </w:tc>
        <w:tc>
          <w:tcPr>
            <w:tcW w:w="1607" w:type="dxa"/>
            <w:shd w:val="clear" w:color="000000" w:fill="FFFFFF"/>
            <w:vAlign w:val="center"/>
          </w:tcPr>
          <w:p w14:paraId="163AE47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56,156.64</w:t>
            </w:r>
          </w:p>
        </w:tc>
        <w:tc>
          <w:tcPr>
            <w:tcW w:w="1134" w:type="dxa"/>
            <w:shd w:val="clear" w:color="000000" w:fill="FFFFFF"/>
            <w:vAlign w:val="center"/>
          </w:tcPr>
          <w:p w14:paraId="6C5B58F5" w14:textId="77777777" w:rsidR="00404ACD" w:rsidRDefault="00404ACD">
            <w:pPr>
              <w:spacing w:after="0" w:line="240" w:lineRule="exact"/>
              <w:rPr>
                <w:rFonts w:ascii="宋体" w:eastAsia="宋体" w:hAnsi="宋体" w:cs="宋体" w:hint="eastAsia"/>
                <w:sz w:val="18"/>
                <w:szCs w:val="18"/>
              </w:rPr>
            </w:pPr>
          </w:p>
        </w:tc>
      </w:tr>
      <w:tr w:rsidR="00404ACD" w14:paraId="0D80E85E" w14:textId="77777777" w:rsidTr="00500971">
        <w:trPr>
          <w:trHeight w:val="240"/>
        </w:trPr>
        <w:tc>
          <w:tcPr>
            <w:tcW w:w="1985" w:type="dxa"/>
            <w:shd w:val="clear" w:color="000000" w:fill="FFFFFF"/>
            <w:vAlign w:val="center"/>
          </w:tcPr>
          <w:p w14:paraId="074C497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办公/电子设备及其他</w:t>
            </w:r>
          </w:p>
        </w:tc>
        <w:tc>
          <w:tcPr>
            <w:tcW w:w="1796" w:type="dxa"/>
            <w:shd w:val="clear" w:color="000000" w:fill="FFFFFF"/>
            <w:vAlign w:val="center"/>
          </w:tcPr>
          <w:p w14:paraId="14AAC90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34,445,978.64</w:t>
            </w:r>
          </w:p>
        </w:tc>
        <w:tc>
          <w:tcPr>
            <w:tcW w:w="1606" w:type="dxa"/>
            <w:shd w:val="clear" w:color="000000" w:fill="FFFFFF"/>
            <w:vAlign w:val="center"/>
          </w:tcPr>
          <w:p w14:paraId="76EDC1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27,264,387.32</w:t>
            </w:r>
          </w:p>
        </w:tc>
        <w:tc>
          <w:tcPr>
            <w:tcW w:w="1607" w:type="dxa"/>
            <w:shd w:val="clear" w:color="000000" w:fill="FFFFFF"/>
            <w:vAlign w:val="center"/>
          </w:tcPr>
          <w:p w14:paraId="1A12A3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30,213.95</w:t>
            </w:r>
          </w:p>
        </w:tc>
        <w:tc>
          <w:tcPr>
            <w:tcW w:w="1607" w:type="dxa"/>
            <w:shd w:val="clear" w:color="000000" w:fill="FFFFFF"/>
            <w:vAlign w:val="center"/>
          </w:tcPr>
          <w:p w14:paraId="580D9E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7,151,377.37</w:t>
            </w:r>
          </w:p>
        </w:tc>
        <w:tc>
          <w:tcPr>
            <w:tcW w:w="1134" w:type="dxa"/>
            <w:shd w:val="clear" w:color="000000" w:fill="FFFFFF"/>
            <w:vAlign w:val="center"/>
          </w:tcPr>
          <w:p w14:paraId="1D7ADD1A" w14:textId="77777777" w:rsidR="00404ACD" w:rsidRDefault="00404ACD">
            <w:pPr>
              <w:spacing w:after="0" w:line="240" w:lineRule="exact"/>
              <w:rPr>
                <w:rFonts w:ascii="宋体" w:eastAsia="宋体" w:hAnsi="宋体" w:cs="宋体" w:hint="eastAsia"/>
                <w:sz w:val="18"/>
                <w:szCs w:val="18"/>
              </w:rPr>
            </w:pPr>
          </w:p>
        </w:tc>
      </w:tr>
      <w:tr w:rsidR="00404ACD" w14:paraId="347EA127" w14:textId="77777777" w:rsidTr="00500971">
        <w:trPr>
          <w:trHeight w:val="240"/>
        </w:trPr>
        <w:tc>
          <w:tcPr>
            <w:tcW w:w="1985" w:type="dxa"/>
            <w:shd w:val="clear" w:color="000000" w:fill="FFFFFF"/>
            <w:vAlign w:val="center"/>
          </w:tcPr>
          <w:p w14:paraId="255F214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合计</w:t>
            </w:r>
          </w:p>
        </w:tc>
        <w:tc>
          <w:tcPr>
            <w:tcW w:w="1796" w:type="dxa"/>
            <w:shd w:val="clear" w:color="000000" w:fill="FFFFFF"/>
            <w:vAlign w:val="center"/>
          </w:tcPr>
          <w:p w14:paraId="4D8CBD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1,733,439,805.11</w:t>
            </w:r>
          </w:p>
        </w:tc>
        <w:tc>
          <w:tcPr>
            <w:tcW w:w="1606" w:type="dxa"/>
            <w:shd w:val="clear" w:color="000000" w:fill="FFFFFF"/>
            <w:vAlign w:val="center"/>
          </w:tcPr>
          <w:p w14:paraId="2B58F6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727,413,349.35</w:t>
            </w:r>
          </w:p>
        </w:tc>
        <w:tc>
          <w:tcPr>
            <w:tcW w:w="1607" w:type="dxa"/>
            <w:shd w:val="clear" w:color="000000" w:fill="FFFFFF"/>
            <w:vAlign w:val="center"/>
          </w:tcPr>
          <w:p w14:paraId="0EFB0E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804,321,110.06</w:t>
            </w:r>
          </w:p>
        </w:tc>
        <w:tc>
          <w:tcPr>
            <w:tcW w:w="1607" w:type="dxa"/>
            <w:shd w:val="clear" w:color="000000" w:fill="FFFFFF"/>
            <w:vAlign w:val="center"/>
          </w:tcPr>
          <w:p w14:paraId="5058E6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201,705,345.70</w:t>
            </w:r>
          </w:p>
        </w:tc>
        <w:tc>
          <w:tcPr>
            <w:tcW w:w="1134" w:type="dxa"/>
            <w:shd w:val="clear" w:color="000000" w:fill="FFFFFF"/>
            <w:vAlign w:val="center"/>
          </w:tcPr>
          <w:p w14:paraId="7D8D6593" w14:textId="77777777" w:rsidR="00404ACD" w:rsidRDefault="00404ACD">
            <w:pPr>
              <w:spacing w:after="0" w:line="240" w:lineRule="exact"/>
              <w:rPr>
                <w:rFonts w:ascii="宋体" w:eastAsia="宋体" w:hAnsi="宋体" w:cs="宋体" w:hint="eastAsia"/>
                <w:sz w:val="18"/>
                <w:szCs w:val="18"/>
              </w:rPr>
            </w:pPr>
          </w:p>
        </w:tc>
      </w:tr>
    </w:tbl>
    <w:p w14:paraId="78F92C9B"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01" w:name="_Toc989076"/>
      <w:r>
        <w:rPr>
          <w:rFonts w:ascii="宋体" w:eastAsia="宋体" w:hAnsi="宋体" w:cs="宋体"/>
          <w:b/>
          <w:bCs/>
          <w:sz w:val="21"/>
          <w:szCs w:val="21"/>
        </w:rPr>
        <w:t>（3） 通过经营租赁租出的固定资产</w:t>
      </w:r>
      <w:bookmarkEnd w:id="101"/>
    </w:p>
    <w:p w14:paraId="0A31358A"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3F5F654E" w14:textId="77777777" w:rsidTr="00604805">
        <w:trPr>
          <w:trHeight w:val="240"/>
        </w:trPr>
        <w:tc>
          <w:tcPr>
            <w:tcW w:w="4820" w:type="dxa"/>
            <w:shd w:val="clear" w:color="000000" w:fill="FFFFFF"/>
            <w:vAlign w:val="center"/>
          </w:tcPr>
          <w:p w14:paraId="1CDFB31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000000" w:fill="FFFFFF"/>
            <w:vAlign w:val="center"/>
          </w:tcPr>
          <w:p w14:paraId="4CE66FE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期末账面价值</w:t>
            </w:r>
          </w:p>
        </w:tc>
      </w:tr>
      <w:tr w:rsidR="00404ACD" w14:paraId="2DB98ED8" w14:textId="77777777" w:rsidTr="00604805">
        <w:trPr>
          <w:trHeight w:val="240"/>
        </w:trPr>
        <w:tc>
          <w:tcPr>
            <w:tcW w:w="4820" w:type="dxa"/>
            <w:shd w:val="clear" w:color="000000" w:fill="FFFFFF"/>
            <w:vAlign w:val="center"/>
          </w:tcPr>
          <w:p w14:paraId="49BE354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房屋及建筑物</w:t>
            </w:r>
          </w:p>
        </w:tc>
        <w:tc>
          <w:tcPr>
            <w:tcW w:w="4820" w:type="dxa"/>
            <w:shd w:val="clear" w:color="000000" w:fill="FFFFFF"/>
            <w:vAlign w:val="center"/>
          </w:tcPr>
          <w:p w14:paraId="210DE93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19,036,735.63</w:t>
            </w:r>
          </w:p>
        </w:tc>
      </w:tr>
    </w:tbl>
    <w:p w14:paraId="42A9CB76" w14:textId="77777777" w:rsidR="00404ACD" w:rsidRDefault="00000000">
      <w:pPr>
        <w:pStyle w:val="3"/>
        <w:spacing w:line="280" w:lineRule="exact"/>
        <w:jc w:val="left"/>
        <w:rPr>
          <w:rFonts w:ascii="宋体" w:hAnsi="宋体" w:cs="宋体" w:hint="eastAsia"/>
          <w:b/>
          <w:bCs/>
        </w:rPr>
      </w:pPr>
      <w:bookmarkStart w:id="102" w:name="_Toc989077"/>
      <w:r>
        <w:rPr>
          <w:rFonts w:ascii="宋体" w:hAnsi="宋体" w:cs="宋体"/>
          <w:b/>
          <w:bCs/>
        </w:rPr>
        <w:t>14、在建工程</w:t>
      </w:r>
      <w:bookmarkEnd w:id="102"/>
    </w:p>
    <w:p w14:paraId="06EF434A"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19609B2" w14:textId="77777777" w:rsidTr="00604805">
        <w:trPr>
          <w:trHeight w:val="240"/>
        </w:trPr>
        <w:tc>
          <w:tcPr>
            <w:tcW w:w="3213" w:type="dxa"/>
            <w:shd w:val="clear" w:color="000000" w:fill="FFFFFF"/>
            <w:vAlign w:val="center"/>
          </w:tcPr>
          <w:p w14:paraId="23F5240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0E75137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3C778E2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6A8B9F2F" w14:textId="77777777" w:rsidTr="00604805">
        <w:trPr>
          <w:trHeight w:val="240"/>
        </w:trPr>
        <w:tc>
          <w:tcPr>
            <w:tcW w:w="3213" w:type="dxa"/>
            <w:shd w:val="clear" w:color="000000" w:fill="FFFFFF"/>
            <w:vAlign w:val="center"/>
          </w:tcPr>
          <w:p w14:paraId="03FED81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在建工程</w:t>
            </w:r>
          </w:p>
        </w:tc>
        <w:tc>
          <w:tcPr>
            <w:tcW w:w="3213" w:type="dxa"/>
            <w:shd w:val="clear" w:color="000000" w:fill="FFFFFF"/>
            <w:vAlign w:val="center"/>
          </w:tcPr>
          <w:p w14:paraId="62B4CFC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216,343,643.34</w:t>
            </w:r>
          </w:p>
        </w:tc>
        <w:tc>
          <w:tcPr>
            <w:tcW w:w="3213" w:type="dxa"/>
            <w:shd w:val="clear" w:color="000000" w:fill="FFFFFF"/>
            <w:vAlign w:val="center"/>
          </w:tcPr>
          <w:p w14:paraId="4D950F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217,756,537.37</w:t>
            </w:r>
          </w:p>
        </w:tc>
      </w:tr>
      <w:tr w:rsidR="00404ACD" w14:paraId="7A6D2911" w14:textId="77777777" w:rsidTr="00604805">
        <w:trPr>
          <w:trHeight w:val="240"/>
        </w:trPr>
        <w:tc>
          <w:tcPr>
            <w:tcW w:w="3213" w:type="dxa"/>
            <w:shd w:val="clear" w:color="000000" w:fill="FFFFFF"/>
            <w:vAlign w:val="center"/>
          </w:tcPr>
          <w:p w14:paraId="0966B00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37AFF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216,343,643.34</w:t>
            </w:r>
          </w:p>
        </w:tc>
        <w:tc>
          <w:tcPr>
            <w:tcW w:w="3213" w:type="dxa"/>
            <w:shd w:val="clear" w:color="000000" w:fill="FFFFFF"/>
            <w:vAlign w:val="center"/>
          </w:tcPr>
          <w:p w14:paraId="60B0D1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217,756,537.37</w:t>
            </w:r>
          </w:p>
        </w:tc>
      </w:tr>
    </w:tbl>
    <w:p w14:paraId="48CD6697"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03" w:name="_Toc989078"/>
      <w:r>
        <w:rPr>
          <w:rFonts w:ascii="宋体" w:eastAsia="宋体" w:hAnsi="宋体" w:cs="宋体"/>
          <w:b/>
          <w:bCs/>
          <w:sz w:val="21"/>
          <w:szCs w:val="21"/>
        </w:rPr>
        <w:t>（1） 在建工程情况</w:t>
      </w:r>
      <w:bookmarkEnd w:id="103"/>
    </w:p>
    <w:p w14:paraId="0AE57A9D"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90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600"/>
        <w:gridCol w:w="1559"/>
        <w:gridCol w:w="1560"/>
        <w:gridCol w:w="1559"/>
        <w:gridCol w:w="1701"/>
        <w:gridCol w:w="1545"/>
      </w:tblGrid>
      <w:tr w:rsidR="00404ACD" w14:paraId="20DA5CA6" w14:textId="77777777" w:rsidTr="00500971">
        <w:trPr>
          <w:trHeight w:val="240"/>
          <w:jc w:val="center"/>
        </w:trPr>
        <w:tc>
          <w:tcPr>
            <w:tcW w:w="1377" w:type="dxa"/>
            <w:vMerge w:val="restart"/>
            <w:shd w:val="clear" w:color="000000" w:fill="FFFFFF"/>
            <w:vAlign w:val="center"/>
          </w:tcPr>
          <w:p w14:paraId="209D7EA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719" w:type="dxa"/>
            <w:gridSpan w:val="3"/>
            <w:shd w:val="clear" w:color="000000" w:fill="FFFFFF"/>
            <w:vAlign w:val="center"/>
          </w:tcPr>
          <w:p w14:paraId="5510873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805" w:type="dxa"/>
            <w:gridSpan w:val="3"/>
            <w:shd w:val="clear" w:color="000000" w:fill="FFFFFF"/>
            <w:vAlign w:val="center"/>
          </w:tcPr>
          <w:p w14:paraId="761F10F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33B9DA54" w14:textId="77777777" w:rsidTr="00500971">
        <w:trPr>
          <w:trHeight w:val="240"/>
          <w:jc w:val="center"/>
        </w:trPr>
        <w:tc>
          <w:tcPr>
            <w:tcW w:w="1377" w:type="dxa"/>
            <w:vMerge/>
            <w:shd w:val="clear" w:color="000000" w:fill="FFFFFF"/>
            <w:vAlign w:val="center"/>
          </w:tcPr>
          <w:p w14:paraId="74211774" w14:textId="77777777" w:rsidR="00404ACD" w:rsidRDefault="00404ACD">
            <w:pPr>
              <w:rPr>
                <w:rFonts w:hint="eastAsia"/>
              </w:rPr>
            </w:pPr>
          </w:p>
        </w:tc>
        <w:tc>
          <w:tcPr>
            <w:tcW w:w="1600" w:type="dxa"/>
            <w:shd w:val="clear" w:color="000000" w:fill="FFFFFF"/>
            <w:vAlign w:val="center"/>
          </w:tcPr>
          <w:p w14:paraId="348DC47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559" w:type="dxa"/>
            <w:shd w:val="clear" w:color="000000" w:fill="FFFFFF"/>
            <w:vAlign w:val="center"/>
          </w:tcPr>
          <w:p w14:paraId="3DB6BE8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560" w:type="dxa"/>
            <w:shd w:val="clear" w:color="000000" w:fill="FFFFFF"/>
            <w:vAlign w:val="center"/>
          </w:tcPr>
          <w:p w14:paraId="26B73A5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559" w:type="dxa"/>
            <w:shd w:val="clear" w:color="000000" w:fill="FFFFFF"/>
            <w:vAlign w:val="center"/>
          </w:tcPr>
          <w:p w14:paraId="5E45455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701" w:type="dxa"/>
            <w:shd w:val="clear" w:color="000000" w:fill="FFFFFF"/>
            <w:vAlign w:val="center"/>
          </w:tcPr>
          <w:p w14:paraId="2282D80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545" w:type="dxa"/>
            <w:shd w:val="clear" w:color="000000" w:fill="FFFFFF"/>
            <w:vAlign w:val="center"/>
          </w:tcPr>
          <w:p w14:paraId="10A5625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04ACD" w14:paraId="0CCFAB40" w14:textId="77777777" w:rsidTr="00500971">
        <w:trPr>
          <w:trHeight w:val="240"/>
          <w:jc w:val="center"/>
        </w:trPr>
        <w:tc>
          <w:tcPr>
            <w:tcW w:w="1377" w:type="dxa"/>
            <w:shd w:val="clear" w:color="000000" w:fill="FFFFFF"/>
            <w:vAlign w:val="center"/>
          </w:tcPr>
          <w:p w14:paraId="7BF989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东北生产基地（二期）</w:t>
            </w:r>
          </w:p>
        </w:tc>
        <w:tc>
          <w:tcPr>
            <w:tcW w:w="1600" w:type="dxa"/>
            <w:shd w:val="clear" w:color="000000" w:fill="FFFFFF"/>
            <w:vAlign w:val="center"/>
          </w:tcPr>
          <w:p w14:paraId="2F21B9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1559" w:type="dxa"/>
            <w:shd w:val="clear" w:color="000000" w:fill="FFFFFF"/>
            <w:vAlign w:val="center"/>
          </w:tcPr>
          <w:p w14:paraId="3BD2B56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1560" w:type="dxa"/>
            <w:shd w:val="clear" w:color="000000" w:fill="FFFFFF"/>
            <w:vAlign w:val="center"/>
          </w:tcPr>
          <w:p w14:paraId="1D861C78" w14:textId="77777777" w:rsidR="00404ACD" w:rsidRDefault="00404ACD">
            <w:pPr>
              <w:spacing w:after="0" w:line="240" w:lineRule="exact"/>
              <w:jc w:val="right"/>
              <w:rPr>
                <w:rFonts w:ascii="宋体" w:eastAsia="宋体" w:hAnsi="宋体" w:cs="宋体" w:hint="eastAsia"/>
                <w:sz w:val="18"/>
                <w:szCs w:val="18"/>
              </w:rPr>
            </w:pPr>
          </w:p>
        </w:tc>
        <w:tc>
          <w:tcPr>
            <w:tcW w:w="1559" w:type="dxa"/>
            <w:shd w:val="clear" w:color="000000" w:fill="FFFFFF"/>
            <w:vAlign w:val="center"/>
          </w:tcPr>
          <w:p w14:paraId="3CFED8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1701" w:type="dxa"/>
            <w:shd w:val="clear" w:color="000000" w:fill="FFFFFF"/>
            <w:vAlign w:val="center"/>
          </w:tcPr>
          <w:p w14:paraId="17B9D8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1545" w:type="dxa"/>
            <w:shd w:val="clear" w:color="000000" w:fill="FFFFFF"/>
            <w:vAlign w:val="center"/>
          </w:tcPr>
          <w:p w14:paraId="4FA52029" w14:textId="77777777" w:rsidR="00404ACD" w:rsidRDefault="00404ACD">
            <w:pPr>
              <w:spacing w:after="0" w:line="240" w:lineRule="exact"/>
              <w:jc w:val="right"/>
              <w:rPr>
                <w:rFonts w:ascii="宋体" w:eastAsia="宋体" w:hAnsi="宋体" w:cs="宋体" w:hint="eastAsia"/>
                <w:sz w:val="18"/>
                <w:szCs w:val="18"/>
              </w:rPr>
            </w:pPr>
          </w:p>
        </w:tc>
      </w:tr>
      <w:tr w:rsidR="00404ACD" w14:paraId="028220E6" w14:textId="77777777" w:rsidTr="00500971">
        <w:trPr>
          <w:trHeight w:val="240"/>
          <w:jc w:val="center"/>
        </w:trPr>
        <w:tc>
          <w:tcPr>
            <w:tcW w:w="1377" w:type="dxa"/>
            <w:shd w:val="clear" w:color="000000" w:fill="FFFFFF"/>
            <w:vAlign w:val="center"/>
          </w:tcPr>
          <w:p w14:paraId="15E96E6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青海光纤工程项目三期</w:t>
            </w:r>
          </w:p>
        </w:tc>
        <w:tc>
          <w:tcPr>
            <w:tcW w:w="1600" w:type="dxa"/>
            <w:shd w:val="clear" w:color="000000" w:fill="FFFFFF"/>
            <w:vAlign w:val="center"/>
          </w:tcPr>
          <w:p w14:paraId="373C0E3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651,512,437.55</w:t>
            </w:r>
          </w:p>
        </w:tc>
        <w:tc>
          <w:tcPr>
            <w:tcW w:w="1559" w:type="dxa"/>
            <w:shd w:val="clear" w:color="000000" w:fill="FFFFFF"/>
            <w:vAlign w:val="center"/>
          </w:tcPr>
          <w:p w14:paraId="15FA87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438,281,806.31</w:t>
            </w:r>
          </w:p>
        </w:tc>
        <w:tc>
          <w:tcPr>
            <w:tcW w:w="1560" w:type="dxa"/>
            <w:shd w:val="clear" w:color="000000" w:fill="FFFFFF"/>
            <w:vAlign w:val="center"/>
          </w:tcPr>
          <w:p w14:paraId="471F08C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213,230,631.24</w:t>
            </w:r>
          </w:p>
        </w:tc>
        <w:tc>
          <w:tcPr>
            <w:tcW w:w="1559" w:type="dxa"/>
            <w:shd w:val="clear" w:color="000000" w:fill="FFFFFF"/>
            <w:vAlign w:val="center"/>
          </w:tcPr>
          <w:p w14:paraId="0CA19E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650,986,542.73</w:t>
            </w:r>
          </w:p>
        </w:tc>
        <w:tc>
          <w:tcPr>
            <w:tcW w:w="1701" w:type="dxa"/>
            <w:shd w:val="clear" w:color="000000" w:fill="FFFFFF"/>
            <w:vAlign w:val="center"/>
          </w:tcPr>
          <w:p w14:paraId="2F47A2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438,281,806.31</w:t>
            </w:r>
          </w:p>
        </w:tc>
        <w:tc>
          <w:tcPr>
            <w:tcW w:w="1545" w:type="dxa"/>
            <w:shd w:val="clear" w:color="000000" w:fill="FFFFFF"/>
            <w:vAlign w:val="center"/>
          </w:tcPr>
          <w:p w14:paraId="6A2E04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212,704,736.42</w:t>
            </w:r>
          </w:p>
        </w:tc>
      </w:tr>
      <w:tr w:rsidR="00404ACD" w14:paraId="4EB1280F" w14:textId="77777777" w:rsidTr="00500971">
        <w:trPr>
          <w:trHeight w:val="240"/>
          <w:jc w:val="center"/>
        </w:trPr>
        <w:tc>
          <w:tcPr>
            <w:tcW w:w="1377" w:type="dxa"/>
            <w:shd w:val="clear" w:color="000000" w:fill="FFFFFF"/>
            <w:vAlign w:val="center"/>
          </w:tcPr>
          <w:p w14:paraId="5534D9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其他零星</w:t>
            </w:r>
          </w:p>
        </w:tc>
        <w:tc>
          <w:tcPr>
            <w:tcW w:w="1600" w:type="dxa"/>
            <w:shd w:val="clear" w:color="000000" w:fill="FFFFFF"/>
            <w:vAlign w:val="center"/>
          </w:tcPr>
          <w:p w14:paraId="6796E9F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9,078,959.29</w:t>
            </w:r>
          </w:p>
        </w:tc>
        <w:tc>
          <w:tcPr>
            <w:tcW w:w="1559" w:type="dxa"/>
            <w:shd w:val="clear" w:color="000000" w:fill="FFFFFF"/>
            <w:vAlign w:val="center"/>
          </w:tcPr>
          <w:p w14:paraId="239ADB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5,965,947.19</w:t>
            </w:r>
          </w:p>
        </w:tc>
        <w:tc>
          <w:tcPr>
            <w:tcW w:w="1560" w:type="dxa"/>
            <w:shd w:val="clear" w:color="000000" w:fill="FFFFFF"/>
            <w:vAlign w:val="center"/>
          </w:tcPr>
          <w:p w14:paraId="06E3F3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3,113,012.10</w:t>
            </w:r>
          </w:p>
        </w:tc>
        <w:tc>
          <w:tcPr>
            <w:tcW w:w="1559" w:type="dxa"/>
            <w:shd w:val="clear" w:color="000000" w:fill="FFFFFF"/>
            <w:vAlign w:val="center"/>
          </w:tcPr>
          <w:p w14:paraId="71F5D7B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11,017,748.14</w:t>
            </w:r>
          </w:p>
        </w:tc>
        <w:tc>
          <w:tcPr>
            <w:tcW w:w="1701" w:type="dxa"/>
            <w:shd w:val="clear" w:color="000000" w:fill="FFFFFF"/>
            <w:vAlign w:val="center"/>
          </w:tcPr>
          <w:p w14:paraId="7F61B9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5,965,947.19</w:t>
            </w:r>
          </w:p>
        </w:tc>
        <w:tc>
          <w:tcPr>
            <w:tcW w:w="1545" w:type="dxa"/>
            <w:shd w:val="clear" w:color="000000" w:fill="FFFFFF"/>
            <w:vAlign w:val="center"/>
          </w:tcPr>
          <w:p w14:paraId="630840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5,051,800.95</w:t>
            </w:r>
          </w:p>
        </w:tc>
      </w:tr>
      <w:tr w:rsidR="00404ACD" w14:paraId="5BA0C59B" w14:textId="77777777" w:rsidTr="00500971">
        <w:trPr>
          <w:trHeight w:val="240"/>
          <w:jc w:val="center"/>
        </w:trPr>
        <w:tc>
          <w:tcPr>
            <w:tcW w:w="1377" w:type="dxa"/>
            <w:shd w:val="clear" w:color="000000" w:fill="FFFFFF"/>
            <w:vAlign w:val="center"/>
          </w:tcPr>
          <w:p w14:paraId="7D5AA99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0" w:type="dxa"/>
            <w:shd w:val="clear" w:color="000000" w:fill="FFFFFF"/>
            <w:vAlign w:val="center"/>
          </w:tcPr>
          <w:p w14:paraId="1A2977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682,772,241.18</w:t>
            </w:r>
          </w:p>
        </w:tc>
        <w:tc>
          <w:tcPr>
            <w:tcW w:w="1559" w:type="dxa"/>
            <w:shd w:val="clear" w:color="000000" w:fill="FFFFFF"/>
            <w:vAlign w:val="center"/>
          </w:tcPr>
          <w:p w14:paraId="43CEBB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466,428,597.84</w:t>
            </w:r>
          </w:p>
        </w:tc>
        <w:tc>
          <w:tcPr>
            <w:tcW w:w="1560" w:type="dxa"/>
            <w:shd w:val="clear" w:color="000000" w:fill="FFFFFF"/>
            <w:vAlign w:val="center"/>
          </w:tcPr>
          <w:p w14:paraId="6D0BD86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216,343,643.34</w:t>
            </w:r>
          </w:p>
        </w:tc>
        <w:tc>
          <w:tcPr>
            <w:tcW w:w="1559" w:type="dxa"/>
            <w:shd w:val="clear" w:color="000000" w:fill="FFFFFF"/>
            <w:vAlign w:val="center"/>
          </w:tcPr>
          <w:p w14:paraId="7A7A8D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684,185,135.21</w:t>
            </w:r>
          </w:p>
        </w:tc>
        <w:tc>
          <w:tcPr>
            <w:tcW w:w="1701" w:type="dxa"/>
            <w:shd w:val="clear" w:color="000000" w:fill="FFFFFF"/>
            <w:vAlign w:val="center"/>
          </w:tcPr>
          <w:p w14:paraId="4AA4F16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466,428,597.84</w:t>
            </w:r>
          </w:p>
        </w:tc>
        <w:tc>
          <w:tcPr>
            <w:tcW w:w="1545" w:type="dxa"/>
            <w:shd w:val="clear" w:color="000000" w:fill="FFFFFF"/>
            <w:vAlign w:val="center"/>
          </w:tcPr>
          <w:p w14:paraId="34CDF0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217,756,537.37</w:t>
            </w:r>
          </w:p>
        </w:tc>
      </w:tr>
    </w:tbl>
    <w:p w14:paraId="2632857C" w14:textId="77777777" w:rsidR="00500971" w:rsidRDefault="00500971">
      <w:pPr>
        <w:keepNext/>
        <w:keepLines/>
        <w:spacing w:before="300" w:after="300" w:line="280" w:lineRule="exact"/>
        <w:outlineLvl w:val="3"/>
        <w:rPr>
          <w:rFonts w:ascii="宋体" w:eastAsia="宋体" w:hAnsi="宋体" w:cs="宋体" w:hint="eastAsia"/>
          <w:b/>
          <w:bCs/>
          <w:sz w:val="21"/>
          <w:szCs w:val="21"/>
        </w:rPr>
        <w:sectPr w:rsidR="00500971">
          <w:pgSz w:w="11905" w:h="16840"/>
          <w:pgMar w:top="1440" w:right="1134" w:bottom="1440" w:left="1134" w:header="850" w:footer="992" w:gutter="0"/>
          <w:cols w:space="720"/>
          <w:docGrid w:type="linesAndChars" w:linePitch="312"/>
        </w:sectPr>
      </w:pPr>
      <w:bookmarkStart w:id="104" w:name="_Toc989079"/>
    </w:p>
    <w:p w14:paraId="41C9C1C5" w14:textId="77777777" w:rsidR="00404ACD" w:rsidRDefault="00000000">
      <w:pPr>
        <w:keepNext/>
        <w:keepLines/>
        <w:spacing w:before="300" w:after="300" w:line="280" w:lineRule="exact"/>
        <w:outlineLvl w:val="3"/>
        <w:rPr>
          <w:rFonts w:ascii="宋体" w:eastAsia="宋体" w:hAnsi="宋体" w:cs="宋体" w:hint="eastAsia"/>
          <w:b/>
          <w:bCs/>
          <w:sz w:val="21"/>
          <w:szCs w:val="21"/>
        </w:rPr>
      </w:pPr>
      <w:r>
        <w:rPr>
          <w:rFonts w:ascii="宋体" w:eastAsia="宋体" w:hAnsi="宋体" w:cs="宋体"/>
          <w:b/>
          <w:bCs/>
          <w:sz w:val="21"/>
          <w:szCs w:val="21"/>
        </w:rPr>
        <w:lastRenderedPageBreak/>
        <w:t>（2） 重要在建工程项目本期变动情况</w:t>
      </w:r>
      <w:bookmarkEnd w:id="104"/>
    </w:p>
    <w:p w14:paraId="741B831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488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127"/>
        <w:gridCol w:w="1526"/>
        <w:gridCol w:w="1592"/>
        <w:gridCol w:w="1166"/>
        <w:gridCol w:w="1133"/>
        <w:gridCol w:w="742"/>
        <w:gridCol w:w="1495"/>
        <w:gridCol w:w="992"/>
        <w:gridCol w:w="851"/>
        <w:gridCol w:w="741"/>
        <w:gridCol w:w="741"/>
        <w:gridCol w:w="741"/>
        <w:gridCol w:w="1037"/>
      </w:tblGrid>
      <w:tr w:rsidR="00500971" w14:paraId="39F3F746" w14:textId="77777777" w:rsidTr="00B26D37">
        <w:trPr>
          <w:trHeight w:val="240"/>
        </w:trPr>
        <w:tc>
          <w:tcPr>
            <w:tcW w:w="2127" w:type="dxa"/>
            <w:shd w:val="clear" w:color="000000" w:fill="FFFFFF"/>
            <w:vAlign w:val="center"/>
          </w:tcPr>
          <w:p w14:paraId="1DC065CC"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项目名称</w:t>
            </w:r>
          </w:p>
        </w:tc>
        <w:tc>
          <w:tcPr>
            <w:tcW w:w="1526" w:type="dxa"/>
            <w:shd w:val="clear" w:color="000000" w:fill="FFFFFF"/>
            <w:vAlign w:val="center"/>
          </w:tcPr>
          <w:p w14:paraId="790E0CE9"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预算数</w:t>
            </w:r>
          </w:p>
        </w:tc>
        <w:tc>
          <w:tcPr>
            <w:tcW w:w="1592" w:type="dxa"/>
            <w:shd w:val="clear" w:color="000000" w:fill="FFFFFF"/>
            <w:vAlign w:val="center"/>
          </w:tcPr>
          <w:p w14:paraId="2B1243A0"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166" w:type="dxa"/>
            <w:shd w:val="clear" w:color="000000" w:fill="FFFFFF"/>
            <w:vAlign w:val="center"/>
          </w:tcPr>
          <w:p w14:paraId="76B92A10"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本期增加金额</w:t>
            </w:r>
          </w:p>
        </w:tc>
        <w:tc>
          <w:tcPr>
            <w:tcW w:w="1133" w:type="dxa"/>
            <w:shd w:val="clear" w:color="000000" w:fill="FFFFFF"/>
            <w:vAlign w:val="center"/>
          </w:tcPr>
          <w:p w14:paraId="388F98F4"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本期转入固定资产金额</w:t>
            </w:r>
          </w:p>
        </w:tc>
        <w:tc>
          <w:tcPr>
            <w:tcW w:w="742" w:type="dxa"/>
            <w:shd w:val="clear" w:color="000000" w:fill="FFFFFF"/>
            <w:vAlign w:val="center"/>
          </w:tcPr>
          <w:p w14:paraId="77EBAD44"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本期其他减少金额</w:t>
            </w:r>
          </w:p>
        </w:tc>
        <w:tc>
          <w:tcPr>
            <w:tcW w:w="1495" w:type="dxa"/>
            <w:shd w:val="clear" w:color="000000" w:fill="FFFFFF"/>
            <w:vAlign w:val="center"/>
          </w:tcPr>
          <w:p w14:paraId="276307BC"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992" w:type="dxa"/>
            <w:shd w:val="clear" w:color="000000" w:fill="FFFFFF"/>
            <w:vAlign w:val="center"/>
          </w:tcPr>
          <w:p w14:paraId="1D2C7EDB"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工程累计投入占预算比例</w:t>
            </w:r>
          </w:p>
        </w:tc>
        <w:tc>
          <w:tcPr>
            <w:tcW w:w="851" w:type="dxa"/>
            <w:shd w:val="clear" w:color="000000" w:fill="FFFFFF"/>
            <w:vAlign w:val="center"/>
          </w:tcPr>
          <w:p w14:paraId="4F0B5CF1"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工程进度</w:t>
            </w:r>
          </w:p>
        </w:tc>
        <w:tc>
          <w:tcPr>
            <w:tcW w:w="741" w:type="dxa"/>
            <w:shd w:val="clear" w:color="000000" w:fill="FFFFFF"/>
            <w:vAlign w:val="center"/>
          </w:tcPr>
          <w:p w14:paraId="01F96B09"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利息资本化累计金额</w:t>
            </w:r>
          </w:p>
        </w:tc>
        <w:tc>
          <w:tcPr>
            <w:tcW w:w="741" w:type="dxa"/>
            <w:shd w:val="clear" w:color="000000" w:fill="FFFFFF"/>
            <w:vAlign w:val="center"/>
          </w:tcPr>
          <w:p w14:paraId="588BF7CF"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其中：本期利息资本</w:t>
            </w:r>
            <w:proofErr w:type="gramStart"/>
            <w:r>
              <w:rPr>
                <w:rFonts w:ascii="宋体" w:eastAsia="宋体" w:hAnsi="宋体" w:cs="宋体"/>
                <w:sz w:val="18"/>
                <w:szCs w:val="18"/>
              </w:rPr>
              <w:t>化金额</w:t>
            </w:r>
            <w:proofErr w:type="gramEnd"/>
          </w:p>
        </w:tc>
        <w:tc>
          <w:tcPr>
            <w:tcW w:w="741" w:type="dxa"/>
            <w:shd w:val="clear" w:color="000000" w:fill="FFFFFF"/>
            <w:vAlign w:val="center"/>
          </w:tcPr>
          <w:p w14:paraId="0CAE9B3E"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本期利息资本化率</w:t>
            </w:r>
          </w:p>
        </w:tc>
        <w:tc>
          <w:tcPr>
            <w:tcW w:w="1037" w:type="dxa"/>
            <w:shd w:val="clear" w:color="000000" w:fill="FFFFFF"/>
            <w:vAlign w:val="center"/>
          </w:tcPr>
          <w:p w14:paraId="2186583E"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资金来源</w:t>
            </w:r>
          </w:p>
        </w:tc>
      </w:tr>
      <w:tr w:rsidR="00500971" w14:paraId="657A2CFB" w14:textId="77777777" w:rsidTr="00E721A2">
        <w:trPr>
          <w:trHeight w:val="444"/>
        </w:trPr>
        <w:tc>
          <w:tcPr>
            <w:tcW w:w="2127" w:type="dxa"/>
            <w:shd w:val="clear" w:color="000000" w:fill="FFFFFF"/>
            <w:vAlign w:val="center"/>
          </w:tcPr>
          <w:p w14:paraId="5F620D79"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东北生产基地（二期）</w:t>
            </w:r>
          </w:p>
        </w:tc>
        <w:tc>
          <w:tcPr>
            <w:tcW w:w="1526" w:type="dxa"/>
            <w:shd w:val="clear" w:color="000000" w:fill="FFFFFF"/>
            <w:vAlign w:val="center"/>
          </w:tcPr>
          <w:p w14:paraId="4FABBB04"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45,000,000.00</w:t>
            </w:r>
          </w:p>
        </w:tc>
        <w:tc>
          <w:tcPr>
            <w:tcW w:w="1592" w:type="dxa"/>
            <w:shd w:val="clear" w:color="000000" w:fill="FFFFFF"/>
            <w:vAlign w:val="center"/>
          </w:tcPr>
          <w:p w14:paraId="0A325D0D"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1166" w:type="dxa"/>
            <w:shd w:val="clear" w:color="000000" w:fill="FFFFFF"/>
            <w:vAlign w:val="center"/>
          </w:tcPr>
          <w:p w14:paraId="492871F8"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83,451.33</w:t>
            </w:r>
          </w:p>
        </w:tc>
        <w:tc>
          <w:tcPr>
            <w:tcW w:w="1133" w:type="dxa"/>
            <w:shd w:val="clear" w:color="000000" w:fill="FFFFFF"/>
            <w:vAlign w:val="center"/>
          </w:tcPr>
          <w:p w14:paraId="2FA9246A"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83,451.33</w:t>
            </w:r>
          </w:p>
        </w:tc>
        <w:tc>
          <w:tcPr>
            <w:tcW w:w="742" w:type="dxa"/>
            <w:shd w:val="clear" w:color="000000" w:fill="FFFFFF"/>
            <w:vAlign w:val="center"/>
          </w:tcPr>
          <w:p w14:paraId="06E6D0E0" w14:textId="77777777" w:rsidR="00500971" w:rsidRDefault="00500971" w:rsidP="00B26D37">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5FE7D719"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992" w:type="dxa"/>
            <w:shd w:val="clear" w:color="000000" w:fill="FFFFFF"/>
            <w:vAlign w:val="center"/>
          </w:tcPr>
          <w:p w14:paraId="5C33BCFC"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58.52%</w:t>
            </w:r>
          </w:p>
        </w:tc>
        <w:tc>
          <w:tcPr>
            <w:tcW w:w="851" w:type="dxa"/>
            <w:shd w:val="clear" w:color="000000" w:fill="FFFFFF"/>
            <w:vAlign w:val="center"/>
          </w:tcPr>
          <w:p w14:paraId="47E606C2"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60.00%</w:t>
            </w:r>
          </w:p>
        </w:tc>
        <w:tc>
          <w:tcPr>
            <w:tcW w:w="741" w:type="dxa"/>
            <w:shd w:val="clear" w:color="000000" w:fill="FFFFFF"/>
            <w:vAlign w:val="center"/>
          </w:tcPr>
          <w:p w14:paraId="5E9E19F0" w14:textId="77777777" w:rsidR="00500971" w:rsidRDefault="00500971" w:rsidP="00B26D37">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725607BE" w14:textId="77777777" w:rsidR="00500971" w:rsidRDefault="00500971" w:rsidP="00B26D37">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6973F204" w14:textId="77777777" w:rsidR="00500971" w:rsidRDefault="00500971" w:rsidP="00B26D37">
            <w:pPr>
              <w:spacing w:after="0" w:line="240" w:lineRule="exact"/>
              <w:jc w:val="right"/>
              <w:rPr>
                <w:rFonts w:ascii="宋体" w:eastAsia="宋体" w:hAnsi="宋体" w:cs="宋体" w:hint="eastAsia"/>
                <w:sz w:val="18"/>
                <w:szCs w:val="18"/>
              </w:rPr>
            </w:pPr>
          </w:p>
        </w:tc>
        <w:tc>
          <w:tcPr>
            <w:tcW w:w="1037" w:type="dxa"/>
            <w:shd w:val="clear" w:color="000000" w:fill="FFFFFF"/>
            <w:vAlign w:val="center"/>
          </w:tcPr>
          <w:p w14:paraId="2018762C"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r>
      <w:tr w:rsidR="00500971" w14:paraId="52FC01B1" w14:textId="77777777" w:rsidTr="00B26D37">
        <w:trPr>
          <w:trHeight w:val="240"/>
        </w:trPr>
        <w:tc>
          <w:tcPr>
            <w:tcW w:w="2127" w:type="dxa"/>
            <w:shd w:val="clear" w:color="000000" w:fill="FFFFFF"/>
            <w:vAlign w:val="center"/>
          </w:tcPr>
          <w:p w14:paraId="1B1C7F77"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青海光纤工程项目三期</w:t>
            </w:r>
          </w:p>
        </w:tc>
        <w:tc>
          <w:tcPr>
            <w:tcW w:w="1526" w:type="dxa"/>
            <w:shd w:val="clear" w:color="000000" w:fill="FFFFFF"/>
            <w:vAlign w:val="center"/>
          </w:tcPr>
          <w:p w14:paraId="2F52A963"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744,362,200.00</w:t>
            </w:r>
          </w:p>
        </w:tc>
        <w:tc>
          <w:tcPr>
            <w:tcW w:w="1592" w:type="dxa"/>
            <w:shd w:val="clear" w:color="000000" w:fill="FFFFFF"/>
            <w:vAlign w:val="center"/>
          </w:tcPr>
          <w:p w14:paraId="1138F470"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650,986,542.73</w:t>
            </w:r>
          </w:p>
        </w:tc>
        <w:tc>
          <w:tcPr>
            <w:tcW w:w="1166" w:type="dxa"/>
            <w:shd w:val="clear" w:color="000000" w:fill="FFFFFF"/>
            <w:vAlign w:val="center"/>
          </w:tcPr>
          <w:p w14:paraId="51062C60"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525,894.82</w:t>
            </w:r>
          </w:p>
        </w:tc>
        <w:tc>
          <w:tcPr>
            <w:tcW w:w="1133" w:type="dxa"/>
            <w:shd w:val="clear" w:color="000000" w:fill="FFFFFF"/>
            <w:vAlign w:val="center"/>
          </w:tcPr>
          <w:p w14:paraId="74E147D9" w14:textId="77777777" w:rsidR="00500971" w:rsidRDefault="00500971" w:rsidP="00B26D37">
            <w:pPr>
              <w:spacing w:after="0" w:line="240" w:lineRule="exact"/>
              <w:jc w:val="right"/>
              <w:rPr>
                <w:rFonts w:ascii="宋体" w:eastAsia="宋体" w:hAnsi="宋体" w:cs="宋体" w:hint="eastAsia"/>
                <w:sz w:val="18"/>
                <w:szCs w:val="18"/>
              </w:rPr>
            </w:pPr>
          </w:p>
        </w:tc>
        <w:tc>
          <w:tcPr>
            <w:tcW w:w="742" w:type="dxa"/>
            <w:shd w:val="clear" w:color="000000" w:fill="FFFFFF"/>
            <w:vAlign w:val="center"/>
          </w:tcPr>
          <w:p w14:paraId="018E3C08" w14:textId="77777777" w:rsidR="00500971" w:rsidRDefault="00500971" w:rsidP="00B26D37">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48A1BD79"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651,512,437.55</w:t>
            </w:r>
          </w:p>
        </w:tc>
        <w:tc>
          <w:tcPr>
            <w:tcW w:w="992" w:type="dxa"/>
            <w:shd w:val="clear" w:color="000000" w:fill="FFFFFF"/>
            <w:vAlign w:val="center"/>
          </w:tcPr>
          <w:p w14:paraId="7FEE9821"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87.53%</w:t>
            </w:r>
          </w:p>
        </w:tc>
        <w:tc>
          <w:tcPr>
            <w:tcW w:w="851" w:type="dxa"/>
            <w:shd w:val="clear" w:color="000000" w:fill="FFFFFF"/>
            <w:vAlign w:val="center"/>
          </w:tcPr>
          <w:p w14:paraId="7F4F3919"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90.00%</w:t>
            </w:r>
          </w:p>
        </w:tc>
        <w:tc>
          <w:tcPr>
            <w:tcW w:w="741" w:type="dxa"/>
            <w:shd w:val="clear" w:color="000000" w:fill="FFFFFF"/>
            <w:vAlign w:val="center"/>
          </w:tcPr>
          <w:p w14:paraId="1D4E71E4" w14:textId="77777777" w:rsidR="00500971" w:rsidRDefault="00500971" w:rsidP="00B26D37">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6573EA67" w14:textId="77777777" w:rsidR="00500971" w:rsidRDefault="00500971" w:rsidP="00B26D37">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2AF46290" w14:textId="77777777" w:rsidR="00500971" w:rsidRDefault="00500971" w:rsidP="00B26D37">
            <w:pPr>
              <w:spacing w:after="0" w:line="240" w:lineRule="exact"/>
              <w:jc w:val="right"/>
              <w:rPr>
                <w:rFonts w:ascii="宋体" w:eastAsia="宋体" w:hAnsi="宋体" w:cs="宋体" w:hint="eastAsia"/>
                <w:sz w:val="18"/>
                <w:szCs w:val="18"/>
              </w:rPr>
            </w:pPr>
          </w:p>
        </w:tc>
        <w:tc>
          <w:tcPr>
            <w:tcW w:w="1037" w:type="dxa"/>
            <w:shd w:val="clear" w:color="000000" w:fill="FFFFFF"/>
            <w:vAlign w:val="center"/>
          </w:tcPr>
          <w:p w14:paraId="7C75EC6D"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募集资金、其他</w:t>
            </w:r>
          </w:p>
        </w:tc>
      </w:tr>
      <w:tr w:rsidR="00500971" w14:paraId="7CCB8DFA" w14:textId="77777777" w:rsidTr="00E721A2">
        <w:trPr>
          <w:trHeight w:val="358"/>
        </w:trPr>
        <w:tc>
          <w:tcPr>
            <w:tcW w:w="2127" w:type="dxa"/>
            <w:shd w:val="clear" w:color="000000" w:fill="FFFFFF"/>
            <w:vAlign w:val="center"/>
          </w:tcPr>
          <w:p w14:paraId="28D9B2F4" w14:textId="77777777" w:rsidR="00500971" w:rsidRDefault="00500971" w:rsidP="00B26D37">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526" w:type="dxa"/>
            <w:shd w:val="clear" w:color="000000" w:fill="FFFFFF"/>
            <w:vAlign w:val="center"/>
          </w:tcPr>
          <w:p w14:paraId="42B2F157"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789,362,200.00</w:t>
            </w:r>
          </w:p>
        </w:tc>
        <w:tc>
          <w:tcPr>
            <w:tcW w:w="1592" w:type="dxa"/>
            <w:shd w:val="clear" w:color="000000" w:fill="FFFFFF"/>
            <w:vAlign w:val="center"/>
          </w:tcPr>
          <w:p w14:paraId="65E16102"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673,167,387.07</w:t>
            </w:r>
          </w:p>
        </w:tc>
        <w:tc>
          <w:tcPr>
            <w:tcW w:w="1166" w:type="dxa"/>
            <w:shd w:val="clear" w:color="000000" w:fill="FFFFFF"/>
            <w:vAlign w:val="center"/>
          </w:tcPr>
          <w:p w14:paraId="125371BB"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609,346.15</w:t>
            </w:r>
          </w:p>
        </w:tc>
        <w:tc>
          <w:tcPr>
            <w:tcW w:w="1133" w:type="dxa"/>
            <w:shd w:val="clear" w:color="000000" w:fill="FFFFFF"/>
            <w:vAlign w:val="center"/>
          </w:tcPr>
          <w:p w14:paraId="263ECAE8"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83,451.33</w:t>
            </w:r>
          </w:p>
        </w:tc>
        <w:tc>
          <w:tcPr>
            <w:tcW w:w="742" w:type="dxa"/>
            <w:shd w:val="clear" w:color="000000" w:fill="FFFFFF"/>
            <w:vAlign w:val="center"/>
          </w:tcPr>
          <w:p w14:paraId="51FAF40E" w14:textId="77777777" w:rsidR="00500971" w:rsidRDefault="00500971" w:rsidP="00B26D37">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2371ABC2"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673,693,281.89</w:t>
            </w:r>
          </w:p>
        </w:tc>
        <w:tc>
          <w:tcPr>
            <w:tcW w:w="992" w:type="dxa"/>
            <w:shd w:val="clear" w:color="000000" w:fill="FFFFFF"/>
            <w:vAlign w:val="center"/>
          </w:tcPr>
          <w:p w14:paraId="5AD6EFD1" w14:textId="77777777" w:rsidR="00500971" w:rsidRPr="00E721A2" w:rsidRDefault="00500971" w:rsidP="00E721A2">
            <w:pPr>
              <w:spacing w:before="40" w:after="40" w:line="240" w:lineRule="exact"/>
              <w:rPr>
                <w:rFonts w:ascii="宋体" w:eastAsia="宋体" w:hAnsi="宋体" w:cs="宋体" w:hint="eastAsia"/>
                <w:sz w:val="18"/>
                <w:szCs w:val="18"/>
              </w:rPr>
            </w:pPr>
          </w:p>
        </w:tc>
        <w:tc>
          <w:tcPr>
            <w:tcW w:w="851" w:type="dxa"/>
            <w:shd w:val="clear" w:color="000000" w:fill="FFFFFF"/>
            <w:vAlign w:val="center"/>
          </w:tcPr>
          <w:p w14:paraId="02BB0390" w14:textId="77777777" w:rsidR="00500971" w:rsidRPr="00E721A2" w:rsidRDefault="00500971" w:rsidP="00E721A2">
            <w:pPr>
              <w:spacing w:before="40" w:after="40" w:line="240" w:lineRule="exact"/>
              <w:rPr>
                <w:rFonts w:ascii="宋体" w:eastAsia="宋体" w:hAnsi="宋体" w:cs="宋体" w:hint="eastAsia"/>
                <w:sz w:val="18"/>
                <w:szCs w:val="18"/>
              </w:rPr>
            </w:pPr>
          </w:p>
        </w:tc>
        <w:tc>
          <w:tcPr>
            <w:tcW w:w="741" w:type="dxa"/>
            <w:shd w:val="clear" w:color="000000" w:fill="FFFFFF"/>
            <w:vAlign w:val="center"/>
          </w:tcPr>
          <w:p w14:paraId="5B846E99" w14:textId="77777777" w:rsidR="00500971" w:rsidRDefault="00500971" w:rsidP="00E721A2">
            <w:pPr>
              <w:spacing w:before="40" w:after="40" w:line="240" w:lineRule="exact"/>
              <w:jc w:val="right"/>
              <w:rPr>
                <w:rFonts w:ascii="宋体" w:eastAsia="宋体" w:hAnsi="宋体" w:cs="宋体" w:hint="eastAsia"/>
                <w:sz w:val="18"/>
                <w:szCs w:val="18"/>
              </w:rPr>
            </w:pPr>
          </w:p>
        </w:tc>
        <w:tc>
          <w:tcPr>
            <w:tcW w:w="741" w:type="dxa"/>
            <w:shd w:val="clear" w:color="000000" w:fill="FFFFFF"/>
            <w:vAlign w:val="center"/>
          </w:tcPr>
          <w:p w14:paraId="0293C1C6" w14:textId="77777777" w:rsidR="00500971" w:rsidRDefault="00500971" w:rsidP="00E721A2">
            <w:pPr>
              <w:spacing w:before="40" w:after="40" w:line="240" w:lineRule="exact"/>
              <w:jc w:val="right"/>
              <w:rPr>
                <w:rFonts w:ascii="宋体" w:eastAsia="宋体" w:hAnsi="宋体" w:cs="宋体" w:hint="eastAsia"/>
                <w:sz w:val="18"/>
                <w:szCs w:val="18"/>
              </w:rPr>
            </w:pPr>
          </w:p>
        </w:tc>
        <w:tc>
          <w:tcPr>
            <w:tcW w:w="741" w:type="dxa"/>
            <w:shd w:val="clear" w:color="000000" w:fill="FFFFFF"/>
            <w:vAlign w:val="center"/>
          </w:tcPr>
          <w:p w14:paraId="797D7968" w14:textId="77777777" w:rsidR="00500971" w:rsidRDefault="00500971" w:rsidP="00E721A2">
            <w:pPr>
              <w:spacing w:before="40" w:after="40" w:line="240" w:lineRule="exact"/>
              <w:jc w:val="right"/>
              <w:rPr>
                <w:rFonts w:ascii="宋体" w:eastAsia="宋体" w:hAnsi="宋体" w:cs="宋体" w:hint="eastAsia"/>
                <w:sz w:val="18"/>
                <w:szCs w:val="18"/>
              </w:rPr>
            </w:pPr>
          </w:p>
        </w:tc>
        <w:tc>
          <w:tcPr>
            <w:tcW w:w="1037" w:type="dxa"/>
            <w:shd w:val="clear" w:color="000000" w:fill="FFFFFF"/>
            <w:vAlign w:val="center"/>
          </w:tcPr>
          <w:p w14:paraId="5DA778A1" w14:textId="77777777" w:rsidR="00500971" w:rsidRPr="00E721A2" w:rsidRDefault="00500971" w:rsidP="00E721A2">
            <w:pPr>
              <w:spacing w:before="40" w:after="40" w:line="240" w:lineRule="exact"/>
              <w:rPr>
                <w:rFonts w:ascii="宋体" w:eastAsia="宋体" w:hAnsi="宋体" w:cs="宋体" w:hint="eastAsia"/>
                <w:sz w:val="18"/>
                <w:szCs w:val="18"/>
              </w:rPr>
            </w:pPr>
          </w:p>
        </w:tc>
      </w:tr>
    </w:tbl>
    <w:p w14:paraId="38C25D8A" w14:textId="77777777" w:rsidR="00500971" w:rsidRDefault="00500971" w:rsidP="00500971">
      <w:pPr>
        <w:keepNext/>
        <w:keepLines/>
        <w:spacing w:before="300" w:after="300" w:line="280" w:lineRule="exact"/>
        <w:outlineLvl w:val="3"/>
        <w:rPr>
          <w:rFonts w:ascii="宋体" w:eastAsia="宋体" w:hAnsi="宋体" w:cs="宋体" w:hint="eastAsia"/>
          <w:b/>
          <w:bCs/>
          <w:sz w:val="21"/>
          <w:szCs w:val="21"/>
        </w:rPr>
      </w:pPr>
      <w:r>
        <w:rPr>
          <w:rFonts w:ascii="宋体" w:eastAsia="宋体" w:hAnsi="宋体" w:cs="宋体"/>
          <w:b/>
          <w:bCs/>
          <w:sz w:val="21"/>
          <w:szCs w:val="21"/>
        </w:rPr>
        <w:t>（3） 本期计提在建工程减值准备情况</w:t>
      </w:r>
    </w:p>
    <w:p w14:paraId="138B5878" w14:textId="77777777" w:rsidR="00500971" w:rsidRDefault="00500971" w:rsidP="00500971">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412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969"/>
        <w:gridCol w:w="1985"/>
        <w:gridCol w:w="1606"/>
        <w:gridCol w:w="1607"/>
        <w:gridCol w:w="2173"/>
        <w:gridCol w:w="2788"/>
      </w:tblGrid>
      <w:tr w:rsidR="00500971" w14:paraId="21FA3525" w14:textId="77777777" w:rsidTr="00500971">
        <w:trPr>
          <w:trHeight w:val="240"/>
        </w:trPr>
        <w:tc>
          <w:tcPr>
            <w:tcW w:w="3969" w:type="dxa"/>
            <w:shd w:val="clear" w:color="000000" w:fill="FFFFFF"/>
            <w:vAlign w:val="center"/>
          </w:tcPr>
          <w:p w14:paraId="63CDA532"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85" w:type="dxa"/>
            <w:shd w:val="clear" w:color="000000" w:fill="FFFFFF"/>
            <w:vAlign w:val="center"/>
          </w:tcPr>
          <w:p w14:paraId="63475271"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06" w:type="dxa"/>
            <w:shd w:val="clear" w:color="000000" w:fill="FFFFFF"/>
            <w:vAlign w:val="center"/>
          </w:tcPr>
          <w:p w14:paraId="4232ACBE"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607" w:type="dxa"/>
            <w:shd w:val="clear" w:color="000000" w:fill="FFFFFF"/>
            <w:vAlign w:val="center"/>
          </w:tcPr>
          <w:p w14:paraId="2D19B9E2"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2173" w:type="dxa"/>
            <w:shd w:val="clear" w:color="000000" w:fill="FFFFFF"/>
            <w:vAlign w:val="center"/>
          </w:tcPr>
          <w:p w14:paraId="4EFCEA2B"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2788" w:type="dxa"/>
            <w:shd w:val="clear" w:color="000000" w:fill="FFFFFF"/>
            <w:vAlign w:val="center"/>
          </w:tcPr>
          <w:p w14:paraId="57B05002"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计提原因</w:t>
            </w:r>
          </w:p>
        </w:tc>
      </w:tr>
      <w:tr w:rsidR="00500971" w14:paraId="4B5B5CF9" w14:textId="77777777" w:rsidTr="00500971">
        <w:trPr>
          <w:trHeight w:val="240"/>
        </w:trPr>
        <w:tc>
          <w:tcPr>
            <w:tcW w:w="3969" w:type="dxa"/>
            <w:shd w:val="clear" w:color="000000" w:fill="FFFFFF"/>
            <w:vAlign w:val="center"/>
          </w:tcPr>
          <w:p w14:paraId="16D58CCF"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东北生产基地（二期）</w:t>
            </w:r>
          </w:p>
        </w:tc>
        <w:tc>
          <w:tcPr>
            <w:tcW w:w="1985" w:type="dxa"/>
            <w:shd w:val="clear" w:color="000000" w:fill="FFFFFF"/>
            <w:vAlign w:val="center"/>
          </w:tcPr>
          <w:p w14:paraId="198795CD"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1606" w:type="dxa"/>
            <w:shd w:val="clear" w:color="000000" w:fill="FFFFFF"/>
            <w:vAlign w:val="center"/>
          </w:tcPr>
          <w:p w14:paraId="018AA095" w14:textId="77777777" w:rsidR="00500971" w:rsidRDefault="00500971" w:rsidP="00B26D37">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3E3F3611" w14:textId="77777777" w:rsidR="00500971" w:rsidRDefault="00500971" w:rsidP="00B26D37">
            <w:pPr>
              <w:spacing w:after="0" w:line="240" w:lineRule="exact"/>
              <w:jc w:val="right"/>
              <w:rPr>
                <w:rFonts w:ascii="宋体" w:eastAsia="宋体" w:hAnsi="宋体" w:cs="宋体" w:hint="eastAsia"/>
                <w:sz w:val="18"/>
                <w:szCs w:val="18"/>
              </w:rPr>
            </w:pPr>
          </w:p>
        </w:tc>
        <w:tc>
          <w:tcPr>
            <w:tcW w:w="2173" w:type="dxa"/>
            <w:shd w:val="clear" w:color="000000" w:fill="FFFFFF"/>
            <w:vAlign w:val="center"/>
          </w:tcPr>
          <w:p w14:paraId="1A09FE06"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22,180,844.34</w:t>
            </w:r>
          </w:p>
        </w:tc>
        <w:tc>
          <w:tcPr>
            <w:tcW w:w="2788" w:type="dxa"/>
            <w:shd w:val="clear" w:color="000000" w:fill="FFFFFF"/>
            <w:vAlign w:val="center"/>
          </w:tcPr>
          <w:p w14:paraId="0C62F4F0"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项目无法达到预期收益</w:t>
            </w:r>
          </w:p>
        </w:tc>
      </w:tr>
      <w:tr w:rsidR="00500971" w14:paraId="4568FB89" w14:textId="77777777" w:rsidTr="00500971">
        <w:trPr>
          <w:trHeight w:val="240"/>
        </w:trPr>
        <w:tc>
          <w:tcPr>
            <w:tcW w:w="3969" w:type="dxa"/>
            <w:shd w:val="clear" w:color="000000" w:fill="FFFFFF"/>
            <w:vAlign w:val="center"/>
          </w:tcPr>
          <w:p w14:paraId="0B0AA8BB"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青海光纤工程项目三期</w:t>
            </w:r>
          </w:p>
        </w:tc>
        <w:tc>
          <w:tcPr>
            <w:tcW w:w="1985" w:type="dxa"/>
            <w:shd w:val="clear" w:color="000000" w:fill="FFFFFF"/>
            <w:vAlign w:val="center"/>
          </w:tcPr>
          <w:p w14:paraId="32F7D378"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438,281,806.31</w:t>
            </w:r>
          </w:p>
        </w:tc>
        <w:tc>
          <w:tcPr>
            <w:tcW w:w="1606" w:type="dxa"/>
            <w:shd w:val="clear" w:color="000000" w:fill="FFFFFF"/>
            <w:vAlign w:val="center"/>
          </w:tcPr>
          <w:p w14:paraId="68786BA6" w14:textId="77777777" w:rsidR="00500971" w:rsidRDefault="00500971" w:rsidP="00B26D37">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EC69CF6" w14:textId="77777777" w:rsidR="00500971" w:rsidRDefault="00500971" w:rsidP="00B26D37">
            <w:pPr>
              <w:spacing w:after="0" w:line="240" w:lineRule="exact"/>
              <w:jc w:val="right"/>
              <w:rPr>
                <w:rFonts w:ascii="宋体" w:eastAsia="宋体" w:hAnsi="宋体" w:cs="宋体" w:hint="eastAsia"/>
                <w:sz w:val="18"/>
                <w:szCs w:val="18"/>
              </w:rPr>
            </w:pPr>
          </w:p>
        </w:tc>
        <w:tc>
          <w:tcPr>
            <w:tcW w:w="2173" w:type="dxa"/>
            <w:shd w:val="clear" w:color="000000" w:fill="FFFFFF"/>
            <w:vAlign w:val="center"/>
          </w:tcPr>
          <w:p w14:paraId="54808B84"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438,281,806.31</w:t>
            </w:r>
          </w:p>
        </w:tc>
        <w:tc>
          <w:tcPr>
            <w:tcW w:w="2788" w:type="dxa"/>
            <w:shd w:val="clear" w:color="000000" w:fill="FFFFFF"/>
            <w:vAlign w:val="center"/>
          </w:tcPr>
          <w:p w14:paraId="6275346C"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调试未达预期、市场饱和</w:t>
            </w:r>
          </w:p>
        </w:tc>
      </w:tr>
      <w:tr w:rsidR="00500971" w14:paraId="1808BAFF" w14:textId="77777777" w:rsidTr="00500971">
        <w:trPr>
          <w:trHeight w:val="240"/>
        </w:trPr>
        <w:tc>
          <w:tcPr>
            <w:tcW w:w="3969" w:type="dxa"/>
            <w:shd w:val="clear" w:color="000000" w:fill="FFFFFF"/>
            <w:vAlign w:val="center"/>
          </w:tcPr>
          <w:p w14:paraId="67868A9D"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其他零星</w:t>
            </w:r>
          </w:p>
        </w:tc>
        <w:tc>
          <w:tcPr>
            <w:tcW w:w="1985" w:type="dxa"/>
            <w:shd w:val="clear" w:color="000000" w:fill="FFFFFF"/>
            <w:vAlign w:val="center"/>
          </w:tcPr>
          <w:p w14:paraId="2F808CB1"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5,965,947.19</w:t>
            </w:r>
          </w:p>
        </w:tc>
        <w:tc>
          <w:tcPr>
            <w:tcW w:w="1606" w:type="dxa"/>
            <w:shd w:val="clear" w:color="000000" w:fill="FFFFFF"/>
            <w:vAlign w:val="center"/>
          </w:tcPr>
          <w:p w14:paraId="71A22C1A" w14:textId="77777777" w:rsidR="00500971" w:rsidRDefault="00500971" w:rsidP="00B26D37">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582DE6C" w14:textId="77777777" w:rsidR="00500971" w:rsidRDefault="00500971" w:rsidP="00B26D37">
            <w:pPr>
              <w:spacing w:after="0" w:line="240" w:lineRule="exact"/>
              <w:jc w:val="right"/>
              <w:rPr>
                <w:rFonts w:ascii="宋体" w:eastAsia="宋体" w:hAnsi="宋体" w:cs="宋体" w:hint="eastAsia"/>
                <w:sz w:val="18"/>
                <w:szCs w:val="18"/>
              </w:rPr>
            </w:pPr>
          </w:p>
        </w:tc>
        <w:tc>
          <w:tcPr>
            <w:tcW w:w="2173" w:type="dxa"/>
            <w:shd w:val="clear" w:color="000000" w:fill="FFFFFF"/>
            <w:vAlign w:val="center"/>
          </w:tcPr>
          <w:p w14:paraId="389BD48A"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5,965,947.19</w:t>
            </w:r>
          </w:p>
        </w:tc>
        <w:tc>
          <w:tcPr>
            <w:tcW w:w="2788" w:type="dxa"/>
            <w:shd w:val="clear" w:color="000000" w:fill="FFFFFF"/>
            <w:vAlign w:val="center"/>
          </w:tcPr>
          <w:p w14:paraId="4D357CFC" w14:textId="77777777" w:rsidR="00500971" w:rsidRDefault="00500971" w:rsidP="00B26D37">
            <w:pPr>
              <w:spacing w:after="0" w:line="240" w:lineRule="exact"/>
              <w:rPr>
                <w:rFonts w:ascii="宋体" w:eastAsia="宋体" w:hAnsi="宋体" w:cs="宋体" w:hint="eastAsia"/>
                <w:sz w:val="18"/>
                <w:szCs w:val="18"/>
              </w:rPr>
            </w:pPr>
            <w:r>
              <w:rPr>
                <w:rFonts w:ascii="宋体" w:eastAsia="宋体" w:hAnsi="宋体" w:cs="宋体"/>
                <w:sz w:val="18"/>
                <w:szCs w:val="18"/>
              </w:rPr>
              <w:t>技术迭代</w:t>
            </w:r>
          </w:p>
        </w:tc>
      </w:tr>
      <w:tr w:rsidR="00500971" w14:paraId="72D23C53" w14:textId="77777777" w:rsidTr="00500971">
        <w:trPr>
          <w:trHeight w:val="240"/>
        </w:trPr>
        <w:tc>
          <w:tcPr>
            <w:tcW w:w="3969" w:type="dxa"/>
            <w:shd w:val="clear" w:color="000000" w:fill="FFFFFF"/>
            <w:vAlign w:val="center"/>
          </w:tcPr>
          <w:p w14:paraId="21FA8E3F" w14:textId="77777777" w:rsidR="00500971" w:rsidRDefault="00500971" w:rsidP="00B26D37">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85" w:type="dxa"/>
            <w:shd w:val="clear" w:color="000000" w:fill="FFFFFF"/>
            <w:vAlign w:val="center"/>
          </w:tcPr>
          <w:p w14:paraId="242FD6EA"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466,428,597.84</w:t>
            </w:r>
          </w:p>
        </w:tc>
        <w:tc>
          <w:tcPr>
            <w:tcW w:w="1606" w:type="dxa"/>
            <w:shd w:val="clear" w:color="000000" w:fill="FFFFFF"/>
            <w:vAlign w:val="center"/>
          </w:tcPr>
          <w:p w14:paraId="5A54822F" w14:textId="77777777" w:rsidR="00500971" w:rsidRDefault="00500971" w:rsidP="00B26D37">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713213C" w14:textId="77777777" w:rsidR="00500971" w:rsidRDefault="00500971" w:rsidP="00B26D37">
            <w:pPr>
              <w:spacing w:after="0" w:line="240" w:lineRule="exact"/>
              <w:jc w:val="right"/>
              <w:rPr>
                <w:rFonts w:ascii="宋体" w:eastAsia="宋体" w:hAnsi="宋体" w:cs="宋体" w:hint="eastAsia"/>
                <w:sz w:val="18"/>
                <w:szCs w:val="18"/>
              </w:rPr>
            </w:pPr>
          </w:p>
        </w:tc>
        <w:tc>
          <w:tcPr>
            <w:tcW w:w="2173" w:type="dxa"/>
            <w:shd w:val="clear" w:color="000000" w:fill="FFFFFF"/>
            <w:vAlign w:val="center"/>
          </w:tcPr>
          <w:p w14:paraId="33EEE4AC" w14:textId="77777777" w:rsidR="00500971" w:rsidRDefault="00500971"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466,428,597.84</w:t>
            </w:r>
          </w:p>
        </w:tc>
        <w:tc>
          <w:tcPr>
            <w:tcW w:w="2788" w:type="dxa"/>
            <w:shd w:val="clear" w:color="000000" w:fill="FFFFFF"/>
            <w:vAlign w:val="center"/>
          </w:tcPr>
          <w:p w14:paraId="6EC76749" w14:textId="77777777" w:rsidR="00500971" w:rsidRDefault="00500971"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597DD603" w14:textId="77777777" w:rsidR="00500971" w:rsidRDefault="00500971" w:rsidP="00500971">
      <w:pPr>
        <w:keepNext/>
        <w:keepLines/>
        <w:spacing w:before="300" w:after="300" w:line="280" w:lineRule="exact"/>
        <w:outlineLvl w:val="3"/>
        <w:rPr>
          <w:rFonts w:ascii="宋体" w:eastAsia="宋体" w:hAnsi="宋体" w:cs="宋体" w:hint="eastAsia"/>
          <w:b/>
          <w:bCs/>
          <w:sz w:val="21"/>
          <w:szCs w:val="21"/>
        </w:rPr>
      </w:pPr>
      <w:bookmarkStart w:id="105" w:name="_Toc989081"/>
      <w:r>
        <w:rPr>
          <w:rFonts w:ascii="宋体" w:eastAsia="宋体" w:hAnsi="宋体" w:cs="宋体"/>
          <w:b/>
          <w:bCs/>
          <w:sz w:val="21"/>
          <w:szCs w:val="21"/>
        </w:rPr>
        <w:t>（4） 在建工程的减值测试情况</w:t>
      </w:r>
      <w:bookmarkEnd w:id="105"/>
    </w:p>
    <w:p w14:paraId="4B882920" w14:textId="77777777" w:rsidR="00500971" w:rsidRDefault="00500971" w:rsidP="00500971">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19E8A04" w14:textId="77777777" w:rsidR="00500971" w:rsidRDefault="00500971">
      <w:pPr>
        <w:pStyle w:val="3"/>
        <w:spacing w:line="280" w:lineRule="exact"/>
        <w:jc w:val="left"/>
        <w:rPr>
          <w:rFonts w:ascii="宋体" w:hAnsi="宋体" w:cs="宋体" w:hint="eastAsia"/>
          <w:b/>
          <w:bCs/>
        </w:rPr>
        <w:sectPr w:rsidR="00500971" w:rsidSect="00500971">
          <w:pgSz w:w="16840" w:h="11905" w:orient="landscape"/>
          <w:pgMar w:top="1134" w:right="1440" w:bottom="1134" w:left="1440" w:header="851" w:footer="992" w:gutter="0"/>
          <w:cols w:space="720"/>
          <w:docGrid w:type="lines" w:linePitch="312"/>
        </w:sectPr>
      </w:pPr>
      <w:bookmarkStart w:id="106" w:name="_Toc989082"/>
    </w:p>
    <w:p w14:paraId="2E754CE9" w14:textId="77777777" w:rsidR="00404ACD" w:rsidRDefault="00000000">
      <w:pPr>
        <w:pStyle w:val="3"/>
        <w:spacing w:line="280" w:lineRule="exact"/>
        <w:jc w:val="left"/>
        <w:rPr>
          <w:rFonts w:ascii="宋体" w:hAnsi="宋体" w:cs="宋体" w:hint="eastAsia"/>
          <w:b/>
          <w:bCs/>
        </w:rPr>
      </w:pPr>
      <w:r>
        <w:rPr>
          <w:rFonts w:ascii="宋体" w:hAnsi="宋体" w:cs="宋体"/>
          <w:b/>
          <w:bCs/>
        </w:rPr>
        <w:lastRenderedPageBreak/>
        <w:t>15、使用权资产</w:t>
      </w:r>
      <w:bookmarkEnd w:id="106"/>
    </w:p>
    <w:p w14:paraId="651456AA"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07" w:name="_Toc989083"/>
      <w:r>
        <w:rPr>
          <w:rFonts w:ascii="宋体" w:eastAsia="宋体" w:hAnsi="宋体" w:cs="宋体"/>
          <w:b/>
          <w:bCs/>
          <w:sz w:val="21"/>
          <w:szCs w:val="21"/>
        </w:rPr>
        <w:t>（1） 使用权资产情况</w:t>
      </w:r>
      <w:bookmarkEnd w:id="107"/>
    </w:p>
    <w:p w14:paraId="584DB7A9"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0E02E020" w14:textId="77777777" w:rsidTr="00604805">
        <w:trPr>
          <w:trHeight w:val="240"/>
        </w:trPr>
        <w:tc>
          <w:tcPr>
            <w:tcW w:w="2410" w:type="dxa"/>
            <w:shd w:val="clear" w:color="000000" w:fill="FFFFFF"/>
            <w:vAlign w:val="center"/>
          </w:tcPr>
          <w:p w14:paraId="388BAA8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shd w:val="clear" w:color="000000" w:fill="FFFFFF"/>
            <w:vAlign w:val="center"/>
          </w:tcPr>
          <w:p w14:paraId="611AF375"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房屋及建筑物</w:t>
            </w:r>
          </w:p>
        </w:tc>
        <w:tc>
          <w:tcPr>
            <w:tcW w:w="2410" w:type="dxa"/>
            <w:shd w:val="clear" w:color="000000" w:fill="FFFFFF"/>
            <w:vAlign w:val="center"/>
          </w:tcPr>
          <w:p w14:paraId="61FAC298"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土地使用权</w:t>
            </w:r>
          </w:p>
        </w:tc>
        <w:tc>
          <w:tcPr>
            <w:tcW w:w="2410" w:type="dxa"/>
            <w:shd w:val="clear" w:color="000000" w:fill="FFFFFF"/>
            <w:vAlign w:val="center"/>
          </w:tcPr>
          <w:p w14:paraId="6C081B0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04ACD" w14:paraId="5EA68B72" w14:textId="77777777" w:rsidTr="00604805">
        <w:trPr>
          <w:trHeight w:val="240"/>
        </w:trPr>
        <w:tc>
          <w:tcPr>
            <w:tcW w:w="2410" w:type="dxa"/>
            <w:shd w:val="clear" w:color="000000" w:fill="FFFFFF"/>
            <w:vAlign w:val="center"/>
          </w:tcPr>
          <w:p w14:paraId="1F5CDEC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一、账面原值</w:t>
            </w:r>
          </w:p>
        </w:tc>
        <w:tc>
          <w:tcPr>
            <w:tcW w:w="2410" w:type="dxa"/>
            <w:shd w:val="clear" w:color="000000" w:fill="FFFFFF"/>
            <w:vAlign w:val="center"/>
          </w:tcPr>
          <w:p w14:paraId="48DC3AA2"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43C242BA"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0E86A64D" w14:textId="77777777" w:rsidR="00404ACD" w:rsidRDefault="00404ACD">
            <w:pPr>
              <w:spacing w:after="0" w:line="240" w:lineRule="exact"/>
              <w:jc w:val="right"/>
              <w:rPr>
                <w:rFonts w:ascii="宋体" w:eastAsia="宋体" w:hAnsi="宋体" w:cs="宋体" w:hint="eastAsia"/>
                <w:sz w:val="18"/>
                <w:szCs w:val="18"/>
              </w:rPr>
            </w:pPr>
          </w:p>
        </w:tc>
      </w:tr>
      <w:tr w:rsidR="00404ACD" w14:paraId="471D8278" w14:textId="77777777" w:rsidTr="00604805">
        <w:trPr>
          <w:trHeight w:val="240"/>
        </w:trPr>
        <w:tc>
          <w:tcPr>
            <w:tcW w:w="2410" w:type="dxa"/>
            <w:shd w:val="clear" w:color="000000" w:fill="FFFFFF"/>
            <w:vAlign w:val="center"/>
          </w:tcPr>
          <w:p w14:paraId="36408C73"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2410" w:type="dxa"/>
            <w:shd w:val="clear" w:color="000000" w:fill="FFFFFF"/>
            <w:vAlign w:val="center"/>
          </w:tcPr>
          <w:p w14:paraId="6558F1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7,989,662.38</w:t>
            </w:r>
          </w:p>
        </w:tc>
        <w:tc>
          <w:tcPr>
            <w:tcW w:w="2410" w:type="dxa"/>
            <w:shd w:val="clear" w:color="000000" w:fill="FFFFFF"/>
            <w:vAlign w:val="center"/>
          </w:tcPr>
          <w:p w14:paraId="2028CC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3,109,004.83</w:t>
            </w:r>
          </w:p>
        </w:tc>
        <w:tc>
          <w:tcPr>
            <w:tcW w:w="2410" w:type="dxa"/>
            <w:shd w:val="clear" w:color="000000" w:fill="FFFFFF"/>
            <w:vAlign w:val="center"/>
          </w:tcPr>
          <w:p w14:paraId="58476C9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11,098,667.21</w:t>
            </w:r>
          </w:p>
        </w:tc>
      </w:tr>
      <w:tr w:rsidR="00404ACD" w14:paraId="4698A601" w14:textId="77777777" w:rsidTr="00604805">
        <w:trPr>
          <w:trHeight w:val="240"/>
        </w:trPr>
        <w:tc>
          <w:tcPr>
            <w:tcW w:w="2410" w:type="dxa"/>
            <w:shd w:val="clear" w:color="000000" w:fill="FFFFFF"/>
            <w:vAlign w:val="center"/>
          </w:tcPr>
          <w:p w14:paraId="5223167A"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2410" w:type="dxa"/>
            <w:shd w:val="clear" w:color="000000" w:fill="FFFFFF"/>
            <w:vAlign w:val="center"/>
          </w:tcPr>
          <w:p w14:paraId="27221AD7"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626C7FBF"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776DB3D3" w14:textId="77777777" w:rsidR="00404ACD" w:rsidRDefault="00404ACD">
            <w:pPr>
              <w:spacing w:after="0" w:line="240" w:lineRule="exact"/>
              <w:jc w:val="right"/>
              <w:rPr>
                <w:rFonts w:ascii="宋体" w:eastAsia="宋体" w:hAnsi="宋体" w:cs="宋体" w:hint="eastAsia"/>
                <w:sz w:val="18"/>
                <w:szCs w:val="18"/>
              </w:rPr>
            </w:pPr>
          </w:p>
        </w:tc>
      </w:tr>
      <w:tr w:rsidR="00404ACD" w14:paraId="3FC1B1EF" w14:textId="77777777" w:rsidTr="00604805">
        <w:trPr>
          <w:trHeight w:val="240"/>
        </w:trPr>
        <w:tc>
          <w:tcPr>
            <w:tcW w:w="2410" w:type="dxa"/>
            <w:shd w:val="clear" w:color="000000" w:fill="FFFFFF"/>
            <w:vAlign w:val="center"/>
          </w:tcPr>
          <w:p w14:paraId="6925540B" w14:textId="77777777" w:rsidR="00404ACD" w:rsidRDefault="00404ACD">
            <w:pPr>
              <w:spacing w:after="0" w:line="240" w:lineRule="exact"/>
              <w:rPr>
                <w:rFonts w:ascii="宋体" w:eastAsia="宋体" w:hAnsi="宋体" w:cs="宋体" w:hint="eastAsia"/>
                <w:sz w:val="18"/>
                <w:szCs w:val="18"/>
              </w:rPr>
            </w:pPr>
          </w:p>
        </w:tc>
        <w:tc>
          <w:tcPr>
            <w:tcW w:w="2410" w:type="dxa"/>
            <w:shd w:val="clear" w:color="000000" w:fill="FFFFFF"/>
            <w:vAlign w:val="center"/>
          </w:tcPr>
          <w:p w14:paraId="58162879"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651B9B2C"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6F1CD26E" w14:textId="77777777" w:rsidR="00404ACD" w:rsidRDefault="00404ACD">
            <w:pPr>
              <w:spacing w:after="0" w:line="240" w:lineRule="exact"/>
              <w:jc w:val="right"/>
              <w:rPr>
                <w:rFonts w:ascii="宋体" w:eastAsia="宋体" w:hAnsi="宋体" w:cs="宋体" w:hint="eastAsia"/>
                <w:sz w:val="18"/>
                <w:szCs w:val="18"/>
              </w:rPr>
            </w:pPr>
          </w:p>
        </w:tc>
      </w:tr>
      <w:tr w:rsidR="00404ACD" w14:paraId="36998885" w14:textId="77777777" w:rsidTr="00604805">
        <w:trPr>
          <w:trHeight w:val="240"/>
        </w:trPr>
        <w:tc>
          <w:tcPr>
            <w:tcW w:w="2410" w:type="dxa"/>
            <w:shd w:val="clear" w:color="000000" w:fill="FFFFFF"/>
            <w:vAlign w:val="center"/>
          </w:tcPr>
          <w:p w14:paraId="04D3EDED"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2410" w:type="dxa"/>
            <w:shd w:val="clear" w:color="000000" w:fill="FFFFFF"/>
            <w:vAlign w:val="center"/>
          </w:tcPr>
          <w:p w14:paraId="515B57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21,467.77</w:t>
            </w:r>
          </w:p>
        </w:tc>
        <w:tc>
          <w:tcPr>
            <w:tcW w:w="2410" w:type="dxa"/>
            <w:shd w:val="clear" w:color="000000" w:fill="FFFFFF"/>
            <w:vAlign w:val="center"/>
          </w:tcPr>
          <w:p w14:paraId="382EBD91"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742B27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21,467.77</w:t>
            </w:r>
          </w:p>
        </w:tc>
      </w:tr>
      <w:tr w:rsidR="00404ACD" w14:paraId="737C3FBF" w14:textId="77777777" w:rsidTr="00604805">
        <w:trPr>
          <w:trHeight w:val="240"/>
        </w:trPr>
        <w:tc>
          <w:tcPr>
            <w:tcW w:w="2410" w:type="dxa"/>
            <w:shd w:val="clear" w:color="000000" w:fill="FFFFFF"/>
            <w:vAlign w:val="center"/>
          </w:tcPr>
          <w:p w14:paraId="3B171B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（1）其他</w:t>
            </w:r>
          </w:p>
        </w:tc>
        <w:tc>
          <w:tcPr>
            <w:tcW w:w="2410" w:type="dxa"/>
            <w:shd w:val="clear" w:color="000000" w:fill="FFFFFF"/>
            <w:vAlign w:val="center"/>
          </w:tcPr>
          <w:p w14:paraId="008BA3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21,467.77</w:t>
            </w:r>
          </w:p>
        </w:tc>
        <w:tc>
          <w:tcPr>
            <w:tcW w:w="2410" w:type="dxa"/>
            <w:shd w:val="clear" w:color="000000" w:fill="FFFFFF"/>
            <w:vAlign w:val="center"/>
          </w:tcPr>
          <w:p w14:paraId="08118E3E"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248A94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21,467.77</w:t>
            </w:r>
          </w:p>
        </w:tc>
      </w:tr>
      <w:tr w:rsidR="00404ACD" w14:paraId="3030405F" w14:textId="77777777" w:rsidTr="00604805">
        <w:trPr>
          <w:trHeight w:val="240"/>
        </w:trPr>
        <w:tc>
          <w:tcPr>
            <w:tcW w:w="2410" w:type="dxa"/>
            <w:shd w:val="clear" w:color="000000" w:fill="FFFFFF"/>
            <w:vAlign w:val="center"/>
          </w:tcPr>
          <w:p w14:paraId="00A689D3"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2410" w:type="dxa"/>
            <w:shd w:val="clear" w:color="000000" w:fill="FFFFFF"/>
            <w:vAlign w:val="center"/>
          </w:tcPr>
          <w:p w14:paraId="1002101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7,968,194.61</w:t>
            </w:r>
          </w:p>
        </w:tc>
        <w:tc>
          <w:tcPr>
            <w:tcW w:w="2410" w:type="dxa"/>
            <w:shd w:val="clear" w:color="000000" w:fill="FFFFFF"/>
            <w:vAlign w:val="center"/>
          </w:tcPr>
          <w:p w14:paraId="3A2FEAD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3,109,004.83</w:t>
            </w:r>
          </w:p>
        </w:tc>
        <w:tc>
          <w:tcPr>
            <w:tcW w:w="2410" w:type="dxa"/>
            <w:shd w:val="clear" w:color="000000" w:fill="FFFFFF"/>
            <w:vAlign w:val="center"/>
          </w:tcPr>
          <w:p w14:paraId="5B503C9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11,077,199.44</w:t>
            </w:r>
          </w:p>
        </w:tc>
      </w:tr>
      <w:tr w:rsidR="00404ACD" w14:paraId="4B602058" w14:textId="77777777" w:rsidTr="00604805">
        <w:trPr>
          <w:trHeight w:val="240"/>
        </w:trPr>
        <w:tc>
          <w:tcPr>
            <w:tcW w:w="2410" w:type="dxa"/>
            <w:shd w:val="clear" w:color="000000" w:fill="FFFFFF"/>
            <w:vAlign w:val="center"/>
          </w:tcPr>
          <w:p w14:paraId="4622511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二、累计折旧</w:t>
            </w:r>
          </w:p>
        </w:tc>
        <w:tc>
          <w:tcPr>
            <w:tcW w:w="2410" w:type="dxa"/>
            <w:shd w:val="clear" w:color="000000" w:fill="FFFFFF"/>
            <w:vAlign w:val="center"/>
          </w:tcPr>
          <w:p w14:paraId="2D8E556C"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486FD731"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059F4D2B" w14:textId="77777777" w:rsidR="00404ACD" w:rsidRDefault="00404ACD">
            <w:pPr>
              <w:spacing w:after="0" w:line="240" w:lineRule="exact"/>
              <w:jc w:val="right"/>
              <w:rPr>
                <w:rFonts w:ascii="宋体" w:eastAsia="宋体" w:hAnsi="宋体" w:cs="宋体" w:hint="eastAsia"/>
                <w:sz w:val="18"/>
                <w:szCs w:val="18"/>
              </w:rPr>
            </w:pPr>
          </w:p>
        </w:tc>
      </w:tr>
      <w:tr w:rsidR="00404ACD" w14:paraId="056C0559" w14:textId="77777777" w:rsidTr="00604805">
        <w:trPr>
          <w:trHeight w:val="240"/>
        </w:trPr>
        <w:tc>
          <w:tcPr>
            <w:tcW w:w="2410" w:type="dxa"/>
            <w:shd w:val="clear" w:color="000000" w:fill="FFFFFF"/>
            <w:vAlign w:val="center"/>
          </w:tcPr>
          <w:p w14:paraId="41C5B2E0"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2410" w:type="dxa"/>
            <w:shd w:val="clear" w:color="000000" w:fill="FFFFFF"/>
            <w:vAlign w:val="center"/>
          </w:tcPr>
          <w:p w14:paraId="586C0C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2,093,914.77</w:t>
            </w:r>
          </w:p>
        </w:tc>
        <w:tc>
          <w:tcPr>
            <w:tcW w:w="2410" w:type="dxa"/>
            <w:shd w:val="clear" w:color="000000" w:fill="FFFFFF"/>
            <w:vAlign w:val="center"/>
          </w:tcPr>
          <w:p w14:paraId="441DC0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1,189,547.28</w:t>
            </w:r>
          </w:p>
        </w:tc>
        <w:tc>
          <w:tcPr>
            <w:tcW w:w="2410" w:type="dxa"/>
            <w:shd w:val="clear" w:color="000000" w:fill="FFFFFF"/>
            <w:vAlign w:val="center"/>
          </w:tcPr>
          <w:p w14:paraId="44622D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3,283,462.05</w:t>
            </w:r>
          </w:p>
        </w:tc>
      </w:tr>
      <w:tr w:rsidR="00404ACD" w14:paraId="597DCC46" w14:textId="77777777" w:rsidTr="00604805">
        <w:trPr>
          <w:trHeight w:val="240"/>
        </w:trPr>
        <w:tc>
          <w:tcPr>
            <w:tcW w:w="2410" w:type="dxa"/>
            <w:shd w:val="clear" w:color="000000" w:fill="FFFFFF"/>
            <w:vAlign w:val="center"/>
          </w:tcPr>
          <w:p w14:paraId="1C15CD53"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2410" w:type="dxa"/>
            <w:shd w:val="clear" w:color="000000" w:fill="FFFFFF"/>
            <w:vAlign w:val="center"/>
          </w:tcPr>
          <w:p w14:paraId="0B72A0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918,740.02</w:t>
            </w:r>
          </w:p>
        </w:tc>
        <w:tc>
          <w:tcPr>
            <w:tcW w:w="2410" w:type="dxa"/>
            <w:shd w:val="clear" w:color="000000" w:fill="FFFFFF"/>
            <w:vAlign w:val="center"/>
          </w:tcPr>
          <w:p w14:paraId="4776B81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64,091.29</w:t>
            </w:r>
          </w:p>
        </w:tc>
        <w:tc>
          <w:tcPr>
            <w:tcW w:w="2410" w:type="dxa"/>
            <w:shd w:val="clear" w:color="000000" w:fill="FFFFFF"/>
            <w:vAlign w:val="center"/>
          </w:tcPr>
          <w:p w14:paraId="3080D5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982,831.31</w:t>
            </w:r>
          </w:p>
        </w:tc>
      </w:tr>
      <w:tr w:rsidR="00404ACD" w14:paraId="414E4E2D" w14:textId="77777777" w:rsidTr="00604805">
        <w:trPr>
          <w:trHeight w:val="240"/>
        </w:trPr>
        <w:tc>
          <w:tcPr>
            <w:tcW w:w="2410" w:type="dxa"/>
            <w:shd w:val="clear" w:color="000000" w:fill="FFFFFF"/>
            <w:vAlign w:val="center"/>
          </w:tcPr>
          <w:p w14:paraId="4A127F7B"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2410" w:type="dxa"/>
            <w:shd w:val="clear" w:color="000000" w:fill="FFFFFF"/>
            <w:vAlign w:val="center"/>
          </w:tcPr>
          <w:p w14:paraId="42B17A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918,740.02</w:t>
            </w:r>
          </w:p>
        </w:tc>
        <w:tc>
          <w:tcPr>
            <w:tcW w:w="2410" w:type="dxa"/>
            <w:shd w:val="clear" w:color="000000" w:fill="FFFFFF"/>
            <w:vAlign w:val="center"/>
          </w:tcPr>
          <w:p w14:paraId="2DBB6B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64,091.29</w:t>
            </w:r>
          </w:p>
        </w:tc>
        <w:tc>
          <w:tcPr>
            <w:tcW w:w="2410" w:type="dxa"/>
            <w:shd w:val="clear" w:color="000000" w:fill="FFFFFF"/>
            <w:vAlign w:val="center"/>
          </w:tcPr>
          <w:p w14:paraId="0A0D75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982,831.31</w:t>
            </w:r>
          </w:p>
        </w:tc>
      </w:tr>
      <w:tr w:rsidR="00404ACD" w14:paraId="673BC6DB" w14:textId="77777777" w:rsidTr="00604805">
        <w:trPr>
          <w:trHeight w:val="240"/>
        </w:trPr>
        <w:tc>
          <w:tcPr>
            <w:tcW w:w="2410" w:type="dxa"/>
            <w:shd w:val="clear" w:color="000000" w:fill="FFFFFF"/>
            <w:vAlign w:val="center"/>
          </w:tcPr>
          <w:p w14:paraId="7419F1A1" w14:textId="77777777" w:rsidR="00404ACD" w:rsidRDefault="00404ACD">
            <w:pPr>
              <w:spacing w:after="0" w:line="240" w:lineRule="exact"/>
              <w:rPr>
                <w:rFonts w:ascii="宋体" w:eastAsia="宋体" w:hAnsi="宋体" w:cs="宋体" w:hint="eastAsia"/>
                <w:sz w:val="18"/>
                <w:szCs w:val="18"/>
              </w:rPr>
            </w:pPr>
          </w:p>
        </w:tc>
        <w:tc>
          <w:tcPr>
            <w:tcW w:w="2410" w:type="dxa"/>
            <w:shd w:val="clear" w:color="000000" w:fill="FFFFFF"/>
            <w:vAlign w:val="center"/>
          </w:tcPr>
          <w:p w14:paraId="2257B32A"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19810789"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060ACBDE" w14:textId="77777777" w:rsidR="00404ACD" w:rsidRDefault="00404ACD">
            <w:pPr>
              <w:spacing w:after="0" w:line="240" w:lineRule="exact"/>
              <w:jc w:val="right"/>
              <w:rPr>
                <w:rFonts w:ascii="宋体" w:eastAsia="宋体" w:hAnsi="宋体" w:cs="宋体" w:hint="eastAsia"/>
                <w:sz w:val="18"/>
                <w:szCs w:val="18"/>
              </w:rPr>
            </w:pPr>
          </w:p>
        </w:tc>
      </w:tr>
      <w:tr w:rsidR="00404ACD" w14:paraId="340949E0" w14:textId="77777777" w:rsidTr="00604805">
        <w:trPr>
          <w:trHeight w:val="240"/>
        </w:trPr>
        <w:tc>
          <w:tcPr>
            <w:tcW w:w="2410" w:type="dxa"/>
            <w:shd w:val="clear" w:color="000000" w:fill="FFFFFF"/>
            <w:vAlign w:val="center"/>
          </w:tcPr>
          <w:p w14:paraId="7B48BD23"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2410" w:type="dxa"/>
            <w:shd w:val="clear" w:color="000000" w:fill="FFFFFF"/>
            <w:vAlign w:val="center"/>
          </w:tcPr>
          <w:p w14:paraId="308CD2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7,187.94</w:t>
            </w:r>
          </w:p>
        </w:tc>
        <w:tc>
          <w:tcPr>
            <w:tcW w:w="2410" w:type="dxa"/>
            <w:shd w:val="clear" w:color="000000" w:fill="FFFFFF"/>
            <w:vAlign w:val="center"/>
          </w:tcPr>
          <w:p w14:paraId="256299E2"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52B63B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7,187.94</w:t>
            </w:r>
          </w:p>
        </w:tc>
      </w:tr>
      <w:tr w:rsidR="00404ACD" w14:paraId="7123772C" w14:textId="77777777" w:rsidTr="00604805">
        <w:trPr>
          <w:trHeight w:val="240"/>
        </w:trPr>
        <w:tc>
          <w:tcPr>
            <w:tcW w:w="2410" w:type="dxa"/>
            <w:shd w:val="clear" w:color="000000" w:fill="FFFFFF"/>
            <w:vAlign w:val="center"/>
          </w:tcPr>
          <w:p w14:paraId="6363DB02"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2410" w:type="dxa"/>
            <w:shd w:val="clear" w:color="000000" w:fill="FFFFFF"/>
            <w:vAlign w:val="center"/>
          </w:tcPr>
          <w:p w14:paraId="08D5C441"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0BD6B401"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46C43B4B" w14:textId="77777777" w:rsidR="00404ACD" w:rsidRDefault="00404ACD">
            <w:pPr>
              <w:spacing w:after="0" w:line="240" w:lineRule="exact"/>
              <w:jc w:val="right"/>
              <w:rPr>
                <w:rFonts w:ascii="宋体" w:eastAsia="宋体" w:hAnsi="宋体" w:cs="宋体" w:hint="eastAsia"/>
                <w:sz w:val="18"/>
                <w:szCs w:val="18"/>
              </w:rPr>
            </w:pPr>
          </w:p>
        </w:tc>
      </w:tr>
      <w:tr w:rsidR="00404ACD" w14:paraId="14BFF716" w14:textId="77777777" w:rsidTr="00604805">
        <w:trPr>
          <w:trHeight w:val="240"/>
        </w:trPr>
        <w:tc>
          <w:tcPr>
            <w:tcW w:w="2410" w:type="dxa"/>
            <w:shd w:val="clear" w:color="000000" w:fill="FFFFFF"/>
            <w:vAlign w:val="center"/>
          </w:tcPr>
          <w:p w14:paraId="789FC56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（2）其他</w:t>
            </w:r>
          </w:p>
        </w:tc>
        <w:tc>
          <w:tcPr>
            <w:tcW w:w="2410" w:type="dxa"/>
            <w:shd w:val="clear" w:color="000000" w:fill="FFFFFF"/>
            <w:vAlign w:val="center"/>
          </w:tcPr>
          <w:p w14:paraId="2464C1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7,187.94</w:t>
            </w:r>
          </w:p>
        </w:tc>
        <w:tc>
          <w:tcPr>
            <w:tcW w:w="2410" w:type="dxa"/>
            <w:shd w:val="clear" w:color="000000" w:fill="FFFFFF"/>
            <w:vAlign w:val="center"/>
          </w:tcPr>
          <w:p w14:paraId="487291A0"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6E497FF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7,187.94</w:t>
            </w:r>
          </w:p>
        </w:tc>
      </w:tr>
      <w:tr w:rsidR="00404ACD" w14:paraId="44AF65BA" w14:textId="77777777" w:rsidTr="00604805">
        <w:trPr>
          <w:trHeight w:val="240"/>
        </w:trPr>
        <w:tc>
          <w:tcPr>
            <w:tcW w:w="2410" w:type="dxa"/>
            <w:shd w:val="clear" w:color="000000" w:fill="FFFFFF"/>
            <w:vAlign w:val="center"/>
          </w:tcPr>
          <w:p w14:paraId="2376C94E"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2410" w:type="dxa"/>
            <w:shd w:val="clear" w:color="000000" w:fill="FFFFFF"/>
            <w:vAlign w:val="center"/>
          </w:tcPr>
          <w:p w14:paraId="1F1585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3,005,466.85</w:t>
            </w:r>
          </w:p>
        </w:tc>
        <w:tc>
          <w:tcPr>
            <w:tcW w:w="2410" w:type="dxa"/>
            <w:shd w:val="clear" w:color="000000" w:fill="FFFFFF"/>
            <w:vAlign w:val="center"/>
          </w:tcPr>
          <w:p w14:paraId="17B573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1,253,638.57</w:t>
            </w:r>
          </w:p>
        </w:tc>
        <w:tc>
          <w:tcPr>
            <w:tcW w:w="2410" w:type="dxa"/>
            <w:shd w:val="clear" w:color="000000" w:fill="FFFFFF"/>
            <w:vAlign w:val="center"/>
          </w:tcPr>
          <w:p w14:paraId="271AA8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4,259,105.42</w:t>
            </w:r>
          </w:p>
        </w:tc>
      </w:tr>
      <w:tr w:rsidR="00404ACD" w14:paraId="4EF6C766" w14:textId="77777777" w:rsidTr="00604805">
        <w:trPr>
          <w:trHeight w:val="240"/>
        </w:trPr>
        <w:tc>
          <w:tcPr>
            <w:tcW w:w="2410" w:type="dxa"/>
            <w:shd w:val="clear" w:color="000000" w:fill="FFFFFF"/>
            <w:vAlign w:val="center"/>
          </w:tcPr>
          <w:p w14:paraId="17DE759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三、减值准备</w:t>
            </w:r>
          </w:p>
        </w:tc>
        <w:tc>
          <w:tcPr>
            <w:tcW w:w="2410" w:type="dxa"/>
            <w:shd w:val="clear" w:color="000000" w:fill="FFFFFF"/>
            <w:vAlign w:val="center"/>
          </w:tcPr>
          <w:p w14:paraId="4C515C8C"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68584006"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1C9D05DE" w14:textId="77777777" w:rsidR="00404ACD" w:rsidRDefault="00404ACD">
            <w:pPr>
              <w:spacing w:after="0" w:line="240" w:lineRule="exact"/>
              <w:jc w:val="right"/>
              <w:rPr>
                <w:rFonts w:ascii="宋体" w:eastAsia="宋体" w:hAnsi="宋体" w:cs="宋体" w:hint="eastAsia"/>
                <w:sz w:val="18"/>
                <w:szCs w:val="18"/>
              </w:rPr>
            </w:pPr>
          </w:p>
        </w:tc>
      </w:tr>
      <w:tr w:rsidR="00404ACD" w14:paraId="62A47890" w14:textId="77777777" w:rsidTr="00604805">
        <w:trPr>
          <w:trHeight w:val="240"/>
        </w:trPr>
        <w:tc>
          <w:tcPr>
            <w:tcW w:w="2410" w:type="dxa"/>
            <w:shd w:val="clear" w:color="000000" w:fill="FFFFFF"/>
            <w:vAlign w:val="center"/>
          </w:tcPr>
          <w:p w14:paraId="6C4C8545"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2410" w:type="dxa"/>
            <w:shd w:val="clear" w:color="000000" w:fill="FFFFFF"/>
            <w:vAlign w:val="center"/>
          </w:tcPr>
          <w:p w14:paraId="4EA19383"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27A4F4B7"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7E4CC813" w14:textId="77777777" w:rsidR="00404ACD" w:rsidRDefault="00404ACD">
            <w:pPr>
              <w:spacing w:after="0" w:line="240" w:lineRule="exact"/>
              <w:jc w:val="right"/>
              <w:rPr>
                <w:rFonts w:ascii="宋体" w:eastAsia="宋体" w:hAnsi="宋体" w:cs="宋体" w:hint="eastAsia"/>
                <w:sz w:val="18"/>
                <w:szCs w:val="18"/>
              </w:rPr>
            </w:pPr>
          </w:p>
        </w:tc>
      </w:tr>
      <w:tr w:rsidR="00404ACD" w14:paraId="62EB3AFB" w14:textId="77777777" w:rsidTr="00604805">
        <w:trPr>
          <w:trHeight w:val="240"/>
        </w:trPr>
        <w:tc>
          <w:tcPr>
            <w:tcW w:w="2410" w:type="dxa"/>
            <w:shd w:val="clear" w:color="000000" w:fill="FFFFFF"/>
            <w:vAlign w:val="center"/>
          </w:tcPr>
          <w:p w14:paraId="5AB2094C"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2410" w:type="dxa"/>
            <w:shd w:val="clear" w:color="000000" w:fill="FFFFFF"/>
            <w:vAlign w:val="center"/>
          </w:tcPr>
          <w:p w14:paraId="7B1B9268"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6BCC8BE7"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211FFAF5" w14:textId="77777777" w:rsidR="00404ACD" w:rsidRDefault="00404ACD">
            <w:pPr>
              <w:spacing w:after="0" w:line="240" w:lineRule="exact"/>
              <w:jc w:val="right"/>
              <w:rPr>
                <w:rFonts w:ascii="宋体" w:eastAsia="宋体" w:hAnsi="宋体" w:cs="宋体" w:hint="eastAsia"/>
                <w:sz w:val="18"/>
                <w:szCs w:val="18"/>
              </w:rPr>
            </w:pPr>
          </w:p>
        </w:tc>
      </w:tr>
      <w:tr w:rsidR="00404ACD" w14:paraId="4E7076A3" w14:textId="77777777" w:rsidTr="00604805">
        <w:trPr>
          <w:trHeight w:val="240"/>
        </w:trPr>
        <w:tc>
          <w:tcPr>
            <w:tcW w:w="2410" w:type="dxa"/>
            <w:shd w:val="clear" w:color="000000" w:fill="FFFFFF"/>
            <w:vAlign w:val="center"/>
          </w:tcPr>
          <w:p w14:paraId="75428EF0"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2410" w:type="dxa"/>
            <w:shd w:val="clear" w:color="000000" w:fill="FFFFFF"/>
            <w:vAlign w:val="center"/>
          </w:tcPr>
          <w:p w14:paraId="157292A3"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67703E05"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5808389B" w14:textId="77777777" w:rsidR="00404ACD" w:rsidRDefault="00404ACD">
            <w:pPr>
              <w:spacing w:after="0" w:line="240" w:lineRule="exact"/>
              <w:jc w:val="right"/>
              <w:rPr>
                <w:rFonts w:ascii="宋体" w:eastAsia="宋体" w:hAnsi="宋体" w:cs="宋体" w:hint="eastAsia"/>
                <w:sz w:val="18"/>
                <w:szCs w:val="18"/>
              </w:rPr>
            </w:pPr>
          </w:p>
        </w:tc>
      </w:tr>
      <w:tr w:rsidR="00404ACD" w14:paraId="4A9C9329" w14:textId="77777777" w:rsidTr="00604805">
        <w:trPr>
          <w:trHeight w:val="240"/>
        </w:trPr>
        <w:tc>
          <w:tcPr>
            <w:tcW w:w="2410" w:type="dxa"/>
            <w:shd w:val="clear" w:color="000000" w:fill="FFFFFF"/>
            <w:vAlign w:val="center"/>
          </w:tcPr>
          <w:p w14:paraId="4B842D5F" w14:textId="77777777" w:rsidR="00404ACD" w:rsidRDefault="00404ACD">
            <w:pPr>
              <w:spacing w:after="0" w:line="240" w:lineRule="exact"/>
              <w:rPr>
                <w:rFonts w:ascii="宋体" w:eastAsia="宋体" w:hAnsi="宋体" w:cs="宋体" w:hint="eastAsia"/>
                <w:sz w:val="18"/>
                <w:szCs w:val="18"/>
              </w:rPr>
            </w:pPr>
          </w:p>
        </w:tc>
        <w:tc>
          <w:tcPr>
            <w:tcW w:w="2410" w:type="dxa"/>
            <w:shd w:val="clear" w:color="000000" w:fill="FFFFFF"/>
            <w:vAlign w:val="center"/>
          </w:tcPr>
          <w:p w14:paraId="28CD6D68"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6BEAE4BA"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2D55AB62" w14:textId="77777777" w:rsidR="00404ACD" w:rsidRDefault="00404ACD">
            <w:pPr>
              <w:spacing w:after="0" w:line="240" w:lineRule="exact"/>
              <w:jc w:val="right"/>
              <w:rPr>
                <w:rFonts w:ascii="宋体" w:eastAsia="宋体" w:hAnsi="宋体" w:cs="宋体" w:hint="eastAsia"/>
                <w:sz w:val="18"/>
                <w:szCs w:val="18"/>
              </w:rPr>
            </w:pPr>
          </w:p>
        </w:tc>
      </w:tr>
      <w:tr w:rsidR="00404ACD" w14:paraId="46B91214" w14:textId="77777777" w:rsidTr="00604805">
        <w:trPr>
          <w:trHeight w:val="240"/>
        </w:trPr>
        <w:tc>
          <w:tcPr>
            <w:tcW w:w="2410" w:type="dxa"/>
            <w:shd w:val="clear" w:color="000000" w:fill="FFFFFF"/>
            <w:vAlign w:val="center"/>
          </w:tcPr>
          <w:p w14:paraId="73C66D73"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2410" w:type="dxa"/>
            <w:shd w:val="clear" w:color="000000" w:fill="FFFFFF"/>
            <w:vAlign w:val="center"/>
          </w:tcPr>
          <w:p w14:paraId="1E61C1A7"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274ED44C"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16333D08" w14:textId="77777777" w:rsidR="00404ACD" w:rsidRDefault="00404ACD">
            <w:pPr>
              <w:spacing w:after="0" w:line="240" w:lineRule="exact"/>
              <w:jc w:val="right"/>
              <w:rPr>
                <w:rFonts w:ascii="宋体" w:eastAsia="宋体" w:hAnsi="宋体" w:cs="宋体" w:hint="eastAsia"/>
                <w:sz w:val="18"/>
                <w:szCs w:val="18"/>
              </w:rPr>
            </w:pPr>
          </w:p>
        </w:tc>
      </w:tr>
      <w:tr w:rsidR="00404ACD" w14:paraId="42F8935D" w14:textId="77777777" w:rsidTr="00604805">
        <w:trPr>
          <w:trHeight w:val="240"/>
        </w:trPr>
        <w:tc>
          <w:tcPr>
            <w:tcW w:w="2410" w:type="dxa"/>
            <w:shd w:val="clear" w:color="000000" w:fill="FFFFFF"/>
            <w:vAlign w:val="center"/>
          </w:tcPr>
          <w:p w14:paraId="44F76F9E"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2410" w:type="dxa"/>
            <w:shd w:val="clear" w:color="000000" w:fill="FFFFFF"/>
            <w:vAlign w:val="center"/>
          </w:tcPr>
          <w:p w14:paraId="6381DEE2"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08505FD1"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0E7894FE" w14:textId="77777777" w:rsidR="00404ACD" w:rsidRDefault="00404ACD">
            <w:pPr>
              <w:spacing w:after="0" w:line="240" w:lineRule="exact"/>
              <w:jc w:val="right"/>
              <w:rPr>
                <w:rFonts w:ascii="宋体" w:eastAsia="宋体" w:hAnsi="宋体" w:cs="宋体" w:hint="eastAsia"/>
                <w:sz w:val="18"/>
                <w:szCs w:val="18"/>
              </w:rPr>
            </w:pPr>
          </w:p>
        </w:tc>
      </w:tr>
      <w:tr w:rsidR="00404ACD" w14:paraId="3B8D2441" w14:textId="77777777" w:rsidTr="00604805">
        <w:trPr>
          <w:trHeight w:val="240"/>
        </w:trPr>
        <w:tc>
          <w:tcPr>
            <w:tcW w:w="2410" w:type="dxa"/>
            <w:shd w:val="clear" w:color="000000" w:fill="FFFFFF"/>
            <w:vAlign w:val="center"/>
          </w:tcPr>
          <w:p w14:paraId="553A2E60" w14:textId="77777777" w:rsidR="00404ACD" w:rsidRDefault="00404ACD">
            <w:pPr>
              <w:spacing w:after="0" w:line="240" w:lineRule="exact"/>
              <w:rPr>
                <w:rFonts w:ascii="宋体" w:eastAsia="宋体" w:hAnsi="宋体" w:cs="宋体" w:hint="eastAsia"/>
                <w:sz w:val="18"/>
                <w:szCs w:val="18"/>
              </w:rPr>
            </w:pPr>
          </w:p>
        </w:tc>
        <w:tc>
          <w:tcPr>
            <w:tcW w:w="2410" w:type="dxa"/>
            <w:shd w:val="clear" w:color="000000" w:fill="FFFFFF"/>
            <w:vAlign w:val="center"/>
          </w:tcPr>
          <w:p w14:paraId="3411FFAD"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318A71C8"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273BC8A5" w14:textId="77777777" w:rsidR="00404ACD" w:rsidRDefault="00404ACD">
            <w:pPr>
              <w:spacing w:after="0" w:line="240" w:lineRule="exact"/>
              <w:jc w:val="right"/>
              <w:rPr>
                <w:rFonts w:ascii="宋体" w:eastAsia="宋体" w:hAnsi="宋体" w:cs="宋体" w:hint="eastAsia"/>
                <w:sz w:val="18"/>
                <w:szCs w:val="18"/>
              </w:rPr>
            </w:pPr>
          </w:p>
        </w:tc>
      </w:tr>
      <w:tr w:rsidR="00404ACD" w14:paraId="53851C9D" w14:textId="77777777" w:rsidTr="00604805">
        <w:trPr>
          <w:trHeight w:val="240"/>
        </w:trPr>
        <w:tc>
          <w:tcPr>
            <w:tcW w:w="2410" w:type="dxa"/>
            <w:shd w:val="clear" w:color="000000" w:fill="FFFFFF"/>
            <w:vAlign w:val="center"/>
          </w:tcPr>
          <w:p w14:paraId="30B4A1F0"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2410" w:type="dxa"/>
            <w:shd w:val="clear" w:color="000000" w:fill="FFFFFF"/>
            <w:vAlign w:val="center"/>
          </w:tcPr>
          <w:p w14:paraId="1CB5433D"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70E146D6"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0D676B1E" w14:textId="77777777" w:rsidR="00404ACD" w:rsidRDefault="00404ACD">
            <w:pPr>
              <w:spacing w:after="0" w:line="240" w:lineRule="exact"/>
              <w:jc w:val="right"/>
              <w:rPr>
                <w:rFonts w:ascii="宋体" w:eastAsia="宋体" w:hAnsi="宋体" w:cs="宋体" w:hint="eastAsia"/>
                <w:sz w:val="18"/>
                <w:szCs w:val="18"/>
              </w:rPr>
            </w:pPr>
          </w:p>
        </w:tc>
      </w:tr>
      <w:tr w:rsidR="00404ACD" w14:paraId="037ABEDA" w14:textId="77777777" w:rsidTr="00604805">
        <w:trPr>
          <w:trHeight w:val="240"/>
        </w:trPr>
        <w:tc>
          <w:tcPr>
            <w:tcW w:w="2410" w:type="dxa"/>
            <w:shd w:val="clear" w:color="000000" w:fill="FFFFFF"/>
            <w:vAlign w:val="center"/>
          </w:tcPr>
          <w:p w14:paraId="34A78E2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四、账面价值</w:t>
            </w:r>
          </w:p>
        </w:tc>
        <w:tc>
          <w:tcPr>
            <w:tcW w:w="2410" w:type="dxa"/>
            <w:shd w:val="clear" w:color="000000" w:fill="FFFFFF"/>
            <w:vAlign w:val="center"/>
          </w:tcPr>
          <w:p w14:paraId="1B051CDA"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2E3090E4"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18334F6D" w14:textId="77777777" w:rsidR="00404ACD" w:rsidRDefault="00404ACD">
            <w:pPr>
              <w:spacing w:after="0" w:line="240" w:lineRule="exact"/>
              <w:jc w:val="right"/>
              <w:rPr>
                <w:rFonts w:ascii="宋体" w:eastAsia="宋体" w:hAnsi="宋体" w:cs="宋体" w:hint="eastAsia"/>
                <w:sz w:val="18"/>
                <w:szCs w:val="18"/>
              </w:rPr>
            </w:pPr>
          </w:p>
        </w:tc>
      </w:tr>
      <w:tr w:rsidR="00404ACD" w14:paraId="56CBB222" w14:textId="77777777" w:rsidTr="00604805">
        <w:trPr>
          <w:trHeight w:val="240"/>
        </w:trPr>
        <w:tc>
          <w:tcPr>
            <w:tcW w:w="2410" w:type="dxa"/>
            <w:shd w:val="clear" w:color="000000" w:fill="FFFFFF"/>
            <w:vAlign w:val="center"/>
          </w:tcPr>
          <w:p w14:paraId="16F851CB"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1.期末账面价值</w:t>
            </w:r>
          </w:p>
        </w:tc>
        <w:tc>
          <w:tcPr>
            <w:tcW w:w="2410" w:type="dxa"/>
            <w:shd w:val="clear" w:color="000000" w:fill="FFFFFF"/>
            <w:vAlign w:val="center"/>
          </w:tcPr>
          <w:p w14:paraId="4F668C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4,962,727.76</w:t>
            </w:r>
          </w:p>
        </w:tc>
        <w:tc>
          <w:tcPr>
            <w:tcW w:w="2410" w:type="dxa"/>
            <w:shd w:val="clear" w:color="000000" w:fill="FFFFFF"/>
            <w:vAlign w:val="center"/>
          </w:tcPr>
          <w:p w14:paraId="2C32577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1,855,366.26</w:t>
            </w:r>
          </w:p>
        </w:tc>
        <w:tc>
          <w:tcPr>
            <w:tcW w:w="2410" w:type="dxa"/>
            <w:shd w:val="clear" w:color="000000" w:fill="FFFFFF"/>
            <w:vAlign w:val="center"/>
          </w:tcPr>
          <w:p w14:paraId="22529F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6,818,094.02</w:t>
            </w:r>
          </w:p>
        </w:tc>
      </w:tr>
      <w:tr w:rsidR="00404ACD" w14:paraId="353454DC" w14:textId="77777777" w:rsidTr="00604805">
        <w:trPr>
          <w:trHeight w:val="240"/>
        </w:trPr>
        <w:tc>
          <w:tcPr>
            <w:tcW w:w="2410" w:type="dxa"/>
            <w:shd w:val="clear" w:color="000000" w:fill="FFFFFF"/>
            <w:vAlign w:val="center"/>
          </w:tcPr>
          <w:p w14:paraId="5F7D9BD0"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2.期初账面价值</w:t>
            </w:r>
          </w:p>
        </w:tc>
        <w:tc>
          <w:tcPr>
            <w:tcW w:w="2410" w:type="dxa"/>
            <w:shd w:val="clear" w:color="000000" w:fill="FFFFFF"/>
            <w:vAlign w:val="center"/>
          </w:tcPr>
          <w:p w14:paraId="70CF761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5,895,747.61</w:t>
            </w:r>
          </w:p>
        </w:tc>
        <w:tc>
          <w:tcPr>
            <w:tcW w:w="2410" w:type="dxa"/>
            <w:shd w:val="clear" w:color="000000" w:fill="FFFFFF"/>
            <w:vAlign w:val="center"/>
          </w:tcPr>
          <w:p w14:paraId="61F34A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1,919,457.55</w:t>
            </w:r>
          </w:p>
        </w:tc>
        <w:tc>
          <w:tcPr>
            <w:tcW w:w="2410" w:type="dxa"/>
            <w:shd w:val="clear" w:color="000000" w:fill="FFFFFF"/>
            <w:vAlign w:val="center"/>
          </w:tcPr>
          <w:p w14:paraId="4D8CFF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7,815,205.16</w:t>
            </w:r>
          </w:p>
        </w:tc>
      </w:tr>
    </w:tbl>
    <w:p w14:paraId="33A83BD6" w14:textId="77777777" w:rsidR="00404ACD" w:rsidRDefault="00000000">
      <w:pPr>
        <w:pStyle w:val="3"/>
        <w:spacing w:line="280" w:lineRule="exact"/>
        <w:jc w:val="left"/>
        <w:rPr>
          <w:rFonts w:ascii="宋体" w:hAnsi="宋体" w:cs="宋体" w:hint="eastAsia"/>
          <w:b/>
          <w:bCs/>
        </w:rPr>
      </w:pPr>
      <w:bookmarkStart w:id="108" w:name="_Toc989084"/>
      <w:r>
        <w:rPr>
          <w:rFonts w:ascii="宋体" w:hAnsi="宋体" w:cs="宋体"/>
          <w:b/>
          <w:bCs/>
        </w:rPr>
        <w:t>16、无形资产</w:t>
      </w:r>
      <w:bookmarkEnd w:id="108"/>
    </w:p>
    <w:p w14:paraId="580C5842"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09" w:name="_Toc989085"/>
      <w:r>
        <w:rPr>
          <w:rFonts w:ascii="宋体" w:eastAsia="宋体" w:hAnsi="宋体" w:cs="宋体"/>
          <w:b/>
          <w:bCs/>
          <w:sz w:val="21"/>
          <w:szCs w:val="21"/>
        </w:rPr>
        <w:t>（1） 无形资产情况</w:t>
      </w:r>
      <w:bookmarkEnd w:id="109"/>
    </w:p>
    <w:p w14:paraId="6CA2BBCF"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2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247"/>
        <w:gridCol w:w="1606"/>
        <w:gridCol w:w="1606"/>
        <w:gridCol w:w="1607"/>
        <w:gridCol w:w="1607"/>
        <w:gridCol w:w="1607"/>
      </w:tblGrid>
      <w:tr w:rsidR="00404ACD" w14:paraId="6735865B" w14:textId="77777777" w:rsidTr="0038750B">
        <w:trPr>
          <w:trHeight w:val="240"/>
          <w:jc w:val="center"/>
        </w:trPr>
        <w:tc>
          <w:tcPr>
            <w:tcW w:w="2247" w:type="dxa"/>
            <w:shd w:val="clear" w:color="000000" w:fill="FFFFFF"/>
            <w:vAlign w:val="center"/>
          </w:tcPr>
          <w:p w14:paraId="3A0BDA4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06" w:type="dxa"/>
            <w:shd w:val="clear" w:color="000000" w:fill="FFFFFF"/>
            <w:vAlign w:val="center"/>
          </w:tcPr>
          <w:p w14:paraId="73C0B2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土地使用权</w:t>
            </w:r>
          </w:p>
        </w:tc>
        <w:tc>
          <w:tcPr>
            <w:tcW w:w="1606" w:type="dxa"/>
            <w:shd w:val="clear" w:color="000000" w:fill="FFFFFF"/>
            <w:vAlign w:val="center"/>
          </w:tcPr>
          <w:p w14:paraId="4287E0A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专利权</w:t>
            </w:r>
          </w:p>
        </w:tc>
        <w:tc>
          <w:tcPr>
            <w:tcW w:w="1607" w:type="dxa"/>
            <w:shd w:val="clear" w:color="000000" w:fill="FFFFFF"/>
            <w:vAlign w:val="center"/>
          </w:tcPr>
          <w:p w14:paraId="71C1F6C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非专利技术</w:t>
            </w:r>
          </w:p>
        </w:tc>
        <w:tc>
          <w:tcPr>
            <w:tcW w:w="1607" w:type="dxa"/>
            <w:shd w:val="clear" w:color="000000" w:fill="FFFFFF"/>
            <w:vAlign w:val="center"/>
          </w:tcPr>
          <w:p w14:paraId="39250C28"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软件</w:t>
            </w:r>
          </w:p>
        </w:tc>
        <w:tc>
          <w:tcPr>
            <w:tcW w:w="1607" w:type="dxa"/>
            <w:shd w:val="clear" w:color="000000" w:fill="FFFFFF"/>
            <w:vAlign w:val="center"/>
          </w:tcPr>
          <w:p w14:paraId="5D5028A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04ACD" w14:paraId="2A6323EA" w14:textId="77777777" w:rsidTr="0038750B">
        <w:trPr>
          <w:trHeight w:val="240"/>
          <w:jc w:val="center"/>
        </w:trPr>
        <w:tc>
          <w:tcPr>
            <w:tcW w:w="2247" w:type="dxa"/>
            <w:shd w:val="clear" w:color="000000" w:fill="FFFFFF"/>
            <w:vAlign w:val="center"/>
          </w:tcPr>
          <w:p w14:paraId="0B70478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一、账面原值</w:t>
            </w:r>
          </w:p>
        </w:tc>
        <w:tc>
          <w:tcPr>
            <w:tcW w:w="1606" w:type="dxa"/>
            <w:shd w:val="clear" w:color="000000" w:fill="FFFFFF"/>
            <w:vAlign w:val="center"/>
          </w:tcPr>
          <w:p w14:paraId="6D7499D2"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2D3E0BB2"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0536FA0"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BEE1D4C"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8E6D416" w14:textId="77777777" w:rsidR="00404ACD" w:rsidRDefault="00404ACD">
            <w:pPr>
              <w:spacing w:after="0" w:line="240" w:lineRule="exact"/>
              <w:jc w:val="right"/>
              <w:rPr>
                <w:rFonts w:ascii="宋体" w:eastAsia="宋体" w:hAnsi="宋体" w:cs="宋体" w:hint="eastAsia"/>
                <w:sz w:val="18"/>
                <w:szCs w:val="18"/>
              </w:rPr>
            </w:pPr>
          </w:p>
        </w:tc>
      </w:tr>
      <w:tr w:rsidR="00404ACD" w14:paraId="4BA4F9F4" w14:textId="77777777" w:rsidTr="0038750B">
        <w:trPr>
          <w:trHeight w:val="240"/>
          <w:jc w:val="center"/>
        </w:trPr>
        <w:tc>
          <w:tcPr>
            <w:tcW w:w="2247" w:type="dxa"/>
            <w:shd w:val="clear" w:color="000000" w:fill="FFFFFF"/>
            <w:vAlign w:val="center"/>
          </w:tcPr>
          <w:p w14:paraId="38658C45"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606" w:type="dxa"/>
            <w:shd w:val="clear" w:color="000000" w:fill="FFFFFF"/>
            <w:vAlign w:val="center"/>
          </w:tcPr>
          <w:p w14:paraId="2AC2F8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346,103,411.97</w:t>
            </w:r>
          </w:p>
        </w:tc>
        <w:tc>
          <w:tcPr>
            <w:tcW w:w="1606" w:type="dxa"/>
            <w:shd w:val="clear" w:color="000000" w:fill="FFFFFF"/>
            <w:vAlign w:val="center"/>
          </w:tcPr>
          <w:p w14:paraId="14CDB4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448,416.31</w:t>
            </w:r>
          </w:p>
        </w:tc>
        <w:tc>
          <w:tcPr>
            <w:tcW w:w="1607" w:type="dxa"/>
            <w:shd w:val="clear" w:color="000000" w:fill="FFFFFF"/>
            <w:vAlign w:val="center"/>
          </w:tcPr>
          <w:p w14:paraId="329BB271"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A1975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37,742,569.51</w:t>
            </w:r>
          </w:p>
        </w:tc>
        <w:tc>
          <w:tcPr>
            <w:tcW w:w="1607" w:type="dxa"/>
            <w:shd w:val="clear" w:color="000000" w:fill="FFFFFF"/>
            <w:vAlign w:val="center"/>
          </w:tcPr>
          <w:p w14:paraId="5DC0E1D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384,294,397.79</w:t>
            </w:r>
          </w:p>
        </w:tc>
      </w:tr>
      <w:tr w:rsidR="00404ACD" w14:paraId="72778F1E" w14:textId="77777777" w:rsidTr="0038750B">
        <w:trPr>
          <w:trHeight w:val="240"/>
          <w:jc w:val="center"/>
        </w:trPr>
        <w:tc>
          <w:tcPr>
            <w:tcW w:w="2247" w:type="dxa"/>
            <w:shd w:val="clear" w:color="000000" w:fill="FFFFFF"/>
            <w:vAlign w:val="center"/>
          </w:tcPr>
          <w:p w14:paraId="1315E15B"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606" w:type="dxa"/>
            <w:shd w:val="clear" w:color="000000" w:fill="FFFFFF"/>
            <w:vAlign w:val="center"/>
          </w:tcPr>
          <w:p w14:paraId="497320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1,207,433.09</w:t>
            </w:r>
          </w:p>
        </w:tc>
        <w:tc>
          <w:tcPr>
            <w:tcW w:w="1606" w:type="dxa"/>
            <w:shd w:val="clear" w:color="000000" w:fill="FFFFFF"/>
            <w:vAlign w:val="center"/>
          </w:tcPr>
          <w:p w14:paraId="60A42A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53,097.35</w:t>
            </w:r>
          </w:p>
        </w:tc>
        <w:tc>
          <w:tcPr>
            <w:tcW w:w="1607" w:type="dxa"/>
            <w:shd w:val="clear" w:color="000000" w:fill="FFFFFF"/>
            <w:vAlign w:val="center"/>
          </w:tcPr>
          <w:p w14:paraId="15078613"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CAF47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43,392.26</w:t>
            </w:r>
          </w:p>
        </w:tc>
        <w:tc>
          <w:tcPr>
            <w:tcW w:w="1607" w:type="dxa"/>
            <w:shd w:val="clear" w:color="000000" w:fill="FFFFFF"/>
            <w:vAlign w:val="center"/>
          </w:tcPr>
          <w:p w14:paraId="4B50B68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1,303,922.70</w:t>
            </w:r>
          </w:p>
        </w:tc>
      </w:tr>
      <w:tr w:rsidR="00404ACD" w14:paraId="68D2B6B5" w14:textId="77777777" w:rsidTr="0038750B">
        <w:trPr>
          <w:trHeight w:val="240"/>
          <w:jc w:val="center"/>
        </w:trPr>
        <w:tc>
          <w:tcPr>
            <w:tcW w:w="2247" w:type="dxa"/>
            <w:shd w:val="clear" w:color="000000" w:fill="FFFFFF"/>
            <w:vAlign w:val="center"/>
          </w:tcPr>
          <w:p w14:paraId="6FBA5A92"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（1）购置</w:t>
            </w:r>
          </w:p>
        </w:tc>
        <w:tc>
          <w:tcPr>
            <w:tcW w:w="1606" w:type="dxa"/>
            <w:shd w:val="clear" w:color="000000" w:fill="FFFFFF"/>
            <w:vAlign w:val="center"/>
          </w:tcPr>
          <w:p w14:paraId="5B3189CD"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680539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53,097.35</w:t>
            </w:r>
          </w:p>
        </w:tc>
        <w:tc>
          <w:tcPr>
            <w:tcW w:w="1607" w:type="dxa"/>
            <w:shd w:val="clear" w:color="000000" w:fill="FFFFFF"/>
            <w:vAlign w:val="center"/>
          </w:tcPr>
          <w:p w14:paraId="5412B033"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BFE7C27"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CEDC60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53,097.35</w:t>
            </w:r>
          </w:p>
        </w:tc>
      </w:tr>
      <w:tr w:rsidR="00404ACD" w14:paraId="50273144" w14:textId="77777777" w:rsidTr="0038750B">
        <w:trPr>
          <w:trHeight w:val="240"/>
          <w:jc w:val="center"/>
        </w:trPr>
        <w:tc>
          <w:tcPr>
            <w:tcW w:w="2247" w:type="dxa"/>
            <w:shd w:val="clear" w:color="000000" w:fill="FFFFFF"/>
            <w:vAlign w:val="center"/>
          </w:tcPr>
          <w:p w14:paraId="76B8387C"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lastRenderedPageBreak/>
              <w:t>（2）内部研发</w:t>
            </w:r>
          </w:p>
        </w:tc>
        <w:tc>
          <w:tcPr>
            <w:tcW w:w="1606" w:type="dxa"/>
            <w:shd w:val="clear" w:color="000000" w:fill="FFFFFF"/>
            <w:vAlign w:val="center"/>
          </w:tcPr>
          <w:p w14:paraId="145BDB1F"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22F1E14C"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345CDA74"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93576A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31678DB" w14:textId="77777777" w:rsidR="00404ACD" w:rsidRDefault="00404ACD">
            <w:pPr>
              <w:spacing w:after="0" w:line="240" w:lineRule="exact"/>
              <w:jc w:val="right"/>
              <w:rPr>
                <w:rFonts w:ascii="宋体" w:eastAsia="宋体" w:hAnsi="宋体" w:cs="宋体" w:hint="eastAsia"/>
                <w:sz w:val="18"/>
                <w:szCs w:val="18"/>
              </w:rPr>
            </w:pPr>
          </w:p>
        </w:tc>
      </w:tr>
      <w:tr w:rsidR="00404ACD" w14:paraId="1F23B762" w14:textId="77777777" w:rsidTr="0038750B">
        <w:trPr>
          <w:trHeight w:val="240"/>
          <w:jc w:val="center"/>
        </w:trPr>
        <w:tc>
          <w:tcPr>
            <w:tcW w:w="2247" w:type="dxa"/>
            <w:shd w:val="clear" w:color="000000" w:fill="FFFFFF"/>
            <w:vAlign w:val="center"/>
          </w:tcPr>
          <w:p w14:paraId="0A99D107"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（3）企业合并增加</w:t>
            </w:r>
          </w:p>
        </w:tc>
        <w:tc>
          <w:tcPr>
            <w:tcW w:w="1606" w:type="dxa"/>
            <w:shd w:val="clear" w:color="000000" w:fill="FFFFFF"/>
            <w:vAlign w:val="center"/>
          </w:tcPr>
          <w:p w14:paraId="49F4AC6B"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A876B86"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834C7AD"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BDD0314"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8CBD7D4" w14:textId="77777777" w:rsidR="00404ACD" w:rsidRDefault="00404ACD">
            <w:pPr>
              <w:spacing w:after="0" w:line="240" w:lineRule="exact"/>
              <w:jc w:val="right"/>
              <w:rPr>
                <w:rFonts w:ascii="宋体" w:eastAsia="宋体" w:hAnsi="宋体" w:cs="宋体" w:hint="eastAsia"/>
                <w:sz w:val="18"/>
                <w:szCs w:val="18"/>
              </w:rPr>
            </w:pPr>
          </w:p>
        </w:tc>
      </w:tr>
      <w:tr w:rsidR="00404ACD" w14:paraId="41B3B6E9" w14:textId="77777777" w:rsidTr="0038750B">
        <w:trPr>
          <w:trHeight w:val="240"/>
          <w:jc w:val="center"/>
        </w:trPr>
        <w:tc>
          <w:tcPr>
            <w:tcW w:w="2247" w:type="dxa"/>
            <w:shd w:val="clear" w:color="000000" w:fill="FFFFFF"/>
            <w:vAlign w:val="center"/>
          </w:tcPr>
          <w:p w14:paraId="383EFC8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(4)其他</w:t>
            </w:r>
          </w:p>
        </w:tc>
        <w:tc>
          <w:tcPr>
            <w:tcW w:w="1606" w:type="dxa"/>
            <w:shd w:val="clear" w:color="000000" w:fill="FFFFFF"/>
            <w:vAlign w:val="center"/>
          </w:tcPr>
          <w:p w14:paraId="636982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1,207,433.09</w:t>
            </w:r>
          </w:p>
        </w:tc>
        <w:tc>
          <w:tcPr>
            <w:tcW w:w="1606" w:type="dxa"/>
            <w:shd w:val="clear" w:color="000000" w:fill="FFFFFF"/>
            <w:vAlign w:val="center"/>
          </w:tcPr>
          <w:p w14:paraId="61BD9E2F"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26A6450"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69738D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43,392.26</w:t>
            </w:r>
          </w:p>
        </w:tc>
        <w:tc>
          <w:tcPr>
            <w:tcW w:w="1607" w:type="dxa"/>
            <w:shd w:val="clear" w:color="000000" w:fill="FFFFFF"/>
            <w:vAlign w:val="center"/>
          </w:tcPr>
          <w:p w14:paraId="726C59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1,250,825.35</w:t>
            </w:r>
          </w:p>
        </w:tc>
      </w:tr>
      <w:tr w:rsidR="00404ACD" w14:paraId="245E9FEC" w14:textId="77777777" w:rsidTr="0038750B">
        <w:trPr>
          <w:trHeight w:val="240"/>
          <w:jc w:val="center"/>
        </w:trPr>
        <w:tc>
          <w:tcPr>
            <w:tcW w:w="2247" w:type="dxa"/>
            <w:shd w:val="clear" w:color="000000" w:fill="FFFFFF"/>
            <w:vAlign w:val="center"/>
          </w:tcPr>
          <w:p w14:paraId="267CCFE7"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606" w:type="dxa"/>
            <w:shd w:val="clear" w:color="000000" w:fill="FFFFFF"/>
            <w:vAlign w:val="center"/>
          </w:tcPr>
          <w:p w14:paraId="1D40A0CB"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53655759"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1D4D5BC"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D18766D"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E83E113" w14:textId="77777777" w:rsidR="00404ACD" w:rsidRDefault="00404ACD">
            <w:pPr>
              <w:spacing w:after="0" w:line="240" w:lineRule="exact"/>
              <w:jc w:val="right"/>
              <w:rPr>
                <w:rFonts w:ascii="宋体" w:eastAsia="宋体" w:hAnsi="宋体" w:cs="宋体" w:hint="eastAsia"/>
                <w:sz w:val="18"/>
                <w:szCs w:val="18"/>
              </w:rPr>
            </w:pPr>
          </w:p>
        </w:tc>
      </w:tr>
      <w:tr w:rsidR="00404ACD" w14:paraId="45B3D002" w14:textId="77777777" w:rsidTr="0038750B">
        <w:trPr>
          <w:trHeight w:val="240"/>
          <w:jc w:val="center"/>
        </w:trPr>
        <w:tc>
          <w:tcPr>
            <w:tcW w:w="2247" w:type="dxa"/>
            <w:shd w:val="clear" w:color="000000" w:fill="FFFFFF"/>
            <w:vAlign w:val="center"/>
          </w:tcPr>
          <w:p w14:paraId="5D29EAB0"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1606" w:type="dxa"/>
            <w:shd w:val="clear" w:color="000000" w:fill="FFFFFF"/>
            <w:vAlign w:val="center"/>
          </w:tcPr>
          <w:p w14:paraId="2C1D467E"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7A262078"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3B88D7D"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A18AB7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F777AEE" w14:textId="77777777" w:rsidR="00404ACD" w:rsidRDefault="00404ACD">
            <w:pPr>
              <w:spacing w:after="0" w:line="240" w:lineRule="exact"/>
              <w:jc w:val="right"/>
              <w:rPr>
                <w:rFonts w:ascii="宋体" w:eastAsia="宋体" w:hAnsi="宋体" w:cs="宋体" w:hint="eastAsia"/>
                <w:sz w:val="18"/>
                <w:szCs w:val="18"/>
              </w:rPr>
            </w:pPr>
          </w:p>
        </w:tc>
      </w:tr>
      <w:tr w:rsidR="00404ACD" w14:paraId="6B2DC72E" w14:textId="77777777" w:rsidTr="0038750B">
        <w:trPr>
          <w:trHeight w:val="240"/>
          <w:jc w:val="center"/>
        </w:trPr>
        <w:tc>
          <w:tcPr>
            <w:tcW w:w="2247" w:type="dxa"/>
            <w:shd w:val="clear" w:color="000000" w:fill="FFFFFF"/>
            <w:vAlign w:val="center"/>
          </w:tcPr>
          <w:p w14:paraId="1E3FA483" w14:textId="77777777" w:rsidR="00404ACD" w:rsidRDefault="00404ACD">
            <w:pPr>
              <w:spacing w:after="0" w:line="240" w:lineRule="exact"/>
              <w:rPr>
                <w:rFonts w:ascii="宋体" w:eastAsia="宋体" w:hAnsi="宋体" w:cs="宋体" w:hint="eastAsia"/>
                <w:sz w:val="18"/>
                <w:szCs w:val="18"/>
              </w:rPr>
            </w:pPr>
          </w:p>
        </w:tc>
        <w:tc>
          <w:tcPr>
            <w:tcW w:w="1606" w:type="dxa"/>
            <w:shd w:val="clear" w:color="000000" w:fill="FFFFFF"/>
            <w:vAlign w:val="center"/>
          </w:tcPr>
          <w:p w14:paraId="0A96E985"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5A894212"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EB89390"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A01F226"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7B378CA" w14:textId="77777777" w:rsidR="00404ACD" w:rsidRDefault="00404ACD">
            <w:pPr>
              <w:spacing w:after="0" w:line="240" w:lineRule="exact"/>
              <w:jc w:val="right"/>
              <w:rPr>
                <w:rFonts w:ascii="宋体" w:eastAsia="宋体" w:hAnsi="宋体" w:cs="宋体" w:hint="eastAsia"/>
                <w:sz w:val="18"/>
                <w:szCs w:val="18"/>
              </w:rPr>
            </w:pPr>
          </w:p>
        </w:tc>
      </w:tr>
      <w:tr w:rsidR="00404ACD" w14:paraId="3A2BEFAF" w14:textId="77777777" w:rsidTr="0038750B">
        <w:trPr>
          <w:trHeight w:val="240"/>
          <w:jc w:val="center"/>
        </w:trPr>
        <w:tc>
          <w:tcPr>
            <w:tcW w:w="2247" w:type="dxa"/>
            <w:shd w:val="clear" w:color="000000" w:fill="FFFFFF"/>
            <w:vAlign w:val="center"/>
          </w:tcPr>
          <w:p w14:paraId="563F1BD5"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606" w:type="dxa"/>
            <w:shd w:val="clear" w:color="000000" w:fill="FFFFFF"/>
            <w:vAlign w:val="center"/>
          </w:tcPr>
          <w:p w14:paraId="4E1B98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347,310,845.06</w:t>
            </w:r>
          </w:p>
        </w:tc>
        <w:tc>
          <w:tcPr>
            <w:tcW w:w="1606" w:type="dxa"/>
            <w:shd w:val="clear" w:color="000000" w:fill="FFFFFF"/>
            <w:vAlign w:val="center"/>
          </w:tcPr>
          <w:p w14:paraId="13B2F2C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501,513.66</w:t>
            </w:r>
          </w:p>
        </w:tc>
        <w:tc>
          <w:tcPr>
            <w:tcW w:w="1607" w:type="dxa"/>
            <w:shd w:val="clear" w:color="000000" w:fill="FFFFFF"/>
            <w:vAlign w:val="center"/>
          </w:tcPr>
          <w:p w14:paraId="53186EB8"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B5C6C0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37,785,961.77</w:t>
            </w:r>
          </w:p>
        </w:tc>
        <w:tc>
          <w:tcPr>
            <w:tcW w:w="1607" w:type="dxa"/>
            <w:shd w:val="clear" w:color="000000" w:fill="FFFFFF"/>
            <w:vAlign w:val="center"/>
          </w:tcPr>
          <w:p w14:paraId="53A9F51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385,598,320.49</w:t>
            </w:r>
          </w:p>
        </w:tc>
      </w:tr>
      <w:tr w:rsidR="00404ACD" w14:paraId="68405A83" w14:textId="77777777" w:rsidTr="0038750B">
        <w:trPr>
          <w:trHeight w:val="240"/>
          <w:jc w:val="center"/>
        </w:trPr>
        <w:tc>
          <w:tcPr>
            <w:tcW w:w="2247" w:type="dxa"/>
            <w:shd w:val="clear" w:color="000000" w:fill="FFFFFF"/>
            <w:vAlign w:val="center"/>
          </w:tcPr>
          <w:p w14:paraId="4296EA3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二、累计摊销</w:t>
            </w:r>
          </w:p>
        </w:tc>
        <w:tc>
          <w:tcPr>
            <w:tcW w:w="1606" w:type="dxa"/>
            <w:shd w:val="clear" w:color="000000" w:fill="FFFFFF"/>
            <w:vAlign w:val="center"/>
          </w:tcPr>
          <w:p w14:paraId="32A4DB96"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7988D085"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0B48604"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885F921"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6B3513D" w14:textId="77777777" w:rsidR="00404ACD" w:rsidRDefault="00404ACD">
            <w:pPr>
              <w:spacing w:after="0" w:line="240" w:lineRule="exact"/>
              <w:jc w:val="right"/>
              <w:rPr>
                <w:rFonts w:ascii="宋体" w:eastAsia="宋体" w:hAnsi="宋体" w:cs="宋体" w:hint="eastAsia"/>
                <w:sz w:val="18"/>
                <w:szCs w:val="18"/>
              </w:rPr>
            </w:pPr>
          </w:p>
        </w:tc>
      </w:tr>
      <w:tr w:rsidR="00404ACD" w14:paraId="46C55953" w14:textId="77777777" w:rsidTr="0038750B">
        <w:trPr>
          <w:trHeight w:val="240"/>
          <w:jc w:val="center"/>
        </w:trPr>
        <w:tc>
          <w:tcPr>
            <w:tcW w:w="2247" w:type="dxa"/>
            <w:shd w:val="clear" w:color="000000" w:fill="FFFFFF"/>
            <w:vAlign w:val="center"/>
          </w:tcPr>
          <w:p w14:paraId="07DD4D21"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606" w:type="dxa"/>
            <w:shd w:val="clear" w:color="000000" w:fill="FFFFFF"/>
            <w:vAlign w:val="center"/>
          </w:tcPr>
          <w:p w14:paraId="4FE48FE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70,797,070.94</w:t>
            </w:r>
          </w:p>
        </w:tc>
        <w:tc>
          <w:tcPr>
            <w:tcW w:w="1606" w:type="dxa"/>
            <w:shd w:val="clear" w:color="000000" w:fill="FFFFFF"/>
            <w:vAlign w:val="center"/>
          </w:tcPr>
          <w:p w14:paraId="0E7265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324,383.21</w:t>
            </w:r>
          </w:p>
        </w:tc>
        <w:tc>
          <w:tcPr>
            <w:tcW w:w="1607" w:type="dxa"/>
            <w:shd w:val="clear" w:color="000000" w:fill="FFFFFF"/>
            <w:vAlign w:val="center"/>
          </w:tcPr>
          <w:p w14:paraId="55BF9485"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31B184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32,926,991.33</w:t>
            </w:r>
          </w:p>
        </w:tc>
        <w:tc>
          <w:tcPr>
            <w:tcW w:w="1607" w:type="dxa"/>
            <w:shd w:val="clear" w:color="000000" w:fill="FFFFFF"/>
            <w:vAlign w:val="center"/>
          </w:tcPr>
          <w:p w14:paraId="023859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104,048,445.48</w:t>
            </w:r>
          </w:p>
        </w:tc>
      </w:tr>
      <w:tr w:rsidR="00404ACD" w14:paraId="15AA1479" w14:textId="77777777" w:rsidTr="0038750B">
        <w:trPr>
          <w:trHeight w:val="240"/>
          <w:jc w:val="center"/>
        </w:trPr>
        <w:tc>
          <w:tcPr>
            <w:tcW w:w="2247" w:type="dxa"/>
            <w:shd w:val="clear" w:color="000000" w:fill="FFFFFF"/>
            <w:vAlign w:val="center"/>
          </w:tcPr>
          <w:p w14:paraId="1C0093E8"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606" w:type="dxa"/>
            <w:shd w:val="clear" w:color="000000" w:fill="FFFFFF"/>
            <w:vAlign w:val="center"/>
          </w:tcPr>
          <w:p w14:paraId="5D36F21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3,191,799.36</w:t>
            </w:r>
          </w:p>
        </w:tc>
        <w:tc>
          <w:tcPr>
            <w:tcW w:w="1606" w:type="dxa"/>
            <w:shd w:val="clear" w:color="000000" w:fill="FFFFFF"/>
            <w:vAlign w:val="center"/>
          </w:tcPr>
          <w:p w14:paraId="1FF228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22,696.50</w:t>
            </w:r>
          </w:p>
        </w:tc>
        <w:tc>
          <w:tcPr>
            <w:tcW w:w="1607" w:type="dxa"/>
            <w:shd w:val="clear" w:color="000000" w:fill="FFFFFF"/>
            <w:vAlign w:val="center"/>
          </w:tcPr>
          <w:p w14:paraId="281364FD"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B15F9B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1,296,837.92</w:t>
            </w:r>
          </w:p>
        </w:tc>
        <w:tc>
          <w:tcPr>
            <w:tcW w:w="1607" w:type="dxa"/>
            <w:shd w:val="clear" w:color="000000" w:fill="FFFFFF"/>
            <w:vAlign w:val="center"/>
          </w:tcPr>
          <w:p w14:paraId="651946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4,511,333.78</w:t>
            </w:r>
          </w:p>
        </w:tc>
      </w:tr>
      <w:tr w:rsidR="00404ACD" w14:paraId="1FF6A2CA" w14:textId="77777777" w:rsidTr="0038750B">
        <w:trPr>
          <w:trHeight w:val="240"/>
          <w:jc w:val="center"/>
        </w:trPr>
        <w:tc>
          <w:tcPr>
            <w:tcW w:w="2247" w:type="dxa"/>
            <w:shd w:val="clear" w:color="000000" w:fill="FFFFFF"/>
            <w:vAlign w:val="center"/>
          </w:tcPr>
          <w:p w14:paraId="38E0110B"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1606" w:type="dxa"/>
            <w:shd w:val="clear" w:color="000000" w:fill="FFFFFF"/>
            <w:vAlign w:val="center"/>
          </w:tcPr>
          <w:p w14:paraId="06FA977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3,191,799.36</w:t>
            </w:r>
          </w:p>
        </w:tc>
        <w:tc>
          <w:tcPr>
            <w:tcW w:w="1606" w:type="dxa"/>
            <w:shd w:val="clear" w:color="000000" w:fill="FFFFFF"/>
            <w:vAlign w:val="center"/>
          </w:tcPr>
          <w:p w14:paraId="569224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22,696.50</w:t>
            </w:r>
          </w:p>
        </w:tc>
        <w:tc>
          <w:tcPr>
            <w:tcW w:w="1607" w:type="dxa"/>
            <w:shd w:val="clear" w:color="000000" w:fill="FFFFFF"/>
            <w:vAlign w:val="center"/>
          </w:tcPr>
          <w:p w14:paraId="3F865C0F"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08681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1,254,580.51</w:t>
            </w:r>
          </w:p>
        </w:tc>
        <w:tc>
          <w:tcPr>
            <w:tcW w:w="1607" w:type="dxa"/>
            <w:shd w:val="clear" w:color="000000" w:fill="FFFFFF"/>
            <w:vAlign w:val="center"/>
          </w:tcPr>
          <w:p w14:paraId="6335BF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4,469,076.37</w:t>
            </w:r>
          </w:p>
        </w:tc>
      </w:tr>
      <w:tr w:rsidR="00404ACD" w14:paraId="70D834E3" w14:textId="77777777" w:rsidTr="0038750B">
        <w:trPr>
          <w:trHeight w:val="240"/>
          <w:jc w:val="center"/>
        </w:trPr>
        <w:tc>
          <w:tcPr>
            <w:tcW w:w="2247" w:type="dxa"/>
            <w:shd w:val="clear" w:color="000000" w:fill="FFFFFF"/>
            <w:vAlign w:val="center"/>
          </w:tcPr>
          <w:p w14:paraId="53CFDD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(2)其他</w:t>
            </w:r>
          </w:p>
        </w:tc>
        <w:tc>
          <w:tcPr>
            <w:tcW w:w="1606" w:type="dxa"/>
            <w:shd w:val="clear" w:color="000000" w:fill="FFFFFF"/>
            <w:vAlign w:val="center"/>
          </w:tcPr>
          <w:p w14:paraId="6862E1E0"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348032A1"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352325AD"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06939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42,257.41</w:t>
            </w:r>
          </w:p>
        </w:tc>
        <w:tc>
          <w:tcPr>
            <w:tcW w:w="1607" w:type="dxa"/>
            <w:shd w:val="clear" w:color="000000" w:fill="FFFFFF"/>
            <w:vAlign w:val="center"/>
          </w:tcPr>
          <w:p w14:paraId="7FDD88D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42,257.41</w:t>
            </w:r>
          </w:p>
        </w:tc>
      </w:tr>
      <w:tr w:rsidR="00404ACD" w14:paraId="282D9306" w14:textId="77777777" w:rsidTr="0038750B">
        <w:trPr>
          <w:trHeight w:val="240"/>
          <w:jc w:val="center"/>
        </w:trPr>
        <w:tc>
          <w:tcPr>
            <w:tcW w:w="2247" w:type="dxa"/>
            <w:shd w:val="clear" w:color="000000" w:fill="FFFFFF"/>
            <w:vAlign w:val="center"/>
          </w:tcPr>
          <w:p w14:paraId="3171E812"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606" w:type="dxa"/>
            <w:shd w:val="clear" w:color="000000" w:fill="FFFFFF"/>
            <w:vAlign w:val="center"/>
          </w:tcPr>
          <w:p w14:paraId="79E0BA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174.08</w:t>
            </w:r>
          </w:p>
        </w:tc>
        <w:tc>
          <w:tcPr>
            <w:tcW w:w="1606" w:type="dxa"/>
            <w:shd w:val="clear" w:color="000000" w:fill="FFFFFF"/>
            <w:vAlign w:val="center"/>
          </w:tcPr>
          <w:p w14:paraId="3D6F0AE2"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801475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41B644C"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9E383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174.08</w:t>
            </w:r>
          </w:p>
        </w:tc>
      </w:tr>
      <w:tr w:rsidR="00404ACD" w14:paraId="6BB93AAE" w14:textId="77777777" w:rsidTr="0038750B">
        <w:trPr>
          <w:trHeight w:val="240"/>
          <w:jc w:val="center"/>
        </w:trPr>
        <w:tc>
          <w:tcPr>
            <w:tcW w:w="2247" w:type="dxa"/>
            <w:shd w:val="clear" w:color="000000" w:fill="FFFFFF"/>
            <w:vAlign w:val="center"/>
          </w:tcPr>
          <w:p w14:paraId="776E0FF0"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1606" w:type="dxa"/>
            <w:shd w:val="clear" w:color="000000" w:fill="FFFFFF"/>
            <w:vAlign w:val="center"/>
          </w:tcPr>
          <w:p w14:paraId="546664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174.08</w:t>
            </w:r>
          </w:p>
        </w:tc>
        <w:tc>
          <w:tcPr>
            <w:tcW w:w="1606" w:type="dxa"/>
            <w:shd w:val="clear" w:color="000000" w:fill="FFFFFF"/>
            <w:vAlign w:val="center"/>
          </w:tcPr>
          <w:p w14:paraId="77237A9F"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72427FD"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311EE310"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8F9A1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174.08</w:t>
            </w:r>
          </w:p>
        </w:tc>
      </w:tr>
      <w:tr w:rsidR="00404ACD" w14:paraId="2E90B827" w14:textId="77777777" w:rsidTr="0038750B">
        <w:trPr>
          <w:trHeight w:val="240"/>
          <w:jc w:val="center"/>
        </w:trPr>
        <w:tc>
          <w:tcPr>
            <w:tcW w:w="2247" w:type="dxa"/>
            <w:shd w:val="clear" w:color="000000" w:fill="FFFFFF"/>
            <w:vAlign w:val="center"/>
          </w:tcPr>
          <w:p w14:paraId="3C0D05B8" w14:textId="77777777" w:rsidR="00404ACD" w:rsidRDefault="00404ACD">
            <w:pPr>
              <w:spacing w:after="0" w:line="240" w:lineRule="exact"/>
              <w:rPr>
                <w:rFonts w:ascii="宋体" w:eastAsia="宋体" w:hAnsi="宋体" w:cs="宋体" w:hint="eastAsia"/>
                <w:sz w:val="18"/>
                <w:szCs w:val="18"/>
              </w:rPr>
            </w:pPr>
          </w:p>
        </w:tc>
        <w:tc>
          <w:tcPr>
            <w:tcW w:w="1606" w:type="dxa"/>
            <w:shd w:val="clear" w:color="000000" w:fill="FFFFFF"/>
            <w:vAlign w:val="center"/>
          </w:tcPr>
          <w:p w14:paraId="5AA13BE2"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76833759"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2EF40E7"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F99A33A"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417C295" w14:textId="77777777" w:rsidR="00404ACD" w:rsidRDefault="00404ACD">
            <w:pPr>
              <w:spacing w:after="0" w:line="240" w:lineRule="exact"/>
              <w:jc w:val="right"/>
              <w:rPr>
                <w:rFonts w:ascii="宋体" w:eastAsia="宋体" w:hAnsi="宋体" w:cs="宋体" w:hint="eastAsia"/>
                <w:sz w:val="18"/>
                <w:szCs w:val="18"/>
              </w:rPr>
            </w:pPr>
          </w:p>
        </w:tc>
      </w:tr>
      <w:tr w:rsidR="00404ACD" w14:paraId="51795350" w14:textId="77777777" w:rsidTr="0038750B">
        <w:trPr>
          <w:trHeight w:val="240"/>
          <w:jc w:val="center"/>
        </w:trPr>
        <w:tc>
          <w:tcPr>
            <w:tcW w:w="2247" w:type="dxa"/>
            <w:shd w:val="clear" w:color="000000" w:fill="FFFFFF"/>
            <w:vAlign w:val="center"/>
          </w:tcPr>
          <w:p w14:paraId="00F58AD6"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606" w:type="dxa"/>
            <w:shd w:val="clear" w:color="000000" w:fill="FFFFFF"/>
            <w:vAlign w:val="center"/>
          </w:tcPr>
          <w:p w14:paraId="66DBDEF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73,988,696.22</w:t>
            </w:r>
          </w:p>
        </w:tc>
        <w:tc>
          <w:tcPr>
            <w:tcW w:w="1606" w:type="dxa"/>
            <w:shd w:val="clear" w:color="000000" w:fill="FFFFFF"/>
            <w:vAlign w:val="center"/>
          </w:tcPr>
          <w:p w14:paraId="1C05EF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347,079.71</w:t>
            </w:r>
          </w:p>
        </w:tc>
        <w:tc>
          <w:tcPr>
            <w:tcW w:w="1607" w:type="dxa"/>
            <w:shd w:val="clear" w:color="000000" w:fill="FFFFFF"/>
            <w:vAlign w:val="center"/>
          </w:tcPr>
          <w:p w14:paraId="2AB7FB56"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F31D5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34,223,829.25</w:t>
            </w:r>
          </w:p>
        </w:tc>
        <w:tc>
          <w:tcPr>
            <w:tcW w:w="1607" w:type="dxa"/>
            <w:shd w:val="clear" w:color="000000" w:fill="FFFFFF"/>
            <w:vAlign w:val="center"/>
          </w:tcPr>
          <w:p w14:paraId="65DC5A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108,559,605.18</w:t>
            </w:r>
          </w:p>
        </w:tc>
      </w:tr>
      <w:tr w:rsidR="00404ACD" w14:paraId="7E24380A" w14:textId="77777777" w:rsidTr="0038750B">
        <w:trPr>
          <w:trHeight w:val="240"/>
          <w:jc w:val="center"/>
        </w:trPr>
        <w:tc>
          <w:tcPr>
            <w:tcW w:w="2247" w:type="dxa"/>
            <w:shd w:val="clear" w:color="000000" w:fill="FFFFFF"/>
            <w:vAlign w:val="center"/>
          </w:tcPr>
          <w:p w14:paraId="367E02E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三、减值准备</w:t>
            </w:r>
          </w:p>
        </w:tc>
        <w:tc>
          <w:tcPr>
            <w:tcW w:w="1606" w:type="dxa"/>
            <w:shd w:val="clear" w:color="000000" w:fill="FFFFFF"/>
            <w:vAlign w:val="center"/>
          </w:tcPr>
          <w:p w14:paraId="1B42EFED"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71FB28E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B5DA6B2"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2D0E715"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33E0A77" w14:textId="77777777" w:rsidR="00404ACD" w:rsidRDefault="00404ACD">
            <w:pPr>
              <w:spacing w:after="0" w:line="240" w:lineRule="exact"/>
              <w:jc w:val="right"/>
              <w:rPr>
                <w:rFonts w:ascii="宋体" w:eastAsia="宋体" w:hAnsi="宋体" w:cs="宋体" w:hint="eastAsia"/>
                <w:sz w:val="18"/>
                <w:szCs w:val="18"/>
              </w:rPr>
            </w:pPr>
          </w:p>
        </w:tc>
      </w:tr>
      <w:tr w:rsidR="00404ACD" w14:paraId="7F8444D2" w14:textId="77777777" w:rsidTr="0038750B">
        <w:trPr>
          <w:trHeight w:val="240"/>
          <w:jc w:val="center"/>
        </w:trPr>
        <w:tc>
          <w:tcPr>
            <w:tcW w:w="2247" w:type="dxa"/>
            <w:shd w:val="clear" w:color="000000" w:fill="FFFFFF"/>
            <w:vAlign w:val="center"/>
          </w:tcPr>
          <w:p w14:paraId="4E86DC68"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1.期初余额</w:t>
            </w:r>
          </w:p>
        </w:tc>
        <w:tc>
          <w:tcPr>
            <w:tcW w:w="1606" w:type="dxa"/>
            <w:shd w:val="clear" w:color="000000" w:fill="FFFFFF"/>
            <w:vAlign w:val="center"/>
          </w:tcPr>
          <w:p w14:paraId="26C26D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3,153,172.37</w:t>
            </w:r>
          </w:p>
        </w:tc>
        <w:tc>
          <w:tcPr>
            <w:tcW w:w="1606" w:type="dxa"/>
            <w:shd w:val="clear" w:color="000000" w:fill="FFFFFF"/>
            <w:vAlign w:val="center"/>
          </w:tcPr>
          <w:p w14:paraId="0BF39566"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AB7257A"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F256E5E"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A07FD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3,153,172.37</w:t>
            </w:r>
          </w:p>
        </w:tc>
      </w:tr>
      <w:tr w:rsidR="00404ACD" w14:paraId="7AA58D00" w14:textId="77777777" w:rsidTr="0038750B">
        <w:trPr>
          <w:trHeight w:val="240"/>
          <w:jc w:val="center"/>
        </w:trPr>
        <w:tc>
          <w:tcPr>
            <w:tcW w:w="2247" w:type="dxa"/>
            <w:shd w:val="clear" w:color="000000" w:fill="FFFFFF"/>
            <w:vAlign w:val="center"/>
          </w:tcPr>
          <w:p w14:paraId="10512FB7"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2.本期增加金额</w:t>
            </w:r>
          </w:p>
        </w:tc>
        <w:tc>
          <w:tcPr>
            <w:tcW w:w="1606" w:type="dxa"/>
            <w:shd w:val="clear" w:color="000000" w:fill="FFFFFF"/>
            <w:vAlign w:val="center"/>
          </w:tcPr>
          <w:p w14:paraId="15A04A09"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1450AD8"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0BDD691"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DDD20D6"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741995F" w14:textId="77777777" w:rsidR="00404ACD" w:rsidRDefault="00404ACD">
            <w:pPr>
              <w:spacing w:after="0" w:line="240" w:lineRule="exact"/>
              <w:jc w:val="right"/>
              <w:rPr>
                <w:rFonts w:ascii="宋体" w:eastAsia="宋体" w:hAnsi="宋体" w:cs="宋体" w:hint="eastAsia"/>
                <w:sz w:val="18"/>
                <w:szCs w:val="18"/>
              </w:rPr>
            </w:pPr>
          </w:p>
        </w:tc>
      </w:tr>
      <w:tr w:rsidR="00404ACD" w14:paraId="2901B2D7" w14:textId="77777777" w:rsidTr="0038750B">
        <w:trPr>
          <w:trHeight w:val="240"/>
          <w:jc w:val="center"/>
        </w:trPr>
        <w:tc>
          <w:tcPr>
            <w:tcW w:w="2247" w:type="dxa"/>
            <w:shd w:val="clear" w:color="000000" w:fill="FFFFFF"/>
            <w:vAlign w:val="center"/>
          </w:tcPr>
          <w:p w14:paraId="3C1F41BF"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（1）计提</w:t>
            </w:r>
          </w:p>
        </w:tc>
        <w:tc>
          <w:tcPr>
            <w:tcW w:w="1606" w:type="dxa"/>
            <w:shd w:val="clear" w:color="000000" w:fill="FFFFFF"/>
            <w:vAlign w:val="center"/>
          </w:tcPr>
          <w:p w14:paraId="162A02E6"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64BDE21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3981A9F"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D42266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DC8BCD9" w14:textId="77777777" w:rsidR="00404ACD" w:rsidRDefault="00404ACD">
            <w:pPr>
              <w:spacing w:after="0" w:line="240" w:lineRule="exact"/>
              <w:jc w:val="right"/>
              <w:rPr>
                <w:rFonts w:ascii="宋体" w:eastAsia="宋体" w:hAnsi="宋体" w:cs="宋体" w:hint="eastAsia"/>
                <w:sz w:val="18"/>
                <w:szCs w:val="18"/>
              </w:rPr>
            </w:pPr>
          </w:p>
        </w:tc>
      </w:tr>
      <w:tr w:rsidR="00404ACD" w14:paraId="126AE223" w14:textId="77777777" w:rsidTr="0038750B">
        <w:trPr>
          <w:trHeight w:val="240"/>
          <w:jc w:val="center"/>
        </w:trPr>
        <w:tc>
          <w:tcPr>
            <w:tcW w:w="2247" w:type="dxa"/>
            <w:shd w:val="clear" w:color="000000" w:fill="FFFFFF"/>
            <w:vAlign w:val="center"/>
          </w:tcPr>
          <w:p w14:paraId="4136AC0F" w14:textId="77777777" w:rsidR="00404ACD" w:rsidRDefault="00404ACD">
            <w:pPr>
              <w:spacing w:after="0" w:line="240" w:lineRule="exact"/>
              <w:rPr>
                <w:rFonts w:ascii="宋体" w:eastAsia="宋体" w:hAnsi="宋体" w:cs="宋体" w:hint="eastAsia"/>
                <w:sz w:val="18"/>
                <w:szCs w:val="18"/>
              </w:rPr>
            </w:pPr>
          </w:p>
        </w:tc>
        <w:tc>
          <w:tcPr>
            <w:tcW w:w="1606" w:type="dxa"/>
            <w:shd w:val="clear" w:color="000000" w:fill="FFFFFF"/>
            <w:vAlign w:val="center"/>
          </w:tcPr>
          <w:p w14:paraId="6973A000"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3CE1710"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4578C57"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DAFC30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ADA43E1" w14:textId="77777777" w:rsidR="00404ACD" w:rsidRDefault="00404ACD">
            <w:pPr>
              <w:spacing w:after="0" w:line="240" w:lineRule="exact"/>
              <w:jc w:val="right"/>
              <w:rPr>
                <w:rFonts w:ascii="宋体" w:eastAsia="宋体" w:hAnsi="宋体" w:cs="宋体" w:hint="eastAsia"/>
                <w:sz w:val="18"/>
                <w:szCs w:val="18"/>
              </w:rPr>
            </w:pPr>
          </w:p>
        </w:tc>
      </w:tr>
      <w:tr w:rsidR="00404ACD" w14:paraId="2136D629" w14:textId="77777777" w:rsidTr="0038750B">
        <w:trPr>
          <w:trHeight w:val="240"/>
          <w:jc w:val="center"/>
        </w:trPr>
        <w:tc>
          <w:tcPr>
            <w:tcW w:w="2247" w:type="dxa"/>
            <w:shd w:val="clear" w:color="000000" w:fill="FFFFFF"/>
            <w:vAlign w:val="center"/>
          </w:tcPr>
          <w:p w14:paraId="29721290"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3.本期减少金额</w:t>
            </w:r>
          </w:p>
        </w:tc>
        <w:tc>
          <w:tcPr>
            <w:tcW w:w="1606" w:type="dxa"/>
            <w:shd w:val="clear" w:color="000000" w:fill="FFFFFF"/>
            <w:vAlign w:val="center"/>
          </w:tcPr>
          <w:p w14:paraId="183EDA7C"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3E50750E"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FA761C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35F7C11"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127716A" w14:textId="77777777" w:rsidR="00404ACD" w:rsidRDefault="00404ACD">
            <w:pPr>
              <w:spacing w:after="0" w:line="240" w:lineRule="exact"/>
              <w:jc w:val="right"/>
              <w:rPr>
                <w:rFonts w:ascii="宋体" w:eastAsia="宋体" w:hAnsi="宋体" w:cs="宋体" w:hint="eastAsia"/>
                <w:sz w:val="18"/>
                <w:szCs w:val="18"/>
              </w:rPr>
            </w:pPr>
          </w:p>
        </w:tc>
      </w:tr>
      <w:tr w:rsidR="00404ACD" w14:paraId="0FD5FAC3" w14:textId="77777777" w:rsidTr="0038750B">
        <w:trPr>
          <w:trHeight w:val="240"/>
          <w:jc w:val="center"/>
        </w:trPr>
        <w:tc>
          <w:tcPr>
            <w:tcW w:w="2247" w:type="dxa"/>
            <w:shd w:val="clear" w:color="000000" w:fill="FFFFFF"/>
            <w:vAlign w:val="center"/>
          </w:tcPr>
          <w:p w14:paraId="4FC2B6E3" w14:textId="77777777" w:rsidR="00404ACD" w:rsidRDefault="00000000">
            <w:pPr>
              <w:spacing w:before="40" w:after="40" w:line="240" w:lineRule="exact"/>
              <w:ind w:firstLineChars="400" w:firstLine="720"/>
              <w:rPr>
                <w:rFonts w:ascii="宋体" w:eastAsia="宋体" w:hAnsi="宋体" w:cs="宋体" w:hint="eastAsia"/>
                <w:sz w:val="18"/>
                <w:szCs w:val="18"/>
              </w:rPr>
            </w:pPr>
            <w:r>
              <w:rPr>
                <w:rFonts w:ascii="宋体" w:eastAsia="宋体" w:hAnsi="宋体" w:cs="宋体"/>
                <w:sz w:val="18"/>
                <w:szCs w:val="18"/>
              </w:rPr>
              <w:t>（1）处置</w:t>
            </w:r>
          </w:p>
        </w:tc>
        <w:tc>
          <w:tcPr>
            <w:tcW w:w="1606" w:type="dxa"/>
            <w:shd w:val="clear" w:color="000000" w:fill="FFFFFF"/>
            <w:vAlign w:val="center"/>
          </w:tcPr>
          <w:p w14:paraId="7BEF140E"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DE14504"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6215B87"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28C14946"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A24C63E" w14:textId="77777777" w:rsidR="00404ACD" w:rsidRDefault="00404ACD">
            <w:pPr>
              <w:spacing w:after="0" w:line="240" w:lineRule="exact"/>
              <w:jc w:val="right"/>
              <w:rPr>
                <w:rFonts w:ascii="宋体" w:eastAsia="宋体" w:hAnsi="宋体" w:cs="宋体" w:hint="eastAsia"/>
                <w:sz w:val="18"/>
                <w:szCs w:val="18"/>
              </w:rPr>
            </w:pPr>
          </w:p>
        </w:tc>
      </w:tr>
      <w:tr w:rsidR="00404ACD" w14:paraId="6D609B41" w14:textId="77777777" w:rsidTr="0038750B">
        <w:trPr>
          <w:trHeight w:val="240"/>
          <w:jc w:val="center"/>
        </w:trPr>
        <w:tc>
          <w:tcPr>
            <w:tcW w:w="2247" w:type="dxa"/>
            <w:shd w:val="clear" w:color="000000" w:fill="FFFFFF"/>
            <w:vAlign w:val="center"/>
          </w:tcPr>
          <w:p w14:paraId="1F01D432" w14:textId="77777777" w:rsidR="00404ACD" w:rsidRDefault="00404ACD">
            <w:pPr>
              <w:spacing w:after="0" w:line="240" w:lineRule="exact"/>
              <w:rPr>
                <w:rFonts w:ascii="宋体" w:eastAsia="宋体" w:hAnsi="宋体" w:cs="宋体" w:hint="eastAsia"/>
                <w:sz w:val="18"/>
                <w:szCs w:val="18"/>
              </w:rPr>
            </w:pPr>
          </w:p>
        </w:tc>
        <w:tc>
          <w:tcPr>
            <w:tcW w:w="1606" w:type="dxa"/>
            <w:shd w:val="clear" w:color="000000" w:fill="FFFFFF"/>
            <w:vAlign w:val="center"/>
          </w:tcPr>
          <w:p w14:paraId="24365556"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53748F8B"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39B3B664"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3E68ED93"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A6EF2AC" w14:textId="77777777" w:rsidR="00404ACD" w:rsidRDefault="00404ACD">
            <w:pPr>
              <w:spacing w:after="0" w:line="240" w:lineRule="exact"/>
              <w:jc w:val="right"/>
              <w:rPr>
                <w:rFonts w:ascii="宋体" w:eastAsia="宋体" w:hAnsi="宋体" w:cs="宋体" w:hint="eastAsia"/>
                <w:sz w:val="18"/>
                <w:szCs w:val="18"/>
              </w:rPr>
            </w:pPr>
          </w:p>
        </w:tc>
      </w:tr>
      <w:tr w:rsidR="00404ACD" w14:paraId="55E1CBD6" w14:textId="77777777" w:rsidTr="0038750B">
        <w:trPr>
          <w:trHeight w:val="240"/>
          <w:jc w:val="center"/>
        </w:trPr>
        <w:tc>
          <w:tcPr>
            <w:tcW w:w="2247" w:type="dxa"/>
            <w:shd w:val="clear" w:color="000000" w:fill="FFFFFF"/>
            <w:vAlign w:val="center"/>
          </w:tcPr>
          <w:p w14:paraId="2E310699"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4.期末余额</w:t>
            </w:r>
          </w:p>
        </w:tc>
        <w:tc>
          <w:tcPr>
            <w:tcW w:w="1606" w:type="dxa"/>
            <w:shd w:val="clear" w:color="000000" w:fill="FFFFFF"/>
            <w:vAlign w:val="center"/>
          </w:tcPr>
          <w:p w14:paraId="29D6EA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3,153,172.37</w:t>
            </w:r>
          </w:p>
        </w:tc>
        <w:tc>
          <w:tcPr>
            <w:tcW w:w="1606" w:type="dxa"/>
            <w:shd w:val="clear" w:color="000000" w:fill="FFFFFF"/>
            <w:vAlign w:val="center"/>
          </w:tcPr>
          <w:p w14:paraId="34E8950C"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9AAC2DA"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70208B4"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4149D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3,153,172.37</w:t>
            </w:r>
          </w:p>
        </w:tc>
      </w:tr>
      <w:tr w:rsidR="00404ACD" w14:paraId="0E93BDB6" w14:textId="77777777" w:rsidTr="0038750B">
        <w:trPr>
          <w:trHeight w:val="240"/>
          <w:jc w:val="center"/>
        </w:trPr>
        <w:tc>
          <w:tcPr>
            <w:tcW w:w="2247" w:type="dxa"/>
            <w:shd w:val="clear" w:color="000000" w:fill="FFFFFF"/>
            <w:vAlign w:val="center"/>
          </w:tcPr>
          <w:p w14:paraId="5255A91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四、账面价值</w:t>
            </w:r>
          </w:p>
        </w:tc>
        <w:tc>
          <w:tcPr>
            <w:tcW w:w="1606" w:type="dxa"/>
            <w:shd w:val="clear" w:color="000000" w:fill="FFFFFF"/>
            <w:vAlign w:val="center"/>
          </w:tcPr>
          <w:p w14:paraId="3B446A63"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AB2370C"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31F6B475"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6075B1F6"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E3912D2" w14:textId="77777777" w:rsidR="00404ACD" w:rsidRDefault="00404ACD">
            <w:pPr>
              <w:spacing w:after="0" w:line="240" w:lineRule="exact"/>
              <w:jc w:val="right"/>
              <w:rPr>
                <w:rFonts w:ascii="宋体" w:eastAsia="宋体" w:hAnsi="宋体" w:cs="宋体" w:hint="eastAsia"/>
                <w:sz w:val="18"/>
                <w:szCs w:val="18"/>
              </w:rPr>
            </w:pPr>
          </w:p>
        </w:tc>
      </w:tr>
      <w:tr w:rsidR="00404ACD" w14:paraId="023BCCBE" w14:textId="77777777" w:rsidTr="0038750B">
        <w:trPr>
          <w:trHeight w:val="240"/>
          <w:jc w:val="center"/>
        </w:trPr>
        <w:tc>
          <w:tcPr>
            <w:tcW w:w="2247" w:type="dxa"/>
            <w:shd w:val="clear" w:color="000000" w:fill="FFFFFF"/>
            <w:vAlign w:val="center"/>
          </w:tcPr>
          <w:p w14:paraId="54E1A42A"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1.期末账面价值</w:t>
            </w:r>
          </w:p>
        </w:tc>
        <w:tc>
          <w:tcPr>
            <w:tcW w:w="1606" w:type="dxa"/>
            <w:shd w:val="clear" w:color="000000" w:fill="FFFFFF"/>
            <w:vAlign w:val="center"/>
          </w:tcPr>
          <w:p w14:paraId="6F63D0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270,168,976.47</w:t>
            </w:r>
          </w:p>
        </w:tc>
        <w:tc>
          <w:tcPr>
            <w:tcW w:w="1606" w:type="dxa"/>
            <w:shd w:val="clear" w:color="000000" w:fill="FFFFFF"/>
            <w:vAlign w:val="center"/>
          </w:tcPr>
          <w:p w14:paraId="63361D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154,433.95</w:t>
            </w:r>
          </w:p>
        </w:tc>
        <w:tc>
          <w:tcPr>
            <w:tcW w:w="1607" w:type="dxa"/>
            <w:shd w:val="clear" w:color="000000" w:fill="FFFFFF"/>
            <w:vAlign w:val="center"/>
          </w:tcPr>
          <w:p w14:paraId="2E26BCFA"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F2C9F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3,562,132.52</w:t>
            </w:r>
          </w:p>
        </w:tc>
        <w:tc>
          <w:tcPr>
            <w:tcW w:w="1607" w:type="dxa"/>
            <w:shd w:val="clear" w:color="000000" w:fill="FFFFFF"/>
            <w:vAlign w:val="center"/>
          </w:tcPr>
          <w:p w14:paraId="0DE76C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273,885,542.94</w:t>
            </w:r>
          </w:p>
        </w:tc>
      </w:tr>
      <w:tr w:rsidR="00404ACD" w14:paraId="18DD661E" w14:textId="77777777" w:rsidTr="0038750B">
        <w:trPr>
          <w:trHeight w:val="240"/>
          <w:jc w:val="center"/>
        </w:trPr>
        <w:tc>
          <w:tcPr>
            <w:tcW w:w="2247" w:type="dxa"/>
            <w:shd w:val="clear" w:color="000000" w:fill="FFFFFF"/>
            <w:vAlign w:val="center"/>
          </w:tcPr>
          <w:p w14:paraId="4B2A49FF"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2.期初账面价值</w:t>
            </w:r>
          </w:p>
        </w:tc>
        <w:tc>
          <w:tcPr>
            <w:tcW w:w="1606" w:type="dxa"/>
            <w:shd w:val="clear" w:color="000000" w:fill="FFFFFF"/>
            <w:vAlign w:val="center"/>
          </w:tcPr>
          <w:p w14:paraId="3065A5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272,153,168.66</w:t>
            </w:r>
          </w:p>
        </w:tc>
        <w:tc>
          <w:tcPr>
            <w:tcW w:w="1606" w:type="dxa"/>
            <w:shd w:val="clear" w:color="000000" w:fill="FFFFFF"/>
            <w:vAlign w:val="center"/>
          </w:tcPr>
          <w:p w14:paraId="468E56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124,033.10</w:t>
            </w:r>
          </w:p>
        </w:tc>
        <w:tc>
          <w:tcPr>
            <w:tcW w:w="1607" w:type="dxa"/>
            <w:shd w:val="clear" w:color="000000" w:fill="FFFFFF"/>
            <w:vAlign w:val="center"/>
          </w:tcPr>
          <w:p w14:paraId="5D8D6273"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1406CF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4,815,578.18</w:t>
            </w:r>
          </w:p>
        </w:tc>
        <w:tc>
          <w:tcPr>
            <w:tcW w:w="1607" w:type="dxa"/>
            <w:shd w:val="clear" w:color="000000" w:fill="FFFFFF"/>
            <w:vAlign w:val="center"/>
          </w:tcPr>
          <w:p w14:paraId="64407B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277,092,779.94</w:t>
            </w:r>
          </w:p>
        </w:tc>
      </w:tr>
    </w:tbl>
    <w:p w14:paraId="00A35EA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本期末通过公司内部研发形成的无形资产占无形资产余额的比例0.00%</w:t>
      </w:r>
    </w:p>
    <w:p w14:paraId="1672C04D" w14:textId="77777777" w:rsidR="00404ACD" w:rsidRDefault="00000000">
      <w:pPr>
        <w:pStyle w:val="3"/>
        <w:spacing w:line="280" w:lineRule="exact"/>
        <w:jc w:val="left"/>
        <w:rPr>
          <w:rFonts w:ascii="宋体" w:hAnsi="宋体" w:cs="宋体" w:hint="eastAsia"/>
          <w:b/>
          <w:bCs/>
        </w:rPr>
      </w:pPr>
      <w:bookmarkStart w:id="110" w:name="_Toc989086"/>
      <w:r>
        <w:rPr>
          <w:rFonts w:ascii="宋体" w:hAnsi="宋体" w:cs="宋体"/>
          <w:b/>
          <w:bCs/>
        </w:rPr>
        <w:t>17、商誉</w:t>
      </w:r>
      <w:bookmarkEnd w:id="110"/>
    </w:p>
    <w:p w14:paraId="4B481414"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11" w:name="_Toc989087"/>
      <w:r>
        <w:rPr>
          <w:rFonts w:ascii="宋体" w:eastAsia="宋体" w:hAnsi="宋体" w:cs="宋体"/>
          <w:b/>
          <w:bCs/>
          <w:sz w:val="21"/>
          <w:szCs w:val="21"/>
        </w:rPr>
        <w:t>（1） 商誉账面原值</w:t>
      </w:r>
      <w:bookmarkEnd w:id="111"/>
    </w:p>
    <w:p w14:paraId="27371AE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80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701"/>
        <w:gridCol w:w="1701"/>
        <w:gridCol w:w="1377"/>
        <w:gridCol w:w="1033"/>
        <w:gridCol w:w="1377"/>
        <w:gridCol w:w="891"/>
        <w:gridCol w:w="1722"/>
      </w:tblGrid>
      <w:tr w:rsidR="00404ACD" w14:paraId="17CA89E0" w14:textId="77777777" w:rsidTr="009D72AD">
        <w:trPr>
          <w:trHeight w:val="240"/>
        </w:trPr>
        <w:tc>
          <w:tcPr>
            <w:tcW w:w="1701" w:type="dxa"/>
            <w:vMerge w:val="restart"/>
            <w:shd w:val="clear" w:color="000000" w:fill="FFFFFF"/>
            <w:vAlign w:val="center"/>
          </w:tcPr>
          <w:p w14:paraId="080F9A4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被投资单位名称或形成商誉的事项</w:t>
            </w:r>
          </w:p>
        </w:tc>
        <w:tc>
          <w:tcPr>
            <w:tcW w:w="1701" w:type="dxa"/>
            <w:vMerge w:val="restart"/>
            <w:shd w:val="clear" w:color="000000" w:fill="FFFFFF"/>
            <w:vAlign w:val="center"/>
          </w:tcPr>
          <w:p w14:paraId="599DB25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2410" w:type="dxa"/>
            <w:gridSpan w:val="2"/>
            <w:shd w:val="clear" w:color="000000" w:fill="FFFFFF"/>
            <w:vAlign w:val="center"/>
          </w:tcPr>
          <w:p w14:paraId="11D0723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2268" w:type="dxa"/>
            <w:gridSpan w:val="2"/>
            <w:shd w:val="clear" w:color="000000" w:fill="FFFFFF"/>
            <w:vAlign w:val="center"/>
          </w:tcPr>
          <w:p w14:paraId="04B9F54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722" w:type="dxa"/>
            <w:vMerge w:val="restart"/>
            <w:shd w:val="clear" w:color="000000" w:fill="FFFFFF"/>
            <w:vAlign w:val="center"/>
          </w:tcPr>
          <w:p w14:paraId="6D02999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0FD44D60" w14:textId="77777777" w:rsidTr="009D72AD">
        <w:trPr>
          <w:trHeight w:val="240"/>
        </w:trPr>
        <w:tc>
          <w:tcPr>
            <w:tcW w:w="1701" w:type="dxa"/>
            <w:vMerge/>
            <w:shd w:val="clear" w:color="000000" w:fill="FFFFFF"/>
            <w:vAlign w:val="center"/>
          </w:tcPr>
          <w:p w14:paraId="50181863" w14:textId="77777777" w:rsidR="00404ACD" w:rsidRDefault="00404ACD">
            <w:pPr>
              <w:rPr>
                <w:rFonts w:hint="eastAsia"/>
              </w:rPr>
            </w:pPr>
          </w:p>
        </w:tc>
        <w:tc>
          <w:tcPr>
            <w:tcW w:w="1701" w:type="dxa"/>
            <w:vMerge/>
            <w:shd w:val="clear" w:color="000000" w:fill="FFFFFF"/>
            <w:vAlign w:val="center"/>
          </w:tcPr>
          <w:p w14:paraId="476C68C7" w14:textId="77777777" w:rsidR="00404ACD" w:rsidRDefault="00404ACD">
            <w:pPr>
              <w:rPr>
                <w:rFonts w:hint="eastAsia"/>
              </w:rPr>
            </w:pPr>
          </w:p>
        </w:tc>
        <w:tc>
          <w:tcPr>
            <w:tcW w:w="1377" w:type="dxa"/>
            <w:shd w:val="clear" w:color="000000" w:fill="FFFFFF"/>
            <w:vAlign w:val="center"/>
          </w:tcPr>
          <w:p w14:paraId="24FC79D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企业合并形成的</w:t>
            </w:r>
          </w:p>
        </w:tc>
        <w:tc>
          <w:tcPr>
            <w:tcW w:w="1033" w:type="dxa"/>
            <w:shd w:val="clear" w:color="000000" w:fill="FFFFFF"/>
            <w:vAlign w:val="center"/>
          </w:tcPr>
          <w:p w14:paraId="04DA8433" w14:textId="77777777" w:rsidR="00404ACD" w:rsidRDefault="00404ACD">
            <w:pPr>
              <w:spacing w:after="0" w:line="240" w:lineRule="exact"/>
              <w:jc w:val="center"/>
              <w:rPr>
                <w:rFonts w:ascii="宋体" w:eastAsia="宋体" w:hAnsi="宋体" w:cs="宋体" w:hint="eastAsia"/>
                <w:sz w:val="18"/>
                <w:szCs w:val="18"/>
              </w:rPr>
            </w:pPr>
          </w:p>
        </w:tc>
        <w:tc>
          <w:tcPr>
            <w:tcW w:w="1377" w:type="dxa"/>
            <w:shd w:val="clear" w:color="000000" w:fill="FFFFFF"/>
            <w:vAlign w:val="center"/>
          </w:tcPr>
          <w:p w14:paraId="4E0E454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处置</w:t>
            </w:r>
          </w:p>
        </w:tc>
        <w:tc>
          <w:tcPr>
            <w:tcW w:w="891" w:type="dxa"/>
            <w:shd w:val="clear" w:color="000000" w:fill="FFFFFF"/>
            <w:vAlign w:val="center"/>
          </w:tcPr>
          <w:p w14:paraId="1483DFAD" w14:textId="77777777" w:rsidR="00404ACD" w:rsidRDefault="00404ACD">
            <w:pPr>
              <w:spacing w:after="0" w:line="240" w:lineRule="exact"/>
              <w:jc w:val="center"/>
              <w:rPr>
                <w:rFonts w:ascii="宋体" w:eastAsia="宋体" w:hAnsi="宋体" w:cs="宋体" w:hint="eastAsia"/>
                <w:sz w:val="18"/>
                <w:szCs w:val="18"/>
              </w:rPr>
            </w:pPr>
          </w:p>
        </w:tc>
        <w:tc>
          <w:tcPr>
            <w:tcW w:w="1722" w:type="dxa"/>
            <w:vMerge/>
            <w:shd w:val="clear" w:color="000000" w:fill="FFFFFF"/>
            <w:vAlign w:val="center"/>
          </w:tcPr>
          <w:p w14:paraId="2228BC80" w14:textId="77777777" w:rsidR="00404ACD" w:rsidRDefault="00404ACD">
            <w:pPr>
              <w:rPr>
                <w:rFonts w:hint="eastAsia"/>
              </w:rPr>
            </w:pPr>
          </w:p>
        </w:tc>
      </w:tr>
      <w:tr w:rsidR="00404ACD" w14:paraId="001BC63E" w14:textId="77777777" w:rsidTr="009D72AD">
        <w:trPr>
          <w:trHeight w:val="240"/>
        </w:trPr>
        <w:tc>
          <w:tcPr>
            <w:tcW w:w="1701" w:type="dxa"/>
            <w:shd w:val="clear" w:color="000000" w:fill="FFFFFF"/>
            <w:vAlign w:val="center"/>
          </w:tcPr>
          <w:p w14:paraId="5EA90B4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常州船用电缆有限责任公司商誉</w:t>
            </w:r>
          </w:p>
        </w:tc>
        <w:tc>
          <w:tcPr>
            <w:tcW w:w="1701" w:type="dxa"/>
            <w:shd w:val="clear" w:color="000000" w:fill="FFFFFF"/>
            <w:vAlign w:val="center"/>
          </w:tcPr>
          <w:p w14:paraId="162388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89,715,381.76</w:t>
            </w:r>
          </w:p>
        </w:tc>
        <w:tc>
          <w:tcPr>
            <w:tcW w:w="1377" w:type="dxa"/>
            <w:shd w:val="clear" w:color="000000" w:fill="FFFFFF"/>
            <w:vAlign w:val="center"/>
          </w:tcPr>
          <w:p w14:paraId="6C32B671" w14:textId="77777777" w:rsidR="00404ACD" w:rsidRDefault="00404ACD">
            <w:pPr>
              <w:spacing w:after="0" w:line="240" w:lineRule="exact"/>
              <w:jc w:val="right"/>
              <w:rPr>
                <w:rFonts w:ascii="宋体" w:eastAsia="宋体" w:hAnsi="宋体" w:cs="宋体" w:hint="eastAsia"/>
                <w:sz w:val="18"/>
                <w:szCs w:val="18"/>
              </w:rPr>
            </w:pPr>
          </w:p>
        </w:tc>
        <w:tc>
          <w:tcPr>
            <w:tcW w:w="1033" w:type="dxa"/>
            <w:shd w:val="clear" w:color="000000" w:fill="FFFFFF"/>
            <w:vAlign w:val="center"/>
          </w:tcPr>
          <w:p w14:paraId="708DED68"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0FD99F67" w14:textId="77777777" w:rsidR="00404ACD" w:rsidRDefault="00404ACD">
            <w:pPr>
              <w:spacing w:after="0" w:line="240" w:lineRule="exact"/>
              <w:jc w:val="right"/>
              <w:rPr>
                <w:rFonts w:ascii="宋体" w:eastAsia="宋体" w:hAnsi="宋体" w:cs="宋体" w:hint="eastAsia"/>
                <w:sz w:val="18"/>
                <w:szCs w:val="18"/>
              </w:rPr>
            </w:pPr>
          </w:p>
        </w:tc>
        <w:tc>
          <w:tcPr>
            <w:tcW w:w="891" w:type="dxa"/>
            <w:shd w:val="clear" w:color="000000" w:fill="FFFFFF"/>
            <w:vAlign w:val="center"/>
          </w:tcPr>
          <w:p w14:paraId="2AC4E632" w14:textId="77777777" w:rsidR="00404ACD" w:rsidRDefault="00404ACD">
            <w:pPr>
              <w:spacing w:after="0" w:line="240" w:lineRule="exact"/>
              <w:jc w:val="right"/>
              <w:rPr>
                <w:rFonts w:ascii="宋体" w:eastAsia="宋体" w:hAnsi="宋体" w:cs="宋体" w:hint="eastAsia"/>
                <w:sz w:val="18"/>
                <w:szCs w:val="18"/>
              </w:rPr>
            </w:pPr>
          </w:p>
        </w:tc>
        <w:tc>
          <w:tcPr>
            <w:tcW w:w="1722" w:type="dxa"/>
            <w:shd w:val="clear" w:color="000000" w:fill="FFFFFF"/>
            <w:vAlign w:val="center"/>
          </w:tcPr>
          <w:p w14:paraId="5EBFD35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89,715,381.76</w:t>
            </w:r>
          </w:p>
        </w:tc>
      </w:tr>
      <w:tr w:rsidR="00404ACD" w14:paraId="6A1586F9" w14:textId="77777777" w:rsidTr="009D72AD">
        <w:trPr>
          <w:trHeight w:val="240"/>
        </w:trPr>
        <w:tc>
          <w:tcPr>
            <w:tcW w:w="1701" w:type="dxa"/>
            <w:shd w:val="clear" w:color="000000" w:fill="FFFFFF"/>
            <w:vAlign w:val="center"/>
          </w:tcPr>
          <w:p w14:paraId="4490E1E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01" w:type="dxa"/>
            <w:shd w:val="clear" w:color="000000" w:fill="FFFFFF"/>
            <w:vAlign w:val="center"/>
          </w:tcPr>
          <w:p w14:paraId="05367F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89,715,381.76</w:t>
            </w:r>
          </w:p>
        </w:tc>
        <w:tc>
          <w:tcPr>
            <w:tcW w:w="1377" w:type="dxa"/>
            <w:shd w:val="clear" w:color="000000" w:fill="FFFFFF"/>
            <w:vAlign w:val="center"/>
          </w:tcPr>
          <w:p w14:paraId="16B81006" w14:textId="77777777" w:rsidR="00404ACD" w:rsidRDefault="00404ACD">
            <w:pPr>
              <w:spacing w:after="0" w:line="240" w:lineRule="exact"/>
              <w:jc w:val="right"/>
              <w:rPr>
                <w:rFonts w:ascii="宋体" w:eastAsia="宋体" w:hAnsi="宋体" w:cs="宋体" w:hint="eastAsia"/>
                <w:sz w:val="18"/>
                <w:szCs w:val="18"/>
              </w:rPr>
            </w:pPr>
          </w:p>
        </w:tc>
        <w:tc>
          <w:tcPr>
            <w:tcW w:w="1033" w:type="dxa"/>
            <w:shd w:val="clear" w:color="000000" w:fill="FFFFFF"/>
            <w:vAlign w:val="center"/>
          </w:tcPr>
          <w:p w14:paraId="2E4B7366"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1F96D2E5" w14:textId="77777777" w:rsidR="00404ACD" w:rsidRDefault="00404ACD">
            <w:pPr>
              <w:spacing w:after="0" w:line="240" w:lineRule="exact"/>
              <w:jc w:val="right"/>
              <w:rPr>
                <w:rFonts w:ascii="宋体" w:eastAsia="宋体" w:hAnsi="宋体" w:cs="宋体" w:hint="eastAsia"/>
                <w:sz w:val="18"/>
                <w:szCs w:val="18"/>
              </w:rPr>
            </w:pPr>
          </w:p>
        </w:tc>
        <w:tc>
          <w:tcPr>
            <w:tcW w:w="891" w:type="dxa"/>
            <w:shd w:val="clear" w:color="000000" w:fill="FFFFFF"/>
            <w:vAlign w:val="center"/>
          </w:tcPr>
          <w:p w14:paraId="78254F90" w14:textId="77777777" w:rsidR="00404ACD" w:rsidRDefault="00404ACD">
            <w:pPr>
              <w:spacing w:after="0" w:line="240" w:lineRule="exact"/>
              <w:jc w:val="right"/>
              <w:rPr>
                <w:rFonts w:ascii="宋体" w:eastAsia="宋体" w:hAnsi="宋体" w:cs="宋体" w:hint="eastAsia"/>
                <w:sz w:val="18"/>
                <w:szCs w:val="18"/>
              </w:rPr>
            </w:pPr>
          </w:p>
        </w:tc>
        <w:tc>
          <w:tcPr>
            <w:tcW w:w="1722" w:type="dxa"/>
            <w:shd w:val="clear" w:color="000000" w:fill="FFFFFF"/>
            <w:vAlign w:val="center"/>
          </w:tcPr>
          <w:p w14:paraId="4A6A46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89,715,381.76</w:t>
            </w:r>
          </w:p>
        </w:tc>
      </w:tr>
    </w:tbl>
    <w:p w14:paraId="56E7DF1D"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12" w:name="_Toc989088"/>
      <w:r>
        <w:rPr>
          <w:rFonts w:ascii="宋体" w:eastAsia="宋体" w:hAnsi="宋体" w:cs="宋体"/>
          <w:b/>
          <w:bCs/>
          <w:sz w:val="21"/>
          <w:szCs w:val="21"/>
        </w:rPr>
        <w:t>（2） 商誉减值准备</w:t>
      </w:r>
      <w:bookmarkEnd w:id="112"/>
    </w:p>
    <w:p w14:paraId="18674184"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8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843"/>
        <w:gridCol w:w="1559"/>
        <w:gridCol w:w="1377"/>
        <w:gridCol w:w="1134"/>
        <w:gridCol w:w="1377"/>
        <w:gridCol w:w="789"/>
        <w:gridCol w:w="1721"/>
      </w:tblGrid>
      <w:tr w:rsidR="00404ACD" w14:paraId="0746D7A5" w14:textId="77777777" w:rsidTr="009D72AD">
        <w:trPr>
          <w:trHeight w:val="240"/>
        </w:trPr>
        <w:tc>
          <w:tcPr>
            <w:tcW w:w="1843" w:type="dxa"/>
            <w:vMerge w:val="restart"/>
            <w:shd w:val="clear" w:color="000000" w:fill="FFFFFF"/>
            <w:vAlign w:val="center"/>
          </w:tcPr>
          <w:p w14:paraId="4C49209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被投资单位名称或形成商誉的事项</w:t>
            </w:r>
          </w:p>
        </w:tc>
        <w:tc>
          <w:tcPr>
            <w:tcW w:w="1559" w:type="dxa"/>
            <w:vMerge w:val="restart"/>
            <w:shd w:val="clear" w:color="000000" w:fill="FFFFFF"/>
            <w:vAlign w:val="center"/>
          </w:tcPr>
          <w:p w14:paraId="2C74578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2511" w:type="dxa"/>
            <w:gridSpan w:val="2"/>
            <w:shd w:val="clear" w:color="000000" w:fill="FFFFFF"/>
            <w:vAlign w:val="center"/>
          </w:tcPr>
          <w:p w14:paraId="064F075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2166" w:type="dxa"/>
            <w:gridSpan w:val="2"/>
            <w:shd w:val="clear" w:color="000000" w:fill="FFFFFF"/>
            <w:vAlign w:val="center"/>
          </w:tcPr>
          <w:p w14:paraId="20D8CBD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721" w:type="dxa"/>
            <w:vMerge w:val="restart"/>
            <w:shd w:val="clear" w:color="000000" w:fill="FFFFFF"/>
            <w:vAlign w:val="center"/>
          </w:tcPr>
          <w:p w14:paraId="381135B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5EA42A0C" w14:textId="77777777" w:rsidTr="009D72AD">
        <w:trPr>
          <w:trHeight w:val="240"/>
        </w:trPr>
        <w:tc>
          <w:tcPr>
            <w:tcW w:w="1843" w:type="dxa"/>
            <w:vMerge/>
            <w:shd w:val="clear" w:color="000000" w:fill="FFFFFF"/>
            <w:vAlign w:val="center"/>
          </w:tcPr>
          <w:p w14:paraId="43CB9BD3" w14:textId="77777777" w:rsidR="00404ACD" w:rsidRDefault="00404ACD">
            <w:pPr>
              <w:rPr>
                <w:rFonts w:hint="eastAsia"/>
              </w:rPr>
            </w:pPr>
          </w:p>
        </w:tc>
        <w:tc>
          <w:tcPr>
            <w:tcW w:w="1559" w:type="dxa"/>
            <w:vMerge/>
            <w:shd w:val="clear" w:color="000000" w:fill="FFFFFF"/>
            <w:vAlign w:val="center"/>
          </w:tcPr>
          <w:p w14:paraId="7525C10B" w14:textId="77777777" w:rsidR="00404ACD" w:rsidRDefault="00404ACD">
            <w:pPr>
              <w:rPr>
                <w:rFonts w:hint="eastAsia"/>
              </w:rPr>
            </w:pPr>
          </w:p>
        </w:tc>
        <w:tc>
          <w:tcPr>
            <w:tcW w:w="1377" w:type="dxa"/>
            <w:shd w:val="clear" w:color="000000" w:fill="FFFFFF"/>
            <w:vAlign w:val="center"/>
          </w:tcPr>
          <w:p w14:paraId="446BC99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134" w:type="dxa"/>
            <w:shd w:val="clear" w:color="000000" w:fill="FFFFFF"/>
            <w:vAlign w:val="center"/>
          </w:tcPr>
          <w:p w14:paraId="7620A234" w14:textId="77777777" w:rsidR="00404ACD" w:rsidRDefault="00404ACD">
            <w:pPr>
              <w:spacing w:after="0" w:line="240" w:lineRule="exact"/>
              <w:jc w:val="center"/>
              <w:rPr>
                <w:rFonts w:ascii="宋体" w:eastAsia="宋体" w:hAnsi="宋体" w:cs="宋体" w:hint="eastAsia"/>
                <w:sz w:val="18"/>
                <w:szCs w:val="18"/>
              </w:rPr>
            </w:pPr>
          </w:p>
        </w:tc>
        <w:tc>
          <w:tcPr>
            <w:tcW w:w="1377" w:type="dxa"/>
            <w:shd w:val="clear" w:color="000000" w:fill="FFFFFF"/>
            <w:vAlign w:val="center"/>
          </w:tcPr>
          <w:p w14:paraId="5CFB9F9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处置</w:t>
            </w:r>
          </w:p>
        </w:tc>
        <w:tc>
          <w:tcPr>
            <w:tcW w:w="789" w:type="dxa"/>
            <w:shd w:val="clear" w:color="000000" w:fill="FFFFFF"/>
            <w:vAlign w:val="center"/>
          </w:tcPr>
          <w:p w14:paraId="3C2784FB" w14:textId="77777777" w:rsidR="00404ACD" w:rsidRDefault="00404ACD">
            <w:pPr>
              <w:spacing w:after="0" w:line="240" w:lineRule="exact"/>
              <w:jc w:val="center"/>
              <w:rPr>
                <w:rFonts w:ascii="宋体" w:eastAsia="宋体" w:hAnsi="宋体" w:cs="宋体" w:hint="eastAsia"/>
                <w:sz w:val="18"/>
                <w:szCs w:val="18"/>
              </w:rPr>
            </w:pPr>
          </w:p>
        </w:tc>
        <w:tc>
          <w:tcPr>
            <w:tcW w:w="1721" w:type="dxa"/>
            <w:vMerge/>
            <w:shd w:val="clear" w:color="000000" w:fill="FFFFFF"/>
            <w:vAlign w:val="center"/>
          </w:tcPr>
          <w:p w14:paraId="53257271" w14:textId="77777777" w:rsidR="00404ACD" w:rsidRDefault="00404ACD">
            <w:pPr>
              <w:rPr>
                <w:rFonts w:hint="eastAsia"/>
              </w:rPr>
            </w:pPr>
          </w:p>
        </w:tc>
      </w:tr>
      <w:tr w:rsidR="00404ACD" w14:paraId="1DF2E869" w14:textId="77777777" w:rsidTr="009D72AD">
        <w:trPr>
          <w:trHeight w:val="240"/>
        </w:trPr>
        <w:tc>
          <w:tcPr>
            <w:tcW w:w="1843" w:type="dxa"/>
            <w:shd w:val="clear" w:color="000000" w:fill="FFFFFF"/>
            <w:vAlign w:val="center"/>
          </w:tcPr>
          <w:p w14:paraId="5AEDF5C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常州船用电缆有限责任公司商誉</w:t>
            </w:r>
          </w:p>
        </w:tc>
        <w:tc>
          <w:tcPr>
            <w:tcW w:w="1559" w:type="dxa"/>
            <w:shd w:val="clear" w:color="000000" w:fill="FFFFFF"/>
            <w:vAlign w:val="center"/>
          </w:tcPr>
          <w:p w14:paraId="75FA06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89,715,381.76</w:t>
            </w:r>
          </w:p>
        </w:tc>
        <w:tc>
          <w:tcPr>
            <w:tcW w:w="1377" w:type="dxa"/>
            <w:shd w:val="clear" w:color="000000" w:fill="FFFFFF"/>
            <w:vAlign w:val="center"/>
          </w:tcPr>
          <w:p w14:paraId="13E36221"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15385173"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2C996ADE" w14:textId="77777777" w:rsidR="00404ACD" w:rsidRDefault="00404ACD">
            <w:pPr>
              <w:spacing w:after="0" w:line="240" w:lineRule="exact"/>
              <w:jc w:val="right"/>
              <w:rPr>
                <w:rFonts w:ascii="宋体" w:eastAsia="宋体" w:hAnsi="宋体" w:cs="宋体" w:hint="eastAsia"/>
                <w:sz w:val="18"/>
                <w:szCs w:val="18"/>
              </w:rPr>
            </w:pPr>
          </w:p>
        </w:tc>
        <w:tc>
          <w:tcPr>
            <w:tcW w:w="789" w:type="dxa"/>
            <w:shd w:val="clear" w:color="000000" w:fill="FFFFFF"/>
            <w:vAlign w:val="center"/>
          </w:tcPr>
          <w:p w14:paraId="14A58212" w14:textId="77777777" w:rsidR="00404ACD" w:rsidRDefault="00404ACD">
            <w:pPr>
              <w:spacing w:after="0" w:line="240" w:lineRule="exact"/>
              <w:jc w:val="right"/>
              <w:rPr>
                <w:rFonts w:ascii="宋体" w:eastAsia="宋体" w:hAnsi="宋体" w:cs="宋体" w:hint="eastAsia"/>
                <w:sz w:val="18"/>
                <w:szCs w:val="18"/>
              </w:rPr>
            </w:pPr>
          </w:p>
        </w:tc>
        <w:tc>
          <w:tcPr>
            <w:tcW w:w="1721" w:type="dxa"/>
            <w:shd w:val="clear" w:color="000000" w:fill="FFFFFF"/>
            <w:vAlign w:val="center"/>
          </w:tcPr>
          <w:p w14:paraId="2C7BA1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89,715,381.76</w:t>
            </w:r>
          </w:p>
        </w:tc>
      </w:tr>
      <w:tr w:rsidR="00404ACD" w14:paraId="05B19C9E" w14:textId="77777777" w:rsidTr="009D72AD">
        <w:trPr>
          <w:trHeight w:val="240"/>
        </w:trPr>
        <w:tc>
          <w:tcPr>
            <w:tcW w:w="1843" w:type="dxa"/>
            <w:shd w:val="clear" w:color="000000" w:fill="FFFFFF"/>
            <w:vAlign w:val="center"/>
          </w:tcPr>
          <w:p w14:paraId="0ACAD3B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559" w:type="dxa"/>
            <w:shd w:val="clear" w:color="000000" w:fill="FFFFFF"/>
            <w:vAlign w:val="center"/>
          </w:tcPr>
          <w:p w14:paraId="22290F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89,715,381.76</w:t>
            </w:r>
          </w:p>
        </w:tc>
        <w:tc>
          <w:tcPr>
            <w:tcW w:w="1377" w:type="dxa"/>
            <w:shd w:val="clear" w:color="000000" w:fill="FFFFFF"/>
            <w:vAlign w:val="center"/>
          </w:tcPr>
          <w:p w14:paraId="1C5538B7"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0C6D85BF"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60B0ABE1" w14:textId="77777777" w:rsidR="00404ACD" w:rsidRDefault="00404ACD">
            <w:pPr>
              <w:spacing w:after="0" w:line="240" w:lineRule="exact"/>
              <w:jc w:val="right"/>
              <w:rPr>
                <w:rFonts w:ascii="宋体" w:eastAsia="宋体" w:hAnsi="宋体" w:cs="宋体" w:hint="eastAsia"/>
                <w:sz w:val="18"/>
                <w:szCs w:val="18"/>
              </w:rPr>
            </w:pPr>
          </w:p>
        </w:tc>
        <w:tc>
          <w:tcPr>
            <w:tcW w:w="789" w:type="dxa"/>
            <w:shd w:val="clear" w:color="000000" w:fill="FFFFFF"/>
            <w:vAlign w:val="center"/>
          </w:tcPr>
          <w:p w14:paraId="74BEB91E" w14:textId="77777777" w:rsidR="00404ACD" w:rsidRDefault="00404ACD">
            <w:pPr>
              <w:spacing w:after="0" w:line="240" w:lineRule="exact"/>
              <w:jc w:val="right"/>
              <w:rPr>
                <w:rFonts w:ascii="宋体" w:eastAsia="宋体" w:hAnsi="宋体" w:cs="宋体" w:hint="eastAsia"/>
                <w:sz w:val="18"/>
                <w:szCs w:val="18"/>
              </w:rPr>
            </w:pPr>
          </w:p>
        </w:tc>
        <w:tc>
          <w:tcPr>
            <w:tcW w:w="1721" w:type="dxa"/>
            <w:shd w:val="clear" w:color="000000" w:fill="FFFFFF"/>
            <w:vAlign w:val="center"/>
          </w:tcPr>
          <w:p w14:paraId="53D0A0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89,715,381.76</w:t>
            </w:r>
          </w:p>
        </w:tc>
      </w:tr>
    </w:tbl>
    <w:p w14:paraId="09D2059C" w14:textId="77777777" w:rsidR="00404ACD" w:rsidRDefault="00000000">
      <w:pPr>
        <w:pStyle w:val="3"/>
        <w:spacing w:line="280" w:lineRule="exact"/>
        <w:jc w:val="left"/>
        <w:rPr>
          <w:rFonts w:ascii="宋体" w:hAnsi="宋体" w:cs="宋体" w:hint="eastAsia"/>
          <w:b/>
          <w:bCs/>
        </w:rPr>
      </w:pPr>
      <w:bookmarkStart w:id="113" w:name="_Toc989089"/>
      <w:r>
        <w:rPr>
          <w:rFonts w:ascii="宋体" w:hAnsi="宋体" w:cs="宋体"/>
          <w:b/>
          <w:bCs/>
        </w:rPr>
        <w:t>18、长期待摊费用</w:t>
      </w:r>
      <w:bookmarkEnd w:id="113"/>
    </w:p>
    <w:p w14:paraId="592DEB9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606"/>
        <w:gridCol w:w="1606"/>
        <w:gridCol w:w="1606"/>
        <w:gridCol w:w="1607"/>
        <w:gridCol w:w="1607"/>
        <w:gridCol w:w="1607"/>
      </w:tblGrid>
      <w:tr w:rsidR="00404ACD" w14:paraId="3B476B51" w14:textId="77777777" w:rsidTr="009D72AD">
        <w:trPr>
          <w:trHeight w:val="240"/>
        </w:trPr>
        <w:tc>
          <w:tcPr>
            <w:tcW w:w="1606" w:type="dxa"/>
            <w:shd w:val="clear" w:color="000000" w:fill="FFFFFF"/>
            <w:vAlign w:val="center"/>
          </w:tcPr>
          <w:p w14:paraId="51B3E95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06" w:type="dxa"/>
            <w:shd w:val="clear" w:color="000000" w:fill="FFFFFF"/>
            <w:vAlign w:val="center"/>
          </w:tcPr>
          <w:p w14:paraId="7E0C184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06" w:type="dxa"/>
            <w:shd w:val="clear" w:color="000000" w:fill="FFFFFF"/>
            <w:vAlign w:val="center"/>
          </w:tcPr>
          <w:p w14:paraId="310D56C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本期增加金额</w:t>
            </w:r>
          </w:p>
        </w:tc>
        <w:tc>
          <w:tcPr>
            <w:tcW w:w="1607" w:type="dxa"/>
            <w:shd w:val="clear" w:color="000000" w:fill="FFFFFF"/>
            <w:vAlign w:val="center"/>
          </w:tcPr>
          <w:p w14:paraId="67C7069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本期摊销金额</w:t>
            </w:r>
          </w:p>
        </w:tc>
        <w:tc>
          <w:tcPr>
            <w:tcW w:w="1607" w:type="dxa"/>
            <w:shd w:val="clear" w:color="000000" w:fill="FFFFFF"/>
            <w:vAlign w:val="center"/>
          </w:tcPr>
          <w:p w14:paraId="59553AE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其他减少金额</w:t>
            </w:r>
          </w:p>
        </w:tc>
        <w:tc>
          <w:tcPr>
            <w:tcW w:w="1607" w:type="dxa"/>
            <w:shd w:val="clear" w:color="000000" w:fill="FFFFFF"/>
            <w:vAlign w:val="center"/>
          </w:tcPr>
          <w:p w14:paraId="35C0AA0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3FDFB71E" w14:textId="77777777" w:rsidTr="009D72AD">
        <w:trPr>
          <w:trHeight w:val="240"/>
        </w:trPr>
        <w:tc>
          <w:tcPr>
            <w:tcW w:w="1606" w:type="dxa"/>
            <w:shd w:val="clear" w:color="000000" w:fill="FFFFFF"/>
            <w:vAlign w:val="center"/>
          </w:tcPr>
          <w:p w14:paraId="3DECD2A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装修费</w:t>
            </w:r>
          </w:p>
        </w:tc>
        <w:tc>
          <w:tcPr>
            <w:tcW w:w="1606" w:type="dxa"/>
            <w:shd w:val="clear" w:color="000000" w:fill="FFFFFF"/>
            <w:vAlign w:val="center"/>
          </w:tcPr>
          <w:p w14:paraId="415AFEE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688,575.69</w:t>
            </w:r>
          </w:p>
        </w:tc>
        <w:tc>
          <w:tcPr>
            <w:tcW w:w="1606" w:type="dxa"/>
            <w:shd w:val="clear" w:color="000000" w:fill="FFFFFF"/>
            <w:vAlign w:val="center"/>
          </w:tcPr>
          <w:p w14:paraId="5AF2C0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221,283.75</w:t>
            </w:r>
          </w:p>
        </w:tc>
        <w:tc>
          <w:tcPr>
            <w:tcW w:w="1607" w:type="dxa"/>
            <w:shd w:val="clear" w:color="000000" w:fill="FFFFFF"/>
            <w:vAlign w:val="center"/>
          </w:tcPr>
          <w:p w14:paraId="2DC68E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181,818.66</w:t>
            </w:r>
          </w:p>
        </w:tc>
        <w:tc>
          <w:tcPr>
            <w:tcW w:w="1607" w:type="dxa"/>
            <w:shd w:val="clear" w:color="000000" w:fill="FFFFFF"/>
            <w:vAlign w:val="center"/>
          </w:tcPr>
          <w:p w14:paraId="3567CE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2,992.43</w:t>
            </w:r>
          </w:p>
        </w:tc>
        <w:tc>
          <w:tcPr>
            <w:tcW w:w="1607" w:type="dxa"/>
            <w:shd w:val="clear" w:color="000000" w:fill="FFFFFF"/>
            <w:vAlign w:val="center"/>
          </w:tcPr>
          <w:p w14:paraId="6A7C5BE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725,048.35</w:t>
            </w:r>
          </w:p>
        </w:tc>
      </w:tr>
      <w:tr w:rsidR="00404ACD" w14:paraId="643F85BB" w14:textId="77777777" w:rsidTr="009D72AD">
        <w:trPr>
          <w:trHeight w:val="240"/>
        </w:trPr>
        <w:tc>
          <w:tcPr>
            <w:tcW w:w="1606" w:type="dxa"/>
            <w:shd w:val="clear" w:color="000000" w:fill="FFFFFF"/>
            <w:vAlign w:val="center"/>
          </w:tcPr>
          <w:p w14:paraId="4775C36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1606" w:type="dxa"/>
            <w:shd w:val="clear" w:color="000000" w:fill="FFFFFF"/>
            <w:vAlign w:val="center"/>
          </w:tcPr>
          <w:p w14:paraId="0BD69B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230,956.77</w:t>
            </w:r>
          </w:p>
        </w:tc>
        <w:tc>
          <w:tcPr>
            <w:tcW w:w="1606" w:type="dxa"/>
            <w:shd w:val="clear" w:color="000000" w:fill="FFFFFF"/>
            <w:vAlign w:val="center"/>
          </w:tcPr>
          <w:p w14:paraId="43274043"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53D91A4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209,938.77</w:t>
            </w:r>
          </w:p>
        </w:tc>
        <w:tc>
          <w:tcPr>
            <w:tcW w:w="1607" w:type="dxa"/>
            <w:shd w:val="clear" w:color="000000" w:fill="FFFFFF"/>
            <w:vAlign w:val="center"/>
          </w:tcPr>
          <w:p w14:paraId="4AD25B74"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030B516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21,018.00</w:t>
            </w:r>
          </w:p>
        </w:tc>
      </w:tr>
      <w:tr w:rsidR="00404ACD" w14:paraId="5E23FA8A" w14:textId="77777777" w:rsidTr="009D72AD">
        <w:trPr>
          <w:trHeight w:val="240"/>
        </w:trPr>
        <w:tc>
          <w:tcPr>
            <w:tcW w:w="1606" w:type="dxa"/>
            <w:shd w:val="clear" w:color="000000" w:fill="FFFFFF"/>
            <w:vAlign w:val="center"/>
          </w:tcPr>
          <w:p w14:paraId="73FA4D8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000000" w:fill="FFFFFF"/>
            <w:vAlign w:val="center"/>
          </w:tcPr>
          <w:p w14:paraId="647DD2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919,532.46</w:t>
            </w:r>
          </w:p>
        </w:tc>
        <w:tc>
          <w:tcPr>
            <w:tcW w:w="1606" w:type="dxa"/>
            <w:shd w:val="clear" w:color="000000" w:fill="FFFFFF"/>
            <w:vAlign w:val="center"/>
          </w:tcPr>
          <w:p w14:paraId="4A1254B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221,283.75</w:t>
            </w:r>
          </w:p>
        </w:tc>
        <w:tc>
          <w:tcPr>
            <w:tcW w:w="1607" w:type="dxa"/>
            <w:shd w:val="clear" w:color="000000" w:fill="FFFFFF"/>
            <w:vAlign w:val="center"/>
          </w:tcPr>
          <w:p w14:paraId="3C4909A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391,757.43</w:t>
            </w:r>
          </w:p>
        </w:tc>
        <w:tc>
          <w:tcPr>
            <w:tcW w:w="1607" w:type="dxa"/>
            <w:shd w:val="clear" w:color="000000" w:fill="FFFFFF"/>
            <w:vAlign w:val="center"/>
          </w:tcPr>
          <w:p w14:paraId="590370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2,992.43</w:t>
            </w:r>
          </w:p>
        </w:tc>
        <w:tc>
          <w:tcPr>
            <w:tcW w:w="1607" w:type="dxa"/>
            <w:shd w:val="clear" w:color="000000" w:fill="FFFFFF"/>
            <w:vAlign w:val="center"/>
          </w:tcPr>
          <w:p w14:paraId="73F376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746,066.35</w:t>
            </w:r>
          </w:p>
        </w:tc>
      </w:tr>
    </w:tbl>
    <w:p w14:paraId="59B016A9" w14:textId="77777777" w:rsidR="00404ACD" w:rsidRDefault="00000000">
      <w:pPr>
        <w:pStyle w:val="3"/>
        <w:spacing w:line="280" w:lineRule="exact"/>
        <w:jc w:val="left"/>
        <w:rPr>
          <w:rFonts w:ascii="宋体" w:hAnsi="宋体" w:cs="宋体" w:hint="eastAsia"/>
          <w:b/>
          <w:bCs/>
        </w:rPr>
      </w:pPr>
      <w:bookmarkStart w:id="114" w:name="_Toc989090"/>
      <w:r>
        <w:rPr>
          <w:rFonts w:ascii="宋体" w:hAnsi="宋体" w:cs="宋体"/>
          <w:b/>
          <w:bCs/>
        </w:rPr>
        <w:t>19、递延所得税资产/递延所得税负债</w:t>
      </w:r>
      <w:bookmarkEnd w:id="114"/>
    </w:p>
    <w:p w14:paraId="53622C6E"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15" w:name="_Toc989091"/>
      <w:r>
        <w:rPr>
          <w:rFonts w:ascii="宋体" w:eastAsia="宋体" w:hAnsi="宋体" w:cs="宋体"/>
          <w:b/>
          <w:bCs/>
          <w:sz w:val="21"/>
          <w:szCs w:val="21"/>
        </w:rPr>
        <w:t>（1） 未经</w:t>
      </w:r>
      <w:proofErr w:type="gramStart"/>
      <w:r>
        <w:rPr>
          <w:rFonts w:ascii="宋体" w:eastAsia="宋体" w:hAnsi="宋体" w:cs="宋体"/>
          <w:b/>
          <w:bCs/>
          <w:sz w:val="21"/>
          <w:szCs w:val="21"/>
        </w:rPr>
        <w:t>抵销</w:t>
      </w:r>
      <w:proofErr w:type="gramEnd"/>
      <w:r>
        <w:rPr>
          <w:rFonts w:ascii="宋体" w:eastAsia="宋体" w:hAnsi="宋体" w:cs="宋体"/>
          <w:b/>
          <w:bCs/>
          <w:sz w:val="21"/>
          <w:szCs w:val="21"/>
        </w:rPr>
        <w:t>的递延所得税资产</w:t>
      </w:r>
      <w:bookmarkEnd w:id="115"/>
    </w:p>
    <w:p w14:paraId="784F6C6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3A70A3F2" w14:textId="77777777" w:rsidTr="00604805">
        <w:trPr>
          <w:trHeight w:val="240"/>
        </w:trPr>
        <w:tc>
          <w:tcPr>
            <w:tcW w:w="1928" w:type="dxa"/>
            <w:vMerge w:val="restart"/>
            <w:shd w:val="clear" w:color="000000" w:fill="FFFFFF"/>
            <w:vAlign w:val="center"/>
          </w:tcPr>
          <w:p w14:paraId="19FE693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856" w:type="dxa"/>
            <w:gridSpan w:val="2"/>
            <w:shd w:val="clear" w:color="000000" w:fill="FFFFFF"/>
            <w:vAlign w:val="center"/>
          </w:tcPr>
          <w:p w14:paraId="5017F71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856" w:type="dxa"/>
            <w:gridSpan w:val="2"/>
            <w:shd w:val="clear" w:color="000000" w:fill="FFFFFF"/>
            <w:vAlign w:val="center"/>
          </w:tcPr>
          <w:p w14:paraId="426F147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111AC1E6" w14:textId="77777777" w:rsidTr="00604805">
        <w:trPr>
          <w:trHeight w:val="240"/>
        </w:trPr>
        <w:tc>
          <w:tcPr>
            <w:tcW w:w="1928" w:type="dxa"/>
            <w:vMerge/>
            <w:shd w:val="clear" w:color="000000" w:fill="FFFFFF"/>
            <w:vAlign w:val="center"/>
          </w:tcPr>
          <w:p w14:paraId="0E4E53C8" w14:textId="77777777" w:rsidR="00404ACD" w:rsidRDefault="00404ACD">
            <w:pPr>
              <w:rPr>
                <w:rFonts w:hint="eastAsia"/>
              </w:rPr>
            </w:pPr>
          </w:p>
        </w:tc>
        <w:tc>
          <w:tcPr>
            <w:tcW w:w="1928" w:type="dxa"/>
            <w:shd w:val="clear" w:color="000000" w:fill="FFFFFF"/>
            <w:vAlign w:val="center"/>
          </w:tcPr>
          <w:p w14:paraId="6DF0E37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可抵扣暂时性差异</w:t>
            </w:r>
          </w:p>
        </w:tc>
        <w:tc>
          <w:tcPr>
            <w:tcW w:w="1928" w:type="dxa"/>
            <w:shd w:val="clear" w:color="000000" w:fill="FFFFFF"/>
            <w:vAlign w:val="center"/>
          </w:tcPr>
          <w:p w14:paraId="4D5334D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递延所得税资产</w:t>
            </w:r>
          </w:p>
        </w:tc>
        <w:tc>
          <w:tcPr>
            <w:tcW w:w="1928" w:type="dxa"/>
            <w:shd w:val="clear" w:color="000000" w:fill="FFFFFF"/>
            <w:vAlign w:val="center"/>
          </w:tcPr>
          <w:p w14:paraId="0C1E98B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可抵扣暂时性差异</w:t>
            </w:r>
          </w:p>
        </w:tc>
        <w:tc>
          <w:tcPr>
            <w:tcW w:w="1928" w:type="dxa"/>
            <w:shd w:val="clear" w:color="000000" w:fill="FFFFFF"/>
            <w:vAlign w:val="center"/>
          </w:tcPr>
          <w:p w14:paraId="0CD6377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递延所得税资产</w:t>
            </w:r>
          </w:p>
        </w:tc>
      </w:tr>
      <w:tr w:rsidR="00404ACD" w14:paraId="18BCF520" w14:textId="77777777" w:rsidTr="00604805">
        <w:trPr>
          <w:trHeight w:val="240"/>
        </w:trPr>
        <w:tc>
          <w:tcPr>
            <w:tcW w:w="1928" w:type="dxa"/>
            <w:shd w:val="clear" w:color="000000" w:fill="FFFFFF"/>
            <w:vAlign w:val="center"/>
          </w:tcPr>
          <w:p w14:paraId="4A8D5D1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资产减值准备</w:t>
            </w:r>
          </w:p>
        </w:tc>
        <w:tc>
          <w:tcPr>
            <w:tcW w:w="1928" w:type="dxa"/>
            <w:shd w:val="clear" w:color="000000" w:fill="FFFFFF"/>
            <w:vAlign w:val="center"/>
          </w:tcPr>
          <w:p w14:paraId="2C38E83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14,120,835.18</w:t>
            </w:r>
          </w:p>
        </w:tc>
        <w:tc>
          <w:tcPr>
            <w:tcW w:w="1928" w:type="dxa"/>
            <w:shd w:val="clear" w:color="000000" w:fill="FFFFFF"/>
            <w:vAlign w:val="center"/>
          </w:tcPr>
          <w:p w14:paraId="1E323E6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2,118,125.27</w:t>
            </w:r>
          </w:p>
        </w:tc>
        <w:tc>
          <w:tcPr>
            <w:tcW w:w="1928" w:type="dxa"/>
            <w:shd w:val="clear" w:color="000000" w:fill="FFFFFF"/>
            <w:vAlign w:val="center"/>
          </w:tcPr>
          <w:p w14:paraId="0891EC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12,470,328.45</w:t>
            </w:r>
          </w:p>
        </w:tc>
        <w:tc>
          <w:tcPr>
            <w:tcW w:w="1928" w:type="dxa"/>
            <w:shd w:val="clear" w:color="000000" w:fill="FFFFFF"/>
            <w:vAlign w:val="center"/>
          </w:tcPr>
          <w:p w14:paraId="6133BB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1,870,549.26</w:t>
            </w:r>
          </w:p>
        </w:tc>
      </w:tr>
      <w:tr w:rsidR="00404ACD" w14:paraId="2282D6A9" w14:textId="77777777" w:rsidTr="00604805">
        <w:trPr>
          <w:trHeight w:val="240"/>
        </w:trPr>
        <w:tc>
          <w:tcPr>
            <w:tcW w:w="1928" w:type="dxa"/>
            <w:shd w:val="clear" w:color="000000" w:fill="FFFFFF"/>
            <w:vAlign w:val="center"/>
          </w:tcPr>
          <w:p w14:paraId="24147C6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内部交易未实现利润</w:t>
            </w:r>
          </w:p>
        </w:tc>
        <w:tc>
          <w:tcPr>
            <w:tcW w:w="1928" w:type="dxa"/>
            <w:shd w:val="clear" w:color="000000" w:fill="FFFFFF"/>
            <w:vAlign w:val="center"/>
          </w:tcPr>
          <w:p w14:paraId="40F65D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6,251,483.70</w:t>
            </w:r>
          </w:p>
        </w:tc>
        <w:tc>
          <w:tcPr>
            <w:tcW w:w="1928" w:type="dxa"/>
            <w:shd w:val="clear" w:color="000000" w:fill="FFFFFF"/>
            <w:vAlign w:val="center"/>
          </w:tcPr>
          <w:p w14:paraId="466C0E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937,722.56</w:t>
            </w:r>
          </w:p>
        </w:tc>
        <w:tc>
          <w:tcPr>
            <w:tcW w:w="1928" w:type="dxa"/>
            <w:shd w:val="clear" w:color="000000" w:fill="FFFFFF"/>
            <w:vAlign w:val="center"/>
          </w:tcPr>
          <w:p w14:paraId="3A7AB2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6,390,983.88</w:t>
            </w:r>
          </w:p>
        </w:tc>
        <w:tc>
          <w:tcPr>
            <w:tcW w:w="1928" w:type="dxa"/>
            <w:shd w:val="clear" w:color="000000" w:fill="FFFFFF"/>
            <w:vAlign w:val="center"/>
          </w:tcPr>
          <w:p w14:paraId="101220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958,647.58</w:t>
            </w:r>
          </w:p>
        </w:tc>
      </w:tr>
      <w:tr w:rsidR="00404ACD" w14:paraId="782C8849" w14:textId="77777777" w:rsidTr="00604805">
        <w:trPr>
          <w:trHeight w:val="240"/>
        </w:trPr>
        <w:tc>
          <w:tcPr>
            <w:tcW w:w="1928" w:type="dxa"/>
            <w:shd w:val="clear" w:color="000000" w:fill="FFFFFF"/>
            <w:vAlign w:val="center"/>
          </w:tcPr>
          <w:p w14:paraId="1071E33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租赁负债</w:t>
            </w:r>
          </w:p>
        </w:tc>
        <w:tc>
          <w:tcPr>
            <w:tcW w:w="1928" w:type="dxa"/>
            <w:shd w:val="clear" w:color="000000" w:fill="FFFFFF"/>
            <w:vAlign w:val="center"/>
          </w:tcPr>
          <w:p w14:paraId="7C269C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4,018,585.19</w:t>
            </w:r>
          </w:p>
        </w:tc>
        <w:tc>
          <w:tcPr>
            <w:tcW w:w="1928" w:type="dxa"/>
            <w:shd w:val="clear" w:color="000000" w:fill="FFFFFF"/>
            <w:vAlign w:val="center"/>
          </w:tcPr>
          <w:p w14:paraId="704748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1,004,646.30</w:t>
            </w:r>
          </w:p>
        </w:tc>
        <w:tc>
          <w:tcPr>
            <w:tcW w:w="1928" w:type="dxa"/>
            <w:shd w:val="clear" w:color="000000" w:fill="FFFFFF"/>
            <w:vAlign w:val="center"/>
          </w:tcPr>
          <w:p w14:paraId="79BC2E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3,876,064.06</w:t>
            </w:r>
          </w:p>
        </w:tc>
        <w:tc>
          <w:tcPr>
            <w:tcW w:w="1928" w:type="dxa"/>
            <w:shd w:val="clear" w:color="000000" w:fill="FFFFFF"/>
            <w:vAlign w:val="center"/>
          </w:tcPr>
          <w:p w14:paraId="43463A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969,016.02</w:t>
            </w:r>
          </w:p>
        </w:tc>
      </w:tr>
      <w:tr w:rsidR="00404ACD" w14:paraId="60EFB17C" w14:textId="77777777" w:rsidTr="00604805">
        <w:trPr>
          <w:trHeight w:val="240"/>
        </w:trPr>
        <w:tc>
          <w:tcPr>
            <w:tcW w:w="1928" w:type="dxa"/>
            <w:shd w:val="clear" w:color="000000" w:fill="FFFFFF"/>
            <w:vAlign w:val="center"/>
          </w:tcPr>
          <w:p w14:paraId="5F755AB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递延收益</w:t>
            </w:r>
          </w:p>
        </w:tc>
        <w:tc>
          <w:tcPr>
            <w:tcW w:w="1928" w:type="dxa"/>
            <w:shd w:val="clear" w:color="000000" w:fill="FFFFFF"/>
            <w:vAlign w:val="center"/>
          </w:tcPr>
          <w:p w14:paraId="34271F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454,130.84</w:t>
            </w:r>
          </w:p>
        </w:tc>
        <w:tc>
          <w:tcPr>
            <w:tcW w:w="1928" w:type="dxa"/>
            <w:shd w:val="clear" w:color="000000" w:fill="FFFFFF"/>
            <w:vAlign w:val="center"/>
          </w:tcPr>
          <w:p w14:paraId="5BF1B5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68,119.63</w:t>
            </w:r>
          </w:p>
        </w:tc>
        <w:tc>
          <w:tcPr>
            <w:tcW w:w="1928" w:type="dxa"/>
            <w:shd w:val="clear" w:color="000000" w:fill="FFFFFF"/>
            <w:vAlign w:val="center"/>
          </w:tcPr>
          <w:p w14:paraId="62DCC8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472,296.06</w:t>
            </w:r>
          </w:p>
        </w:tc>
        <w:tc>
          <w:tcPr>
            <w:tcW w:w="1928" w:type="dxa"/>
            <w:shd w:val="clear" w:color="000000" w:fill="FFFFFF"/>
            <w:vAlign w:val="center"/>
          </w:tcPr>
          <w:p w14:paraId="4B0384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70,844.41</w:t>
            </w:r>
          </w:p>
        </w:tc>
      </w:tr>
      <w:tr w:rsidR="00404ACD" w14:paraId="2BE1D6D2" w14:textId="77777777" w:rsidTr="00604805">
        <w:trPr>
          <w:trHeight w:val="240"/>
        </w:trPr>
        <w:tc>
          <w:tcPr>
            <w:tcW w:w="1928" w:type="dxa"/>
            <w:shd w:val="clear" w:color="000000" w:fill="FFFFFF"/>
            <w:vAlign w:val="center"/>
          </w:tcPr>
          <w:p w14:paraId="6678CC4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434248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24,845,034.91</w:t>
            </w:r>
          </w:p>
        </w:tc>
        <w:tc>
          <w:tcPr>
            <w:tcW w:w="1928" w:type="dxa"/>
            <w:shd w:val="clear" w:color="000000" w:fill="FFFFFF"/>
            <w:vAlign w:val="center"/>
          </w:tcPr>
          <w:p w14:paraId="60F03F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4,128,613.76</w:t>
            </w:r>
          </w:p>
        </w:tc>
        <w:tc>
          <w:tcPr>
            <w:tcW w:w="1928" w:type="dxa"/>
            <w:shd w:val="clear" w:color="000000" w:fill="FFFFFF"/>
            <w:vAlign w:val="center"/>
          </w:tcPr>
          <w:p w14:paraId="7BB3DB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23,209,672.45</w:t>
            </w:r>
          </w:p>
        </w:tc>
        <w:tc>
          <w:tcPr>
            <w:tcW w:w="1928" w:type="dxa"/>
            <w:shd w:val="clear" w:color="000000" w:fill="FFFFFF"/>
            <w:vAlign w:val="center"/>
          </w:tcPr>
          <w:p w14:paraId="3DF645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3,869,057.27</w:t>
            </w:r>
          </w:p>
        </w:tc>
      </w:tr>
    </w:tbl>
    <w:p w14:paraId="11FAF2FC"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16" w:name="_Toc989092"/>
      <w:r>
        <w:rPr>
          <w:rFonts w:ascii="宋体" w:eastAsia="宋体" w:hAnsi="宋体" w:cs="宋体"/>
          <w:b/>
          <w:bCs/>
          <w:sz w:val="21"/>
          <w:szCs w:val="21"/>
        </w:rPr>
        <w:t>（2） 未经</w:t>
      </w:r>
      <w:proofErr w:type="gramStart"/>
      <w:r>
        <w:rPr>
          <w:rFonts w:ascii="宋体" w:eastAsia="宋体" w:hAnsi="宋体" w:cs="宋体"/>
          <w:b/>
          <w:bCs/>
          <w:sz w:val="21"/>
          <w:szCs w:val="21"/>
        </w:rPr>
        <w:t>抵销</w:t>
      </w:r>
      <w:proofErr w:type="gramEnd"/>
      <w:r>
        <w:rPr>
          <w:rFonts w:ascii="宋体" w:eastAsia="宋体" w:hAnsi="宋体" w:cs="宋体"/>
          <w:b/>
          <w:bCs/>
          <w:sz w:val="21"/>
          <w:szCs w:val="21"/>
        </w:rPr>
        <w:t>的递延所得税负债</w:t>
      </w:r>
      <w:bookmarkEnd w:id="116"/>
    </w:p>
    <w:p w14:paraId="634865F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36AF54D2" w14:textId="77777777" w:rsidTr="00604805">
        <w:trPr>
          <w:trHeight w:val="240"/>
        </w:trPr>
        <w:tc>
          <w:tcPr>
            <w:tcW w:w="1928" w:type="dxa"/>
            <w:vMerge w:val="restart"/>
            <w:shd w:val="clear" w:color="000000" w:fill="FFFFFF"/>
            <w:vAlign w:val="center"/>
          </w:tcPr>
          <w:p w14:paraId="6B7CAC5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856" w:type="dxa"/>
            <w:gridSpan w:val="2"/>
            <w:shd w:val="clear" w:color="000000" w:fill="FFFFFF"/>
            <w:vAlign w:val="center"/>
          </w:tcPr>
          <w:p w14:paraId="28EB75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856" w:type="dxa"/>
            <w:gridSpan w:val="2"/>
            <w:shd w:val="clear" w:color="000000" w:fill="FFFFFF"/>
            <w:vAlign w:val="center"/>
          </w:tcPr>
          <w:p w14:paraId="6C027E2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2CAD8DEC" w14:textId="77777777" w:rsidTr="00604805">
        <w:trPr>
          <w:trHeight w:val="240"/>
        </w:trPr>
        <w:tc>
          <w:tcPr>
            <w:tcW w:w="1928" w:type="dxa"/>
            <w:vMerge/>
            <w:shd w:val="clear" w:color="000000" w:fill="FFFFFF"/>
            <w:vAlign w:val="center"/>
          </w:tcPr>
          <w:p w14:paraId="7F55D96C" w14:textId="77777777" w:rsidR="00404ACD" w:rsidRDefault="00404ACD">
            <w:pPr>
              <w:rPr>
                <w:rFonts w:hint="eastAsia"/>
              </w:rPr>
            </w:pPr>
          </w:p>
        </w:tc>
        <w:tc>
          <w:tcPr>
            <w:tcW w:w="1928" w:type="dxa"/>
            <w:shd w:val="clear" w:color="000000" w:fill="FFFFFF"/>
            <w:vAlign w:val="center"/>
          </w:tcPr>
          <w:p w14:paraId="1B82FBF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应纳税暂时性差异</w:t>
            </w:r>
          </w:p>
        </w:tc>
        <w:tc>
          <w:tcPr>
            <w:tcW w:w="1928" w:type="dxa"/>
            <w:shd w:val="clear" w:color="000000" w:fill="FFFFFF"/>
            <w:vAlign w:val="center"/>
          </w:tcPr>
          <w:p w14:paraId="0B093D2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递延所得税负债</w:t>
            </w:r>
          </w:p>
        </w:tc>
        <w:tc>
          <w:tcPr>
            <w:tcW w:w="1928" w:type="dxa"/>
            <w:shd w:val="clear" w:color="000000" w:fill="FFFFFF"/>
            <w:vAlign w:val="center"/>
          </w:tcPr>
          <w:p w14:paraId="7C7ABAE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应纳税暂时性差异</w:t>
            </w:r>
          </w:p>
        </w:tc>
        <w:tc>
          <w:tcPr>
            <w:tcW w:w="1928" w:type="dxa"/>
            <w:shd w:val="clear" w:color="000000" w:fill="FFFFFF"/>
            <w:vAlign w:val="center"/>
          </w:tcPr>
          <w:p w14:paraId="0B613EA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递延所得税负债</w:t>
            </w:r>
          </w:p>
        </w:tc>
      </w:tr>
      <w:tr w:rsidR="00404ACD" w14:paraId="2A387C30" w14:textId="77777777" w:rsidTr="00604805">
        <w:trPr>
          <w:trHeight w:val="240"/>
        </w:trPr>
        <w:tc>
          <w:tcPr>
            <w:tcW w:w="1928" w:type="dxa"/>
            <w:shd w:val="clear" w:color="000000" w:fill="FFFFFF"/>
            <w:vAlign w:val="center"/>
          </w:tcPr>
          <w:p w14:paraId="192A56E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交易性金融资产公允价值变动</w:t>
            </w:r>
          </w:p>
        </w:tc>
        <w:tc>
          <w:tcPr>
            <w:tcW w:w="1928" w:type="dxa"/>
            <w:shd w:val="clear" w:color="000000" w:fill="FFFFFF"/>
            <w:vAlign w:val="center"/>
          </w:tcPr>
          <w:p w14:paraId="085395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11,894,700.20</w:t>
            </w:r>
          </w:p>
        </w:tc>
        <w:tc>
          <w:tcPr>
            <w:tcW w:w="1928" w:type="dxa"/>
            <w:shd w:val="clear" w:color="000000" w:fill="FFFFFF"/>
            <w:vAlign w:val="center"/>
          </w:tcPr>
          <w:p w14:paraId="099896C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2,973,675.05</w:t>
            </w:r>
          </w:p>
        </w:tc>
        <w:tc>
          <w:tcPr>
            <w:tcW w:w="1928" w:type="dxa"/>
            <w:shd w:val="clear" w:color="000000" w:fill="FFFFFF"/>
            <w:vAlign w:val="center"/>
          </w:tcPr>
          <w:p w14:paraId="3DDDD0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2,292,300.00</w:t>
            </w:r>
          </w:p>
        </w:tc>
        <w:tc>
          <w:tcPr>
            <w:tcW w:w="1928" w:type="dxa"/>
            <w:shd w:val="clear" w:color="000000" w:fill="FFFFFF"/>
            <w:vAlign w:val="center"/>
          </w:tcPr>
          <w:p w14:paraId="01A4CC2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573,075.00</w:t>
            </w:r>
          </w:p>
        </w:tc>
      </w:tr>
      <w:tr w:rsidR="00404ACD" w14:paraId="485E6904" w14:textId="77777777" w:rsidTr="00604805">
        <w:trPr>
          <w:trHeight w:val="240"/>
        </w:trPr>
        <w:tc>
          <w:tcPr>
            <w:tcW w:w="1928" w:type="dxa"/>
            <w:shd w:val="clear" w:color="000000" w:fill="FFFFFF"/>
            <w:vAlign w:val="center"/>
          </w:tcPr>
          <w:p w14:paraId="5401019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使用权资产</w:t>
            </w:r>
          </w:p>
        </w:tc>
        <w:tc>
          <w:tcPr>
            <w:tcW w:w="1928" w:type="dxa"/>
            <w:shd w:val="clear" w:color="000000" w:fill="FFFFFF"/>
            <w:vAlign w:val="center"/>
          </w:tcPr>
          <w:p w14:paraId="45A821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3,523,330.76</w:t>
            </w:r>
          </w:p>
        </w:tc>
        <w:tc>
          <w:tcPr>
            <w:tcW w:w="1928" w:type="dxa"/>
            <w:shd w:val="clear" w:color="000000" w:fill="FFFFFF"/>
            <w:vAlign w:val="center"/>
          </w:tcPr>
          <w:p w14:paraId="5E13F0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880,832.69</w:t>
            </w:r>
          </w:p>
        </w:tc>
        <w:tc>
          <w:tcPr>
            <w:tcW w:w="1928" w:type="dxa"/>
            <w:shd w:val="clear" w:color="000000" w:fill="FFFFFF"/>
            <w:vAlign w:val="center"/>
          </w:tcPr>
          <w:p w14:paraId="3DFA8B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3,643,645.52</w:t>
            </w:r>
          </w:p>
        </w:tc>
        <w:tc>
          <w:tcPr>
            <w:tcW w:w="1928" w:type="dxa"/>
            <w:shd w:val="clear" w:color="000000" w:fill="FFFFFF"/>
            <w:vAlign w:val="center"/>
          </w:tcPr>
          <w:p w14:paraId="4FC80B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910,911.38</w:t>
            </w:r>
          </w:p>
        </w:tc>
      </w:tr>
      <w:tr w:rsidR="00404ACD" w14:paraId="1D5DBD9B" w14:textId="77777777" w:rsidTr="00604805">
        <w:trPr>
          <w:trHeight w:val="240"/>
        </w:trPr>
        <w:tc>
          <w:tcPr>
            <w:tcW w:w="1928" w:type="dxa"/>
            <w:shd w:val="clear" w:color="000000" w:fill="FFFFFF"/>
            <w:vAlign w:val="center"/>
          </w:tcPr>
          <w:p w14:paraId="68EF9B5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4B2821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15,418,030.96</w:t>
            </w:r>
          </w:p>
        </w:tc>
        <w:tc>
          <w:tcPr>
            <w:tcW w:w="1928" w:type="dxa"/>
            <w:shd w:val="clear" w:color="000000" w:fill="FFFFFF"/>
            <w:vAlign w:val="center"/>
          </w:tcPr>
          <w:p w14:paraId="5D9E74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3,854,507.74</w:t>
            </w:r>
          </w:p>
        </w:tc>
        <w:tc>
          <w:tcPr>
            <w:tcW w:w="1928" w:type="dxa"/>
            <w:shd w:val="clear" w:color="000000" w:fill="FFFFFF"/>
            <w:vAlign w:val="center"/>
          </w:tcPr>
          <w:p w14:paraId="22DFA56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5,935,945.52</w:t>
            </w:r>
          </w:p>
        </w:tc>
        <w:tc>
          <w:tcPr>
            <w:tcW w:w="1928" w:type="dxa"/>
            <w:shd w:val="clear" w:color="000000" w:fill="FFFFFF"/>
            <w:vAlign w:val="center"/>
          </w:tcPr>
          <w:p w14:paraId="78D84F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1,483,986.38</w:t>
            </w:r>
          </w:p>
        </w:tc>
      </w:tr>
    </w:tbl>
    <w:p w14:paraId="303F9DFB"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17" w:name="_Toc989093"/>
      <w:r>
        <w:rPr>
          <w:rFonts w:ascii="宋体" w:eastAsia="宋体" w:hAnsi="宋体" w:cs="宋体"/>
          <w:b/>
          <w:bCs/>
          <w:sz w:val="21"/>
          <w:szCs w:val="21"/>
        </w:rPr>
        <w:t>（3） 以</w:t>
      </w:r>
      <w:proofErr w:type="gramStart"/>
      <w:r>
        <w:rPr>
          <w:rFonts w:ascii="宋体" w:eastAsia="宋体" w:hAnsi="宋体" w:cs="宋体"/>
          <w:b/>
          <w:bCs/>
          <w:sz w:val="21"/>
          <w:szCs w:val="21"/>
        </w:rPr>
        <w:t>抵销</w:t>
      </w:r>
      <w:proofErr w:type="gramEnd"/>
      <w:r>
        <w:rPr>
          <w:rFonts w:ascii="宋体" w:eastAsia="宋体" w:hAnsi="宋体" w:cs="宋体"/>
          <w:b/>
          <w:bCs/>
          <w:sz w:val="21"/>
          <w:szCs w:val="21"/>
        </w:rPr>
        <w:t>后净额列示的递延所得税资产或负债</w:t>
      </w:r>
      <w:bookmarkEnd w:id="117"/>
    </w:p>
    <w:p w14:paraId="139C624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2A106B84" w14:textId="77777777" w:rsidTr="00604805">
        <w:trPr>
          <w:trHeight w:val="240"/>
        </w:trPr>
        <w:tc>
          <w:tcPr>
            <w:tcW w:w="1928" w:type="dxa"/>
            <w:shd w:val="clear" w:color="000000" w:fill="FFFFFF"/>
            <w:vAlign w:val="center"/>
          </w:tcPr>
          <w:p w14:paraId="71730B3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000000" w:fill="FFFFFF"/>
            <w:vAlign w:val="center"/>
          </w:tcPr>
          <w:p w14:paraId="658148F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递延所得税资产和负债期末互</w:t>
            </w:r>
            <w:proofErr w:type="gramStart"/>
            <w:r>
              <w:rPr>
                <w:rFonts w:ascii="宋体" w:eastAsia="宋体" w:hAnsi="宋体" w:cs="宋体"/>
                <w:sz w:val="18"/>
                <w:szCs w:val="18"/>
              </w:rPr>
              <w:t>抵金额</w:t>
            </w:r>
            <w:proofErr w:type="gramEnd"/>
          </w:p>
        </w:tc>
        <w:tc>
          <w:tcPr>
            <w:tcW w:w="1928" w:type="dxa"/>
            <w:shd w:val="clear" w:color="000000" w:fill="FFFFFF"/>
            <w:vAlign w:val="center"/>
          </w:tcPr>
          <w:p w14:paraId="2BDA0B38" w14:textId="77777777" w:rsidR="00404ACD" w:rsidRDefault="00000000">
            <w:pPr>
              <w:spacing w:before="40" w:after="40" w:line="240" w:lineRule="exact"/>
              <w:jc w:val="center"/>
              <w:rPr>
                <w:rFonts w:ascii="宋体" w:eastAsia="宋体" w:hAnsi="宋体" w:cs="宋体" w:hint="eastAsia"/>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所得税资产或负债期末余额</w:t>
            </w:r>
          </w:p>
        </w:tc>
        <w:tc>
          <w:tcPr>
            <w:tcW w:w="1928" w:type="dxa"/>
            <w:shd w:val="clear" w:color="000000" w:fill="FFFFFF"/>
            <w:vAlign w:val="center"/>
          </w:tcPr>
          <w:p w14:paraId="66ED401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递延所得税资产和负债期</w:t>
            </w:r>
            <w:proofErr w:type="gramStart"/>
            <w:r>
              <w:rPr>
                <w:rFonts w:ascii="宋体" w:eastAsia="宋体" w:hAnsi="宋体" w:cs="宋体"/>
                <w:sz w:val="18"/>
                <w:szCs w:val="18"/>
              </w:rPr>
              <w:t>初互抵金额</w:t>
            </w:r>
            <w:proofErr w:type="gramEnd"/>
          </w:p>
        </w:tc>
        <w:tc>
          <w:tcPr>
            <w:tcW w:w="1928" w:type="dxa"/>
            <w:shd w:val="clear" w:color="000000" w:fill="FFFFFF"/>
            <w:vAlign w:val="center"/>
          </w:tcPr>
          <w:p w14:paraId="36C120B4" w14:textId="77777777" w:rsidR="00404ACD" w:rsidRDefault="00000000">
            <w:pPr>
              <w:spacing w:before="40" w:after="40" w:line="240" w:lineRule="exact"/>
              <w:jc w:val="center"/>
              <w:rPr>
                <w:rFonts w:ascii="宋体" w:eastAsia="宋体" w:hAnsi="宋体" w:cs="宋体" w:hint="eastAsia"/>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所得税资产或负债期初余额</w:t>
            </w:r>
          </w:p>
        </w:tc>
      </w:tr>
      <w:tr w:rsidR="00404ACD" w14:paraId="015BE92D" w14:textId="77777777" w:rsidTr="00604805">
        <w:trPr>
          <w:trHeight w:val="240"/>
        </w:trPr>
        <w:tc>
          <w:tcPr>
            <w:tcW w:w="1928" w:type="dxa"/>
            <w:shd w:val="clear" w:color="000000" w:fill="FFFFFF"/>
            <w:vAlign w:val="center"/>
          </w:tcPr>
          <w:p w14:paraId="52F95D6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递延所得税资产</w:t>
            </w:r>
          </w:p>
        </w:tc>
        <w:tc>
          <w:tcPr>
            <w:tcW w:w="1928" w:type="dxa"/>
            <w:shd w:val="clear" w:color="000000" w:fill="FFFFFF"/>
            <w:vAlign w:val="center"/>
          </w:tcPr>
          <w:p w14:paraId="4381FA7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861,072.35</w:t>
            </w:r>
          </w:p>
        </w:tc>
        <w:tc>
          <w:tcPr>
            <w:tcW w:w="1928" w:type="dxa"/>
            <w:shd w:val="clear" w:color="000000" w:fill="FFFFFF"/>
            <w:vAlign w:val="center"/>
          </w:tcPr>
          <w:p w14:paraId="6C724E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3,267,541.41</w:t>
            </w:r>
          </w:p>
        </w:tc>
        <w:tc>
          <w:tcPr>
            <w:tcW w:w="1928" w:type="dxa"/>
            <w:shd w:val="clear" w:color="000000" w:fill="FFFFFF"/>
            <w:vAlign w:val="center"/>
          </w:tcPr>
          <w:p w14:paraId="784877D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865,658.83</w:t>
            </w:r>
          </w:p>
        </w:tc>
        <w:tc>
          <w:tcPr>
            <w:tcW w:w="1928" w:type="dxa"/>
            <w:shd w:val="clear" w:color="000000" w:fill="FFFFFF"/>
            <w:vAlign w:val="center"/>
          </w:tcPr>
          <w:p w14:paraId="0F2B0B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3,003,398.44</w:t>
            </w:r>
          </w:p>
        </w:tc>
      </w:tr>
      <w:tr w:rsidR="00404ACD" w14:paraId="145F931F" w14:textId="77777777" w:rsidTr="00604805">
        <w:trPr>
          <w:trHeight w:val="240"/>
        </w:trPr>
        <w:tc>
          <w:tcPr>
            <w:tcW w:w="1928" w:type="dxa"/>
            <w:shd w:val="clear" w:color="000000" w:fill="FFFFFF"/>
            <w:vAlign w:val="center"/>
          </w:tcPr>
          <w:p w14:paraId="3E0D230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递延所得税负债</w:t>
            </w:r>
          </w:p>
        </w:tc>
        <w:tc>
          <w:tcPr>
            <w:tcW w:w="1928" w:type="dxa"/>
            <w:shd w:val="clear" w:color="000000" w:fill="FFFFFF"/>
            <w:vAlign w:val="center"/>
          </w:tcPr>
          <w:p w14:paraId="1905F9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861,072.35</w:t>
            </w:r>
          </w:p>
        </w:tc>
        <w:tc>
          <w:tcPr>
            <w:tcW w:w="1928" w:type="dxa"/>
            <w:shd w:val="clear" w:color="000000" w:fill="FFFFFF"/>
            <w:vAlign w:val="center"/>
          </w:tcPr>
          <w:p w14:paraId="1537B73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2,993,435.39</w:t>
            </w:r>
          </w:p>
        </w:tc>
        <w:tc>
          <w:tcPr>
            <w:tcW w:w="1928" w:type="dxa"/>
            <w:shd w:val="clear" w:color="000000" w:fill="FFFFFF"/>
            <w:vAlign w:val="center"/>
          </w:tcPr>
          <w:p w14:paraId="157B62F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865,658.83</w:t>
            </w:r>
          </w:p>
        </w:tc>
        <w:tc>
          <w:tcPr>
            <w:tcW w:w="1928" w:type="dxa"/>
            <w:shd w:val="clear" w:color="000000" w:fill="FFFFFF"/>
            <w:vAlign w:val="center"/>
          </w:tcPr>
          <w:p w14:paraId="3991406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618,327.55</w:t>
            </w:r>
          </w:p>
        </w:tc>
      </w:tr>
    </w:tbl>
    <w:p w14:paraId="319BC37C"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18" w:name="_Toc989094"/>
      <w:r>
        <w:rPr>
          <w:rFonts w:ascii="宋体" w:eastAsia="宋体" w:hAnsi="宋体" w:cs="宋体"/>
          <w:b/>
          <w:bCs/>
          <w:sz w:val="21"/>
          <w:szCs w:val="21"/>
        </w:rPr>
        <w:lastRenderedPageBreak/>
        <w:t>（4） 未确认递延所得税资产明细</w:t>
      </w:r>
      <w:bookmarkEnd w:id="118"/>
    </w:p>
    <w:p w14:paraId="3FA740DE"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1ECA544D" w14:textId="77777777" w:rsidTr="00604805">
        <w:trPr>
          <w:trHeight w:val="240"/>
        </w:trPr>
        <w:tc>
          <w:tcPr>
            <w:tcW w:w="3213" w:type="dxa"/>
            <w:shd w:val="clear" w:color="000000" w:fill="FFFFFF"/>
            <w:vAlign w:val="center"/>
          </w:tcPr>
          <w:p w14:paraId="0E704FC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05B24C6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242AF37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01D01BBC" w14:textId="77777777" w:rsidTr="00604805">
        <w:trPr>
          <w:trHeight w:val="240"/>
        </w:trPr>
        <w:tc>
          <w:tcPr>
            <w:tcW w:w="3213" w:type="dxa"/>
            <w:shd w:val="clear" w:color="000000" w:fill="FFFFFF"/>
            <w:vAlign w:val="center"/>
          </w:tcPr>
          <w:p w14:paraId="5310D96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可抵扣暂时性差异</w:t>
            </w:r>
          </w:p>
        </w:tc>
        <w:tc>
          <w:tcPr>
            <w:tcW w:w="3213" w:type="dxa"/>
            <w:shd w:val="clear" w:color="000000" w:fill="FFFFFF"/>
            <w:vAlign w:val="center"/>
          </w:tcPr>
          <w:p w14:paraId="487201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3,269,199,572.37</w:t>
            </w:r>
          </w:p>
        </w:tc>
        <w:tc>
          <w:tcPr>
            <w:tcW w:w="3213" w:type="dxa"/>
            <w:shd w:val="clear" w:color="000000" w:fill="FFFFFF"/>
            <w:vAlign w:val="center"/>
          </w:tcPr>
          <w:p w14:paraId="589FB4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3,508,457,735.01</w:t>
            </w:r>
          </w:p>
        </w:tc>
      </w:tr>
      <w:tr w:rsidR="00404ACD" w14:paraId="518D2887" w14:textId="77777777" w:rsidTr="00604805">
        <w:trPr>
          <w:trHeight w:val="240"/>
        </w:trPr>
        <w:tc>
          <w:tcPr>
            <w:tcW w:w="3213" w:type="dxa"/>
            <w:shd w:val="clear" w:color="000000" w:fill="FFFFFF"/>
            <w:vAlign w:val="center"/>
          </w:tcPr>
          <w:p w14:paraId="27C4B8A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可抵扣亏损</w:t>
            </w:r>
          </w:p>
        </w:tc>
        <w:tc>
          <w:tcPr>
            <w:tcW w:w="3213" w:type="dxa"/>
            <w:shd w:val="clear" w:color="000000" w:fill="FFFFFF"/>
            <w:vAlign w:val="center"/>
          </w:tcPr>
          <w:p w14:paraId="40ED22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6,073,415,081.24</w:t>
            </w:r>
          </w:p>
        </w:tc>
        <w:tc>
          <w:tcPr>
            <w:tcW w:w="3213" w:type="dxa"/>
            <w:shd w:val="clear" w:color="000000" w:fill="FFFFFF"/>
            <w:vAlign w:val="center"/>
          </w:tcPr>
          <w:p w14:paraId="6452A4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5,757,488,385.65</w:t>
            </w:r>
          </w:p>
        </w:tc>
      </w:tr>
      <w:tr w:rsidR="00404ACD" w14:paraId="6EB903C6" w14:textId="77777777" w:rsidTr="00604805">
        <w:trPr>
          <w:trHeight w:val="240"/>
        </w:trPr>
        <w:tc>
          <w:tcPr>
            <w:tcW w:w="3213" w:type="dxa"/>
            <w:shd w:val="clear" w:color="000000" w:fill="FFFFFF"/>
            <w:vAlign w:val="center"/>
          </w:tcPr>
          <w:p w14:paraId="2F58B17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789DD8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9,342,614,653.61</w:t>
            </w:r>
          </w:p>
        </w:tc>
        <w:tc>
          <w:tcPr>
            <w:tcW w:w="3213" w:type="dxa"/>
            <w:shd w:val="clear" w:color="000000" w:fill="FFFFFF"/>
            <w:vAlign w:val="center"/>
          </w:tcPr>
          <w:p w14:paraId="5A7C54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9,265,946,120.66</w:t>
            </w:r>
          </w:p>
        </w:tc>
      </w:tr>
    </w:tbl>
    <w:p w14:paraId="4AD2ABAE"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19" w:name="_Toc989095"/>
      <w:r>
        <w:rPr>
          <w:rFonts w:ascii="宋体" w:eastAsia="宋体" w:hAnsi="宋体" w:cs="宋体"/>
          <w:b/>
          <w:bCs/>
          <w:sz w:val="21"/>
          <w:szCs w:val="21"/>
        </w:rPr>
        <w:t>（5） 未确认递延所得税资产的可抵扣亏损将于以下年度到期</w:t>
      </w:r>
      <w:bookmarkEnd w:id="119"/>
    </w:p>
    <w:p w14:paraId="0F1109A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460B4C09" w14:textId="77777777" w:rsidTr="00604805">
        <w:trPr>
          <w:trHeight w:val="240"/>
        </w:trPr>
        <w:tc>
          <w:tcPr>
            <w:tcW w:w="2410" w:type="dxa"/>
            <w:shd w:val="clear" w:color="000000" w:fill="FFFFFF"/>
            <w:vAlign w:val="center"/>
          </w:tcPr>
          <w:p w14:paraId="1BAC248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年份</w:t>
            </w:r>
          </w:p>
        </w:tc>
        <w:tc>
          <w:tcPr>
            <w:tcW w:w="2410" w:type="dxa"/>
            <w:shd w:val="clear" w:color="000000" w:fill="FFFFFF"/>
            <w:vAlign w:val="center"/>
          </w:tcPr>
          <w:p w14:paraId="36025F9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期末金额</w:t>
            </w:r>
          </w:p>
        </w:tc>
        <w:tc>
          <w:tcPr>
            <w:tcW w:w="2410" w:type="dxa"/>
            <w:shd w:val="clear" w:color="000000" w:fill="FFFFFF"/>
            <w:vAlign w:val="center"/>
          </w:tcPr>
          <w:p w14:paraId="1419995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w:t>
            </w:r>
            <w:proofErr w:type="gramStart"/>
            <w:r>
              <w:rPr>
                <w:rFonts w:ascii="宋体" w:eastAsia="宋体" w:hAnsi="宋体" w:cs="宋体"/>
                <w:sz w:val="18"/>
                <w:szCs w:val="18"/>
              </w:rPr>
              <w:t>初金额</w:t>
            </w:r>
            <w:proofErr w:type="gramEnd"/>
          </w:p>
        </w:tc>
        <w:tc>
          <w:tcPr>
            <w:tcW w:w="2410" w:type="dxa"/>
            <w:shd w:val="clear" w:color="000000" w:fill="FFFFFF"/>
            <w:vAlign w:val="center"/>
          </w:tcPr>
          <w:p w14:paraId="351D748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备注</w:t>
            </w:r>
          </w:p>
        </w:tc>
      </w:tr>
      <w:tr w:rsidR="00404ACD" w14:paraId="455E72F9" w14:textId="77777777" w:rsidTr="00604805">
        <w:trPr>
          <w:trHeight w:val="240"/>
        </w:trPr>
        <w:tc>
          <w:tcPr>
            <w:tcW w:w="2410" w:type="dxa"/>
            <w:shd w:val="clear" w:color="000000" w:fill="FFFFFF"/>
            <w:vAlign w:val="center"/>
          </w:tcPr>
          <w:p w14:paraId="3A70C0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2025年度</w:t>
            </w:r>
          </w:p>
        </w:tc>
        <w:tc>
          <w:tcPr>
            <w:tcW w:w="2410" w:type="dxa"/>
            <w:shd w:val="clear" w:color="000000" w:fill="FFFFFF"/>
            <w:vAlign w:val="center"/>
          </w:tcPr>
          <w:p w14:paraId="12988F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16,276,973.69</w:t>
            </w:r>
          </w:p>
        </w:tc>
        <w:tc>
          <w:tcPr>
            <w:tcW w:w="2410" w:type="dxa"/>
            <w:shd w:val="clear" w:color="000000" w:fill="FFFFFF"/>
            <w:vAlign w:val="center"/>
          </w:tcPr>
          <w:p w14:paraId="01D6971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16,276,973.69</w:t>
            </w:r>
          </w:p>
        </w:tc>
        <w:tc>
          <w:tcPr>
            <w:tcW w:w="2410" w:type="dxa"/>
            <w:shd w:val="clear" w:color="000000" w:fill="FFFFFF"/>
            <w:vAlign w:val="center"/>
          </w:tcPr>
          <w:p w14:paraId="206E5FD0" w14:textId="77777777" w:rsidR="00404ACD" w:rsidRDefault="00404ACD">
            <w:pPr>
              <w:spacing w:after="0" w:line="240" w:lineRule="exact"/>
              <w:rPr>
                <w:rFonts w:ascii="宋体" w:eastAsia="宋体" w:hAnsi="宋体" w:cs="宋体" w:hint="eastAsia"/>
                <w:sz w:val="18"/>
                <w:szCs w:val="18"/>
              </w:rPr>
            </w:pPr>
          </w:p>
        </w:tc>
      </w:tr>
      <w:tr w:rsidR="00404ACD" w14:paraId="6FB16766" w14:textId="77777777" w:rsidTr="00604805">
        <w:trPr>
          <w:trHeight w:val="240"/>
        </w:trPr>
        <w:tc>
          <w:tcPr>
            <w:tcW w:w="2410" w:type="dxa"/>
            <w:shd w:val="clear" w:color="000000" w:fill="FFFFFF"/>
            <w:vAlign w:val="center"/>
          </w:tcPr>
          <w:p w14:paraId="536DA5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2026年度</w:t>
            </w:r>
          </w:p>
        </w:tc>
        <w:tc>
          <w:tcPr>
            <w:tcW w:w="2410" w:type="dxa"/>
            <w:shd w:val="clear" w:color="000000" w:fill="FFFFFF"/>
            <w:vAlign w:val="center"/>
          </w:tcPr>
          <w:p w14:paraId="3062DC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115,949,700.09</w:t>
            </w:r>
          </w:p>
        </w:tc>
        <w:tc>
          <w:tcPr>
            <w:tcW w:w="2410" w:type="dxa"/>
            <w:shd w:val="clear" w:color="000000" w:fill="FFFFFF"/>
            <w:vAlign w:val="center"/>
          </w:tcPr>
          <w:p w14:paraId="5BAAC0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115,949,700.09</w:t>
            </w:r>
          </w:p>
        </w:tc>
        <w:tc>
          <w:tcPr>
            <w:tcW w:w="2410" w:type="dxa"/>
            <w:shd w:val="clear" w:color="000000" w:fill="FFFFFF"/>
            <w:vAlign w:val="center"/>
          </w:tcPr>
          <w:p w14:paraId="4096AE81" w14:textId="77777777" w:rsidR="00404ACD" w:rsidRDefault="00404ACD">
            <w:pPr>
              <w:spacing w:after="0" w:line="240" w:lineRule="exact"/>
              <w:rPr>
                <w:rFonts w:ascii="宋体" w:eastAsia="宋体" w:hAnsi="宋体" w:cs="宋体" w:hint="eastAsia"/>
                <w:sz w:val="18"/>
                <w:szCs w:val="18"/>
              </w:rPr>
            </w:pPr>
          </w:p>
        </w:tc>
      </w:tr>
      <w:tr w:rsidR="00404ACD" w14:paraId="65DC68AF" w14:textId="77777777" w:rsidTr="00604805">
        <w:trPr>
          <w:trHeight w:val="240"/>
        </w:trPr>
        <w:tc>
          <w:tcPr>
            <w:tcW w:w="2410" w:type="dxa"/>
            <w:shd w:val="clear" w:color="000000" w:fill="FFFFFF"/>
            <w:vAlign w:val="center"/>
          </w:tcPr>
          <w:p w14:paraId="03D89A6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2027年度</w:t>
            </w:r>
          </w:p>
        </w:tc>
        <w:tc>
          <w:tcPr>
            <w:tcW w:w="2410" w:type="dxa"/>
            <w:shd w:val="clear" w:color="000000" w:fill="FFFFFF"/>
            <w:vAlign w:val="center"/>
          </w:tcPr>
          <w:p w14:paraId="27A8666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1,488,829,662.17</w:t>
            </w:r>
          </w:p>
        </w:tc>
        <w:tc>
          <w:tcPr>
            <w:tcW w:w="2410" w:type="dxa"/>
            <w:shd w:val="clear" w:color="000000" w:fill="FFFFFF"/>
            <w:vAlign w:val="center"/>
          </w:tcPr>
          <w:p w14:paraId="026DDA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1,488,829,662.17</w:t>
            </w:r>
          </w:p>
        </w:tc>
        <w:tc>
          <w:tcPr>
            <w:tcW w:w="2410" w:type="dxa"/>
            <w:shd w:val="clear" w:color="000000" w:fill="FFFFFF"/>
            <w:vAlign w:val="center"/>
          </w:tcPr>
          <w:p w14:paraId="4B570EB7" w14:textId="77777777" w:rsidR="00404ACD" w:rsidRDefault="00404ACD">
            <w:pPr>
              <w:spacing w:after="0" w:line="240" w:lineRule="exact"/>
              <w:rPr>
                <w:rFonts w:ascii="宋体" w:eastAsia="宋体" w:hAnsi="宋体" w:cs="宋体" w:hint="eastAsia"/>
                <w:sz w:val="18"/>
                <w:szCs w:val="18"/>
              </w:rPr>
            </w:pPr>
          </w:p>
        </w:tc>
      </w:tr>
      <w:tr w:rsidR="00404ACD" w14:paraId="2CB10AC4" w14:textId="77777777" w:rsidTr="00604805">
        <w:trPr>
          <w:trHeight w:val="240"/>
        </w:trPr>
        <w:tc>
          <w:tcPr>
            <w:tcW w:w="2410" w:type="dxa"/>
            <w:shd w:val="clear" w:color="000000" w:fill="FFFFFF"/>
            <w:vAlign w:val="center"/>
          </w:tcPr>
          <w:p w14:paraId="53A8E92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2028年度</w:t>
            </w:r>
          </w:p>
        </w:tc>
        <w:tc>
          <w:tcPr>
            <w:tcW w:w="2410" w:type="dxa"/>
            <w:shd w:val="clear" w:color="000000" w:fill="FFFFFF"/>
            <w:vAlign w:val="center"/>
          </w:tcPr>
          <w:p w14:paraId="12044B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99,188,160.73</w:t>
            </w:r>
          </w:p>
        </w:tc>
        <w:tc>
          <w:tcPr>
            <w:tcW w:w="2410" w:type="dxa"/>
            <w:shd w:val="clear" w:color="000000" w:fill="FFFFFF"/>
            <w:vAlign w:val="center"/>
          </w:tcPr>
          <w:p w14:paraId="49D1C71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99,778,274.53</w:t>
            </w:r>
          </w:p>
        </w:tc>
        <w:tc>
          <w:tcPr>
            <w:tcW w:w="2410" w:type="dxa"/>
            <w:shd w:val="clear" w:color="000000" w:fill="FFFFFF"/>
            <w:vAlign w:val="center"/>
          </w:tcPr>
          <w:p w14:paraId="0FCFA9C8" w14:textId="77777777" w:rsidR="00404ACD" w:rsidRDefault="00404ACD">
            <w:pPr>
              <w:spacing w:after="0" w:line="240" w:lineRule="exact"/>
              <w:rPr>
                <w:rFonts w:ascii="宋体" w:eastAsia="宋体" w:hAnsi="宋体" w:cs="宋体" w:hint="eastAsia"/>
                <w:sz w:val="18"/>
                <w:szCs w:val="18"/>
              </w:rPr>
            </w:pPr>
          </w:p>
        </w:tc>
      </w:tr>
      <w:tr w:rsidR="00404ACD" w14:paraId="0308724F" w14:textId="77777777" w:rsidTr="00604805">
        <w:trPr>
          <w:trHeight w:val="240"/>
        </w:trPr>
        <w:tc>
          <w:tcPr>
            <w:tcW w:w="2410" w:type="dxa"/>
            <w:shd w:val="clear" w:color="000000" w:fill="FFFFFF"/>
            <w:vAlign w:val="center"/>
          </w:tcPr>
          <w:p w14:paraId="1EF6C20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2029年度</w:t>
            </w:r>
          </w:p>
        </w:tc>
        <w:tc>
          <w:tcPr>
            <w:tcW w:w="2410" w:type="dxa"/>
            <w:shd w:val="clear" w:color="000000" w:fill="FFFFFF"/>
            <w:vAlign w:val="center"/>
          </w:tcPr>
          <w:p w14:paraId="7B7DF1D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649,995,969.67</w:t>
            </w:r>
          </w:p>
        </w:tc>
        <w:tc>
          <w:tcPr>
            <w:tcW w:w="2410" w:type="dxa"/>
            <w:shd w:val="clear" w:color="000000" w:fill="FFFFFF"/>
            <w:vAlign w:val="center"/>
          </w:tcPr>
          <w:p w14:paraId="29B480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659,044,318.88</w:t>
            </w:r>
          </w:p>
        </w:tc>
        <w:tc>
          <w:tcPr>
            <w:tcW w:w="2410" w:type="dxa"/>
            <w:shd w:val="clear" w:color="000000" w:fill="FFFFFF"/>
            <w:vAlign w:val="center"/>
          </w:tcPr>
          <w:p w14:paraId="0CA0772B" w14:textId="77777777" w:rsidR="00404ACD" w:rsidRDefault="00404ACD">
            <w:pPr>
              <w:spacing w:after="0" w:line="240" w:lineRule="exact"/>
              <w:rPr>
                <w:rFonts w:ascii="宋体" w:eastAsia="宋体" w:hAnsi="宋体" w:cs="宋体" w:hint="eastAsia"/>
                <w:sz w:val="18"/>
                <w:szCs w:val="18"/>
              </w:rPr>
            </w:pPr>
          </w:p>
        </w:tc>
      </w:tr>
      <w:tr w:rsidR="00404ACD" w14:paraId="627630E3" w14:textId="77777777" w:rsidTr="00604805">
        <w:trPr>
          <w:trHeight w:val="240"/>
        </w:trPr>
        <w:tc>
          <w:tcPr>
            <w:tcW w:w="2410" w:type="dxa"/>
            <w:shd w:val="clear" w:color="000000" w:fill="FFFFFF"/>
            <w:vAlign w:val="center"/>
          </w:tcPr>
          <w:p w14:paraId="7615F15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2030年度</w:t>
            </w:r>
          </w:p>
        </w:tc>
        <w:tc>
          <w:tcPr>
            <w:tcW w:w="2410" w:type="dxa"/>
            <w:shd w:val="clear" w:color="000000" w:fill="FFFFFF"/>
            <w:vAlign w:val="center"/>
          </w:tcPr>
          <w:p w14:paraId="42D7F8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1,437,679,340.53</w:t>
            </w:r>
          </w:p>
        </w:tc>
        <w:tc>
          <w:tcPr>
            <w:tcW w:w="2410" w:type="dxa"/>
            <w:shd w:val="clear" w:color="000000" w:fill="FFFFFF"/>
            <w:vAlign w:val="center"/>
          </w:tcPr>
          <w:p w14:paraId="7275DC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1,407,449,370.34</w:t>
            </w:r>
          </w:p>
        </w:tc>
        <w:tc>
          <w:tcPr>
            <w:tcW w:w="2410" w:type="dxa"/>
            <w:shd w:val="clear" w:color="000000" w:fill="FFFFFF"/>
            <w:vAlign w:val="center"/>
          </w:tcPr>
          <w:p w14:paraId="2E9698F1" w14:textId="77777777" w:rsidR="00404ACD" w:rsidRDefault="00404ACD">
            <w:pPr>
              <w:spacing w:after="0" w:line="240" w:lineRule="exact"/>
              <w:rPr>
                <w:rFonts w:ascii="宋体" w:eastAsia="宋体" w:hAnsi="宋体" w:cs="宋体" w:hint="eastAsia"/>
                <w:sz w:val="18"/>
                <w:szCs w:val="18"/>
              </w:rPr>
            </w:pPr>
          </w:p>
        </w:tc>
      </w:tr>
      <w:tr w:rsidR="00404ACD" w14:paraId="7FCEE899" w14:textId="77777777" w:rsidTr="00604805">
        <w:trPr>
          <w:trHeight w:val="240"/>
        </w:trPr>
        <w:tc>
          <w:tcPr>
            <w:tcW w:w="2410" w:type="dxa"/>
            <w:shd w:val="clear" w:color="000000" w:fill="FFFFFF"/>
            <w:vAlign w:val="center"/>
          </w:tcPr>
          <w:p w14:paraId="6B3E5E6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2031年度</w:t>
            </w:r>
          </w:p>
        </w:tc>
        <w:tc>
          <w:tcPr>
            <w:tcW w:w="2410" w:type="dxa"/>
            <w:shd w:val="clear" w:color="000000" w:fill="FFFFFF"/>
            <w:vAlign w:val="center"/>
          </w:tcPr>
          <w:p w14:paraId="52B8DC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1,042,248,415.69</w:t>
            </w:r>
          </w:p>
        </w:tc>
        <w:tc>
          <w:tcPr>
            <w:tcW w:w="2410" w:type="dxa"/>
            <w:shd w:val="clear" w:color="000000" w:fill="FFFFFF"/>
            <w:vAlign w:val="center"/>
          </w:tcPr>
          <w:p w14:paraId="18E48C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1,042,248,415.69</w:t>
            </w:r>
          </w:p>
        </w:tc>
        <w:tc>
          <w:tcPr>
            <w:tcW w:w="2410" w:type="dxa"/>
            <w:shd w:val="clear" w:color="000000" w:fill="FFFFFF"/>
            <w:vAlign w:val="center"/>
          </w:tcPr>
          <w:p w14:paraId="12F5EE98" w14:textId="77777777" w:rsidR="00404ACD" w:rsidRDefault="00404ACD">
            <w:pPr>
              <w:spacing w:after="0" w:line="240" w:lineRule="exact"/>
              <w:rPr>
                <w:rFonts w:ascii="宋体" w:eastAsia="宋体" w:hAnsi="宋体" w:cs="宋体" w:hint="eastAsia"/>
                <w:sz w:val="18"/>
                <w:szCs w:val="18"/>
              </w:rPr>
            </w:pPr>
          </w:p>
        </w:tc>
      </w:tr>
      <w:tr w:rsidR="00404ACD" w14:paraId="6F23F6B0" w14:textId="77777777" w:rsidTr="00604805">
        <w:trPr>
          <w:trHeight w:val="240"/>
        </w:trPr>
        <w:tc>
          <w:tcPr>
            <w:tcW w:w="2410" w:type="dxa"/>
            <w:shd w:val="clear" w:color="000000" w:fill="FFFFFF"/>
            <w:vAlign w:val="center"/>
          </w:tcPr>
          <w:p w14:paraId="3FBE3C4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2032年度</w:t>
            </w:r>
          </w:p>
        </w:tc>
        <w:tc>
          <w:tcPr>
            <w:tcW w:w="2410" w:type="dxa"/>
            <w:shd w:val="clear" w:color="000000" w:fill="FFFFFF"/>
            <w:vAlign w:val="center"/>
          </w:tcPr>
          <w:p w14:paraId="001C46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294,683,665.67</w:t>
            </w:r>
          </w:p>
        </w:tc>
        <w:tc>
          <w:tcPr>
            <w:tcW w:w="2410" w:type="dxa"/>
            <w:shd w:val="clear" w:color="000000" w:fill="FFFFFF"/>
            <w:vAlign w:val="center"/>
          </w:tcPr>
          <w:p w14:paraId="57CCE8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294,683,665.67</w:t>
            </w:r>
          </w:p>
        </w:tc>
        <w:tc>
          <w:tcPr>
            <w:tcW w:w="2410" w:type="dxa"/>
            <w:shd w:val="clear" w:color="000000" w:fill="FFFFFF"/>
            <w:vAlign w:val="center"/>
          </w:tcPr>
          <w:p w14:paraId="6B1065F2" w14:textId="77777777" w:rsidR="00404ACD" w:rsidRDefault="00404ACD">
            <w:pPr>
              <w:spacing w:after="0" w:line="240" w:lineRule="exact"/>
              <w:rPr>
                <w:rFonts w:ascii="宋体" w:eastAsia="宋体" w:hAnsi="宋体" w:cs="宋体" w:hint="eastAsia"/>
                <w:sz w:val="18"/>
                <w:szCs w:val="18"/>
              </w:rPr>
            </w:pPr>
          </w:p>
        </w:tc>
      </w:tr>
      <w:tr w:rsidR="00404ACD" w14:paraId="55BBB704" w14:textId="77777777" w:rsidTr="00604805">
        <w:trPr>
          <w:trHeight w:val="240"/>
        </w:trPr>
        <w:tc>
          <w:tcPr>
            <w:tcW w:w="2410" w:type="dxa"/>
            <w:shd w:val="clear" w:color="000000" w:fill="FFFFFF"/>
            <w:vAlign w:val="center"/>
          </w:tcPr>
          <w:p w14:paraId="51BBAED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2033年度</w:t>
            </w:r>
          </w:p>
        </w:tc>
        <w:tc>
          <w:tcPr>
            <w:tcW w:w="2410" w:type="dxa"/>
            <w:shd w:val="clear" w:color="000000" w:fill="FFFFFF"/>
            <w:vAlign w:val="center"/>
          </w:tcPr>
          <w:p w14:paraId="282FD7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424,096,126.27</w:t>
            </w:r>
          </w:p>
        </w:tc>
        <w:tc>
          <w:tcPr>
            <w:tcW w:w="2410" w:type="dxa"/>
            <w:shd w:val="clear" w:color="000000" w:fill="FFFFFF"/>
            <w:vAlign w:val="center"/>
          </w:tcPr>
          <w:p w14:paraId="4E5FE9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424,096,126.27</w:t>
            </w:r>
          </w:p>
        </w:tc>
        <w:tc>
          <w:tcPr>
            <w:tcW w:w="2410" w:type="dxa"/>
            <w:shd w:val="clear" w:color="000000" w:fill="FFFFFF"/>
            <w:vAlign w:val="center"/>
          </w:tcPr>
          <w:p w14:paraId="508692D4" w14:textId="77777777" w:rsidR="00404ACD" w:rsidRDefault="00404ACD">
            <w:pPr>
              <w:spacing w:after="0" w:line="240" w:lineRule="exact"/>
              <w:rPr>
                <w:rFonts w:ascii="宋体" w:eastAsia="宋体" w:hAnsi="宋体" w:cs="宋体" w:hint="eastAsia"/>
                <w:sz w:val="18"/>
                <w:szCs w:val="18"/>
              </w:rPr>
            </w:pPr>
          </w:p>
        </w:tc>
      </w:tr>
      <w:tr w:rsidR="00404ACD" w14:paraId="5F718111" w14:textId="77777777" w:rsidTr="00604805">
        <w:trPr>
          <w:trHeight w:val="240"/>
        </w:trPr>
        <w:tc>
          <w:tcPr>
            <w:tcW w:w="2410" w:type="dxa"/>
            <w:shd w:val="clear" w:color="000000" w:fill="FFFFFF"/>
            <w:vAlign w:val="center"/>
          </w:tcPr>
          <w:p w14:paraId="1D68F2C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2034年度</w:t>
            </w:r>
          </w:p>
        </w:tc>
        <w:tc>
          <w:tcPr>
            <w:tcW w:w="2410" w:type="dxa"/>
            <w:shd w:val="clear" w:color="000000" w:fill="FFFFFF"/>
            <w:vAlign w:val="center"/>
          </w:tcPr>
          <w:p w14:paraId="5E36FD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209,131,878.32</w:t>
            </w:r>
          </w:p>
        </w:tc>
        <w:tc>
          <w:tcPr>
            <w:tcW w:w="2410" w:type="dxa"/>
            <w:shd w:val="clear" w:color="000000" w:fill="FFFFFF"/>
            <w:vAlign w:val="center"/>
          </w:tcPr>
          <w:p w14:paraId="7E9AD63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209,131,878.32</w:t>
            </w:r>
          </w:p>
        </w:tc>
        <w:tc>
          <w:tcPr>
            <w:tcW w:w="2410" w:type="dxa"/>
            <w:shd w:val="clear" w:color="000000" w:fill="FFFFFF"/>
            <w:vAlign w:val="center"/>
          </w:tcPr>
          <w:p w14:paraId="1518473C" w14:textId="77777777" w:rsidR="00404ACD" w:rsidRDefault="00404ACD">
            <w:pPr>
              <w:spacing w:after="0" w:line="240" w:lineRule="exact"/>
              <w:rPr>
                <w:rFonts w:ascii="宋体" w:eastAsia="宋体" w:hAnsi="宋体" w:cs="宋体" w:hint="eastAsia"/>
                <w:sz w:val="18"/>
                <w:szCs w:val="18"/>
              </w:rPr>
            </w:pPr>
          </w:p>
        </w:tc>
      </w:tr>
      <w:tr w:rsidR="00404ACD" w14:paraId="67D423D2" w14:textId="77777777" w:rsidTr="00604805">
        <w:trPr>
          <w:trHeight w:val="240"/>
        </w:trPr>
        <w:tc>
          <w:tcPr>
            <w:tcW w:w="2410" w:type="dxa"/>
            <w:shd w:val="clear" w:color="000000" w:fill="FFFFFF"/>
            <w:vAlign w:val="center"/>
          </w:tcPr>
          <w:p w14:paraId="207152D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2035年度</w:t>
            </w:r>
          </w:p>
        </w:tc>
        <w:tc>
          <w:tcPr>
            <w:tcW w:w="2410" w:type="dxa"/>
            <w:shd w:val="clear" w:color="000000" w:fill="FFFFFF"/>
            <w:vAlign w:val="center"/>
          </w:tcPr>
          <w:p w14:paraId="368346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295,335,188.41</w:t>
            </w:r>
          </w:p>
        </w:tc>
        <w:tc>
          <w:tcPr>
            <w:tcW w:w="2410" w:type="dxa"/>
            <w:shd w:val="clear" w:color="000000" w:fill="FFFFFF"/>
            <w:vAlign w:val="center"/>
          </w:tcPr>
          <w:p w14:paraId="654165F1"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18F0C577" w14:textId="77777777" w:rsidR="00404ACD" w:rsidRDefault="00404ACD">
            <w:pPr>
              <w:spacing w:after="0" w:line="240" w:lineRule="exact"/>
              <w:rPr>
                <w:rFonts w:ascii="宋体" w:eastAsia="宋体" w:hAnsi="宋体" w:cs="宋体" w:hint="eastAsia"/>
                <w:sz w:val="18"/>
                <w:szCs w:val="18"/>
              </w:rPr>
            </w:pPr>
          </w:p>
        </w:tc>
      </w:tr>
      <w:tr w:rsidR="00404ACD" w:rsidRPr="009D72AD" w14:paraId="5B8BF617" w14:textId="77777777" w:rsidTr="009D72AD">
        <w:trPr>
          <w:trHeight w:val="214"/>
        </w:trPr>
        <w:tc>
          <w:tcPr>
            <w:tcW w:w="2410" w:type="dxa"/>
            <w:shd w:val="clear" w:color="000000" w:fill="FFFFFF"/>
            <w:vAlign w:val="center"/>
          </w:tcPr>
          <w:p w14:paraId="506F14F7" w14:textId="77777777" w:rsidR="00404ACD" w:rsidRDefault="00000000" w:rsidP="009D72AD">
            <w:pPr>
              <w:spacing w:after="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000000" w:fill="FFFFFF"/>
            <w:vAlign w:val="center"/>
          </w:tcPr>
          <w:p w14:paraId="5084343A" w14:textId="77777777" w:rsidR="00404ACD" w:rsidRDefault="00000000" w:rsidP="009D72AD">
            <w:pPr>
              <w:spacing w:after="0" w:line="240" w:lineRule="exact"/>
              <w:jc w:val="right"/>
              <w:rPr>
                <w:rFonts w:ascii="宋体" w:eastAsia="宋体" w:hAnsi="宋体" w:cs="宋体" w:hint="eastAsia"/>
                <w:sz w:val="18"/>
                <w:szCs w:val="18"/>
              </w:rPr>
            </w:pPr>
            <w:r>
              <w:rPr>
                <w:rFonts w:ascii="宋体" w:eastAsia="宋体" w:hAnsi="宋体" w:cs="宋体"/>
                <w:sz w:val="18"/>
                <w:szCs w:val="18"/>
              </w:rPr>
              <w:t>6,073,415,081.24</w:t>
            </w:r>
          </w:p>
        </w:tc>
        <w:tc>
          <w:tcPr>
            <w:tcW w:w="2410" w:type="dxa"/>
            <w:shd w:val="clear" w:color="000000" w:fill="FFFFFF"/>
            <w:vAlign w:val="center"/>
          </w:tcPr>
          <w:p w14:paraId="7AD46F81" w14:textId="77777777" w:rsidR="00404ACD" w:rsidRDefault="00000000" w:rsidP="009D72AD">
            <w:pPr>
              <w:spacing w:after="0" w:line="240" w:lineRule="exact"/>
              <w:jc w:val="right"/>
              <w:rPr>
                <w:rFonts w:ascii="宋体" w:eastAsia="宋体" w:hAnsi="宋体" w:cs="宋体" w:hint="eastAsia"/>
                <w:sz w:val="18"/>
                <w:szCs w:val="18"/>
              </w:rPr>
            </w:pPr>
            <w:r>
              <w:rPr>
                <w:rFonts w:ascii="宋体" w:eastAsia="宋体" w:hAnsi="宋体" w:cs="宋体"/>
                <w:sz w:val="18"/>
                <w:szCs w:val="18"/>
              </w:rPr>
              <w:t>5,757,488,385.65</w:t>
            </w:r>
          </w:p>
        </w:tc>
        <w:tc>
          <w:tcPr>
            <w:tcW w:w="2410" w:type="dxa"/>
            <w:shd w:val="clear" w:color="000000" w:fill="FFFFFF"/>
            <w:vAlign w:val="center"/>
          </w:tcPr>
          <w:p w14:paraId="42C6B148" w14:textId="77777777" w:rsidR="00404ACD" w:rsidRPr="009D72AD" w:rsidRDefault="00404ACD" w:rsidP="009D72AD">
            <w:pPr>
              <w:spacing w:after="0" w:line="240" w:lineRule="exact"/>
              <w:rPr>
                <w:rFonts w:ascii="宋体" w:eastAsia="宋体" w:hAnsi="宋体" w:cs="宋体" w:hint="eastAsia"/>
                <w:sz w:val="18"/>
                <w:szCs w:val="18"/>
              </w:rPr>
            </w:pPr>
          </w:p>
        </w:tc>
      </w:tr>
    </w:tbl>
    <w:p w14:paraId="6AA2765E" w14:textId="77777777" w:rsidR="00404ACD" w:rsidRDefault="00000000">
      <w:pPr>
        <w:pStyle w:val="3"/>
        <w:spacing w:line="280" w:lineRule="exact"/>
        <w:jc w:val="left"/>
        <w:rPr>
          <w:rFonts w:ascii="宋体" w:hAnsi="宋体" w:cs="宋体" w:hint="eastAsia"/>
          <w:b/>
          <w:bCs/>
        </w:rPr>
      </w:pPr>
      <w:bookmarkStart w:id="120" w:name="_Toc989096"/>
      <w:r>
        <w:rPr>
          <w:rFonts w:ascii="宋体" w:hAnsi="宋体" w:cs="宋体"/>
          <w:b/>
          <w:bCs/>
        </w:rPr>
        <w:t>20、其他非流动资产</w:t>
      </w:r>
      <w:bookmarkEnd w:id="120"/>
    </w:p>
    <w:p w14:paraId="75A3DCF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377"/>
        <w:gridCol w:w="1377"/>
        <w:gridCol w:w="1377"/>
        <w:gridCol w:w="1377"/>
        <w:gridCol w:w="1377"/>
        <w:gridCol w:w="1377"/>
      </w:tblGrid>
      <w:tr w:rsidR="00404ACD" w14:paraId="13455AD5" w14:textId="77777777" w:rsidTr="00604805">
        <w:trPr>
          <w:trHeight w:val="240"/>
        </w:trPr>
        <w:tc>
          <w:tcPr>
            <w:tcW w:w="1377" w:type="dxa"/>
            <w:vMerge w:val="restart"/>
            <w:shd w:val="clear" w:color="000000" w:fill="FFFFFF"/>
            <w:vAlign w:val="center"/>
          </w:tcPr>
          <w:p w14:paraId="2A611AB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131" w:type="dxa"/>
            <w:gridSpan w:val="3"/>
            <w:shd w:val="clear" w:color="000000" w:fill="FFFFFF"/>
            <w:vAlign w:val="center"/>
          </w:tcPr>
          <w:p w14:paraId="6A4ACBC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131" w:type="dxa"/>
            <w:gridSpan w:val="3"/>
            <w:shd w:val="clear" w:color="000000" w:fill="FFFFFF"/>
            <w:vAlign w:val="center"/>
          </w:tcPr>
          <w:p w14:paraId="527951D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41152011" w14:textId="77777777" w:rsidTr="00604805">
        <w:trPr>
          <w:trHeight w:val="240"/>
        </w:trPr>
        <w:tc>
          <w:tcPr>
            <w:tcW w:w="1377" w:type="dxa"/>
            <w:vMerge/>
            <w:shd w:val="clear" w:color="000000" w:fill="FFFFFF"/>
            <w:vAlign w:val="center"/>
          </w:tcPr>
          <w:p w14:paraId="66BA59EB" w14:textId="77777777" w:rsidR="00404ACD" w:rsidRDefault="00404ACD">
            <w:pPr>
              <w:rPr>
                <w:rFonts w:hint="eastAsia"/>
              </w:rPr>
            </w:pPr>
          </w:p>
        </w:tc>
        <w:tc>
          <w:tcPr>
            <w:tcW w:w="1377" w:type="dxa"/>
            <w:shd w:val="clear" w:color="000000" w:fill="FFFFFF"/>
            <w:vAlign w:val="center"/>
          </w:tcPr>
          <w:p w14:paraId="1618839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shd w:val="clear" w:color="000000" w:fill="FFFFFF"/>
            <w:vAlign w:val="center"/>
          </w:tcPr>
          <w:p w14:paraId="457CC49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377" w:type="dxa"/>
            <w:shd w:val="clear" w:color="000000" w:fill="FFFFFF"/>
            <w:vAlign w:val="center"/>
          </w:tcPr>
          <w:p w14:paraId="5E8ED06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377" w:type="dxa"/>
            <w:shd w:val="clear" w:color="000000" w:fill="FFFFFF"/>
            <w:vAlign w:val="center"/>
          </w:tcPr>
          <w:p w14:paraId="27DE3A2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377" w:type="dxa"/>
            <w:shd w:val="clear" w:color="000000" w:fill="FFFFFF"/>
            <w:vAlign w:val="center"/>
          </w:tcPr>
          <w:p w14:paraId="1369436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377" w:type="dxa"/>
            <w:shd w:val="clear" w:color="000000" w:fill="FFFFFF"/>
            <w:vAlign w:val="center"/>
          </w:tcPr>
          <w:p w14:paraId="484CB05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04ACD" w14:paraId="465E4765" w14:textId="77777777" w:rsidTr="00604805">
        <w:trPr>
          <w:trHeight w:val="240"/>
        </w:trPr>
        <w:tc>
          <w:tcPr>
            <w:tcW w:w="1377" w:type="dxa"/>
            <w:shd w:val="clear" w:color="000000" w:fill="FFFFFF"/>
            <w:vAlign w:val="center"/>
          </w:tcPr>
          <w:p w14:paraId="627C03B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合同取得成本</w:t>
            </w:r>
          </w:p>
        </w:tc>
        <w:tc>
          <w:tcPr>
            <w:tcW w:w="1377" w:type="dxa"/>
            <w:shd w:val="clear" w:color="000000" w:fill="FFFFFF"/>
            <w:vAlign w:val="center"/>
          </w:tcPr>
          <w:p w14:paraId="4AA67D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2,218,759.03</w:t>
            </w:r>
          </w:p>
        </w:tc>
        <w:tc>
          <w:tcPr>
            <w:tcW w:w="1377" w:type="dxa"/>
            <w:shd w:val="clear" w:color="000000" w:fill="FFFFFF"/>
            <w:vAlign w:val="center"/>
          </w:tcPr>
          <w:p w14:paraId="701B6767"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665AC3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2,218,759.03</w:t>
            </w:r>
          </w:p>
        </w:tc>
        <w:tc>
          <w:tcPr>
            <w:tcW w:w="1377" w:type="dxa"/>
            <w:shd w:val="clear" w:color="000000" w:fill="FFFFFF"/>
            <w:vAlign w:val="center"/>
          </w:tcPr>
          <w:p w14:paraId="4306BF9A"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74F13C7A"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65AA03BD" w14:textId="77777777" w:rsidR="00404ACD" w:rsidRDefault="00404ACD">
            <w:pPr>
              <w:spacing w:after="0" w:line="240" w:lineRule="exact"/>
              <w:jc w:val="right"/>
              <w:rPr>
                <w:rFonts w:ascii="宋体" w:eastAsia="宋体" w:hAnsi="宋体" w:cs="宋体" w:hint="eastAsia"/>
                <w:sz w:val="18"/>
                <w:szCs w:val="18"/>
              </w:rPr>
            </w:pPr>
          </w:p>
        </w:tc>
      </w:tr>
      <w:tr w:rsidR="00404ACD" w14:paraId="22A5E56A" w14:textId="77777777" w:rsidTr="00604805">
        <w:trPr>
          <w:trHeight w:val="240"/>
        </w:trPr>
        <w:tc>
          <w:tcPr>
            <w:tcW w:w="1377" w:type="dxa"/>
            <w:shd w:val="clear" w:color="000000" w:fill="FFFFFF"/>
            <w:vAlign w:val="center"/>
          </w:tcPr>
          <w:p w14:paraId="29E5D07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预付购</w:t>
            </w:r>
            <w:proofErr w:type="gramStart"/>
            <w:r>
              <w:rPr>
                <w:rFonts w:ascii="宋体" w:eastAsia="宋体" w:hAnsi="宋体" w:cs="宋体"/>
                <w:sz w:val="18"/>
                <w:szCs w:val="18"/>
              </w:rPr>
              <w:t>建长期</w:t>
            </w:r>
            <w:proofErr w:type="gramEnd"/>
            <w:r>
              <w:rPr>
                <w:rFonts w:ascii="宋体" w:eastAsia="宋体" w:hAnsi="宋体" w:cs="宋体"/>
                <w:sz w:val="18"/>
                <w:szCs w:val="18"/>
              </w:rPr>
              <w:t>资产款</w:t>
            </w:r>
          </w:p>
        </w:tc>
        <w:tc>
          <w:tcPr>
            <w:tcW w:w="1377" w:type="dxa"/>
            <w:shd w:val="clear" w:color="000000" w:fill="FFFFFF"/>
            <w:vAlign w:val="center"/>
          </w:tcPr>
          <w:p w14:paraId="707A8E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4,629,637.88</w:t>
            </w:r>
          </w:p>
        </w:tc>
        <w:tc>
          <w:tcPr>
            <w:tcW w:w="1377" w:type="dxa"/>
            <w:shd w:val="clear" w:color="000000" w:fill="FFFFFF"/>
            <w:vAlign w:val="center"/>
          </w:tcPr>
          <w:p w14:paraId="28C0D7A5"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091DA9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4,629,637.88</w:t>
            </w:r>
          </w:p>
        </w:tc>
        <w:tc>
          <w:tcPr>
            <w:tcW w:w="1377" w:type="dxa"/>
            <w:shd w:val="clear" w:color="000000" w:fill="FFFFFF"/>
            <w:vAlign w:val="center"/>
          </w:tcPr>
          <w:p w14:paraId="51F809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4,779,411.57</w:t>
            </w:r>
          </w:p>
        </w:tc>
        <w:tc>
          <w:tcPr>
            <w:tcW w:w="1377" w:type="dxa"/>
            <w:shd w:val="clear" w:color="000000" w:fill="FFFFFF"/>
            <w:vAlign w:val="center"/>
          </w:tcPr>
          <w:p w14:paraId="3396A7C7"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35AF56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4,779,411.57</w:t>
            </w:r>
          </w:p>
        </w:tc>
      </w:tr>
      <w:tr w:rsidR="00404ACD" w14:paraId="3EDAAADA" w14:textId="77777777" w:rsidTr="00604805">
        <w:trPr>
          <w:trHeight w:val="240"/>
        </w:trPr>
        <w:tc>
          <w:tcPr>
            <w:tcW w:w="1377" w:type="dxa"/>
            <w:shd w:val="clear" w:color="000000" w:fill="FFFFFF"/>
            <w:vAlign w:val="center"/>
          </w:tcPr>
          <w:p w14:paraId="515ED2E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shd w:val="clear" w:color="000000" w:fill="FFFFFF"/>
            <w:vAlign w:val="center"/>
          </w:tcPr>
          <w:p w14:paraId="3DCD8E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6,848,396.91</w:t>
            </w:r>
          </w:p>
        </w:tc>
        <w:tc>
          <w:tcPr>
            <w:tcW w:w="1377" w:type="dxa"/>
            <w:shd w:val="clear" w:color="000000" w:fill="FFFFFF"/>
            <w:vAlign w:val="center"/>
          </w:tcPr>
          <w:p w14:paraId="11E6995A"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5695CE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6,848,396.91</w:t>
            </w:r>
          </w:p>
        </w:tc>
        <w:tc>
          <w:tcPr>
            <w:tcW w:w="1377" w:type="dxa"/>
            <w:shd w:val="clear" w:color="000000" w:fill="FFFFFF"/>
            <w:vAlign w:val="center"/>
          </w:tcPr>
          <w:p w14:paraId="4C29EA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4,779,411.57</w:t>
            </w:r>
          </w:p>
        </w:tc>
        <w:tc>
          <w:tcPr>
            <w:tcW w:w="1377" w:type="dxa"/>
            <w:shd w:val="clear" w:color="000000" w:fill="FFFFFF"/>
            <w:vAlign w:val="center"/>
          </w:tcPr>
          <w:p w14:paraId="7F06CA6C"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42908F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4,779,411.57</w:t>
            </w:r>
          </w:p>
        </w:tc>
      </w:tr>
    </w:tbl>
    <w:p w14:paraId="5AE31D50" w14:textId="77777777" w:rsidR="00404ACD" w:rsidRDefault="00404ACD">
      <w:pPr>
        <w:rPr>
          <w:rFonts w:hint="eastAsia"/>
        </w:rPr>
      </w:pPr>
    </w:p>
    <w:p w14:paraId="41E726C3" w14:textId="77777777" w:rsidR="009D72AD" w:rsidRDefault="009D72AD">
      <w:pPr>
        <w:pStyle w:val="3"/>
        <w:spacing w:line="280" w:lineRule="exact"/>
        <w:jc w:val="left"/>
        <w:rPr>
          <w:rFonts w:ascii="宋体" w:hAnsi="宋体" w:cs="宋体" w:hint="eastAsia"/>
          <w:b/>
          <w:bCs/>
        </w:rPr>
        <w:sectPr w:rsidR="009D72AD">
          <w:pgSz w:w="11905" w:h="16840"/>
          <w:pgMar w:top="1440" w:right="1134" w:bottom="1440" w:left="1134" w:header="850" w:footer="992" w:gutter="0"/>
          <w:cols w:space="720"/>
          <w:docGrid w:type="linesAndChars" w:linePitch="312"/>
        </w:sectPr>
      </w:pPr>
      <w:bookmarkStart w:id="121" w:name="_Toc989097"/>
    </w:p>
    <w:p w14:paraId="55E8642C" w14:textId="77777777" w:rsidR="00404ACD" w:rsidRDefault="00000000">
      <w:pPr>
        <w:pStyle w:val="3"/>
        <w:spacing w:line="280" w:lineRule="exact"/>
        <w:jc w:val="left"/>
        <w:rPr>
          <w:rFonts w:ascii="宋体" w:hAnsi="宋体" w:cs="宋体" w:hint="eastAsia"/>
          <w:b/>
          <w:bCs/>
        </w:rPr>
      </w:pPr>
      <w:r>
        <w:rPr>
          <w:rFonts w:ascii="宋体" w:hAnsi="宋体" w:cs="宋体"/>
          <w:b/>
          <w:bCs/>
        </w:rPr>
        <w:lastRenderedPageBreak/>
        <w:t>21、所有权或使用权受到限制的资产</w:t>
      </w:r>
      <w:bookmarkEnd w:id="121"/>
    </w:p>
    <w:p w14:paraId="4F57CB3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4876" w:type="dxa"/>
        <w:tblInd w:w="-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82"/>
        <w:gridCol w:w="1682"/>
        <w:gridCol w:w="1681"/>
        <w:gridCol w:w="1468"/>
        <w:gridCol w:w="1896"/>
        <w:gridCol w:w="1681"/>
        <w:gridCol w:w="1681"/>
        <w:gridCol w:w="1263"/>
        <w:gridCol w:w="1842"/>
      </w:tblGrid>
      <w:tr w:rsidR="009F3F82" w:rsidRPr="009F3F82" w14:paraId="3DC54FE8" w14:textId="77777777" w:rsidTr="009F3F82">
        <w:trPr>
          <w:trHeight w:val="226"/>
        </w:trPr>
        <w:tc>
          <w:tcPr>
            <w:tcW w:w="1682" w:type="dxa"/>
            <w:vMerge w:val="restart"/>
            <w:tcBorders>
              <w:top w:val="single" w:sz="2" w:space="0" w:color="auto"/>
              <w:left w:val="single" w:sz="2" w:space="0" w:color="auto"/>
              <w:bottom w:val="single" w:sz="2" w:space="0" w:color="auto"/>
              <w:right w:val="single" w:sz="2" w:space="0" w:color="auto"/>
            </w:tcBorders>
            <w:vAlign w:val="center"/>
            <w:hideMark/>
          </w:tcPr>
          <w:p w14:paraId="1899C1DD" w14:textId="77777777" w:rsidR="009F3F82" w:rsidRPr="009F3F82" w:rsidRDefault="009F3F82" w:rsidP="009F3F82">
            <w:pPr>
              <w:spacing w:before="40" w:after="40" w:line="240" w:lineRule="exact"/>
              <w:jc w:val="center"/>
              <w:rPr>
                <w:rFonts w:ascii="宋体" w:eastAsia="宋体" w:hAnsi="宋体" w:cs="宋体" w:hint="eastAsia"/>
                <w:sz w:val="18"/>
                <w:szCs w:val="18"/>
              </w:rPr>
            </w:pPr>
            <w:bookmarkStart w:id="122" w:name="_Hlk207199951"/>
            <w:r w:rsidRPr="009F3F82">
              <w:rPr>
                <w:rFonts w:ascii="宋体" w:eastAsia="宋体" w:hAnsi="宋体" w:cs="宋体" w:hint="eastAsia"/>
                <w:sz w:val="18"/>
                <w:szCs w:val="18"/>
              </w:rPr>
              <w:t>项目</w:t>
            </w:r>
          </w:p>
        </w:tc>
        <w:tc>
          <w:tcPr>
            <w:tcW w:w="6727" w:type="dxa"/>
            <w:gridSpan w:val="4"/>
            <w:tcBorders>
              <w:top w:val="single" w:sz="2" w:space="0" w:color="auto"/>
              <w:left w:val="single" w:sz="2" w:space="0" w:color="auto"/>
              <w:bottom w:val="single" w:sz="2" w:space="0" w:color="auto"/>
              <w:right w:val="single" w:sz="2" w:space="0" w:color="auto"/>
            </w:tcBorders>
            <w:vAlign w:val="center"/>
            <w:hideMark/>
          </w:tcPr>
          <w:p w14:paraId="5DAEF4FA"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期末</w:t>
            </w:r>
          </w:p>
        </w:tc>
        <w:tc>
          <w:tcPr>
            <w:tcW w:w="6467" w:type="dxa"/>
            <w:gridSpan w:val="4"/>
            <w:tcBorders>
              <w:top w:val="single" w:sz="2" w:space="0" w:color="auto"/>
              <w:left w:val="single" w:sz="2" w:space="0" w:color="auto"/>
              <w:bottom w:val="single" w:sz="2" w:space="0" w:color="auto"/>
              <w:right w:val="single" w:sz="2" w:space="0" w:color="auto"/>
            </w:tcBorders>
            <w:vAlign w:val="center"/>
            <w:hideMark/>
          </w:tcPr>
          <w:p w14:paraId="1BF915C8"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期初</w:t>
            </w:r>
          </w:p>
        </w:tc>
      </w:tr>
      <w:tr w:rsidR="009F3F82" w:rsidRPr="009F3F82" w14:paraId="34421B4E" w14:textId="77777777" w:rsidTr="009F3F82">
        <w:trPr>
          <w:trHeight w:val="226"/>
        </w:trPr>
        <w:tc>
          <w:tcPr>
            <w:tcW w:w="1682" w:type="dxa"/>
            <w:vMerge/>
            <w:tcBorders>
              <w:top w:val="single" w:sz="2" w:space="0" w:color="auto"/>
              <w:left w:val="single" w:sz="2" w:space="0" w:color="auto"/>
              <w:bottom w:val="single" w:sz="2" w:space="0" w:color="auto"/>
              <w:right w:val="single" w:sz="2" w:space="0" w:color="auto"/>
            </w:tcBorders>
            <w:vAlign w:val="center"/>
            <w:hideMark/>
          </w:tcPr>
          <w:p w14:paraId="55973E3D" w14:textId="77777777" w:rsidR="009F3F82" w:rsidRPr="009F3F82" w:rsidRDefault="009F3F82" w:rsidP="009F3F82">
            <w:pPr>
              <w:widowControl/>
              <w:spacing w:after="0" w:line="276" w:lineRule="auto"/>
              <w:rPr>
                <w:rFonts w:ascii="宋体" w:eastAsia="宋体" w:hAnsi="宋体" w:cs="宋体" w:hint="eastAsia"/>
                <w:sz w:val="18"/>
                <w:szCs w:val="18"/>
              </w:rPr>
            </w:pPr>
          </w:p>
        </w:tc>
        <w:tc>
          <w:tcPr>
            <w:tcW w:w="1682" w:type="dxa"/>
            <w:tcBorders>
              <w:top w:val="single" w:sz="2" w:space="0" w:color="auto"/>
              <w:left w:val="single" w:sz="2" w:space="0" w:color="auto"/>
              <w:bottom w:val="single" w:sz="2" w:space="0" w:color="auto"/>
              <w:right w:val="single" w:sz="2" w:space="0" w:color="auto"/>
            </w:tcBorders>
            <w:vAlign w:val="center"/>
            <w:hideMark/>
          </w:tcPr>
          <w:p w14:paraId="263B8487"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账面余额</w:t>
            </w:r>
          </w:p>
        </w:tc>
        <w:tc>
          <w:tcPr>
            <w:tcW w:w="1681" w:type="dxa"/>
            <w:tcBorders>
              <w:top w:val="single" w:sz="2" w:space="0" w:color="auto"/>
              <w:left w:val="single" w:sz="2" w:space="0" w:color="auto"/>
              <w:bottom w:val="single" w:sz="2" w:space="0" w:color="auto"/>
              <w:right w:val="single" w:sz="2" w:space="0" w:color="auto"/>
            </w:tcBorders>
            <w:vAlign w:val="center"/>
            <w:hideMark/>
          </w:tcPr>
          <w:p w14:paraId="5457E4C4"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账面价值</w:t>
            </w:r>
          </w:p>
        </w:tc>
        <w:tc>
          <w:tcPr>
            <w:tcW w:w="1468" w:type="dxa"/>
            <w:tcBorders>
              <w:top w:val="single" w:sz="2" w:space="0" w:color="auto"/>
              <w:left w:val="single" w:sz="2" w:space="0" w:color="auto"/>
              <w:bottom w:val="single" w:sz="2" w:space="0" w:color="auto"/>
              <w:right w:val="single" w:sz="2" w:space="0" w:color="auto"/>
            </w:tcBorders>
            <w:vAlign w:val="center"/>
            <w:hideMark/>
          </w:tcPr>
          <w:p w14:paraId="4AF0161C"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受限类型</w:t>
            </w:r>
          </w:p>
        </w:tc>
        <w:tc>
          <w:tcPr>
            <w:tcW w:w="1896" w:type="dxa"/>
            <w:tcBorders>
              <w:top w:val="single" w:sz="2" w:space="0" w:color="auto"/>
              <w:left w:val="single" w:sz="2" w:space="0" w:color="auto"/>
              <w:bottom w:val="single" w:sz="2" w:space="0" w:color="auto"/>
              <w:right w:val="single" w:sz="2" w:space="0" w:color="auto"/>
            </w:tcBorders>
            <w:vAlign w:val="center"/>
            <w:hideMark/>
          </w:tcPr>
          <w:p w14:paraId="778D0104"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受限情况</w:t>
            </w:r>
          </w:p>
        </w:tc>
        <w:tc>
          <w:tcPr>
            <w:tcW w:w="1681" w:type="dxa"/>
            <w:tcBorders>
              <w:top w:val="single" w:sz="2" w:space="0" w:color="auto"/>
              <w:left w:val="single" w:sz="2" w:space="0" w:color="auto"/>
              <w:bottom w:val="single" w:sz="2" w:space="0" w:color="auto"/>
              <w:right w:val="single" w:sz="2" w:space="0" w:color="auto"/>
            </w:tcBorders>
            <w:vAlign w:val="center"/>
            <w:hideMark/>
          </w:tcPr>
          <w:p w14:paraId="776CF647"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账面余额</w:t>
            </w:r>
          </w:p>
        </w:tc>
        <w:tc>
          <w:tcPr>
            <w:tcW w:w="1681" w:type="dxa"/>
            <w:tcBorders>
              <w:top w:val="single" w:sz="2" w:space="0" w:color="auto"/>
              <w:left w:val="single" w:sz="2" w:space="0" w:color="auto"/>
              <w:bottom w:val="single" w:sz="2" w:space="0" w:color="auto"/>
              <w:right w:val="single" w:sz="2" w:space="0" w:color="auto"/>
            </w:tcBorders>
            <w:vAlign w:val="center"/>
            <w:hideMark/>
          </w:tcPr>
          <w:p w14:paraId="2A30FD80"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账面价值</w:t>
            </w:r>
          </w:p>
        </w:tc>
        <w:tc>
          <w:tcPr>
            <w:tcW w:w="1263" w:type="dxa"/>
            <w:tcBorders>
              <w:top w:val="single" w:sz="2" w:space="0" w:color="auto"/>
              <w:left w:val="single" w:sz="2" w:space="0" w:color="auto"/>
              <w:bottom w:val="single" w:sz="2" w:space="0" w:color="auto"/>
              <w:right w:val="single" w:sz="2" w:space="0" w:color="auto"/>
            </w:tcBorders>
            <w:vAlign w:val="center"/>
            <w:hideMark/>
          </w:tcPr>
          <w:p w14:paraId="3479ED25"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受限类型</w:t>
            </w:r>
          </w:p>
        </w:tc>
        <w:tc>
          <w:tcPr>
            <w:tcW w:w="1842" w:type="dxa"/>
            <w:tcBorders>
              <w:top w:val="single" w:sz="2" w:space="0" w:color="auto"/>
              <w:left w:val="single" w:sz="2" w:space="0" w:color="auto"/>
              <w:bottom w:val="single" w:sz="2" w:space="0" w:color="auto"/>
              <w:right w:val="single" w:sz="2" w:space="0" w:color="auto"/>
            </w:tcBorders>
            <w:vAlign w:val="center"/>
            <w:hideMark/>
          </w:tcPr>
          <w:p w14:paraId="448B6F85" w14:textId="77777777" w:rsidR="009F3F82" w:rsidRPr="009F3F82" w:rsidRDefault="009F3F82" w:rsidP="009F3F82">
            <w:pPr>
              <w:spacing w:before="40" w:after="40" w:line="240" w:lineRule="exact"/>
              <w:jc w:val="center"/>
              <w:rPr>
                <w:rFonts w:ascii="宋体" w:eastAsia="宋体" w:hAnsi="宋体" w:cs="宋体" w:hint="eastAsia"/>
                <w:sz w:val="18"/>
                <w:szCs w:val="18"/>
              </w:rPr>
            </w:pPr>
            <w:r w:rsidRPr="009F3F82">
              <w:rPr>
                <w:rFonts w:ascii="宋体" w:eastAsia="宋体" w:hAnsi="宋体" w:cs="宋体" w:hint="eastAsia"/>
                <w:sz w:val="18"/>
                <w:szCs w:val="18"/>
              </w:rPr>
              <w:t>受限情况</w:t>
            </w:r>
          </w:p>
        </w:tc>
      </w:tr>
      <w:tr w:rsidR="009F3F82" w:rsidRPr="009F3F82" w14:paraId="0340D25A" w14:textId="77777777" w:rsidTr="009F3F82">
        <w:trPr>
          <w:trHeight w:val="226"/>
        </w:trPr>
        <w:tc>
          <w:tcPr>
            <w:tcW w:w="1682" w:type="dxa"/>
            <w:tcBorders>
              <w:top w:val="single" w:sz="2" w:space="0" w:color="auto"/>
              <w:left w:val="single" w:sz="2" w:space="0" w:color="auto"/>
              <w:bottom w:val="single" w:sz="2" w:space="0" w:color="auto"/>
              <w:right w:val="single" w:sz="2" w:space="0" w:color="auto"/>
            </w:tcBorders>
            <w:vAlign w:val="center"/>
            <w:hideMark/>
          </w:tcPr>
          <w:p w14:paraId="671E5EF1" w14:textId="77777777" w:rsidR="009F3F82" w:rsidRPr="009F3F82" w:rsidRDefault="009F3F82" w:rsidP="009F3F82">
            <w:pPr>
              <w:spacing w:before="40" w:after="40" w:line="240" w:lineRule="exact"/>
              <w:rPr>
                <w:rFonts w:ascii="宋体" w:eastAsia="宋体" w:hAnsi="宋体" w:cs="宋体" w:hint="eastAsia"/>
                <w:sz w:val="18"/>
                <w:szCs w:val="18"/>
              </w:rPr>
            </w:pPr>
            <w:r w:rsidRPr="009F3F82">
              <w:rPr>
                <w:rFonts w:ascii="宋体" w:eastAsia="宋体" w:hAnsi="宋体" w:cs="宋体" w:hint="eastAsia"/>
                <w:sz w:val="18"/>
                <w:szCs w:val="18"/>
              </w:rPr>
              <w:t>货币资金</w:t>
            </w:r>
          </w:p>
        </w:tc>
        <w:tc>
          <w:tcPr>
            <w:tcW w:w="1682" w:type="dxa"/>
            <w:tcBorders>
              <w:top w:val="single" w:sz="2" w:space="0" w:color="auto"/>
              <w:left w:val="single" w:sz="2" w:space="0" w:color="auto"/>
              <w:bottom w:val="single" w:sz="2" w:space="0" w:color="auto"/>
              <w:right w:val="single" w:sz="2" w:space="0" w:color="auto"/>
            </w:tcBorders>
            <w:vAlign w:val="center"/>
            <w:hideMark/>
          </w:tcPr>
          <w:p w14:paraId="132D3B11" w14:textId="2D5F5BE4"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158,153,</w:t>
            </w:r>
            <w:r w:rsidR="00751AE0">
              <w:rPr>
                <w:rFonts w:ascii="宋体" w:eastAsia="宋体" w:hAnsi="宋体" w:cs="宋体" w:hint="eastAsia"/>
                <w:sz w:val="18"/>
                <w:szCs w:val="18"/>
              </w:rPr>
              <w:t>24</w:t>
            </w:r>
            <w:r w:rsidRPr="009F3F82">
              <w:rPr>
                <w:rFonts w:ascii="宋体" w:eastAsia="宋体" w:hAnsi="宋体" w:cs="宋体" w:hint="eastAsia"/>
                <w:sz w:val="18"/>
                <w:szCs w:val="18"/>
              </w:rPr>
              <w:t>8.6</w:t>
            </w:r>
            <w:r w:rsidR="00751AE0">
              <w:rPr>
                <w:rFonts w:ascii="宋体" w:eastAsia="宋体" w:hAnsi="宋体" w:cs="宋体" w:hint="eastAsia"/>
                <w:sz w:val="18"/>
                <w:szCs w:val="18"/>
              </w:rPr>
              <w:t>5</w:t>
            </w:r>
          </w:p>
        </w:tc>
        <w:tc>
          <w:tcPr>
            <w:tcW w:w="1681" w:type="dxa"/>
            <w:tcBorders>
              <w:top w:val="single" w:sz="2" w:space="0" w:color="auto"/>
              <w:left w:val="single" w:sz="2" w:space="0" w:color="auto"/>
              <w:bottom w:val="single" w:sz="2" w:space="0" w:color="auto"/>
              <w:right w:val="single" w:sz="2" w:space="0" w:color="auto"/>
            </w:tcBorders>
            <w:vAlign w:val="center"/>
            <w:hideMark/>
          </w:tcPr>
          <w:p w14:paraId="493FA3C9" w14:textId="0C8A1DCC" w:rsidR="009F3F82" w:rsidRPr="009F3F82" w:rsidRDefault="00751AE0"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158,153,</w:t>
            </w:r>
            <w:r>
              <w:rPr>
                <w:rFonts w:ascii="宋体" w:eastAsia="宋体" w:hAnsi="宋体" w:cs="宋体" w:hint="eastAsia"/>
                <w:sz w:val="18"/>
                <w:szCs w:val="18"/>
              </w:rPr>
              <w:t>24</w:t>
            </w:r>
            <w:r w:rsidRPr="009F3F82">
              <w:rPr>
                <w:rFonts w:ascii="宋体" w:eastAsia="宋体" w:hAnsi="宋体" w:cs="宋体" w:hint="eastAsia"/>
                <w:sz w:val="18"/>
                <w:szCs w:val="18"/>
              </w:rPr>
              <w:t>8.6</w:t>
            </w:r>
            <w:r>
              <w:rPr>
                <w:rFonts w:ascii="宋体" w:eastAsia="宋体" w:hAnsi="宋体" w:cs="宋体" w:hint="eastAsia"/>
                <w:sz w:val="18"/>
                <w:szCs w:val="18"/>
              </w:rPr>
              <w:t>5</w:t>
            </w:r>
          </w:p>
        </w:tc>
        <w:tc>
          <w:tcPr>
            <w:tcW w:w="1468" w:type="dxa"/>
            <w:tcBorders>
              <w:top w:val="single" w:sz="2" w:space="0" w:color="auto"/>
              <w:left w:val="single" w:sz="2" w:space="0" w:color="auto"/>
              <w:bottom w:val="single" w:sz="2" w:space="0" w:color="auto"/>
              <w:right w:val="single" w:sz="2" w:space="0" w:color="auto"/>
            </w:tcBorders>
            <w:vAlign w:val="center"/>
            <w:hideMark/>
          </w:tcPr>
          <w:p w14:paraId="297B4118"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冻结、其他</w:t>
            </w:r>
          </w:p>
        </w:tc>
        <w:tc>
          <w:tcPr>
            <w:tcW w:w="1896" w:type="dxa"/>
            <w:tcBorders>
              <w:top w:val="single" w:sz="2" w:space="0" w:color="auto"/>
              <w:left w:val="single" w:sz="2" w:space="0" w:color="auto"/>
              <w:bottom w:val="single" w:sz="2" w:space="0" w:color="auto"/>
              <w:right w:val="single" w:sz="2" w:space="0" w:color="auto"/>
            </w:tcBorders>
            <w:vAlign w:val="center"/>
            <w:hideMark/>
          </w:tcPr>
          <w:p w14:paraId="787CFED8" w14:textId="710E305B"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主要为破产重整管理人账户银行存款</w:t>
            </w:r>
          </w:p>
        </w:tc>
        <w:tc>
          <w:tcPr>
            <w:tcW w:w="1681" w:type="dxa"/>
            <w:tcBorders>
              <w:top w:val="single" w:sz="2" w:space="0" w:color="auto"/>
              <w:left w:val="single" w:sz="2" w:space="0" w:color="auto"/>
              <w:bottom w:val="single" w:sz="2" w:space="0" w:color="auto"/>
              <w:right w:val="single" w:sz="2" w:space="0" w:color="auto"/>
            </w:tcBorders>
            <w:vAlign w:val="center"/>
            <w:hideMark/>
          </w:tcPr>
          <w:p w14:paraId="6E49AF75"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1,813,587,150.31</w:t>
            </w:r>
          </w:p>
        </w:tc>
        <w:tc>
          <w:tcPr>
            <w:tcW w:w="1681" w:type="dxa"/>
            <w:tcBorders>
              <w:top w:val="single" w:sz="2" w:space="0" w:color="auto"/>
              <w:left w:val="single" w:sz="2" w:space="0" w:color="auto"/>
              <w:bottom w:val="single" w:sz="2" w:space="0" w:color="auto"/>
              <w:right w:val="single" w:sz="2" w:space="0" w:color="auto"/>
            </w:tcBorders>
            <w:vAlign w:val="center"/>
            <w:hideMark/>
          </w:tcPr>
          <w:p w14:paraId="1BDD199C"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1,813,587,150.31</w:t>
            </w:r>
          </w:p>
        </w:tc>
        <w:tc>
          <w:tcPr>
            <w:tcW w:w="1263" w:type="dxa"/>
            <w:tcBorders>
              <w:top w:val="single" w:sz="2" w:space="0" w:color="auto"/>
              <w:left w:val="single" w:sz="2" w:space="0" w:color="auto"/>
              <w:bottom w:val="single" w:sz="2" w:space="0" w:color="auto"/>
              <w:right w:val="single" w:sz="2" w:space="0" w:color="auto"/>
            </w:tcBorders>
            <w:vAlign w:val="center"/>
            <w:hideMark/>
          </w:tcPr>
          <w:p w14:paraId="0C2C4420"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冻结、其他</w:t>
            </w:r>
          </w:p>
        </w:tc>
        <w:tc>
          <w:tcPr>
            <w:tcW w:w="1842" w:type="dxa"/>
            <w:tcBorders>
              <w:top w:val="single" w:sz="2" w:space="0" w:color="auto"/>
              <w:left w:val="single" w:sz="2" w:space="0" w:color="auto"/>
              <w:bottom w:val="single" w:sz="2" w:space="0" w:color="auto"/>
              <w:right w:val="single" w:sz="2" w:space="0" w:color="auto"/>
            </w:tcBorders>
            <w:vAlign w:val="center"/>
            <w:hideMark/>
          </w:tcPr>
          <w:p w14:paraId="193E39EC" w14:textId="2D08BE9E"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主要为</w:t>
            </w:r>
            <w:r w:rsidR="00DB0AAF" w:rsidRPr="00DB0AAF">
              <w:rPr>
                <w:rFonts w:ascii="宋体" w:eastAsia="宋体" w:hAnsi="宋体" w:cs="宋体" w:hint="eastAsia"/>
                <w:sz w:val="18"/>
                <w:szCs w:val="18"/>
              </w:rPr>
              <w:t>破产管理人保护性冻结、</w:t>
            </w:r>
            <w:r w:rsidRPr="009F3F82">
              <w:rPr>
                <w:rFonts w:ascii="宋体" w:eastAsia="宋体" w:hAnsi="宋体" w:cs="宋体" w:hint="eastAsia"/>
                <w:sz w:val="18"/>
                <w:szCs w:val="18"/>
              </w:rPr>
              <w:t>破产重整管理人账户银行存款</w:t>
            </w:r>
          </w:p>
        </w:tc>
      </w:tr>
      <w:tr w:rsidR="009F3F82" w:rsidRPr="009F3F82" w14:paraId="181CB602" w14:textId="77777777" w:rsidTr="009F3F82">
        <w:trPr>
          <w:trHeight w:val="226"/>
        </w:trPr>
        <w:tc>
          <w:tcPr>
            <w:tcW w:w="1682" w:type="dxa"/>
            <w:tcBorders>
              <w:top w:val="single" w:sz="2" w:space="0" w:color="auto"/>
              <w:left w:val="single" w:sz="2" w:space="0" w:color="auto"/>
              <w:bottom w:val="single" w:sz="2" w:space="0" w:color="auto"/>
              <w:right w:val="single" w:sz="2" w:space="0" w:color="auto"/>
            </w:tcBorders>
            <w:vAlign w:val="center"/>
            <w:hideMark/>
          </w:tcPr>
          <w:p w14:paraId="68D28256" w14:textId="77777777" w:rsidR="009F3F82" w:rsidRPr="009F3F82" w:rsidRDefault="009F3F82" w:rsidP="009F3F82">
            <w:pPr>
              <w:spacing w:before="40" w:after="40" w:line="240" w:lineRule="exact"/>
              <w:rPr>
                <w:rFonts w:ascii="宋体" w:eastAsia="宋体" w:hAnsi="宋体" w:cs="宋体" w:hint="eastAsia"/>
                <w:sz w:val="18"/>
                <w:szCs w:val="18"/>
              </w:rPr>
            </w:pPr>
            <w:r w:rsidRPr="009F3F82">
              <w:rPr>
                <w:rFonts w:ascii="宋体" w:eastAsia="宋体" w:hAnsi="宋体" w:cs="宋体" w:hint="eastAsia"/>
                <w:sz w:val="18"/>
                <w:szCs w:val="18"/>
              </w:rPr>
              <w:t>存货</w:t>
            </w:r>
          </w:p>
        </w:tc>
        <w:tc>
          <w:tcPr>
            <w:tcW w:w="1682" w:type="dxa"/>
            <w:tcBorders>
              <w:top w:val="single" w:sz="2" w:space="0" w:color="auto"/>
              <w:left w:val="single" w:sz="2" w:space="0" w:color="auto"/>
              <w:bottom w:val="single" w:sz="2" w:space="0" w:color="auto"/>
              <w:right w:val="single" w:sz="2" w:space="0" w:color="auto"/>
            </w:tcBorders>
            <w:vAlign w:val="center"/>
            <w:hideMark/>
          </w:tcPr>
          <w:p w14:paraId="6EDF0D8F"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213,519,622.89</w:t>
            </w:r>
          </w:p>
        </w:tc>
        <w:tc>
          <w:tcPr>
            <w:tcW w:w="1681" w:type="dxa"/>
            <w:tcBorders>
              <w:top w:val="single" w:sz="2" w:space="0" w:color="auto"/>
              <w:left w:val="single" w:sz="2" w:space="0" w:color="auto"/>
              <w:bottom w:val="single" w:sz="2" w:space="0" w:color="auto"/>
              <w:right w:val="single" w:sz="2" w:space="0" w:color="auto"/>
            </w:tcBorders>
            <w:vAlign w:val="center"/>
            <w:hideMark/>
          </w:tcPr>
          <w:p w14:paraId="7E182281"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118,576,048.05</w:t>
            </w:r>
          </w:p>
        </w:tc>
        <w:tc>
          <w:tcPr>
            <w:tcW w:w="1468" w:type="dxa"/>
            <w:tcBorders>
              <w:top w:val="single" w:sz="2" w:space="0" w:color="auto"/>
              <w:left w:val="single" w:sz="2" w:space="0" w:color="auto"/>
              <w:bottom w:val="single" w:sz="2" w:space="0" w:color="auto"/>
              <w:right w:val="single" w:sz="2" w:space="0" w:color="auto"/>
            </w:tcBorders>
            <w:vAlign w:val="center"/>
            <w:hideMark/>
          </w:tcPr>
          <w:p w14:paraId="7EF09CEE"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w:t>
            </w:r>
          </w:p>
        </w:tc>
        <w:tc>
          <w:tcPr>
            <w:tcW w:w="1896" w:type="dxa"/>
            <w:tcBorders>
              <w:top w:val="single" w:sz="2" w:space="0" w:color="auto"/>
              <w:left w:val="single" w:sz="2" w:space="0" w:color="auto"/>
              <w:bottom w:val="single" w:sz="2" w:space="0" w:color="auto"/>
              <w:right w:val="single" w:sz="2" w:space="0" w:color="auto"/>
            </w:tcBorders>
            <w:vAlign w:val="center"/>
            <w:hideMark/>
          </w:tcPr>
          <w:p w14:paraId="6FC15038"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抵押借款</w:t>
            </w:r>
          </w:p>
        </w:tc>
        <w:tc>
          <w:tcPr>
            <w:tcW w:w="1681" w:type="dxa"/>
            <w:tcBorders>
              <w:top w:val="single" w:sz="2" w:space="0" w:color="auto"/>
              <w:left w:val="single" w:sz="2" w:space="0" w:color="auto"/>
              <w:bottom w:val="single" w:sz="2" w:space="0" w:color="auto"/>
              <w:right w:val="single" w:sz="2" w:space="0" w:color="auto"/>
            </w:tcBorders>
            <w:vAlign w:val="center"/>
            <w:hideMark/>
          </w:tcPr>
          <w:p w14:paraId="662F54A0"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224,042,460.28</w:t>
            </w:r>
          </w:p>
        </w:tc>
        <w:tc>
          <w:tcPr>
            <w:tcW w:w="1681" w:type="dxa"/>
            <w:tcBorders>
              <w:top w:val="single" w:sz="2" w:space="0" w:color="auto"/>
              <w:left w:val="single" w:sz="2" w:space="0" w:color="auto"/>
              <w:bottom w:val="single" w:sz="2" w:space="0" w:color="auto"/>
              <w:right w:val="single" w:sz="2" w:space="0" w:color="auto"/>
            </w:tcBorders>
            <w:vAlign w:val="center"/>
            <w:hideMark/>
          </w:tcPr>
          <w:p w14:paraId="40CE67B3"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129,098,885.44</w:t>
            </w:r>
          </w:p>
        </w:tc>
        <w:tc>
          <w:tcPr>
            <w:tcW w:w="1263" w:type="dxa"/>
            <w:tcBorders>
              <w:top w:val="single" w:sz="2" w:space="0" w:color="auto"/>
              <w:left w:val="single" w:sz="2" w:space="0" w:color="auto"/>
              <w:bottom w:val="single" w:sz="2" w:space="0" w:color="auto"/>
              <w:right w:val="single" w:sz="2" w:space="0" w:color="auto"/>
            </w:tcBorders>
            <w:vAlign w:val="center"/>
            <w:hideMark/>
          </w:tcPr>
          <w:p w14:paraId="496D153E"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w:t>
            </w:r>
          </w:p>
        </w:tc>
        <w:tc>
          <w:tcPr>
            <w:tcW w:w="1842" w:type="dxa"/>
            <w:tcBorders>
              <w:top w:val="single" w:sz="2" w:space="0" w:color="auto"/>
              <w:left w:val="single" w:sz="2" w:space="0" w:color="auto"/>
              <w:bottom w:val="single" w:sz="2" w:space="0" w:color="auto"/>
              <w:right w:val="single" w:sz="2" w:space="0" w:color="auto"/>
            </w:tcBorders>
            <w:vAlign w:val="center"/>
            <w:hideMark/>
          </w:tcPr>
          <w:p w14:paraId="78D4D5D8"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抵押借款</w:t>
            </w:r>
          </w:p>
        </w:tc>
      </w:tr>
      <w:tr w:rsidR="009F3F82" w:rsidRPr="009F3F82" w14:paraId="463831D3" w14:textId="77777777" w:rsidTr="009F3F82">
        <w:trPr>
          <w:trHeight w:val="226"/>
        </w:trPr>
        <w:tc>
          <w:tcPr>
            <w:tcW w:w="1682" w:type="dxa"/>
            <w:tcBorders>
              <w:top w:val="single" w:sz="2" w:space="0" w:color="auto"/>
              <w:left w:val="single" w:sz="2" w:space="0" w:color="auto"/>
              <w:bottom w:val="single" w:sz="2" w:space="0" w:color="auto"/>
              <w:right w:val="single" w:sz="2" w:space="0" w:color="auto"/>
            </w:tcBorders>
            <w:vAlign w:val="center"/>
            <w:hideMark/>
          </w:tcPr>
          <w:p w14:paraId="207F2BFE" w14:textId="77777777" w:rsidR="009F3F82" w:rsidRPr="009F3F82" w:rsidRDefault="009F3F82" w:rsidP="009F3F82">
            <w:pPr>
              <w:spacing w:before="40" w:after="40" w:line="240" w:lineRule="exact"/>
              <w:rPr>
                <w:rFonts w:ascii="宋体" w:eastAsia="宋体" w:hAnsi="宋体" w:cs="宋体" w:hint="eastAsia"/>
                <w:sz w:val="18"/>
                <w:szCs w:val="18"/>
              </w:rPr>
            </w:pPr>
            <w:r w:rsidRPr="009F3F82">
              <w:rPr>
                <w:rFonts w:ascii="宋体" w:eastAsia="宋体" w:hAnsi="宋体" w:cs="宋体" w:hint="eastAsia"/>
                <w:sz w:val="18"/>
                <w:szCs w:val="18"/>
              </w:rPr>
              <w:t>固定资产</w:t>
            </w:r>
          </w:p>
        </w:tc>
        <w:tc>
          <w:tcPr>
            <w:tcW w:w="1682" w:type="dxa"/>
            <w:tcBorders>
              <w:top w:val="single" w:sz="2" w:space="0" w:color="auto"/>
              <w:left w:val="single" w:sz="2" w:space="0" w:color="auto"/>
              <w:bottom w:val="single" w:sz="2" w:space="0" w:color="auto"/>
              <w:right w:val="single" w:sz="2" w:space="0" w:color="auto"/>
            </w:tcBorders>
            <w:vAlign w:val="center"/>
            <w:hideMark/>
          </w:tcPr>
          <w:p w14:paraId="49C76AC4"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3,346,598,100.13</w:t>
            </w:r>
          </w:p>
        </w:tc>
        <w:tc>
          <w:tcPr>
            <w:tcW w:w="1681" w:type="dxa"/>
            <w:tcBorders>
              <w:top w:val="single" w:sz="2" w:space="0" w:color="auto"/>
              <w:left w:val="single" w:sz="2" w:space="0" w:color="auto"/>
              <w:bottom w:val="single" w:sz="2" w:space="0" w:color="auto"/>
              <w:right w:val="single" w:sz="2" w:space="0" w:color="auto"/>
            </w:tcBorders>
            <w:vAlign w:val="center"/>
            <w:hideMark/>
          </w:tcPr>
          <w:p w14:paraId="0257C397"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991,680,128.19</w:t>
            </w:r>
          </w:p>
        </w:tc>
        <w:tc>
          <w:tcPr>
            <w:tcW w:w="1468" w:type="dxa"/>
            <w:tcBorders>
              <w:top w:val="single" w:sz="2" w:space="0" w:color="auto"/>
              <w:left w:val="single" w:sz="2" w:space="0" w:color="auto"/>
              <w:bottom w:val="single" w:sz="2" w:space="0" w:color="auto"/>
              <w:right w:val="single" w:sz="2" w:space="0" w:color="auto"/>
            </w:tcBorders>
            <w:vAlign w:val="center"/>
            <w:hideMark/>
          </w:tcPr>
          <w:p w14:paraId="7BF717EC"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w:t>
            </w:r>
          </w:p>
        </w:tc>
        <w:tc>
          <w:tcPr>
            <w:tcW w:w="1896" w:type="dxa"/>
            <w:tcBorders>
              <w:top w:val="single" w:sz="2" w:space="0" w:color="auto"/>
              <w:left w:val="single" w:sz="2" w:space="0" w:color="auto"/>
              <w:bottom w:val="single" w:sz="2" w:space="0" w:color="auto"/>
              <w:right w:val="single" w:sz="2" w:space="0" w:color="auto"/>
            </w:tcBorders>
            <w:vAlign w:val="center"/>
            <w:hideMark/>
          </w:tcPr>
          <w:p w14:paraId="515DAF0C"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抵押借款</w:t>
            </w:r>
          </w:p>
        </w:tc>
        <w:tc>
          <w:tcPr>
            <w:tcW w:w="1681" w:type="dxa"/>
            <w:tcBorders>
              <w:top w:val="single" w:sz="2" w:space="0" w:color="auto"/>
              <w:left w:val="single" w:sz="2" w:space="0" w:color="auto"/>
              <w:bottom w:val="single" w:sz="2" w:space="0" w:color="auto"/>
              <w:right w:val="single" w:sz="2" w:space="0" w:color="auto"/>
            </w:tcBorders>
            <w:vAlign w:val="center"/>
            <w:hideMark/>
          </w:tcPr>
          <w:p w14:paraId="121148F0"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3,359,333,737.50</w:t>
            </w:r>
          </w:p>
        </w:tc>
        <w:tc>
          <w:tcPr>
            <w:tcW w:w="1681" w:type="dxa"/>
            <w:tcBorders>
              <w:top w:val="single" w:sz="2" w:space="0" w:color="auto"/>
              <w:left w:val="single" w:sz="2" w:space="0" w:color="auto"/>
              <w:bottom w:val="single" w:sz="2" w:space="0" w:color="auto"/>
              <w:right w:val="single" w:sz="2" w:space="0" w:color="auto"/>
            </w:tcBorders>
            <w:vAlign w:val="center"/>
            <w:hideMark/>
          </w:tcPr>
          <w:p w14:paraId="3C27D00B"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1,047,738,753.06</w:t>
            </w:r>
          </w:p>
        </w:tc>
        <w:tc>
          <w:tcPr>
            <w:tcW w:w="1263" w:type="dxa"/>
            <w:tcBorders>
              <w:top w:val="single" w:sz="2" w:space="0" w:color="auto"/>
              <w:left w:val="single" w:sz="2" w:space="0" w:color="auto"/>
              <w:bottom w:val="single" w:sz="2" w:space="0" w:color="auto"/>
              <w:right w:val="single" w:sz="2" w:space="0" w:color="auto"/>
            </w:tcBorders>
            <w:vAlign w:val="center"/>
            <w:hideMark/>
          </w:tcPr>
          <w:p w14:paraId="5E64F9F4"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w:t>
            </w:r>
          </w:p>
        </w:tc>
        <w:tc>
          <w:tcPr>
            <w:tcW w:w="1842" w:type="dxa"/>
            <w:tcBorders>
              <w:top w:val="single" w:sz="2" w:space="0" w:color="auto"/>
              <w:left w:val="single" w:sz="2" w:space="0" w:color="auto"/>
              <w:bottom w:val="single" w:sz="2" w:space="0" w:color="auto"/>
              <w:right w:val="single" w:sz="2" w:space="0" w:color="auto"/>
            </w:tcBorders>
            <w:vAlign w:val="center"/>
            <w:hideMark/>
          </w:tcPr>
          <w:p w14:paraId="62D5FC2D"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抵押借款</w:t>
            </w:r>
          </w:p>
        </w:tc>
      </w:tr>
      <w:tr w:rsidR="009F3F82" w:rsidRPr="009F3F82" w14:paraId="7AE12C73" w14:textId="77777777" w:rsidTr="009F3F82">
        <w:trPr>
          <w:trHeight w:val="226"/>
        </w:trPr>
        <w:tc>
          <w:tcPr>
            <w:tcW w:w="1682" w:type="dxa"/>
            <w:tcBorders>
              <w:top w:val="single" w:sz="2" w:space="0" w:color="auto"/>
              <w:left w:val="single" w:sz="2" w:space="0" w:color="auto"/>
              <w:bottom w:val="single" w:sz="2" w:space="0" w:color="auto"/>
              <w:right w:val="single" w:sz="2" w:space="0" w:color="auto"/>
            </w:tcBorders>
            <w:vAlign w:val="center"/>
            <w:hideMark/>
          </w:tcPr>
          <w:p w14:paraId="74DC3F92" w14:textId="77777777" w:rsidR="009F3F82" w:rsidRPr="009F3F82" w:rsidRDefault="009F3F82" w:rsidP="009F3F82">
            <w:pPr>
              <w:spacing w:before="40" w:after="40" w:line="240" w:lineRule="exact"/>
              <w:rPr>
                <w:rFonts w:ascii="宋体" w:eastAsia="宋体" w:hAnsi="宋体" w:cs="宋体" w:hint="eastAsia"/>
                <w:sz w:val="18"/>
                <w:szCs w:val="18"/>
              </w:rPr>
            </w:pPr>
            <w:r w:rsidRPr="009F3F82">
              <w:rPr>
                <w:rFonts w:ascii="宋体" w:eastAsia="宋体" w:hAnsi="宋体" w:cs="宋体" w:hint="eastAsia"/>
                <w:sz w:val="18"/>
                <w:szCs w:val="18"/>
              </w:rPr>
              <w:t>无形资产</w:t>
            </w:r>
          </w:p>
        </w:tc>
        <w:tc>
          <w:tcPr>
            <w:tcW w:w="1682" w:type="dxa"/>
            <w:tcBorders>
              <w:top w:val="single" w:sz="2" w:space="0" w:color="auto"/>
              <w:left w:val="single" w:sz="2" w:space="0" w:color="auto"/>
              <w:bottom w:val="single" w:sz="2" w:space="0" w:color="auto"/>
              <w:right w:val="single" w:sz="2" w:space="0" w:color="auto"/>
            </w:tcBorders>
            <w:vAlign w:val="center"/>
            <w:hideMark/>
          </w:tcPr>
          <w:p w14:paraId="407FAEAA"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316,670,567.19</w:t>
            </w:r>
          </w:p>
        </w:tc>
        <w:tc>
          <w:tcPr>
            <w:tcW w:w="1681" w:type="dxa"/>
            <w:tcBorders>
              <w:top w:val="single" w:sz="2" w:space="0" w:color="auto"/>
              <w:left w:val="single" w:sz="2" w:space="0" w:color="auto"/>
              <w:bottom w:val="single" w:sz="2" w:space="0" w:color="auto"/>
              <w:right w:val="single" w:sz="2" w:space="0" w:color="auto"/>
            </w:tcBorders>
            <w:vAlign w:val="center"/>
            <w:hideMark/>
          </w:tcPr>
          <w:p w14:paraId="7D5C7583"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247,330,767.17</w:t>
            </w:r>
          </w:p>
        </w:tc>
        <w:tc>
          <w:tcPr>
            <w:tcW w:w="1468" w:type="dxa"/>
            <w:tcBorders>
              <w:top w:val="single" w:sz="2" w:space="0" w:color="auto"/>
              <w:left w:val="single" w:sz="2" w:space="0" w:color="auto"/>
              <w:bottom w:val="single" w:sz="2" w:space="0" w:color="auto"/>
              <w:right w:val="single" w:sz="2" w:space="0" w:color="auto"/>
            </w:tcBorders>
            <w:vAlign w:val="center"/>
            <w:hideMark/>
          </w:tcPr>
          <w:p w14:paraId="5F1526E9"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w:t>
            </w:r>
          </w:p>
        </w:tc>
        <w:tc>
          <w:tcPr>
            <w:tcW w:w="1896" w:type="dxa"/>
            <w:tcBorders>
              <w:top w:val="single" w:sz="2" w:space="0" w:color="auto"/>
              <w:left w:val="single" w:sz="2" w:space="0" w:color="auto"/>
              <w:bottom w:val="single" w:sz="2" w:space="0" w:color="auto"/>
              <w:right w:val="single" w:sz="2" w:space="0" w:color="auto"/>
            </w:tcBorders>
            <w:vAlign w:val="center"/>
            <w:hideMark/>
          </w:tcPr>
          <w:p w14:paraId="4982B074"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抵押借款</w:t>
            </w:r>
          </w:p>
        </w:tc>
        <w:tc>
          <w:tcPr>
            <w:tcW w:w="1681" w:type="dxa"/>
            <w:tcBorders>
              <w:top w:val="single" w:sz="2" w:space="0" w:color="auto"/>
              <w:left w:val="single" w:sz="2" w:space="0" w:color="auto"/>
              <w:bottom w:val="single" w:sz="2" w:space="0" w:color="auto"/>
              <w:right w:val="single" w:sz="2" w:space="0" w:color="auto"/>
            </w:tcBorders>
            <w:vAlign w:val="center"/>
            <w:hideMark/>
          </w:tcPr>
          <w:p w14:paraId="35B83CFD"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306,810,572.69</w:t>
            </w:r>
          </w:p>
        </w:tc>
        <w:tc>
          <w:tcPr>
            <w:tcW w:w="1681" w:type="dxa"/>
            <w:tcBorders>
              <w:top w:val="single" w:sz="2" w:space="0" w:color="auto"/>
              <w:left w:val="single" w:sz="2" w:space="0" w:color="auto"/>
              <w:bottom w:val="single" w:sz="2" w:space="0" w:color="auto"/>
              <w:right w:val="single" w:sz="2" w:space="0" w:color="auto"/>
            </w:tcBorders>
            <w:vAlign w:val="center"/>
            <w:hideMark/>
          </w:tcPr>
          <w:p w14:paraId="7808907F"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245,275,753.53</w:t>
            </w:r>
          </w:p>
        </w:tc>
        <w:tc>
          <w:tcPr>
            <w:tcW w:w="1263" w:type="dxa"/>
            <w:tcBorders>
              <w:top w:val="single" w:sz="2" w:space="0" w:color="auto"/>
              <w:left w:val="single" w:sz="2" w:space="0" w:color="auto"/>
              <w:bottom w:val="single" w:sz="2" w:space="0" w:color="auto"/>
              <w:right w:val="single" w:sz="2" w:space="0" w:color="auto"/>
            </w:tcBorders>
            <w:vAlign w:val="center"/>
            <w:hideMark/>
          </w:tcPr>
          <w:p w14:paraId="7B9C4920"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w:t>
            </w:r>
          </w:p>
        </w:tc>
        <w:tc>
          <w:tcPr>
            <w:tcW w:w="1842" w:type="dxa"/>
            <w:tcBorders>
              <w:top w:val="single" w:sz="2" w:space="0" w:color="auto"/>
              <w:left w:val="single" w:sz="2" w:space="0" w:color="auto"/>
              <w:bottom w:val="single" w:sz="2" w:space="0" w:color="auto"/>
              <w:right w:val="single" w:sz="2" w:space="0" w:color="auto"/>
            </w:tcBorders>
            <w:vAlign w:val="center"/>
            <w:hideMark/>
          </w:tcPr>
          <w:p w14:paraId="35AE4D88"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抵押借款</w:t>
            </w:r>
          </w:p>
        </w:tc>
      </w:tr>
      <w:tr w:rsidR="009F3F82" w:rsidRPr="009F3F82" w14:paraId="5008A8F1" w14:textId="77777777" w:rsidTr="00822FCE">
        <w:trPr>
          <w:trHeight w:val="282"/>
        </w:trPr>
        <w:tc>
          <w:tcPr>
            <w:tcW w:w="1682" w:type="dxa"/>
            <w:tcBorders>
              <w:top w:val="single" w:sz="2" w:space="0" w:color="auto"/>
              <w:left w:val="single" w:sz="2" w:space="0" w:color="auto"/>
              <w:bottom w:val="single" w:sz="2" w:space="0" w:color="auto"/>
              <w:right w:val="single" w:sz="2" w:space="0" w:color="auto"/>
            </w:tcBorders>
            <w:vAlign w:val="center"/>
            <w:hideMark/>
          </w:tcPr>
          <w:p w14:paraId="2B733403"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其他权益工具投资</w:t>
            </w:r>
          </w:p>
        </w:tc>
        <w:tc>
          <w:tcPr>
            <w:tcW w:w="1682" w:type="dxa"/>
            <w:tcBorders>
              <w:top w:val="single" w:sz="2" w:space="0" w:color="auto"/>
              <w:left w:val="single" w:sz="2" w:space="0" w:color="auto"/>
              <w:bottom w:val="single" w:sz="2" w:space="0" w:color="auto"/>
              <w:right w:val="single" w:sz="2" w:space="0" w:color="auto"/>
            </w:tcBorders>
            <w:vAlign w:val="center"/>
            <w:hideMark/>
          </w:tcPr>
          <w:p w14:paraId="7D9F10DB"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415,163,364.76</w:t>
            </w:r>
          </w:p>
        </w:tc>
        <w:tc>
          <w:tcPr>
            <w:tcW w:w="1681" w:type="dxa"/>
            <w:tcBorders>
              <w:top w:val="single" w:sz="2" w:space="0" w:color="auto"/>
              <w:left w:val="single" w:sz="2" w:space="0" w:color="auto"/>
              <w:bottom w:val="single" w:sz="2" w:space="0" w:color="auto"/>
              <w:right w:val="single" w:sz="2" w:space="0" w:color="auto"/>
            </w:tcBorders>
            <w:vAlign w:val="center"/>
            <w:hideMark/>
          </w:tcPr>
          <w:p w14:paraId="5A56A37C"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415,163,364.76</w:t>
            </w:r>
          </w:p>
        </w:tc>
        <w:tc>
          <w:tcPr>
            <w:tcW w:w="1468" w:type="dxa"/>
            <w:tcBorders>
              <w:top w:val="single" w:sz="2" w:space="0" w:color="auto"/>
              <w:left w:val="single" w:sz="2" w:space="0" w:color="auto"/>
              <w:bottom w:val="single" w:sz="2" w:space="0" w:color="auto"/>
              <w:right w:val="single" w:sz="2" w:space="0" w:color="auto"/>
            </w:tcBorders>
            <w:vAlign w:val="center"/>
            <w:hideMark/>
          </w:tcPr>
          <w:p w14:paraId="48CAA4B0"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质押</w:t>
            </w:r>
          </w:p>
        </w:tc>
        <w:tc>
          <w:tcPr>
            <w:tcW w:w="1896" w:type="dxa"/>
            <w:tcBorders>
              <w:top w:val="single" w:sz="2" w:space="0" w:color="auto"/>
              <w:left w:val="single" w:sz="2" w:space="0" w:color="auto"/>
              <w:bottom w:val="single" w:sz="2" w:space="0" w:color="auto"/>
              <w:right w:val="single" w:sz="2" w:space="0" w:color="auto"/>
            </w:tcBorders>
            <w:vAlign w:val="center"/>
            <w:hideMark/>
          </w:tcPr>
          <w:p w14:paraId="211CC935"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质押借款</w:t>
            </w:r>
          </w:p>
        </w:tc>
        <w:tc>
          <w:tcPr>
            <w:tcW w:w="1681" w:type="dxa"/>
            <w:tcBorders>
              <w:top w:val="single" w:sz="2" w:space="0" w:color="auto"/>
              <w:left w:val="single" w:sz="2" w:space="0" w:color="auto"/>
              <w:bottom w:val="single" w:sz="2" w:space="0" w:color="auto"/>
              <w:right w:val="single" w:sz="2" w:space="0" w:color="auto"/>
            </w:tcBorders>
            <w:vAlign w:val="center"/>
            <w:hideMark/>
          </w:tcPr>
          <w:p w14:paraId="685FC4DA"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415,163,364.76</w:t>
            </w:r>
          </w:p>
        </w:tc>
        <w:tc>
          <w:tcPr>
            <w:tcW w:w="1681" w:type="dxa"/>
            <w:tcBorders>
              <w:top w:val="single" w:sz="2" w:space="0" w:color="auto"/>
              <w:left w:val="single" w:sz="2" w:space="0" w:color="auto"/>
              <w:bottom w:val="single" w:sz="2" w:space="0" w:color="auto"/>
              <w:right w:val="single" w:sz="2" w:space="0" w:color="auto"/>
            </w:tcBorders>
            <w:vAlign w:val="center"/>
            <w:hideMark/>
          </w:tcPr>
          <w:p w14:paraId="3D0FCDCA"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415,163,364.76</w:t>
            </w:r>
          </w:p>
        </w:tc>
        <w:tc>
          <w:tcPr>
            <w:tcW w:w="1263" w:type="dxa"/>
            <w:tcBorders>
              <w:top w:val="single" w:sz="2" w:space="0" w:color="auto"/>
              <w:left w:val="single" w:sz="2" w:space="0" w:color="auto"/>
              <w:bottom w:val="single" w:sz="2" w:space="0" w:color="auto"/>
              <w:right w:val="single" w:sz="2" w:space="0" w:color="auto"/>
            </w:tcBorders>
            <w:vAlign w:val="center"/>
            <w:hideMark/>
          </w:tcPr>
          <w:p w14:paraId="22569C1F"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质押</w:t>
            </w:r>
          </w:p>
        </w:tc>
        <w:tc>
          <w:tcPr>
            <w:tcW w:w="1842" w:type="dxa"/>
            <w:tcBorders>
              <w:top w:val="single" w:sz="2" w:space="0" w:color="auto"/>
              <w:left w:val="single" w:sz="2" w:space="0" w:color="auto"/>
              <w:bottom w:val="single" w:sz="2" w:space="0" w:color="auto"/>
              <w:right w:val="single" w:sz="2" w:space="0" w:color="auto"/>
            </w:tcBorders>
            <w:vAlign w:val="center"/>
            <w:hideMark/>
          </w:tcPr>
          <w:p w14:paraId="6FB00DA7"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质押借款</w:t>
            </w:r>
          </w:p>
        </w:tc>
      </w:tr>
      <w:tr w:rsidR="009F3F82" w:rsidRPr="009F3F82" w14:paraId="1C3E12E6" w14:textId="77777777" w:rsidTr="00822FCE">
        <w:trPr>
          <w:trHeight w:val="272"/>
        </w:trPr>
        <w:tc>
          <w:tcPr>
            <w:tcW w:w="1682" w:type="dxa"/>
            <w:tcBorders>
              <w:top w:val="single" w:sz="2" w:space="0" w:color="auto"/>
              <w:left w:val="single" w:sz="2" w:space="0" w:color="auto"/>
              <w:bottom w:val="single" w:sz="2" w:space="0" w:color="auto"/>
              <w:right w:val="single" w:sz="2" w:space="0" w:color="auto"/>
            </w:tcBorders>
            <w:vAlign w:val="center"/>
            <w:hideMark/>
          </w:tcPr>
          <w:p w14:paraId="77460754"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应收账款</w:t>
            </w:r>
          </w:p>
        </w:tc>
        <w:tc>
          <w:tcPr>
            <w:tcW w:w="1682" w:type="dxa"/>
            <w:tcBorders>
              <w:top w:val="single" w:sz="2" w:space="0" w:color="auto"/>
              <w:left w:val="single" w:sz="2" w:space="0" w:color="auto"/>
              <w:bottom w:val="single" w:sz="2" w:space="0" w:color="auto"/>
              <w:right w:val="single" w:sz="2" w:space="0" w:color="auto"/>
            </w:tcBorders>
            <w:vAlign w:val="center"/>
            <w:hideMark/>
          </w:tcPr>
          <w:p w14:paraId="5494234A"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344,140,146.28</w:t>
            </w:r>
          </w:p>
        </w:tc>
        <w:tc>
          <w:tcPr>
            <w:tcW w:w="1681" w:type="dxa"/>
            <w:tcBorders>
              <w:top w:val="single" w:sz="2" w:space="0" w:color="auto"/>
              <w:left w:val="single" w:sz="2" w:space="0" w:color="auto"/>
              <w:bottom w:val="single" w:sz="2" w:space="0" w:color="auto"/>
              <w:right w:val="single" w:sz="2" w:space="0" w:color="auto"/>
            </w:tcBorders>
            <w:vAlign w:val="center"/>
            <w:hideMark/>
          </w:tcPr>
          <w:p w14:paraId="521ABECD"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48,945,933.72</w:t>
            </w:r>
          </w:p>
        </w:tc>
        <w:tc>
          <w:tcPr>
            <w:tcW w:w="1468" w:type="dxa"/>
            <w:tcBorders>
              <w:top w:val="single" w:sz="2" w:space="0" w:color="auto"/>
              <w:left w:val="single" w:sz="2" w:space="0" w:color="auto"/>
              <w:bottom w:val="single" w:sz="2" w:space="0" w:color="auto"/>
              <w:right w:val="single" w:sz="2" w:space="0" w:color="auto"/>
            </w:tcBorders>
            <w:vAlign w:val="center"/>
            <w:hideMark/>
          </w:tcPr>
          <w:p w14:paraId="67168E0B"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质押</w:t>
            </w:r>
          </w:p>
        </w:tc>
        <w:tc>
          <w:tcPr>
            <w:tcW w:w="1896" w:type="dxa"/>
            <w:tcBorders>
              <w:top w:val="single" w:sz="2" w:space="0" w:color="auto"/>
              <w:left w:val="single" w:sz="2" w:space="0" w:color="auto"/>
              <w:bottom w:val="single" w:sz="2" w:space="0" w:color="auto"/>
              <w:right w:val="single" w:sz="2" w:space="0" w:color="auto"/>
            </w:tcBorders>
            <w:vAlign w:val="center"/>
            <w:hideMark/>
          </w:tcPr>
          <w:p w14:paraId="67543873"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质押借款</w:t>
            </w:r>
          </w:p>
        </w:tc>
        <w:tc>
          <w:tcPr>
            <w:tcW w:w="1681" w:type="dxa"/>
            <w:tcBorders>
              <w:top w:val="single" w:sz="2" w:space="0" w:color="auto"/>
              <w:left w:val="single" w:sz="2" w:space="0" w:color="auto"/>
              <w:bottom w:val="single" w:sz="2" w:space="0" w:color="auto"/>
              <w:right w:val="single" w:sz="2" w:space="0" w:color="auto"/>
            </w:tcBorders>
            <w:vAlign w:val="center"/>
            <w:hideMark/>
          </w:tcPr>
          <w:p w14:paraId="250688AB"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329,843,271.14</w:t>
            </w:r>
          </w:p>
        </w:tc>
        <w:tc>
          <w:tcPr>
            <w:tcW w:w="1681" w:type="dxa"/>
            <w:tcBorders>
              <w:top w:val="single" w:sz="2" w:space="0" w:color="auto"/>
              <w:left w:val="single" w:sz="2" w:space="0" w:color="auto"/>
              <w:bottom w:val="single" w:sz="2" w:space="0" w:color="auto"/>
              <w:right w:val="single" w:sz="2" w:space="0" w:color="auto"/>
            </w:tcBorders>
            <w:vAlign w:val="center"/>
            <w:hideMark/>
          </w:tcPr>
          <w:p w14:paraId="06B5C963"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34,666,621.35</w:t>
            </w:r>
          </w:p>
        </w:tc>
        <w:tc>
          <w:tcPr>
            <w:tcW w:w="1263" w:type="dxa"/>
            <w:tcBorders>
              <w:top w:val="single" w:sz="2" w:space="0" w:color="auto"/>
              <w:left w:val="single" w:sz="2" w:space="0" w:color="auto"/>
              <w:bottom w:val="single" w:sz="2" w:space="0" w:color="auto"/>
              <w:right w:val="single" w:sz="2" w:space="0" w:color="auto"/>
            </w:tcBorders>
            <w:vAlign w:val="center"/>
            <w:hideMark/>
          </w:tcPr>
          <w:p w14:paraId="06FB9676"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质押</w:t>
            </w:r>
          </w:p>
        </w:tc>
        <w:tc>
          <w:tcPr>
            <w:tcW w:w="1842" w:type="dxa"/>
            <w:tcBorders>
              <w:top w:val="single" w:sz="2" w:space="0" w:color="auto"/>
              <w:left w:val="single" w:sz="2" w:space="0" w:color="auto"/>
              <w:bottom w:val="single" w:sz="2" w:space="0" w:color="auto"/>
              <w:right w:val="single" w:sz="2" w:space="0" w:color="auto"/>
            </w:tcBorders>
            <w:vAlign w:val="center"/>
            <w:hideMark/>
          </w:tcPr>
          <w:p w14:paraId="7CC7E8E2"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质押借款</w:t>
            </w:r>
          </w:p>
        </w:tc>
      </w:tr>
      <w:tr w:rsidR="009F3F82" w:rsidRPr="009F3F82" w14:paraId="42EEBE65" w14:textId="77777777" w:rsidTr="00822FCE">
        <w:trPr>
          <w:trHeight w:val="290"/>
        </w:trPr>
        <w:tc>
          <w:tcPr>
            <w:tcW w:w="1682" w:type="dxa"/>
            <w:tcBorders>
              <w:top w:val="single" w:sz="2" w:space="0" w:color="auto"/>
              <w:left w:val="single" w:sz="2" w:space="0" w:color="auto"/>
              <w:bottom w:val="single" w:sz="2" w:space="0" w:color="auto"/>
              <w:right w:val="single" w:sz="2" w:space="0" w:color="auto"/>
            </w:tcBorders>
            <w:vAlign w:val="center"/>
            <w:hideMark/>
          </w:tcPr>
          <w:p w14:paraId="1467D182"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在建工程</w:t>
            </w:r>
          </w:p>
        </w:tc>
        <w:tc>
          <w:tcPr>
            <w:tcW w:w="1682" w:type="dxa"/>
            <w:tcBorders>
              <w:top w:val="single" w:sz="2" w:space="0" w:color="auto"/>
              <w:left w:val="single" w:sz="2" w:space="0" w:color="auto"/>
              <w:bottom w:val="single" w:sz="2" w:space="0" w:color="auto"/>
              <w:right w:val="single" w:sz="2" w:space="0" w:color="auto"/>
            </w:tcBorders>
            <w:vAlign w:val="center"/>
            <w:hideMark/>
          </w:tcPr>
          <w:p w14:paraId="6DDD146F"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360,088,288.82</w:t>
            </w:r>
          </w:p>
        </w:tc>
        <w:tc>
          <w:tcPr>
            <w:tcW w:w="1681" w:type="dxa"/>
            <w:tcBorders>
              <w:top w:val="single" w:sz="2" w:space="0" w:color="auto"/>
              <w:left w:val="single" w:sz="2" w:space="0" w:color="auto"/>
              <w:bottom w:val="single" w:sz="2" w:space="0" w:color="auto"/>
              <w:right w:val="single" w:sz="2" w:space="0" w:color="auto"/>
            </w:tcBorders>
            <w:vAlign w:val="center"/>
            <w:hideMark/>
          </w:tcPr>
          <w:p w14:paraId="5565C69B"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98,861,591.70</w:t>
            </w:r>
          </w:p>
        </w:tc>
        <w:tc>
          <w:tcPr>
            <w:tcW w:w="1468" w:type="dxa"/>
            <w:tcBorders>
              <w:top w:val="single" w:sz="2" w:space="0" w:color="auto"/>
              <w:left w:val="single" w:sz="2" w:space="0" w:color="auto"/>
              <w:bottom w:val="single" w:sz="2" w:space="0" w:color="auto"/>
              <w:right w:val="single" w:sz="2" w:space="0" w:color="auto"/>
            </w:tcBorders>
            <w:vAlign w:val="center"/>
            <w:hideMark/>
          </w:tcPr>
          <w:p w14:paraId="3C8111E2"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w:t>
            </w:r>
          </w:p>
        </w:tc>
        <w:tc>
          <w:tcPr>
            <w:tcW w:w="1896" w:type="dxa"/>
            <w:tcBorders>
              <w:top w:val="single" w:sz="2" w:space="0" w:color="auto"/>
              <w:left w:val="single" w:sz="2" w:space="0" w:color="auto"/>
              <w:bottom w:val="single" w:sz="2" w:space="0" w:color="auto"/>
              <w:right w:val="single" w:sz="2" w:space="0" w:color="auto"/>
            </w:tcBorders>
            <w:vAlign w:val="center"/>
            <w:hideMark/>
          </w:tcPr>
          <w:p w14:paraId="3E97E252"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抵押借款</w:t>
            </w:r>
          </w:p>
        </w:tc>
        <w:tc>
          <w:tcPr>
            <w:tcW w:w="1681" w:type="dxa"/>
            <w:tcBorders>
              <w:top w:val="single" w:sz="2" w:space="0" w:color="auto"/>
              <w:left w:val="single" w:sz="2" w:space="0" w:color="auto"/>
              <w:bottom w:val="single" w:sz="2" w:space="0" w:color="auto"/>
              <w:right w:val="single" w:sz="2" w:space="0" w:color="auto"/>
            </w:tcBorders>
            <w:vAlign w:val="center"/>
            <w:hideMark/>
          </w:tcPr>
          <w:p w14:paraId="63D227BF"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371,289,932.58</w:t>
            </w:r>
          </w:p>
        </w:tc>
        <w:tc>
          <w:tcPr>
            <w:tcW w:w="1681" w:type="dxa"/>
            <w:tcBorders>
              <w:top w:val="single" w:sz="2" w:space="0" w:color="auto"/>
              <w:left w:val="single" w:sz="2" w:space="0" w:color="auto"/>
              <w:bottom w:val="single" w:sz="2" w:space="0" w:color="auto"/>
              <w:right w:val="single" w:sz="2" w:space="0" w:color="auto"/>
            </w:tcBorders>
            <w:vAlign w:val="center"/>
            <w:hideMark/>
          </w:tcPr>
          <w:p w14:paraId="104BC0ED"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87,882,391.12</w:t>
            </w:r>
          </w:p>
        </w:tc>
        <w:tc>
          <w:tcPr>
            <w:tcW w:w="1263" w:type="dxa"/>
            <w:tcBorders>
              <w:top w:val="single" w:sz="2" w:space="0" w:color="auto"/>
              <w:left w:val="single" w:sz="2" w:space="0" w:color="auto"/>
              <w:bottom w:val="single" w:sz="2" w:space="0" w:color="auto"/>
              <w:right w:val="single" w:sz="2" w:space="0" w:color="auto"/>
            </w:tcBorders>
            <w:vAlign w:val="center"/>
            <w:hideMark/>
          </w:tcPr>
          <w:p w14:paraId="45350536"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w:t>
            </w:r>
          </w:p>
        </w:tc>
        <w:tc>
          <w:tcPr>
            <w:tcW w:w="1842" w:type="dxa"/>
            <w:tcBorders>
              <w:top w:val="single" w:sz="2" w:space="0" w:color="auto"/>
              <w:left w:val="single" w:sz="2" w:space="0" w:color="auto"/>
              <w:bottom w:val="single" w:sz="2" w:space="0" w:color="auto"/>
              <w:right w:val="single" w:sz="2" w:space="0" w:color="auto"/>
            </w:tcBorders>
            <w:vAlign w:val="center"/>
            <w:hideMark/>
          </w:tcPr>
          <w:p w14:paraId="1E15BC8A" w14:textId="77777777" w:rsidR="009F3F82" w:rsidRPr="009F3F82" w:rsidRDefault="009F3F82" w:rsidP="009F3F82">
            <w:pPr>
              <w:spacing w:after="0" w:line="240" w:lineRule="exact"/>
              <w:rPr>
                <w:rFonts w:ascii="宋体" w:eastAsia="宋体" w:hAnsi="宋体" w:cs="宋体" w:hint="eastAsia"/>
                <w:sz w:val="18"/>
                <w:szCs w:val="18"/>
              </w:rPr>
            </w:pPr>
            <w:r w:rsidRPr="009F3F82">
              <w:rPr>
                <w:rFonts w:ascii="宋体" w:eastAsia="宋体" w:hAnsi="宋体" w:cs="宋体" w:hint="eastAsia"/>
                <w:sz w:val="18"/>
                <w:szCs w:val="18"/>
              </w:rPr>
              <w:t>抵押借款</w:t>
            </w:r>
          </w:p>
        </w:tc>
      </w:tr>
      <w:tr w:rsidR="009F3F82" w:rsidRPr="009F3F82" w14:paraId="44E45524" w14:textId="77777777" w:rsidTr="009F3F82">
        <w:trPr>
          <w:trHeight w:val="226"/>
        </w:trPr>
        <w:tc>
          <w:tcPr>
            <w:tcW w:w="1682" w:type="dxa"/>
            <w:tcBorders>
              <w:top w:val="single" w:sz="2" w:space="0" w:color="auto"/>
              <w:left w:val="single" w:sz="2" w:space="0" w:color="auto"/>
              <w:bottom w:val="single" w:sz="2" w:space="0" w:color="auto"/>
              <w:right w:val="single" w:sz="2" w:space="0" w:color="auto"/>
            </w:tcBorders>
            <w:vAlign w:val="center"/>
            <w:hideMark/>
          </w:tcPr>
          <w:p w14:paraId="5C0AEE60" w14:textId="77777777" w:rsidR="009F3F82" w:rsidRPr="009F3F82" w:rsidRDefault="009F3F82" w:rsidP="009F3F82">
            <w:pPr>
              <w:spacing w:before="40" w:after="40" w:line="240" w:lineRule="exact"/>
              <w:rPr>
                <w:rFonts w:ascii="宋体" w:eastAsia="宋体" w:hAnsi="宋体" w:cs="宋体" w:hint="eastAsia"/>
                <w:sz w:val="18"/>
                <w:szCs w:val="18"/>
              </w:rPr>
            </w:pPr>
            <w:r w:rsidRPr="009F3F82">
              <w:rPr>
                <w:rFonts w:ascii="宋体" w:eastAsia="宋体" w:hAnsi="宋体" w:cs="宋体" w:hint="eastAsia"/>
                <w:sz w:val="18"/>
                <w:szCs w:val="18"/>
              </w:rPr>
              <w:t>合计</w:t>
            </w:r>
          </w:p>
        </w:tc>
        <w:tc>
          <w:tcPr>
            <w:tcW w:w="1682" w:type="dxa"/>
            <w:tcBorders>
              <w:top w:val="single" w:sz="2" w:space="0" w:color="auto"/>
              <w:left w:val="single" w:sz="2" w:space="0" w:color="auto"/>
              <w:bottom w:val="single" w:sz="2" w:space="0" w:color="auto"/>
              <w:right w:val="single" w:sz="2" w:space="0" w:color="auto"/>
            </w:tcBorders>
            <w:vAlign w:val="center"/>
            <w:hideMark/>
          </w:tcPr>
          <w:p w14:paraId="2A67AFDE" w14:textId="7E136ECE"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5,154,333,</w:t>
            </w:r>
            <w:r w:rsidR="00751AE0">
              <w:rPr>
                <w:rFonts w:ascii="宋体" w:eastAsia="宋体" w:hAnsi="宋体" w:cs="宋体" w:hint="eastAsia"/>
                <w:sz w:val="18"/>
                <w:szCs w:val="18"/>
              </w:rPr>
              <w:t>33</w:t>
            </w:r>
            <w:r w:rsidRPr="009F3F82">
              <w:rPr>
                <w:rFonts w:ascii="宋体" w:eastAsia="宋体" w:hAnsi="宋体" w:cs="宋体" w:hint="eastAsia"/>
                <w:sz w:val="18"/>
                <w:szCs w:val="18"/>
              </w:rPr>
              <w:t>8.7</w:t>
            </w:r>
            <w:r w:rsidR="00751AE0">
              <w:rPr>
                <w:rFonts w:ascii="宋体" w:eastAsia="宋体" w:hAnsi="宋体" w:cs="宋体" w:hint="eastAsia"/>
                <w:sz w:val="18"/>
                <w:szCs w:val="18"/>
              </w:rPr>
              <w:t>2</w:t>
            </w:r>
          </w:p>
        </w:tc>
        <w:tc>
          <w:tcPr>
            <w:tcW w:w="1681" w:type="dxa"/>
            <w:tcBorders>
              <w:top w:val="single" w:sz="2" w:space="0" w:color="auto"/>
              <w:left w:val="single" w:sz="2" w:space="0" w:color="auto"/>
              <w:bottom w:val="single" w:sz="2" w:space="0" w:color="auto"/>
              <w:right w:val="single" w:sz="2" w:space="0" w:color="auto"/>
            </w:tcBorders>
            <w:vAlign w:val="center"/>
            <w:hideMark/>
          </w:tcPr>
          <w:p w14:paraId="66D2AD11" w14:textId="431D7496"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2,078,711,0</w:t>
            </w:r>
            <w:r w:rsidR="00751AE0">
              <w:rPr>
                <w:rFonts w:ascii="宋体" w:eastAsia="宋体" w:hAnsi="宋体" w:cs="宋体" w:hint="eastAsia"/>
                <w:sz w:val="18"/>
                <w:szCs w:val="18"/>
              </w:rPr>
              <w:t>8</w:t>
            </w:r>
            <w:r w:rsidRPr="009F3F82">
              <w:rPr>
                <w:rFonts w:ascii="宋体" w:eastAsia="宋体" w:hAnsi="宋体" w:cs="宋体" w:hint="eastAsia"/>
                <w:sz w:val="18"/>
                <w:szCs w:val="18"/>
              </w:rPr>
              <w:t>2.2</w:t>
            </w:r>
            <w:r w:rsidR="00751AE0">
              <w:rPr>
                <w:rFonts w:ascii="宋体" w:eastAsia="宋体" w:hAnsi="宋体" w:cs="宋体" w:hint="eastAsia"/>
                <w:sz w:val="18"/>
                <w:szCs w:val="18"/>
              </w:rPr>
              <w:t>4</w:t>
            </w:r>
          </w:p>
        </w:tc>
        <w:tc>
          <w:tcPr>
            <w:tcW w:w="1468" w:type="dxa"/>
            <w:tcBorders>
              <w:top w:val="single" w:sz="2" w:space="0" w:color="auto"/>
              <w:left w:val="single" w:sz="2" w:space="0" w:color="auto"/>
              <w:bottom w:val="single" w:sz="2" w:space="0" w:color="auto"/>
              <w:right w:val="single" w:sz="2" w:space="0" w:color="auto"/>
            </w:tcBorders>
            <w:vAlign w:val="center"/>
          </w:tcPr>
          <w:p w14:paraId="3B4641B6" w14:textId="77777777" w:rsidR="009F3F82" w:rsidRPr="009F3F82" w:rsidRDefault="009F3F82" w:rsidP="009F3F82">
            <w:pPr>
              <w:spacing w:after="0" w:line="240" w:lineRule="exact"/>
              <w:jc w:val="right"/>
              <w:rPr>
                <w:rFonts w:ascii="等线" w:eastAsia="等线" w:hAnsi="等线" w:cs="Times New Roman" w:hint="eastAsia"/>
              </w:rPr>
            </w:pPr>
          </w:p>
        </w:tc>
        <w:tc>
          <w:tcPr>
            <w:tcW w:w="1896" w:type="dxa"/>
            <w:tcBorders>
              <w:top w:val="single" w:sz="2" w:space="0" w:color="auto"/>
              <w:left w:val="single" w:sz="2" w:space="0" w:color="auto"/>
              <w:bottom w:val="single" w:sz="2" w:space="0" w:color="auto"/>
              <w:right w:val="single" w:sz="2" w:space="0" w:color="auto"/>
            </w:tcBorders>
            <w:vAlign w:val="center"/>
          </w:tcPr>
          <w:p w14:paraId="1153C979" w14:textId="77777777" w:rsidR="009F3F82" w:rsidRPr="009F3F82" w:rsidRDefault="009F3F82" w:rsidP="009F3F82">
            <w:pPr>
              <w:spacing w:after="0" w:line="240" w:lineRule="exact"/>
              <w:jc w:val="right"/>
              <w:rPr>
                <w:rFonts w:ascii="等线" w:eastAsia="等线" w:hAnsi="等线" w:cs="Times New Roman" w:hint="eastAsia"/>
              </w:rPr>
            </w:pPr>
          </w:p>
        </w:tc>
        <w:tc>
          <w:tcPr>
            <w:tcW w:w="1681" w:type="dxa"/>
            <w:tcBorders>
              <w:top w:val="single" w:sz="2" w:space="0" w:color="auto"/>
              <w:left w:val="single" w:sz="2" w:space="0" w:color="auto"/>
              <w:bottom w:val="single" w:sz="2" w:space="0" w:color="auto"/>
              <w:right w:val="single" w:sz="2" w:space="0" w:color="auto"/>
            </w:tcBorders>
            <w:vAlign w:val="center"/>
            <w:hideMark/>
          </w:tcPr>
          <w:p w14:paraId="5664DF14"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6,820,070,489.26</w:t>
            </w:r>
          </w:p>
        </w:tc>
        <w:tc>
          <w:tcPr>
            <w:tcW w:w="1681" w:type="dxa"/>
            <w:tcBorders>
              <w:top w:val="single" w:sz="2" w:space="0" w:color="auto"/>
              <w:left w:val="single" w:sz="2" w:space="0" w:color="auto"/>
              <w:bottom w:val="single" w:sz="2" w:space="0" w:color="auto"/>
              <w:right w:val="single" w:sz="2" w:space="0" w:color="auto"/>
            </w:tcBorders>
            <w:vAlign w:val="center"/>
            <w:hideMark/>
          </w:tcPr>
          <w:p w14:paraId="76CEDDFA" w14:textId="77777777" w:rsidR="009F3F82" w:rsidRPr="009F3F82" w:rsidRDefault="009F3F82" w:rsidP="009F3F82">
            <w:pPr>
              <w:spacing w:after="0" w:line="240" w:lineRule="exact"/>
              <w:jc w:val="right"/>
              <w:rPr>
                <w:rFonts w:ascii="宋体" w:eastAsia="宋体" w:hAnsi="宋体" w:cs="宋体" w:hint="eastAsia"/>
                <w:sz w:val="18"/>
                <w:szCs w:val="18"/>
              </w:rPr>
            </w:pPr>
            <w:r w:rsidRPr="009F3F82">
              <w:rPr>
                <w:rFonts w:ascii="宋体" w:eastAsia="宋体" w:hAnsi="宋体" w:cs="宋体" w:hint="eastAsia"/>
                <w:sz w:val="18"/>
                <w:szCs w:val="18"/>
              </w:rPr>
              <w:t>3,773,412,919.57</w:t>
            </w:r>
          </w:p>
        </w:tc>
        <w:tc>
          <w:tcPr>
            <w:tcW w:w="1263" w:type="dxa"/>
            <w:tcBorders>
              <w:top w:val="single" w:sz="2" w:space="0" w:color="auto"/>
              <w:left w:val="single" w:sz="2" w:space="0" w:color="auto"/>
              <w:bottom w:val="single" w:sz="2" w:space="0" w:color="auto"/>
              <w:right w:val="single" w:sz="2" w:space="0" w:color="auto"/>
            </w:tcBorders>
            <w:vAlign w:val="center"/>
          </w:tcPr>
          <w:p w14:paraId="7926A63E" w14:textId="77777777" w:rsidR="009F3F82" w:rsidRPr="009F3F82" w:rsidRDefault="009F3F82" w:rsidP="009F3F82">
            <w:pPr>
              <w:spacing w:after="0" w:line="240" w:lineRule="exact"/>
              <w:jc w:val="right"/>
              <w:rPr>
                <w:rFonts w:ascii="等线" w:eastAsia="等线" w:hAnsi="等线" w:cs="Times New Roman" w:hint="eastAsia"/>
              </w:rPr>
            </w:pPr>
          </w:p>
        </w:tc>
        <w:tc>
          <w:tcPr>
            <w:tcW w:w="1842" w:type="dxa"/>
            <w:tcBorders>
              <w:top w:val="single" w:sz="2" w:space="0" w:color="auto"/>
              <w:left w:val="single" w:sz="2" w:space="0" w:color="auto"/>
              <w:bottom w:val="single" w:sz="2" w:space="0" w:color="auto"/>
              <w:right w:val="single" w:sz="2" w:space="0" w:color="auto"/>
            </w:tcBorders>
            <w:vAlign w:val="center"/>
          </w:tcPr>
          <w:p w14:paraId="5AC4A46A" w14:textId="77777777" w:rsidR="009F3F82" w:rsidRPr="009F3F82" w:rsidRDefault="009F3F82" w:rsidP="009F3F82">
            <w:pPr>
              <w:spacing w:after="0" w:line="240" w:lineRule="exact"/>
              <w:jc w:val="right"/>
              <w:rPr>
                <w:rFonts w:ascii="等线" w:eastAsia="等线" w:hAnsi="等线" w:cs="Times New Roman" w:hint="eastAsia"/>
              </w:rPr>
            </w:pPr>
          </w:p>
        </w:tc>
      </w:tr>
    </w:tbl>
    <w:p w14:paraId="727EFA7D" w14:textId="77777777" w:rsidR="00404ACD" w:rsidRDefault="00000000">
      <w:pPr>
        <w:pStyle w:val="3"/>
        <w:spacing w:line="280" w:lineRule="exact"/>
        <w:jc w:val="left"/>
        <w:rPr>
          <w:rFonts w:ascii="宋体" w:hAnsi="宋体" w:cs="宋体" w:hint="eastAsia"/>
          <w:b/>
          <w:bCs/>
        </w:rPr>
      </w:pPr>
      <w:bookmarkStart w:id="123" w:name="_Toc989098"/>
      <w:bookmarkEnd w:id="122"/>
      <w:r>
        <w:rPr>
          <w:rFonts w:ascii="宋体" w:hAnsi="宋体" w:cs="宋体"/>
          <w:b/>
          <w:bCs/>
        </w:rPr>
        <w:t>22、短期借款</w:t>
      </w:r>
      <w:bookmarkEnd w:id="123"/>
    </w:p>
    <w:p w14:paraId="0C5C75A4"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24" w:name="_Toc989099"/>
      <w:r>
        <w:rPr>
          <w:rFonts w:ascii="宋体" w:eastAsia="宋体" w:hAnsi="宋体" w:cs="宋体"/>
          <w:b/>
          <w:bCs/>
          <w:sz w:val="21"/>
          <w:szCs w:val="21"/>
        </w:rPr>
        <w:t>（1） 短期借款分类</w:t>
      </w:r>
      <w:bookmarkEnd w:id="124"/>
    </w:p>
    <w:p w14:paraId="5219BB2A" w14:textId="387B93E0" w:rsidR="00404ACD" w:rsidRDefault="002E53FC" w:rsidP="002E53FC">
      <w:pPr>
        <w:spacing w:before="40" w:after="40" w:line="240" w:lineRule="exact"/>
        <w:ind w:right="720"/>
        <w:jc w:val="center"/>
        <w:rPr>
          <w:rFonts w:ascii="宋体" w:eastAsia="宋体" w:hAnsi="宋体" w:cs="宋体" w:hint="eastAsia"/>
          <w:sz w:val="18"/>
          <w:szCs w:val="18"/>
        </w:rPr>
      </w:pPr>
      <w:r>
        <w:rPr>
          <w:rFonts w:ascii="宋体" w:eastAsia="宋体" w:hAnsi="宋体" w:cs="宋体" w:hint="eastAsia"/>
          <w:sz w:val="18"/>
          <w:szCs w:val="18"/>
        </w:rPr>
        <w:t xml:space="preserve">                                          </w:t>
      </w: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977"/>
        <w:gridCol w:w="3119"/>
        <w:gridCol w:w="3543"/>
      </w:tblGrid>
      <w:tr w:rsidR="00404ACD" w14:paraId="6B8D90A8" w14:textId="77777777" w:rsidTr="002E53FC">
        <w:trPr>
          <w:trHeight w:val="240"/>
        </w:trPr>
        <w:tc>
          <w:tcPr>
            <w:tcW w:w="2977" w:type="dxa"/>
            <w:shd w:val="clear" w:color="000000" w:fill="FFFFFF"/>
            <w:vAlign w:val="center"/>
          </w:tcPr>
          <w:p w14:paraId="402E290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119" w:type="dxa"/>
            <w:shd w:val="clear" w:color="000000" w:fill="FFFFFF"/>
            <w:vAlign w:val="center"/>
          </w:tcPr>
          <w:p w14:paraId="45E7D0A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543" w:type="dxa"/>
            <w:shd w:val="clear" w:color="000000" w:fill="FFFFFF"/>
            <w:vAlign w:val="center"/>
          </w:tcPr>
          <w:p w14:paraId="693D30F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0E0DD3CA" w14:textId="77777777" w:rsidTr="002E53FC">
        <w:trPr>
          <w:trHeight w:val="240"/>
        </w:trPr>
        <w:tc>
          <w:tcPr>
            <w:tcW w:w="2977" w:type="dxa"/>
            <w:shd w:val="clear" w:color="000000" w:fill="FFFFFF"/>
            <w:vAlign w:val="center"/>
          </w:tcPr>
          <w:p w14:paraId="30F37E0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抵押借款</w:t>
            </w:r>
          </w:p>
        </w:tc>
        <w:tc>
          <w:tcPr>
            <w:tcW w:w="3119" w:type="dxa"/>
            <w:shd w:val="clear" w:color="000000" w:fill="FFFFFF"/>
            <w:vAlign w:val="center"/>
          </w:tcPr>
          <w:p w14:paraId="0837D7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1,245,953.70</w:t>
            </w:r>
          </w:p>
        </w:tc>
        <w:tc>
          <w:tcPr>
            <w:tcW w:w="3543" w:type="dxa"/>
            <w:shd w:val="clear" w:color="000000" w:fill="FFFFFF"/>
            <w:vAlign w:val="center"/>
          </w:tcPr>
          <w:p w14:paraId="614779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271,359,561.83</w:t>
            </w:r>
          </w:p>
        </w:tc>
      </w:tr>
      <w:tr w:rsidR="00404ACD" w14:paraId="6B64E5CA" w14:textId="77777777" w:rsidTr="002E53FC">
        <w:trPr>
          <w:trHeight w:val="240"/>
        </w:trPr>
        <w:tc>
          <w:tcPr>
            <w:tcW w:w="2977" w:type="dxa"/>
            <w:shd w:val="clear" w:color="000000" w:fill="FFFFFF"/>
            <w:vAlign w:val="center"/>
          </w:tcPr>
          <w:p w14:paraId="4382922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保证借款</w:t>
            </w:r>
          </w:p>
        </w:tc>
        <w:tc>
          <w:tcPr>
            <w:tcW w:w="3119" w:type="dxa"/>
            <w:shd w:val="clear" w:color="000000" w:fill="FFFFFF"/>
            <w:vAlign w:val="center"/>
          </w:tcPr>
          <w:p w14:paraId="032D84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22,972,028.36</w:t>
            </w:r>
          </w:p>
        </w:tc>
        <w:tc>
          <w:tcPr>
            <w:tcW w:w="3543" w:type="dxa"/>
            <w:shd w:val="clear" w:color="000000" w:fill="FFFFFF"/>
            <w:vAlign w:val="center"/>
          </w:tcPr>
          <w:p w14:paraId="0437CA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85,905,812.07</w:t>
            </w:r>
          </w:p>
        </w:tc>
      </w:tr>
      <w:tr w:rsidR="00404ACD" w14:paraId="1DCE37EF" w14:textId="77777777" w:rsidTr="002E53FC">
        <w:trPr>
          <w:trHeight w:val="240"/>
        </w:trPr>
        <w:tc>
          <w:tcPr>
            <w:tcW w:w="2977" w:type="dxa"/>
            <w:shd w:val="clear" w:color="000000" w:fill="FFFFFF"/>
            <w:vAlign w:val="center"/>
          </w:tcPr>
          <w:p w14:paraId="18D077C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保证+抵押借款</w:t>
            </w:r>
          </w:p>
        </w:tc>
        <w:tc>
          <w:tcPr>
            <w:tcW w:w="3119" w:type="dxa"/>
            <w:shd w:val="clear" w:color="000000" w:fill="FFFFFF"/>
            <w:vAlign w:val="center"/>
          </w:tcPr>
          <w:p w14:paraId="108FCC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55,070,766.80</w:t>
            </w:r>
          </w:p>
        </w:tc>
        <w:tc>
          <w:tcPr>
            <w:tcW w:w="3543" w:type="dxa"/>
            <w:shd w:val="clear" w:color="000000" w:fill="FFFFFF"/>
            <w:vAlign w:val="center"/>
          </w:tcPr>
          <w:p w14:paraId="779803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109,536,955.41</w:t>
            </w:r>
          </w:p>
        </w:tc>
      </w:tr>
      <w:tr w:rsidR="00404ACD" w14:paraId="5074532A" w14:textId="77777777" w:rsidTr="002E53FC">
        <w:trPr>
          <w:trHeight w:val="240"/>
        </w:trPr>
        <w:tc>
          <w:tcPr>
            <w:tcW w:w="2977" w:type="dxa"/>
            <w:shd w:val="clear" w:color="000000" w:fill="FFFFFF"/>
            <w:vAlign w:val="center"/>
          </w:tcPr>
          <w:p w14:paraId="0B44865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应付利息</w:t>
            </w:r>
          </w:p>
        </w:tc>
        <w:tc>
          <w:tcPr>
            <w:tcW w:w="3119" w:type="dxa"/>
            <w:shd w:val="clear" w:color="000000" w:fill="FFFFFF"/>
            <w:vAlign w:val="center"/>
          </w:tcPr>
          <w:p w14:paraId="5EE2B27C" w14:textId="77777777" w:rsidR="00404ACD" w:rsidRDefault="00404ACD">
            <w:pPr>
              <w:spacing w:after="0" w:line="240" w:lineRule="exact"/>
              <w:jc w:val="right"/>
              <w:rPr>
                <w:rFonts w:ascii="宋体" w:eastAsia="宋体" w:hAnsi="宋体" w:cs="宋体" w:hint="eastAsia"/>
                <w:sz w:val="18"/>
                <w:szCs w:val="18"/>
              </w:rPr>
            </w:pPr>
          </w:p>
        </w:tc>
        <w:tc>
          <w:tcPr>
            <w:tcW w:w="3543" w:type="dxa"/>
            <w:shd w:val="clear" w:color="000000" w:fill="FFFFFF"/>
            <w:vAlign w:val="center"/>
          </w:tcPr>
          <w:p w14:paraId="39E63B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94,262.07</w:t>
            </w:r>
          </w:p>
        </w:tc>
      </w:tr>
      <w:tr w:rsidR="00404ACD" w14:paraId="7518E07E" w14:textId="77777777" w:rsidTr="002E53FC">
        <w:trPr>
          <w:trHeight w:val="240"/>
        </w:trPr>
        <w:tc>
          <w:tcPr>
            <w:tcW w:w="2977" w:type="dxa"/>
            <w:shd w:val="clear" w:color="000000" w:fill="FFFFFF"/>
            <w:vAlign w:val="center"/>
          </w:tcPr>
          <w:p w14:paraId="19A74C4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119" w:type="dxa"/>
            <w:shd w:val="clear" w:color="000000" w:fill="FFFFFF"/>
            <w:vAlign w:val="center"/>
          </w:tcPr>
          <w:p w14:paraId="4224EC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79,288,748.86</w:t>
            </w:r>
          </w:p>
        </w:tc>
        <w:tc>
          <w:tcPr>
            <w:tcW w:w="3543" w:type="dxa"/>
            <w:shd w:val="clear" w:color="000000" w:fill="FFFFFF"/>
            <w:vAlign w:val="center"/>
          </w:tcPr>
          <w:p w14:paraId="1D9195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466,896,591.38</w:t>
            </w:r>
          </w:p>
        </w:tc>
      </w:tr>
    </w:tbl>
    <w:p w14:paraId="5BC6DE6E" w14:textId="77777777" w:rsidR="009D72AD" w:rsidRDefault="009D72AD">
      <w:pPr>
        <w:rPr>
          <w:rFonts w:hint="eastAsia"/>
        </w:rPr>
        <w:sectPr w:rsidR="009D72AD" w:rsidSect="009D72AD">
          <w:pgSz w:w="16840" w:h="11905" w:orient="landscape"/>
          <w:pgMar w:top="1134" w:right="1440" w:bottom="1134" w:left="1440" w:header="851" w:footer="992" w:gutter="0"/>
          <w:cols w:space="720"/>
          <w:docGrid w:type="lines" w:linePitch="312"/>
        </w:sectPr>
      </w:pPr>
    </w:p>
    <w:p w14:paraId="062726DF" w14:textId="77777777" w:rsidR="00404ACD" w:rsidRDefault="00000000">
      <w:pPr>
        <w:pStyle w:val="3"/>
        <w:spacing w:line="280" w:lineRule="exact"/>
        <w:jc w:val="left"/>
        <w:rPr>
          <w:rFonts w:ascii="宋体" w:hAnsi="宋体" w:cs="宋体" w:hint="eastAsia"/>
          <w:b/>
          <w:bCs/>
        </w:rPr>
      </w:pPr>
      <w:bookmarkStart w:id="125" w:name="_Toc989100"/>
      <w:r>
        <w:rPr>
          <w:rFonts w:ascii="宋体" w:hAnsi="宋体" w:cs="宋体"/>
          <w:b/>
          <w:bCs/>
        </w:rPr>
        <w:lastRenderedPageBreak/>
        <w:t>23、应付票据</w:t>
      </w:r>
      <w:bookmarkEnd w:id="125"/>
    </w:p>
    <w:p w14:paraId="270AE63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EBF00C1" w14:textId="77777777" w:rsidTr="00604805">
        <w:trPr>
          <w:trHeight w:val="240"/>
        </w:trPr>
        <w:tc>
          <w:tcPr>
            <w:tcW w:w="3213" w:type="dxa"/>
            <w:shd w:val="clear" w:color="000000" w:fill="FFFFFF"/>
            <w:vAlign w:val="center"/>
          </w:tcPr>
          <w:p w14:paraId="682DD3F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种类</w:t>
            </w:r>
          </w:p>
        </w:tc>
        <w:tc>
          <w:tcPr>
            <w:tcW w:w="3213" w:type="dxa"/>
            <w:shd w:val="clear" w:color="000000" w:fill="FFFFFF"/>
            <w:vAlign w:val="center"/>
          </w:tcPr>
          <w:p w14:paraId="4128C53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5422310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0F6C9006" w14:textId="77777777" w:rsidTr="00604805">
        <w:trPr>
          <w:trHeight w:val="240"/>
        </w:trPr>
        <w:tc>
          <w:tcPr>
            <w:tcW w:w="3213" w:type="dxa"/>
            <w:shd w:val="clear" w:color="000000" w:fill="FFFFFF"/>
            <w:vAlign w:val="center"/>
          </w:tcPr>
          <w:p w14:paraId="408CBC9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银行承兑汇票</w:t>
            </w:r>
          </w:p>
        </w:tc>
        <w:tc>
          <w:tcPr>
            <w:tcW w:w="3213" w:type="dxa"/>
            <w:shd w:val="clear" w:color="000000" w:fill="FFFFFF"/>
            <w:vAlign w:val="center"/>
          </w:tcPr>
          <w:p w14:paraId="722BA37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160,509.69</w:t>
            </w:r>
          </w:p>
        </w:tc>
        <w:tc>
          <w:tcPr>
            <w:tcW w:w="3213" w:type="dxa"/>
            <w:shd w:val="clear" w:color="000000" w:fill="FFFFFF"/>
            <w:vAlign w:val="center"/>
          </w:tcPr>
          <w:p w14:paraId="0F2B691F" w14:textId="77777777" w:rsidR="00404ACD" w:rsidRDefault="00404ACD">
            <w:pPr>
              <w:spacing w:after="0" w:line="240" w:lineRule="exact"/>
              <w:jc w:val="right"/>
              <w:rPr>
                <w:rFonts w:ascii="宋体" w:eastAsia="宋体" w:hAnsi="宋体" w:cs="宋体" w:hint="eastAsia"/>
                <w:sz w:val="18"/>
                <w:szCs w:val="18"/>
              </w:rPr>
            </w:pPr>
          </w:p>
        </w:tc>
      </w:tr>
      <w:tr w:rsidR="00404ACD" w14:paraId="7DEB4708" w14:textId="77777777" w:rsidTr="00604805">
        <w:trPr>
          <w:trHeight w:val="240"/>
        </w:trPr>
        <w:tc>
          <w:tcPr>
            <w:tcW w:w="3213" w:type="dxa"/>
            <w:shd w:val="clear" w:color="000000" w:fill="FFFFFF"/>
            <w:vAlign w:val="center"/>
          </w:tcPr>
          <w:p w14:paraId="52DDEDC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26F7BC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160,509.69</w:t>
            </w:r>
          </w:p>
        </w:tc>
        <w:tc>
          <w:tcPr>
            <w:tcW w:w="3213" w:type="dxa"/>
            <w:shd w:val="clear" w:color="000000" w:fill="FFFFFF"/>
            <w:vAlign w:val="center"/>
          </w:tcPr>
          <w:p w14:paraId="090AC9C5" w14:textId="77777777" w:rsidR="00404ACD" w:rsidRDefault="00404ACD">
            <w:pPr>
              <w:spacing w:after="0" w:line="240" w:lineRule="exact"/>
              <w:jc w:val="right"/>
              <w:rPr>
                <w:rFonts w:ascii="宋体" w:eastAsia="宋体" w:hAnsi="宋体" w:cs="宋体" w:hint="eastAsia"/>
                <w:sz w:val="18"/>
                <w:szCs w:val="18"/>
              </w:rPr>
            </w:pPr>
          </w:p>
        </w:tc>
      </w:tr>
    </w:tbl>
    <w:p w14:paraId="128D058B" w14:textId="77777777" w:rsidR="00404ACD" w:rsidRDefault="00000000">
      <w:pPr>
        <w:pStyle w:val="3"/>
        <w:spacing w:line="280" w:lineRule="exact"/>
        <w:jc w:val="left"/>
        <w:rPr>
          <w:rFonts w:ascii="宋体" w:hAnsi="宋体" w:cs="宋体" w:hint="eastAsia"/>
          <w:b/>
          <w:bCs/>
        </w:rPr>
      </w:pPr>
      <w:bookmarkStart w:id="126" w:name="_Toc989101"/>
      <w:r>
        <w:rPr>
          <w:rFonts w:ascii="宋体" w:hAnsi="宋体" w:cs="宋体"/>
          <w:b/>
          <w:bCs/>
        </w:rPr>
        <w:t>24、应付账款</w:t>
      </w:r>
      <w:bookmarkEnd w:id="126"/>
    </w:p>
    <w:p w14:paraId="471A61E3"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127" w:name="_Toc989102"/>
      <w:r>
        <w:rPr>
          <w:rFonts w:ascii="宋体" w:eastAsia="宋体" w:hAnsi="宋体" w:cs="宋体"/>
          <w:b/>
          <w:bCs/>
          <w:sz w:val="18"/>
          <w:szCs w:val="18"/>
        </w:rPr>
        <w:t>（1） 应付账款列示</w:t>
      </w:r>
      <w:bookmarkEnd w:id="127"/>
    </w:p>
    <w:p w14:paraId="5A2A2ABD"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63DE4964" w14:textId="77777777" w:rsidTr="00604805">
        <w:trPr>
          <w:trHeight w:val="240"/>
        </w:trPr>
        <w:tc>
          <w:tcPr>
            <w:tcW w:w="3213" w:type="dxa"/>
            <w:shd w:val="clear" w:color="000000" w:fill="FFFFFF"/>
            <w:vAlign w:val="center"/>
          </w:tcPr>
          <w:p w14:paraId="1EB6765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58E7C89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4F073DE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346EAAD5" w14:textId="77777777" w:rsidTr="00604805">
        <w:trPr>
          <w:trHeight w:val="240"/>
        </w:trPr>
        <w:tc>
          <w:tcPr>
            <w:tcW w:w="3213" w:type="dxa"/>
            <w:shd w:val="clear" w:color="000000" w:fill="FFFFFF"/>
            <w:vAlign w:val="center"/>
          </w:tcPr>
          <w:p w14:paraId="61B25AF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商品、劳务款</w:t>
            </w:r>
          </w:p>
        </w:tc>
        <w:tc>
          <w:tcPr>
            <w:tcW w:w="3213" w:type="dxa"/>
            <w:shd w:val="clear" w:color="000000" w:fill="FFFFFF"/>
            <w:vAlign w:val="center"/>
          </w:tcPr>
          <w:p w14:paraId="1257B2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451,269,466.89</w:t>
            </w:r>
          </w:p>
        </w:tc>
        <w:tc>
          <w:tcPr>
            <w:tcW w:w="3213" w:type="dxa"/>
            <w:shd w:val="clear" w:color="000000" w:fill="FFFFFF"/>
            <w:vAlign w:val="center"/>
          </w:tcPr>
          <w:p w14:paraId="496EA2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453,189,587.68</w:t>
            </w:r>
          </w:p>
        </w:tc>
      </w:tr>
      <w:tr w:rsidR="00404ACD" w14:paraId="7F04E629" w14:textId="77777777" w:rsidTr="00604805">
        <w:trPr>
          <w:trHeight w:val="240"/>
        </w:trPr>
        <w:tc>
          <w:tcPr>
            <w:tcW w:w="3213" w:type="dxa"/>
            <w:shd w:val="clear" w:color="000000" w:fill="FFFFFF"/>
            <w:vAlign w:val="center"/>
          </w:tcPr>
          <w:p w14:paraId="149C83B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工程、设备款</w:t>
            </w:r>
          </w:p>
        </w:tc>
        <w:tc>
          <w:tcPr>
            <w:tcW w:w="3213" w:type="dxa"/>
            <w:shd w:val="clear" w:color="000000" w:fill="FFFFFF"/>
            <w:vAlign w:val="center"/>
          </w:tcPr>
          <w:p w14:paraId="537527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221,151,465.31</w:t>
            </w:r>
          </w:p>
        </w:tc>
        <w:tc>
          <w:tcPr>
            <w:tcW w:w="3213" w:type="dxa"/>
            <w:shd w:val="clear" w:color="000000" w:fill="FFFFFF"/>
            <w:vAlign w:val="center"/>
          </w:tcPr>
          <w:p w14:paraId="50699E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239,370,863.24</w:t>
            </w:r>
          </w:p>
        </w:tc>
      </w:tr>
      <w:tr w:rsidR="00404ACD" w14:paraId="24A3AD7D" w14:textId="77777777" w:rsidTr="00604805">
        <w:trPr>
          <w:trHeight w:val="240"/>
        </w:trPr>
        <w:tc>
          <w:tcPr>
            <w:tcW w:w="3213" w:type="dxa"/>
            <w:shd w:val="clear" w:color="000000" w:fill="FFFFFF"/>
            <w:vAlign w:val="center"/>
          </w:tcPr>
          <w:p w14:paraId="79FEB11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3ADBFB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672,420,932.20</w:t>
            </w:r>
          </w:p>
        </w:tc>
        <w:tc>
          <w:tcPr>
            <w:tcW w:w="3213" w:type="dxa"/>
            <w:shd w:val="clear" w:color="000000" w:fill="FFFFFF"/>
            <w:vAlign w:val="center"/>
          </w:tcPr>
          <w:p w14:paraId="244275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692,560,450.92</w:t>
            </w:r>
          </w:p>
        </w:tc>
      </w:tr>
    </w:tbl>
    <w:p w14:paraId="36434809"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128" w:name="_Toc989103"/>
      <w:r>
        <w:rPr>
          <w:rFonts w:ascii="宋体" w:eastAsia="宋体" w:hAnsi="宋体" w:cs="宋体"/>
          <w:b/>
          <w:bCs/>
          <w:sz w:val="18"/>
          <w:szCs w:val="18"/>
        </w:rPr>
        <w:t>（2） 账龄超过1年或逾期的重要应付账款</w:t>
      </w:r>
      <w:bookmarkEnd w:id="128"/>
    </w:p>
    <w:p w14:paraId="4E2F60E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1286BBF9" w14:textId="77777777" w:rsidTr="00604805">
        <w:trPr>
          <w:trHeight w:val="240"/>
        </w:trPr>
        <w:tc>
          <w:tcPr>
            <w:tcW w:w="3213" w:type="dxa"/>
            <w:shd w:val="clear" w:color="000000" w:fill="FFFFFF"/>
            <w:vAlign w:val="center"/>
          </w:tcPr>
          <w:p w14:paraId="0AA468E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0589B7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425002C3" w14:textId="77777777" w:rsidR="00404ACD" w:rsidRDefault="00000000">
            <w:pPr>
              <w:spacing w:before="40" w:after="40" w:line="240" w:lineRule="exact"/>
              <w:jc w:val="center"/>
              <w:rPr>
                <w:rFonts w:ascii="宋体" w:eastAsia="宋体" w:hAnsi="宋体" w:cs="宋体" w:hint="eastAsia"/>
                <w:sz w:val="18"/>
                <w:szCs w:val="18"/>
              </w:rPr>
            </w:pPr>
            <w:proofErr w:type="gramStart"/>
            <w:r>
              <w:rPr>
                <w:rFonts w:ascii="宋体" w:eastAsia="宋体" w:hAnsi="宋体" w:cs="宋体"/>
                <w:sz w:val="18"/>
                <w:szCs w:val="18"/>
              </w:rPr>
              <w:t>未偿</w:t>
            </w:r>
            <w:proofErr w:type="gramEnd"/>
            <w:r>
              <w:rPr>
                <w:rFonts w:ascii="宋体" w:eastAsia="宋体" w:hAnsi="宋体" w:cs="宋体"/>
                <w:sz w:val="18"/>
                <w:szCs w:val="18"/>
              </w:rPr>
              <w:t>还或结转的原因</w:t>
            </w:r>
          </w:p>
        </w:tc>
      </w:tr>
      <w:tr w:rsidR="00404ACD" w14:paraId="735FCF8A" w14:textId="77777777" w:rsidTr="00604805">
        <w:trPr>
          <w:trHeight w:val="240"/>
        </w:trPr>
        <w:tc>
          <w:tcPr>
            <w:tcW w:w="3213" w:type="dxa"/>
            <w:shd w:val="clear" w:color="000000" w:fill="FFFFFF"/>
            <w:vAlign w:val="center"/>
          </w:tcPr>
          <w:p w14:paraId="55E5FDB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供应商1</w:t>
            </w:r>
          </w:p>
        </w:tc>
        <w:tc>
          <w:tcPr>
            <w:tcW w:w="3213" w:type="dxa"/>
            <w:shd w:val="clear" w:color="000000" w:fill="FFFFFF"/>
            <w:vAlign w:val="center"/>
          </w:tcPr>
          <w:p w14:paraId="734379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90,458,771.29</w:t>
            </w:r>
          </w:p>
        </w:tc>
        <w:tc>
          <w:tcPr>
            <w:tcW w:w="3213" w:type="dxa"/>
            <w:shd w:val="clear" w:color="000000" w:fill="FFFFFF"/>
            <w:vAlign w:val="center"/>
          </w:tcPr>
          <w:p w14:paraId="7EA74DC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已申报债权，按重整计划清偿中</w:t>
            </w:r>
          </w:p>
        </w:tc>
      </w:tr>
      <w:tr w:rsidR="00404ACD" w14:paraId="4B49B266" w14:textId="77777777" w:rsidTr="00604805">
        <w:trPr>
          <w:trHeight w:val="240"/>
        </w:trPr>
        <w:tc>
          <w:tcPr>
            <w:tcW w:w="3213" w:type="dxa"/>
            <w:shd w:val="clear" w:color="000000" w:fill="FFFFFF"/>
            <w:vAlign w:val="center"/>
          </w:tcPr>
          <w:p w14:paraId="3DA9D1E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供应商2</w:t>
            </w:r>
          </w:p>
        </w:tc>
        <w:tc>
          <w:tcPr>
            <w:tcW w:w="3213" w:type="dxa"/>
            <w:shd w:val="clear" w:color="000000" w:fill="FFFFFF"/>
            <w:vAlign w:val="center"/>
          </w:tcPr>
          <w:p w14:paraId="36E64CA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65,486,634.01</w:t>
            </w:r>
          </w:p>
        </w:tc>
        <w:tc>
          <w:tcPr>
            <w:tcW w:w="3213" w:type="dxa"/>
            <w:shd w:val="clear" w:color="000000" w:fill="FFFFFF"/>
            <w:vAlign w:val="center"/>
          </w:tcPr>
          <w:p w14:paraId="3C16A1C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已申报债权，按重整计划清偿中</w:t>
            </w:r>
          </w:p>
        </w:tc>
      </w:tr>
      <w:tr w:rsidR="00404ACD" w14:paraId="5AE0CD74" w14:textId="77777777" w:rsidTr="00604805">
        <w:trPr>
          <w:trHeight w:val="240"/>
        </w:trPr>
        <w:tc>
          <w:tcPr>
            <w:tcW w:w="3213" w:type="dxa"/>
            <w:shd w:val="clear" w:color="000000" w:fill="FFFFFF"/>
            <w:vAlign w:val="center"/>
          </w:tcPr>
          <w:p w14:paraId="654DE21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供应商3</w:t>
            </w:r>
          </w:p>
        </w:tc>
        <w:tc>
          <w:tcPr>
            <w:tcW w:w="3213" w:type="dxa"/>
            <w:shd w:val="clear" w:color="000000" w:fill="FFFFFF"/>
            <w:vAlign w:val="center"/>
          </w:tcPr>
          <w:p w14:paraId="77E7BA4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57,616,206.47</w:t>
            </w:r>
          </w:p>
        </w:tc>
        <w:tc>
          <w:tcPr>
            <w:tcW w:w="3213" w:type="dxa"/>
            <w:shd w:val="clear" w:color="000000" w:fill="FFFFFF"/>
            <w:vAlign w:val="center"/>
          </w:tcPr>
          <w:p w14:paraId="0FE18CB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已申报债权，按重整计划清偿中</w:t>
            </w:r>
          </w:p>
        </w:tc>
      </w:tr>
      <w:tr w:rsidR="00404ACD" w14:paraId="4563B04D" w14:textId="77777777" w:rsidTr="00604805">
        <w:trPr>
          <w:trHeight w:val="240"/>
        </w:trPr>
        <w:tc>
          <w:tcPr>
            <w:tcW w:w="3213" w:type="dxa"/>
            <w:shd w:val="clear" w:color="000000" w:fill="FFFFFF"/>
            <w:vAlign w:val="center"/>
          </w:tcPr>
          <w:p w14:paraId="7D36CE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供应商4</w:t>
            </w:r>
          </w:p>
        </w:tc>
        <w:tc>
          <w:tcPr>
            <w:tcW w:w="3213" w:type="dxa"/>
            <w:shd w:val="clear" w:color="000000" w:fill="FFFFFF"/>
            <w:vAlign w:val="center"/>
          </w:tcPr>
          <w:p w14:paraId="3A8CC7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37,192,882.04</w:t>
            </w:r>
          </w:p>
        </w:tc>
        <w:tc>
          <w:tcPr>
            <w:tcW w:w="3213" w:type="dxa"/>
            <w:shd w:val="clear" w:color="000000" w:fill="FFFFFF"/>
            <w:vAlign w:val="center"/>
          </w:tcPr>
          <w:p w14:paraId="45CF866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已裁定的已申报债权，按重整计划清偿中，剩余的待裁定</w:t>
            </w:r>
          </w:p>
        </w:tc>
      </w:tr>
      <w:tr w:rsidR="00404ACD" w14:paraId="33B00738" w14:textId="77777777" w:rsidTr="00604805">
        <w:trPr>
          <w:trHeight w:val="240"/>
        </w:trPr>
        <w:tc>
          <w:tcPr>
            <w:tcW w:w="3213" w:type="dxa"/>
            <w:shd w:val="clear" w:color="000000" w:fill="FFFFFF"/>
            <w:vAlign w:val="center"/>
          </w:tcPr>
          <w:p w14:paraId="1C6F4B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供应商5</w:t>
            </w:r>
          </w:p>
        </w:tc>
        <w:tc>
          <w:tcPr>
            <w:tcW w:w="3213" w:type="dxa"/>
            <w:shd w:val="clear" w:color="000000" w:fill="FFFFFF"/>
            <w:vAlign w:val="center"/>
          </w:tcPr>
          <w:p w14:paraId="74A1B3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21,223,200.25</w:t>
            </w:r>
          </w:p>
        </w:tc>
        <w:tc>
          <w:tcPr>
            <w:tcW w:w="3213" w:type="dxa"/>
            <w:shd w:val="clear" w:color="000000" w:fill="FFFFFF"/>
            <w:vAlign w:val="center"/>
          </w:tcPr>
          <w:p w14:paraId="7A65EF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子公司连年亏损，无力偿还</w:t>
            </w:r>
          </w:p>
        </w:tc>
      </w:tr>
      <w:tr w:rsidR="00404ACD" w14:paraId="48C220F6" w14:textId="77777777" w:rsidTr="00604805">
        <w:trPr>
          <w:trHeight w:val="240"/>
        </w:trPr>
        <w:tc>
          <w:tcPr>
            <w:tcW w:w="3213" w:type="dxa"/>
            <w:shd w:val="clear" w:color="000000" w:fill="FFFFFF"/>
            <w:vAlign w:val="center"/>
          </w:tcPr>
          <w:p w14:paraId="0311B4A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供应商6</w:t>
            </w:r>
          </w:p>
        </w:tc>
        <w:tc>
          <w:tcPr>
            <w:tcW w:w="3213" w:type="dxa"/>
            <w:shd w:val="clear" w:color="000000" w:fill="FFFFFF"/>
            <w:vAlign w:val="center"/>
          </w:tcPr>
          <w:p w14:paraId="594C45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10,758,079.11</w:t>
            </w:r>
          </w:p>
        </w:tc>
        <w:tc>
          <w:tcPr>
            <w:tcW w:w="3213" w:type="dxa"/>
            <w:shd w:val="clear" w:color="000000" w:fill="FFFFFF"/>
            <w:vAlign w:val="center"/>
          </w:tcPr>
          <w:p w14:paraId="5E06DFBC"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执行终本</w:t>
            </w:r>
            <w:proofErr w:type="gramEnd"/>
          </w:p>
        </w:tc>
      </w:tr>
      <w:tr w:rsidR="00404ACD" w14:paraId="5216609D" w14:textId="77777777" w:rsidTr="00604805">
        <w:trPr>
          <w:trHeight w:val="240"/>
        </w:trPr>
        <w:tc>
          <w:tcPr>
            <w:tcW w:w="3213" w:type="dxa"/>
            <w:shd w:val="clear" w:color="000000" w:fill="FFFFFF"/>
            <w:vAlign w:val="center"/>
          </w:tcPr>
          <w:p w14:paraId="5A776C4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供应商7</w:t>
            </w:r>
          </w:p>
        </w:tc>
        <w:tc>
          <w:tcPr>
            <w:tcW w:w="3213" w:type="dxa"/>
            <w:shd w:val="clear" w:color="000000" w:fill="FFFFFF"/>
            <w:vAlign w:val="center"/>
          </w:tcPr>
          <w:p w14:paraId="328119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10,442,876.15</w:t>
            </w:r>
          </w:p>
        </w:tc>
        <w:tc>
          <w:tcPr>
            <w:tcW w:w="3213" w:type="dxa"/>
            <w:shd w:val="clear" w:color="000000" w:fill="FFFFFF"/>
            <w:vAlign w:val="center"/>
          </w:tcPr>
          <w:p w14:paraId="1DBF61C4"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暂估工程</w:t>
            </w:r>
            <w:proofErr w:type="gramEnd"/>
            <w:r>
              <w:rPr>
                <w:rFonts w:ascii="宋体" w:eastAsia="宋体" w:hAnsi="宋体" w:cs="宋体"/>
                <w:sz w:val="18"/>
                <w:szCs w:val="18"/>
              </w:rPr>
              <w:t>款，待工程决算</w:t>
            </w:r>
          </w:p>
        </w:tc>
      </w:tr>
      <w:tr w:rsidR="00404ACD" w14:paraId="15587F4C" w14:textId="77777777" w:rsidTr="00604805">
        <w:trPr>
          <w:trHeight w:val="240"/>
        </w:trPr>
        <w:tc>
          <w:tcPr>
            <w:tcW w:w="3213" w:type="dxa"/>
            <w:shd w:val="clear" w:color="000000" w:fill="FFFFFF"/>
            <w:vAlign w:val="center"/>
          </w:tcPr>
          <w:p w14:paraId="3F853AA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75280DC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293,178,649.32</w:t>
            </w:r>
          </w:p>
        </w:tc>
        <w:tc>
          <w:tcPr>
            <w:tcW w:w="3213" w:type="dxa"/>
            <w:shd w:val="clear" w:color="000000" w:fill="FFFFFF"/>
            <w:vAlign w:val="center"/>
          </w:tcPr>
          <w:p w14:paraId="1CA587D4" w14:textId="77777777" w:rsidR="00404ACD" w:rsidRDefault="00404ACD" w:rsidP="003B48BC">
            <w:pPr>
              <w:spacing w:before="40" w:after="40" w:line="240" w:lineRule="exact"/>
              <w:rPr>
                <w:rFonts w:hint="eastAsia"/>
              </w:rPr>
            </w:pPr>
          </w:p>
        </w:tc>
      </w:tr>
    </w:tbl>
    <w:p w14:paraId="77CAB1C7" w14:textId="77777777" w:rsidR="00404ACD" w:rsidRDefault="00000000">
      <w:pPr>
        <w:pStyle w:val="3"/>
        <w:spacing w:line="280" w:lineRule="exact"/>
        <w:jc w:val="left"/>
        <w:rPr>
          <w:rFonts w:ascii="宋体" w:hAnsi="宋体" w:cs="宋体" w:hint="eastAsia"/>
          <w:b/>
          <w:bCs/>
        </w:rPr>
      </w:pPr>
      <w:bookmarkStart w:id="129" w:name="_Toc989104"/>
      <w:r>
        <w:rPr>
          <w:rFonts w:ascii="宋体" w:hAnsi="宋体" w:cs="宋体"/>
          <w:b/>
          <w:bCs/>
        </w:rPr>
        <w:t>25、其他应付款</w:t>
      </w:r>
      <w:bookmarkEnd w:id="129"/>
    </w:p>
    <w:p w14:paraId="36131DC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689C4F7" w14:textId="77777777" w:rsidTr="00604805">
        <w:trPr>
          <w:trHeight w:val="240"/>
        </w:trPr>
        <w:tc>
          <w:tcPr>
            <w:tcW w:w="3213" w:type="dxa"/>
            <w:shd w:val="clear" w:color="000000" w:fill="FFFFFF"/>
            <w:vAlign w:val="center"/>
          </w:tcPr>
          <w:p w14:paraId="1669FFC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B86871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72F9DC6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2EA6A769" w14:textId="77777777" w:rsidTr="00604805">
        <w:trPr>
          <w:trHeight w:val="240"/>
        </w:trPr>
        <w:tc>
          <w:tcPr>
            <w:tcW w:w="3213" w:type="dxa"/>
            <w:shd w:val="clear" w:color="000000" w:fill="FFFFFF"/>
            <w:vAlign w:val="center"/>
          </w:tcPr>
          <w:p w14:paraId="1E563EA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应付利息</w:t>
            </w:r>
          </w:p>
        </w:tc>
        <w:tc>
          <w:tcPr>
            <w:tcW w:w="3213" w:type="dxa"/>
            <w:shd w:val="clear" w:color="000000" w:fill="FFFFFF"/>
            <w:vAlign w:val="center"/>
          </w:tcPr>
          <w:p w14:paraId="6DAF51E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14,283,796.57</w:t>
            </w:r>
          </w:p>
        </w:tc>
        <w:tc>
          <w:tcPr>
            <w:tcW w:w="3213" w:type="dxa"/>
            <w:shd w:val="clear" w:color="000000" w:fill="FFFFFF"/>
            <w:vAlign w:val="center"/>
          </w:tcPr>
          <w:p w14:paraId="79E704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10,542,432.43</w:t>
            </w:r>
          </w:p>
        </w:tc>
      </w:tr>
      <w:tr w:rsidR="00404ACD" w14:paraId="12A96087" w14:textId="77777777" w:rsidTr="00604805">
        <w:trPr>
          <w:trHeight w:val="240"/>
        </w:trPr>
        <w:tc>
          <w:tcPr>
            <w:tcW w:w="3213" w:type="dxa"/>
            <w:shd w:val="clear" w:color="000000" w:fill="FFFFFF"/>
            <w:vAlign w:val="center"/>
          </w:tcPr>
          <w:p w14:paraId="4A71294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其他应付款</w:t>
            </w:r>
          </w:p>
        </w:tc>
        <w:tc>
          <w:tcPr>
            <w:tcW w:w="3213" w:type="dxa"/>
            <w:shd w:val="clear" w:color="000000" w:fill="FFFFFF"/>
            <w:vAlign w:val="center"/>
          </w:tcPr>
          <w:p w14:paraId="724A7E1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456,575,893.23</w:t>
            </w:r>
          </w:p>
        </w:tc>
        <w:tc>
          <w:tcPr>
            <w:tcW w:w="3213" w:type="dxa"/>
            <w:shd w:val="clear" w:color="000000" w:fill="FFFFFF"/>
            <w:vAlign w:val="center"/>
          </w:tcPr>
          <w:p w14:paraId="2ED3E9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580,472,659.37</w:t>
            </w:r>
          </w:p>
        </w:tc>
      </w:tr>
      <w:tr w:rsidR="00404ACD" w14:paraId="218FA9C0" w14:textId="77777777" w:rsidTr="00604805">
        <w:trPr>
          <w:trHeight w:val="240"/>
        </w:trPr>
        <w:tc>
          <w:tcPr>
            <w:tcW w:w="3213" w:type="dxa"/>
            <w:shd w:val="clear" w:color="000000" w:fill="FFFFFF"/>
            <w:vAlign w:val="center"/>
          </w:tcPr>
          <w:p w14:paraId="06E8C7B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2B4201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470,859,689.80</w:t>
            </w:r>
          </w:p>
        </w:tc>
        <w:tc>
          <w:tcPr>
            <w:tcW w:w="3213" w:type="dxa"/>
            <w:shd w:val="clear" w:color="000000" w:fill="FFFFFF"/>
            <w:vAlign w:val="center"/>
          </w:tcPr>
          <w:p w14:paraId="1E4A40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591,015,091.80</w:t>
            </w:r>
          </w:p>
        </w:tc>
      </w:tr>
    </w:tbl>
    <w:p w14:paraId="1F6FDDB4"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30" w:name="_Toc989105"/>
      <w:r>
        <w:rPr>
          <w:rFonts w:ascii="宋体" w:eastAsia="宋体" w:hAnsi="宋体" w:cs="宋体"/>
          <w:b/>
          <w:bCs/>
          <w:sz w:val="21"/>
          <w:szCs w:val="21"/>
        </w:rPr>
        <w:t>（1） 应付利息</w:t>
      </w:r>
      <w:bookmarkEnd w:id="130"/>
    </w:p>
    <w:p w14:paraId="219909A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69BF745A" w14:textId="77777777" w:rsidTr="00604805">
        <w:trPr>
          <w:trHeight w:val="240"/>
        </w:trPr>
        <w:tc>
          <w:tcPr>
            <w:tcW w:w="3213" w:type="dxa"/>
            <w:shd w:val="clear" w:color="000000" w:fill="FFFFFF"/>
            <w:vAlign w:val="center"/>
          </w:tcPr>
          <w:p w14:paraId="0713F52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23B1B15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72EC2E7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1DFDBF9D" w14:textId="77777777" w:rsidTr="00604805">
        <w:trPr>
          <w:trHeight w:val="240"/>
        </w:trPr>
        <w:tc>
          <w:tcPr>
            <w:tcW w:w="3213" w:type="dxa"/>
            <w:shd w:val="clear" w:color="000000" w:fill="FFFFFF"/>
            <w:vAlign w:val="center"/>
          </w:tcPr>
          <w:p w14:paraId="70DF9AE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分期付息到期还本的长期借款利息</w:t>
            </w:r>
          </w:p>
        </w:tc>
        <w:tc>
          <w:tcPr>
            <w:tcW w:w="3213" w:type="dxa"/>
            <w:shd w:val="clear" w:color="000000" w:fill="FFFFFF"/>
            <w:vAlign w:val="center"/>
          </w:tcPr>
          <w:p w14:paraId="4D4673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14,283,796.57</w:t>
            </w:r>
          </w:p>
        </w:tc>
        <w:tc>
          <w:tcPr>
            <w:tcW w:w="3213" w:type="dxa"/>
            <w:shd w:val="clear" w:color="000000" w:fill="FFFFFF"/>
            <w:vAlign w:val="center"/>
          </w:tcPr>
          <w:p w14:paraId="22CC98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10,542,432.43</w:t>
            </w:r>
          </w:p>
        </w:tc>
      </w:tr>
      <w:tr w:rsidR="00404ACD" w14:paraId="03D5D63E" w14:textId="77777777" w:rsidTr="00604805">
        <w:trPr>
          <w:trHeight w:val="240"/>
        </w:trPr>
        <w:tc>
          <w:tcPr>
            <w:tcW w:w="3213" w:type="dxa"/>
            <w:shd w:val="clear" w:color="000000" w:fill="FFFFFF"/>
            <w:vAlign w:val="center"/>
          </w:tcPr>
          <w:p w14:paraId="2AACBAB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3F8489D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14,283,796.57</w:t>
            </w:r>
          </w:p>
        </w:tc>
        <w:tc>
          <w:tcPr>
            <w:tcW w:w="3213" w:type="dxa"/>
            <w:shd w:val="clear" w:color="000000" w:fill="FFFFFF"/>
            <w:vAlign w:val="center"/>
          </w:tcPr>
          <w:p w14:paraId="5AA8411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10,542,432.43</w:t>
            </w:r>
          </w:p>
        </w:tc>
      </w:tr>
    </w:tbl>
    <w:p w14:paraId="3D88B58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重要的已逾期未支付的利息情况：</w:t>
      </w:r>
    </w:p>
    <w:p w14:paraId="40A9E8CB"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4A7870D" w14:textId="77777777" w:rsidTr="00604805">
        <w:trPr>
          <w:trHeight w:val="240"/>
        </w:trPr>
        <w:tc>
          <w:tcPr>
            <w:tcW w:w="3213" w:type="dxa"/>
            <w:shd w:val="clear" w:color="000000" w:fill="FFFFFF"/>
            <w:vAlign w:val="center"/>
          </w:tcPr>
          <w:p w14:paraId="5154964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lastRenderedPageBreak/>
              <w:t>借款单位</w:t>
            </w:r>
          </w:p>
        </w:tc>
        <w:tc>
          <w:tcPr>
            <w:tcW w:w="3213" w:type="dxa"/>
            <w:shd w:val="clear" w:color="000000" w:fill="FFFFFF"/>
            <w:vAlign w:val="center"/>
          </w:tcPr>
          <w:p w14:paraId="3515F62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逾期金额</w:t>
            </w:r>
          </w:p>
        </w:tc>
        <w:tc>
          <w:tcPr>
            <w:tcW w:w="3213" w:type="dxa"/>
            <w:shd w:val="clear" w:color="000000" w:fill="FFFFFF"/>
            <w:vAlign w:val="center"/>
          </w:tcPr>
          <w:p w14:paraId="269170F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逾期原因</w:t>
            </w:r>
          </w:p>
        </w:tc>
      </w:tr>
      <w:tr w:rsidR="00404ACD" w14:paraId="71AB6FCA" w14:textId="77777777" w:rsidTr="00604805">
        <w:trPr>
          <w:trHeight w:val="240"/>
        </w:trPr>
        <w:tc>
          <w:tcPr>
            <w:tcW w:w="3213" w:type="dxa"/>
            <w:shd w:val="clear" w:color="000000" w:fill="FFFFFF"/>
            <w:vAlign w:val="center"/>
          </w:tcPr>
          <w:p w14:paraId="19F4D6F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金融机构1青海省分行</w:t>
            </w:r>
          </w:p>
        </w:tc>
        <w:tc>
          <w:tcPr>
            <w:tcW w:w="3213" w:type="dxa"/>
            <w:shd w:val="clear" w:color="000000" w:fill="FFFFFF"/>
            <w:vAlign w:val="center"/>
          </w:tcPr>
          <w:p w14:paraId="60E782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7,920,531.67</w:t>
            </w:r>
          </w:p>
        </w:tc>
        <w:tc>
          <w:tcPr>
            <w:tcW w:w="3213" w:type="dxa"/>
            <w:shd w:val="clear" w:color="000000" w:fill="FFFFFF"/>
            <w:vAlign w:val="center"/>
          </w:tcPr>
          <w:p w14:paraId="2C73CDD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子公司连年亏损，无力偿还</w:t>
            </w:r>
          </w:p>
        </w:tc>
      </w:tr>
      <w:tr w:rsidR="00404ACD" w14:paraId="77544EB9" w14:textId="77777777" w:rsidTr="00604805">
        <w:trPr>
          <w:trHeight w:val="240"/>
        </w:trPr>
        <w:tc>
          <w:tcPr>
            <w:tcW w:w="3213" w:type="dxa"/>
            <w:shd w:val="clear" w:color="000000" w:fill="FFFFFF"/>
            <w:vAlign w:val="center"/>
          </w:tcPr>
          <w:p w14:paraId="58EC804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金融机构1青海省分行</w:t>
            </w:r>
          </w:p>
        </w:tc>
        <w:tc>
          <w:tcPr>
            <w:tcW w:w="3213" w:type="dxa"/>
            <w:shd w:val="clear" w:color="000000" w:fill="FFFFFF"/>
            <w:vAlign w:val="center"/>
          </w:tcPr>
          <w:p w14:paraId="04032E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3,133,259.17</w:t>
            </w:r>
          </w:p>
        </w:tc>
        <w:tc>
          <w:tcPr>
            <w:tcW w:w="3213" w:type="dxa"/>
            <w:shd w:val="clear" w:color="000000" w:fill="FFFFFF"/>
            <w:vAlign w:val="center"/>
          </w:tcPr>
          <w:p w14:paraId="090DF3F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子公司连年亏损，无力偿还</w:t>
            </w:r>
          </w:p>
        </w:tc>
      </w:tr>
      <w:tr w:rsidR="00404ACD" w14:paraId="74AFC0A6" w14:textId="77777777" w:rsidTr="00604805">
        <w:trPr>
          <w:trHeight w:val="240"/>
        </w:trPr>
        <w:tc>
          <w:tcPr>
            <w:tcW w:w="3213" w:type="dxa"/>
            <w:shd w:val="clear" w:color="000000" w:fill="FFFFFF"/>
            <w:vAlign w:val="center"/>
          </w:tcPr>
          <w:p w14:paraId="785CF7C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金融机构3西宁市城中支行</w:t>
            </w:r>
          </w:p>
        </w:tc>
        <w:tc>
          <w:tcPr>
            <w:tcW w:w="3213" w:type="dxa"/>
            <w:shd w:val="clear" w:color="000000" w:fill="FFFFFF"/>
            <w:vAlign w:val="center"/>
          </w:tcPr>
          <w:p w14:paraId="219B89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771,451.32</w:t>
            </w:r>
          </w:p>
        </w:tc>
        <w:tc>
          <w:tcPr>
            <w:tcW w:w="3213" w:type="dxa"/>
            <w:shd w:val="clear" w:color="000000" w:fill="FFFFFF"/>
            <w:vAlign w:val="center"/>
          </w:tcPr>
          <w:p w14:paraId="66F8DFD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子公司连年亏损，无力偿还</w:t>
            </w:r>
          </w:p>
        </w:tc>
      </w:tr>
      <w:tr w:rsidR="00404ACD" w14:paraId="5136BE0A" w14:textId="77777777" w:rsidTr="00604805">
        <w:trPr>
          <w:trHeight w:val="240"/>
        </w:trPr>
        <w:tc>
          <w:tcPr>
            <w:tcW w:w="3213" w:type="dxa"/>
            <w:shd w:val="clear" w:color="000000" w:fill="FFFFFF"/>
            <w:vAlign w:val="center"/>
          </w:tcPr>
          <w:p w14:paraId="157E8B1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金融机构2</w:t>
            </w:r>
          </w:p>
        </w:tc>
        <w:tc>
          <w:tcPr>
            <w:tcW w:w="3213" w:type="dxa"/>
            <w:shd w:val="clear" w:color="000000" w:fill="FFFFFF"/>
            <w:vAlign w:val="center"/>
          </w:tcPr>
          <w:p w14:paraId="32AA51F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2,458,554.41</w:t>
            </w:r>
          </w:p>
        </w:tc>
        <w:tc>
          <w:tcPr>
            <w:tcW w:w="3213" w:type="dxa"/>
            <w:shd w:val="clear" w:color="000000" w:fill="FFFFFF"/>
            <w:vAlign w:val="center"/>
          </w:tcPr>
          <w:p w14:paraId="4B17201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子公司连年亏损，无力偿还</w:t>
            </w:r>
          </w:p>
        </w:tc>
      </w:tr>
      <w:tr w:rsidR="00404ACD" w14:paraId="636D0637" w14:textId="77777777" w:rsidTr="00604805">
        <w:trPr>
          <w:trHeight w:val="240"/>
        </w:trPr>
        <w:tc>
          <w:tcPr>
            <w:tcW w:w="3213" w:type="dxa"/>
            <w:shd w:val="clear" w:color="000000" w:fill="FFFFFF"/>
            <w:vAlign w:val="center"/>
          </w:tcPr>
          <w:p w14:paraId="3C255B8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0341D7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14,283,796.57</w:t>
            </w:r>
          </w:p>
        </w:tc>
        <w:tc>
          <w:tcPr>
            <w:tcW w:w="3213" w:type="dxa"/>
            <w:shd w:val="clear" w:color="000000" w:fill="FFFFFF"/>
            <w:vAlign w:val="center"/>
          </w:tcPr>
          <w:p w14:paraId="6A5BEBAC" w14:textId="77777777" w:rsidR="00404ACD" w:rsidRDefault="00404ACD" w:rsidP="003B48BC">
            <w:pPr>
              <w:spacing w:before="40" w:after="40" w:line="240" w:lineRule="exact"/>
              <w:rPr>
                <w:rFonts w:hint="eastAsia"/>
              </w:rPr>
            </w:pPr>
          </w:p>
        </w:tc>
      </w:tr>
    </w:tbl>
    <w:p w14:paraId="286C4DE3"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31" w:name="_Toc989106"/>
      <w:r>
        <w:rPr>
          <w:rFonts w:ascii="宋体" w:eastAsia="宋体" w:hAnsi="宋体" w:cs="宋体"/>
          <w:b/>
          <w:bCs/>
          <w:sz w:val="21"/>
          <w:szCs w:val="21"/>
        </w:rPr>
        <w:t>（2） 其他应付款</w:t>
      </w:r>
      <w:bookmarkEnd w:id="131"/>
    </w:p>
    <w:p w14:paraId="5DF4B356"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132" w:name="_Toc989107"/>
      <w:r>
        <w:rPr>
          <w:rFonts w:ascii="宋体" w:eastAsia="宋体" w:hAnsi="宋体" w:cs="宋体"/>
          <w:b/>
          <w:bCs/>
          <w:sz w:val="18"/>
          <w:szCs w:val="18"/>
        </w:rPr>
        <w:t>1） 按款项性质列示其他应付款</w:t>
      </w:r>
      <w:bookmarkEnd w:id="132"/>
    </w:p>
    <w:p w14:paraId="0F90DB1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C6B1D21" w14:textId="77777777" w:rsidTr="00604805">
        <w:trPr>
          <w:trHeight w:val="240"/>
        </w:trPr>
        <w:tc>
          <w:tcPr>
            <w:tcW w:w="3213" w:type="dxa"/>
            <w:shd w:val="clear" w:color="000000" w:fill="FFFFFF"/>
            <w:vAlign w:val="center"/>
          </w:tcPr>
          <w:p w14:paraId="4331A39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25DFEC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4B04A64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4B3C6190" w14:textId="77777777" w:rsidTr="00604805">
        <w:trPr>
          <w:trHeight w:val="240"/>
        </w:trPr>
        <w:tc>
          <w:tcPr>
            <w:tcW w:w="3213" w:type="dxa"/>
            <w:shd w:val="clear" w:color="000000" w:fill="FFFFFF"/>
            <w:vAlign w:val="center"/>
          </w:tcPr>
          <w:p w14:paraId="044924B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借款</w:t>
            </w:r>
          </w:p>
        </w:tc>
        <w:tc>
          <w:tcPr>
            <w:tcW w:w="3213" w:type="dxa"/>
            <w:shd w:val="clear" w:color="000000" w:fill="FFFFFF"/>
            <w:vAlign w:val="center"/>
          </w:tcPr>
          <w:p w14:paraId="0512ADB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318,005,118.49</w:t>
            </w:r>
          </w:p>
        </w:tc>
        <w:tc>
          <w:tcPr>
            <w:tcW w:w="3213" w:type="dxa"/>
            <w:shd w:val="clear" w:color="000000" w:fill="FFFFFF"/>
            <w:vAlign w:val="center"/>
          </w:tcPr>
          <w:p w14:paraId="389F1D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330,897,934.73</w:t>
            </w:r>
          </w:p>
        </w:tc>
      </w:tr>
      <w:tr w:rsidR="00404ACD" w14:paraId="75D1E629" w14:textId="77777777" w:rsidTr="00604805">
        <w:trPr>
          <w:trHeight w:val="240"/>
        </w:trPr>
        <w:tc>
          <w:tcPr>
            <w:tcW w:w="3213" w:type="dxa"/>
            <w:shd w:val="clear" w:color="000000" w:fill="FFFFFF"/>
            <w:vAlign w:val="center"/>
          </w:tcPr>
          <w:p w14:paraId="6677C0E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保证金</w:t>
            </w:r>
          </w:p>
        </w:tc>
        <w:tc>
          <w:tcPr>
            <w:tcW w:w="3213" w:type="dxa"/>
            <w:shd w:val="clear" w:color="000000" w:fill="FFFFFF"/>
            <w:vAlign w:val="center"/>
          </w:tcPr>
          <w:p w14:paraId="1B2F63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5,067,301.20</w:t>
            </w:r>
          </w:p>
        </w:tc>
        <w:tc>
          <w:tcPr>
            <w:tcW w:w="3213" w:type="dxa"/>
            <w:shd w:val="clear" w:color="000000" w:fill="FFFFFF"/>
            <w:vAlign w:val="center"/>
          </w:tcPr>
          <w:p w14:paraId="0402AD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3,402,151.20</w:t>
            </w:r>
          </w:p>
        </w:tc>
      </w:tr>
      <w:tr w:rsidR="00404ACD" w14:paraId="781A8E31" w14:textId="77777777" w:rsidTr="00604805">
        <w:trPr>
          <w:trHeight w:val="240"/>
        </w:trPr>
        <w:tc>
          <w:tcPr>
            <w:tcW w:w="3213" w:type="dxa"/>
            <w:shd w:val="clear" w:color="000000" w:fill="FFFFFF"/>
            <w:vAlign w:val="center"/>
          </w:tcPr>
          <w:p w14:paraId="1077B38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暂收款及其他</w:t>
            </w:r>
          </w:p>
        </w:tc>
        <w:tc>
          <w:tcPr>
            <w:tcW w:w="3213" w:type="dxa"/>
            <w:shd w:val="clear" w:color="000000" w:fill="FFFFFF"/>
            <w:vAlign w:val="center"/>
          </w:tcPr>
          <w:p w14:paraId="5B2FD7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133,503,473.54</w:t>
            </w:r>
          </w:p>
        </w:tc>
        <w:tc>
          <w:tcPr>
            <w:tcW w:w="3213" w:type="dxa"/>
            <w:shd w:val="clear" w:color="000000" w:fill="FFFFFF"/>
            <w:vAlign w:val="center"/>
          </w:tcPr>
          <w:p w14:paraId="5559FB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246,172,573.44</w:t>
            </w:r>
          </w:p>
        </w:tc>
      </w:tr>
      <w:tr w:rsidR="00404ACD" w14:paraId="4B8636EE" w14:textId="77777777" w:rsidTr="00604805">
        <w:trPr>
          <w:trHeight w:val="240"/>
        </w:trPr>
        <w:tc>
          <w:tcPr>
            <w:tcW w:w="3213" w:type="dxa"/>
            <w:shd w:val="clear" w:color="000000" w:fill="FFFFFF"/>
            <w:vAlign w:val="center"/>
          </w:tcPr>
          <w:p w14:paraId="2DCDF18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50B788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456,575,893.23</w:t>
            </w:r>
          </w:p>
        </w:tc>
        <w:tc>
          <w:tcPr>
            <w:tcW w:w="3213" w:type="dxa"/>
            <w:shd w:val="clear" w:color="000000" w:fill="FFFFFF"/>
            <w:vAlign w:val="center"/>
          </w:tcPr>
          <w:p w14:paraId="2BED594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580,472,659.37</w:t>
            </w:r>
          </w:p>
        </w:tc>
      </w:tr>
    </w:tbl>
    <w:p w14:paraId="76F62F42"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133" w:name="_Toc989108"/>
      <w:r>
        <w:rPr>
          <w:rFonts w:ascii="宋体" w:eastAsia="宋体" w:hAnsi="宋体" w:cs="宋体"/>
          <w:b/>
          <w:bCs/>
          <w:sz w:val="18"/>
          <w:szCs w:val="18"/>
        </w:rPr>
        <w:t>2） 账龄超过1年或逾期的重要其他应付款</w:t>
      </w:r>
      <w:bookmarkEnd w:id="133"/>
    </w:p>
    <w:p w14:paraId="5D7FFF4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2457"/>
        <w:gridCol w:w="3969"/>
      </w:tblGrid>
      <w:tr w:rsidR="00404ACD" w14:paraId="0E27C94F" w14:textId="77777777" w:rsidTr="002E53FC">
        <w:trPr>
          <w:trHeight w:val="240"/>
        </w:trPr>
        <w:tc>
          <w:tcPr>
            <w:tcW w:w="3213" w:type="dxa"/>
            <w:shd w:val="clear" w:color="000000" w:fill="FFFFFF"/>
            <w:vAlign w:val="center"/>
          </w:tcPr>
          <w:p w14:paraId="1270E37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57" w:type="dxa"/>
            <w:shd w:val="clear" w:color="000000" w:fill="FFFFFF"/>
            <w:vAlign w:val="center"/>
          </w:tcPr>
          <w:p w14:paraId="0FD4220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969" w:type="dxa"/>
            <w:shd w:val="clear" w:color="000000" w:fill="FFFFFF"/>
            <w:vAlign w:val="center"/>
          </w:tcPr>
          <w:p w14:paraId="582B3F49" w14:textId="77777777" w:rsidR="00404ACD" w:rsidRDefault="00000000">
            <w:pPr>
              <w:spacing w:before="40" w:after="40" w:line="240" w:lineRule="exact"/>
              <w:jc w:val="center"/>
              <w:rPr>
                <w:rFonts w:ascii="宋体" w:eastAsia="宋体" w:hAnsi="宋体" w:cs="宋体" w:hint="eastAsia"/>
                <w:sz w:val="18"/>
                <w:szCs w:val="18"/>
              </w:rPr>
            </w:pPr>
            <w:proofErr w:type="gramStart"/>
            <w:r>
              <w:rPr>
                <w:rFonts w:ascii="宋体" w:eastAsia="宋体" w:hAnsi="宋体" w:cs="宋体"/>
                <w:sz w:val="18"/>
                <w:szCs w:val="18"/>
              </w:rPr>
              <w:t>未偿</w:t>
            </w:r>
            <w:proofErr w:type="gramEnd"/>
            <w:r>
              <w:rPr>
                <w:rFonts w:ascii="宋体" w:eastAsia="宋体" w:hAnsi="宋体" w:cs="宋体"/>
                <w:sz w:val="18"/>
                <w:szCs w:val="18"/>
              </w:rPr>
              <w:t>还或结转的原因</w:t>
            </w:r>
          </w:p>
        </w:tc>
      </w:tr>
      <w:tr w:rsidR="00404ACD" w14:paraId="4752A771" w14:textId="77777777" w:rsidTr="002E53FC">
        <w:trPr>
          <w:trHeight w:val="240"/>
        </w:trPr>
        <w:tc>
          <w:tcPr>
            <w:tcW w:w="3213" w:type="dxa"/>
            <w:shd w:val="clear" w:color="000000" w:fill="FFFFFF"/>
            <w:vAlign w:val="center"/>
          </w:tcPr>
          <w:p w14:paraId="2762A3D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单位1</w:t>
            </w:r>
          </w:p>
        </w:tc>
        <w:tc>
          <w:tcPr>
            <w:tcW w:w="2457" w:type="dxa"/>
            <w:shd w:val="clear" w:color="000000" w:fill="FFFFFF"/>
            <w:vAlign w:val="center"/>
          </w:tcPr>
          <w:p w14:paraId="0E34DF5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230,689,576.71</w:t>
            </w:r>
          </w:p>
        </w:tc>
        <w:tc>
          <w:tcPr>
            <w:tcW w:w="3969" w:type="dxa"/>
            <w:shd w:val="clear" w:color="000000" w:fill="FFFFFF"/>
            <w:vAlign w:val="center"/>
          </w:tcPr>
          <w:p w14:paraId="1D685A0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未履行部分已申报债权，按重整计划清偿中</w:t>
            </w:r>
          </w:p>
        </w:tc>
      </w:tr>
      <w:tr w:rsidR="00404ACD" w14:paraId="379B3DE0" w14:textId="77777777" w:rsidTr="002E53FC">
        <w:trPr>
          <w:trHeight w:val="240"/>
        </w:trPr>
        <w:tc>
          <w:tcPr>
            <w:tcW w:w="3213" w:type="dxa"/>
            <w:shd w:val="clear" w:color="000000" w:fill="FFFFFF"/>
            <w:vAlign w:val="center"/>
          </w:tcPr>
          <w:p w14:paraId="48EE7F4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单位2</w:t>
            </w:r>
          </w:p>
        </w:tc>
        <w:tc>
          <w:tcPr>
            <w:tcW w:w="2457" w:type="dxa"/>
            <w:shd w:val="clear" w:color="000000" w:fill="FFFFFF"/>
            <w:vAlign w:val="center"/>
          </w:tcPr>
          <w:p w14:paraId="0095AF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86,533,071.59</w:t>
            </w:r>
          </w:p>
        </w:tc>
        <w:tc>
          <w:tcPr>
            <w:tcW w:w="3969" w:type="dxa"/>
            <w:shd w:val="clear" w:color="000000" w:fill="FFFFFF"/>
            <w:vAlign w:val="center"/>
          </w:tcPr>
          <w:p w14:paraId="0987BE4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已申报债权，按重整计划清偿中</w:t>
            </w:r>
          </w:p>
        </w:tc>
      </w:tr>
      <w:tr w:rsidR="00404ACD" w14:paraId="63F7037D" w14:textId="77777777" w:rsidTr="002E53FC">
        <w:trPr>
          <w:trHeight w:val="240"/>
        </w:trPr>
        <w:tc>
          <w:tcPr>
            <w:tcW w:w="3213" w:type="dxa"/>
            <w:shd w:val="clear" w:color="000000" w:fill="FFFFFF"/>
            <w:vAlign w:val="center"/>
          </w:tcPr>
          <w:p w14:paraId="59A1936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单位3</w:t>
            </w:r>
          </w:p>
        </w:tc>
        <w:tc>
          <w:tcPr>
            <w:tcW w:w="2457" w:type="dxa"/>
            <w:shd w:val="clear" w:color="000000" w:fill="FFFFFF"/>
            <w:vAlign w:val="center"/>
          </w:tcPr>
          <w:p w14:paraId="26A1A5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11,070,000.00</w:t>
            </w:r>
          </w:p>
        </w:tc>
        <w:tc>
          <w:tcPr>
            <w:tcW w:w="3969" w:type="dxa"/>
            <w:shd w:val="clear" w:color="000000" w:fill="FFFFFF"/>
            <w:vAlign w:val="center"/>
          </w:tcPr>
          <w:p w14:paraId="22459F2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资金紧张，无力偿还</w:t>
            </w:r>
          </w:p>
        </w:tc>
      </w:tr>
      <w:tr w:rsidR="00404ACD" w14:paraId="64D4174D" w14:textId="77777777" w:rsidTr="003B48BC">
        <w:trPr>
          <w:trHeight w:val="336"/>
        </w:trPr>
        <w:tc>
          <w:tcPr>
            <w:tcW w:w="3213" w:type="dxa"/>
            <w:shd w:val="clear" w:color="000000" w:fill="FFFFFF"/>
            <w:vAlign w:val="center"/>
          </w:tcPr>
          <w:p w14:paraId="164DC35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57" w:type="dxa"/>
            <w:shd w:val="clear" w:color="000000" w:fill="FFFFFF"/>
            <w:vAlign w:val="center"/>
          </w:tcPr>
          <w:p w14:paraId="404B3D1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328,292,648.30</w:t>
            </w:r>
          </w:p>
        </w:tc>
        <w:tc>
          <w:tcPr>
            <w:tcW w:w="3969" w:type="dxa"/>
            <w:shd w:val="clear" w:color="000000" w:fill="FFFFFF"/>
            <w:vAlign w:val="center"/>
          </w:tcPr>
          <w:p w14:paraId="21737173" w14:textId="77777777" w:rsidR="00404ACD" w:rsidRDefault="00404ACD" w:rsidP="003B48BC">
            <w:pPr>
              <w:spacing w:before="40" w:after="40" w:line="240" w:lineRule="exact"/>
              <w:rPr>
                <w:rFonts w:hint="eastAsia"/>
              </w:rPr>
            </w:pPr>
          </w:p>
        </w:tc>
      </w:tr>
    </w:tbl>
    <w:p w14:paraId="07940A12" w14:textId="77777777" w:rsidR="00404ACD" w:rsidRDefault="00000000">
      <w:pPr>
        <w:pStyle w:val="3"/>
        <w:spacing w:line="280" w:lineRule="exact"/>
        <w:jc w:val="left"/>
        <w:rPr>
          <w:rFonts w:ascii="宋体" w:hAnsi="宋体" w:cs="宋体" w:hint="eastAsia"/>
          <w:b/>
          <w:bCs/>
        </w:rPr>
      </w:pPr>
      <w:bookmarkStart w:id="134" w:name="_Toc989109"/>
      <w:r>
        <w:rPr>
          <w:rFonts w:ascii="宋体" w:hAnsi="宋体" w:cs="宋体"/>
          <w:b/>
          <w:bCs/>
        </w:rPr>
        <w:t>26、预收款项</w:t>
      </w:r>
      <w:bookmarkEnd w:id="134"/>
    </w:p>
    <w:p w14:paraId="55531B0C"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35" w:name="_Toc989110"/>
      <w:r>
        <w:rPr>
          <w:rFonts w:ascii="宋体" w:eastAsia="宋体" w:hAnsi="宋体" w:cs="宋体"/>
          <w:b/>
          <w:bCs/>
          <w:sz w:val="21"/>
          <w:szCs w:val="21"/>
        </w:rPr>
        <w:t>（1） 预收款项列示</w:t>
      </w:r>
      <w:bookmarkEnd w:id="135"/>
    </w:p>
    <w:p w14:paraId="7041724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F921CFD" w14:textId="77777777" w:rsidTr="00604805">
        <w:trPr>
          <w:trHeight w:val="240"/>
        </w:trPr>
        <w:tc>
          <w:tcPr>
            <w:tcW w:w="3213" w:type="dxa"/>
            <w:shd w:val="clear" w:color="000000" w:fill="FFFFFF"/>
            <w:vAlign w:val="center"/>
          </w:tcPr>
          <w:p w14:paraId="19C9DC3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013174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2770059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0005CE3A" w14:textId="77777777" w:rsidTr="00604805">
        <w:trPr>
          <w:trHeight w:val="240"/>
        </w:trPr>
        <w:tc>
          <w:tcPr>
            <w:tcW w:w="3213" w:type="dxa"/>
            <w:shd w:val="clear" w:color="000000" w:fill="FFFFFF"/>
            <w:vAlign w:val="center"/>
          </w:tcPr>
          <w:p w14:paraId="736EC7C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预收租金</w:t>
            </w:r>
          </w:p>
        </w:tc>
        <w:tc>
          <w:tcPr>
            <w:tcW w:w="3213" w:type="dxa"/>
            <w:shd w:val="clear" w:color="000000" w:fill="FFFFFF"/>
            <w:vAlign w:val="center"/>
          </w:tcPr>
          <w:p w14:paraId="7BF44F5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494,400.00</w:t>
            </w:r>
          </w:p>
        </w:tc>
        <w:tc>
          <w:tcPr>
            <w:tcW w:w="3213" w:type="dxa"/>
            <w:shd w:val="clear" w:color="000000" w:fill="FFFFFF"/>
            <w:vAlign w:val="center"/>
          </w:tcPr>
          <w:p w14:paraId="669512F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494,400.00</w:t>
            </w:r>
          </w:p>
        </w:tc>
      </w:tr>
      <w:tr w:rsidR="00404ACD" w14:paraId="377DF27E" w14:textId="77777777" w:rsidTr="00604805">
        <w:trPr>
          <w:trHeight w:val="240"/>
        </w:trPr>
        <w:tc>
          <w:tcPr>
            <w:tcW w:w="3213" w:type="dxa"/>
            <w:shd w:val="clear" w:color="000000" w:fill="FFFFFF"/>
            <w:vAlign w:val="center"/>
          </w:tcPr>
          <w:p w14:paraId="79C52C8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1C4A56B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494,400.00</w:t>
            </w:r>
          </w:p>
        </w:tc>
        <w:tc>
          <w:tcPr>
            <w:tcW w:w="3213" w:type="dxa"/>
            <w:shd w:val="clear" w:color="000000" w:fill="FFFFFF"/>
            <w:vAlign w:val="center"/>
          </w:tcPr>
          <w:p w14:paraId="6AED95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494,400.00</w:t>
            </w:r>
          </w:p>
        </w:tc>
      </w:tr>
    </w:tbl>
    <w:p w14:paraId="75CCA2E9" w14:textId="77777777" w:rsidR="00404ACD" w:rsidRDefault="00000000">
      <w:pPr>
        <w:pStyle w:val="3"/>
        <w:spacing w:line="280" w:lineRule="exact"/>
        <w:jc w:val="left"/>
        <w:rPr>
          <w:rFonts w:ascii="宋体" w:hAnsi="宋体" w:cs="宋体" w:hint="eastAsia"/>
          <w:b/>
          <w:bCs/>
        </w:rPr>
      </w:pPr>
      <w:r>
        <w:rPr>
          <w:rFonts w:ascii="宋体" w:hAnsi="宋体" w:cs="宋体"/>
          <w:b/>
          <w:bCs/>
        </w:rPr>
        <w:t>27、合同负债</w:t>
      </w:r>
    </w:p>
    <w:p w14:paraId="4692CE5D"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B5DCB1F" w14:textId="77777777" w:rsidTr="00604805">
        <w:trPr>
          <w:trHeight w:val="240"/>
        </w:trPr>
        <w:tc>
          <w:tcPr>
            <w:tcW w:w="3213" w:type="dxa"/>
            <w:shd w:val="clear" w:color="000000" w:fill="FFFFFF"/>
            <w:vAlign w:val="center"/>
          </w:tcPr>
          <w:p w14:paraId="09039A3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A40981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4B1839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775C6CF4" w14:textId="77777777" w:rsidTr="00604805">
        <w:trPr>
          <w:trHeight w:val="240"/>
        </w:trPr>
        <w:tc>
          <w:tcPr>
            <w:tcW w:w="3213" w:type="dxa"/>
            <w:shd w:val="clear" w:color="000000" w:fill="FFFFFF"/>
            <w:vAlign w:val="center"/>
          </w:tcPr>
          <w:p w14:paraId="58466DC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货款</w:t>
            </w:r>
          </w:p>
        </w:tc>
        <w:tc>
          <w:tcPr>
            <w:tcW w:w="3213" w:type="dxa"/>
            <w:shd w:val="clear" w:color="000000" w:fill="FFFFFF"/>
            <w:vAlign w:val="center"/>
          </w:tcPr>
          <w:p w14:paraId="20ED6A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107,237,312.02</w:t>
            </w:r>
          </w:p>
        </w:tc>
        <w:tc>
          <w:tcPr>
            <w:tcW w:w="3213" w:type="dxa"/>
            <w:shd w:val="clear" w:color="000000" w:fill="FFFFFF"/>
            <w:vAlign w:val="center"/>
          </w:tcPr>
          <w:p w14:paraId="4F2C739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101,737,410.53</w:t>
            </w:r>
          </w:p>
        </w:tc>
      </w:tr>
      <w:tr w:rsidR="00404ACD" w14:paraId="71E3A6C9" w14:textId="77777777" w:rsidTr="00604805">
        <w:trPr>
          <w:trHeight w:val="240"/>
        </w:trPr>
        <w:tc>
          <w:tcPr>
            <w:tcW w:w="3213" w:type="dxa"/>
            <w:shd w:val="clear" w:color="000000" w:fill="FFFFFF"/>
            <w:vAlign w:val="center"/>
          </w:tcPr>
          <w:p w14:paraId="2FCCD6C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60599A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107,237,312.02</w:t>
            </w:r>
          </w:p>
        </w:tc>
        <w:tc>
          <w:tcPr>
            <w:tcW w:w="3213" w:type="dxa"/>
            <w:shd w:val="clear" w:color="000000" w:fill="FFFFFF"/>
            <w:vAlign w:val="center"/>
          </w:tcPr>
          <w:p w14:paraId="6899DD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101,737,410.53</w:t>
            </w:r>
          </w:p>
        </w:tc>
      </w:tr>
    </w:tbl>
    <w:p w14:paraId="4582571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账龄超过1年的重要合同负债</w:t>
      </w:r>
    </w:p>
    <w:p w14:paraId="3454FB8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4737D560" w14:textId="77777777" w:rsidTr="00604805">
        <w:trPr>
          <w:trHeight w:val="240"/>
        </w:trPr>
        <w:tc>
          <w:tcPr>
            <w:tcW w:w="3213" w:type="dxa"/>
            <w:shd w:val="clear" w:color="000000" w:fill="FFFFFF"/>
            <w:vAlign w:val="center"/>
          </w:tcPr>
          <w:p w14:paraId="3B425DE2" w14:textId="77777777" w:rsidR="00404ACD" w:rsidRDefault="00000000" w:rsidP="00C35074">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C1879E5" w14:textId="77777777" w:rsidR="00404ACD" w:rsidRDefault="00000000" w:rsidP="00C35074">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52093B61" w14:textId="77777777" w:rsidR="00404ACD" w:rsidRDefault="00000000" w:rsidP="00C35074">
            <w:pPr>
              <w:spacing w:before="40" w:after="40" w:line="240" w:lineRule="auto"/>
              <w:jc w:val="center"/>
              <w:rPr>
                <w:rFonts w:ascii="宋体" w:eastAsia="宋体" w:hAnsi="宋体" w:cs="宋体" w:hint="eastAsia"/>
                <w:sz w:val="18"/>
                <w:szCs w:val="18"/>
              </w:rPr>
            </w:pPr>
            <w:proofErr w:type="gramStart"/>
            <w:r>
              <w:rPr>
                <w:rFonts w:ascii="宋体" w:eastAsia="宋体" w:hAnsi="宋体" w:cs="宋体"/>
                <w:sz w:val="18"/>
                <w:szCs w:val="18"/>
              </w:rPr>
              <w:t>未偿</w:t>
            </w:r>
            <w:proofErr w:type="gramEnd"/>
            <w:r>
              <w:rPr>
                <w:rFonts w:ascii="宋体" w:eastAsia="宋体" w:hAnsi="宋体" w:cs="宋体"/>
                <w:sz w:val="18"/>
                <w:szCs w:val="18"/>
              </w:rPr>
              <w:t>还或结转的原因</w:t>
            </w:r>
          </w:p>
        </w:tc>
      </w:tr>
      <w:tr w:rsidR="00404ACD" w14:paraId="0A91E144" w14:textId="77777777" w:rsidTr="0066723F">
        <w:trPr>
          <w:trHeight w:val="334"/>
        </w:trPr>
        <w:tc>
          <w:tcPr>
            <w:tcW w:w="3213" w:type="dxa"/>
            <w:shd w:val="clear" w:color="000000" w:fill="FFFFFF"/>
            <w:vAlign w:val="center"/>
          </w:tcPr>
          <w:p w14:paraId="4401953F" w14:textId="77777777" w:rsidR="00404ACD" w:rsidRDefault="00000000" w:rsidP="00C35074">
            <w:pPr>
              <w:spacing w:after="0" w:line="240" w:lineRule="auto"/>
              <w:rPr>
                <w:rFonts w:ascii="宋体" w:eastAsia="宋体" w:hAnsi="宋体" w:cs="宋体" w:hint="eastAsia"/>
                <w:sz w:val="18"/>
                <w:szCs w:val="18"/>
              </w:rPr>
            </w:pPr>
            <w:r>
              <w:rPr>
                <w:rFonts w:ascii="宋体" w:eastAsia="宋体" w:hAnsi="宋体" w:cs="宋体"/>
                <w:sz w:val="18"/>
                <w:szCs w:val="18"/>
              </w:rPr>
              <w:t>客户20</w:t>
            </w:r>
          </w:p>
        </w:tc>
        <w:tc>
          <w:tcPr>
            <w:tcW w:w="3213" w:type="dxa"/>
            <w:shd w:val="clear" w:color="000000" w:fill="FFFFFF"/>
            <w:vAlign w:val="center"/>
          </w:tcPr>
          <w:p w14:paraId="0BC775C5" w14:textId="77777777" w:rsidR="00404ACD" w:rsidRDefault="00000000" w:rsidP="00C35074">
            <w:pPr>
              <w:spacing w:after="0" w:line="240" w:lineRule="auto"/>
              <w:jc w:val="right"/>
              <w:rPr>
                <w:rFonts w:ascii="宋体" w:eastAsia="宋体" w:hAnsi="宋体" w:cs="宋体" w:hint="eastAsia"/>
                <w:sz w:val="18"/>
                <w:szCs w:val="18"/>
              </w:rPr>
            </w:pPr>
            <w:r>
              <w:rPr>
                <w:rFonts w:ascii="宋体" w:eastAsia="宋体" w:hAnsi="宋体" w:cs="宋体"/>
                <w:sz w:val="18"/>
                <w:szCs w:val="18"/>
              </w:rPr>
              <w:t>88,381,592.92</w:t>
            </w:r>
          </w:p>
        </w:tc>
        <w:tc>
          <w:tcPr>
            <w:tcW w:w="3213" w:type="dxa"/>
            <w:shd w:val="clear" w:color="000000" w:fill="FFFFFF"/>
            <w:vAlign w:val="center"/>
          </w:tcPr>
          <w:p w14:paraId="7DFDBEE9" w14:textId="77777777" w:rsidR="00404ACD" w:rsidRDefault="00000000" w:rsidP="00C35074">
            <w:pPr>
              <w:spacing w:after="0" w:line="240" w:lineRule="auto"/>
              <w:jc w:val="center"/>
              <w:rPr>
                <w:rFonts w:ascii="宋体" w:eastAsia="宋体" w:hAnsi="宋体" w:cs="宋体" w:hint="eastAsia"/>
                <w:sz w:val="18"/>
                <w:szCs w:val="18"/>
              </w:rPr>
            </w:pPr>
            <w:r>
              <w:rPr>
                <w:rFonts w:ascii="宋体" w:eastAsia="宋体" w:hAnsi="宋体" w:cs="宋体"/>
                <w:sz w:val="18"/>
                <w:szCs w:val="18"/>
              </w:rPr>
              <w:t>专网事件暴雷</w:t>
            </w:r>
          </w:p>
        </w:tc>
      </w:tr>
      <w:tr w:rsidR="00404ACD" w14:paraId="799E924E" w14:textId="77777777" w:rsidTr="00C35074">
        <w:trPr>
          <w:trHeight w:val="227"/>
        </w:trPr>
        <w:tc>
          <w:tcPr>
            <w:tcW w:w="3213" w:type="dxa"/>
            <w:shd w:val="clear" w:color="000000" w:fill="FFFFFF"/>
            <w:vAlign w:val="center"/>
          </w:tcPr>
          <w:p w14:paraId="197BA17B" w14:textId="77777777" w:rsidR="00404ACD" w:rsidRDefault="00000000" w:rsidP="00C35074">
            <w:pPr>
              <w:spacing w:before="40" w:after="40" w:line="240" w:lineRule="auto"/>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36EEB2DE" w14:textId="77777777" w:rsidR="00404ACD" w:rsidRDefault="00000000" w:rsidP="00C35074">
            <w:pPr>
              <w:spacing w:after="0" w:line="240" w:lineRule="auto"/>
              <w:jc w:val="right"/>
              <w:rPr>
                <w:rFonts w:ascii="宋体" w:eastAsia="宋体" w:hAnsi="宋体" w:cs="宋体" w:hint="eastAsia"/>
                <w:sz w:val="18"/>
                <w:szCs w:val="18"/>
              </w:rPr>
            </w:pPr>
            <w:r>
              <w:rPr>
                <w:rFonts w:ascii="宋体" w:eastAsia="宋体" w:hAnsi="宋体" w:cs="宋体"/>
                <w:sz w:val="18"/>
                <w:szCs w:val="18"/>
              </w:rPr>
              <w:t>88,381,592.92</w:t>
            </w:r>
          </w:p>
        </w:tc>
        <w:tc>
          <w:tcPr>
            <w:tcW w:w="3213" w:type="dxa"/>
            <w:shd w:val="clear" w:color="000000" w:fill="FFFFFF"/>
            <w:vAlign w:val="center"/>
          </w:tcPr>
          <w:p w14:paraId="7E50B78D" w14:textId="77777777" w:rsidR="00C35074" w:rsidRDefault="00C35074" w:rsidP="00C35074">
            <w:pPr>
              <w:spacing w:after="0" w:line="240" w:lineRule="auto"/>
              <w:jc w:val="center"/>
              <w:rPr>
                <w:rFonts w:hint="eastAsia"/>
              </w:rPr>
            </w:pPr>
          </w:p>
        </w:tc>
      </w:tr>
    </w:tbl>
    <w:p w14:paraId="13212187" w14:textId="77777777" w:rsidR="00404ACD" w:rsidRDefault="00000000">
      <w:pPr>
        <w:pStyle w:val="3"/>
        <w:spacing w:line="280" w:lineRule="exact"/>
        <w:jc w:val="left"/>
        <w:rPr>
          <w:rFonts w:ascii="宋体" w:hAnsi="宋体" w:cs="宋体" w:hint="eastAsia"/>
          <w:b/>
          <w:bCs/>
        </w:rPr>
      </w:pPr>
      <w:bookmarkStart w:id="136" w:name="_Toc989112"/>
      <w:r>
        <w:rPr>
          <w:rFonts w:ascii="宋体" w:hAnsi="宋体" w:cs="宋体"/>
          <w:b/>
          <w:bCs/>
        </w:rPr>
        <w:lastRenderedPageBreak/>
        <w:t>28、应付职工薪</w:t>
      </w:r>
      <w:proofErr w:type="gramStart"/>
      <w:r>
        <w:rPr>
          <w:rFonts w:ascii="宋体" w:hAnsi="宋体" w:cs="宋体"/>
          <w:b/>
          <w:bCs/>
        </w:rPr>
        <w:t>酬</w:t>
      </w:r>
      <w:bookmarkEnd w:id="136"/>
      <w:proofErr w:type="gramEnd"/>
    </w:p>
    <w:p w14:paraId="790FFE9F"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37" w:name="_Toc989113"/>
      <w:r>
        <w:rPr>
          <w:rFonts w:ascii="宋体" w:eastAsia="宋体" w:hAnsi="宋体" w:cs="宋体"/>
          <w:b/>
          <w:bCs/>
          <w:sz w:val="21"/>
          <w:szCs w:val="21"/>
        </w:rPr>
        <w:t>（1） 应付职工薪</w:t>
      </w:r>
      <w:proofErr w:type="gramStart"/>
      <w:r>
        <w:rPr>
          <w:rFonts w:ascii="宋体" w:eastAsia="宋体" w:hAnsi="宋体" w:cs="宋体"/>
          <w:b/>
          <w:bCs/>
          <w:sz w:val="21"/>
          <w:szCs w:val="21"/>
        </w:rPr>
        <w:t>酬</w:t>
      </w:r>
      <w:proofErr w:type="gramEnd"/>
      <w:r>
        <w:rPr>
          <w:rFonts w:ascii="宋体" w:eastAsia="宋体" w:hAnsi="宋体" w:cs="宋体"/>
          <w:b/>
          <w:bCs/>
          <w:sz w:val="21"/>
          <w:szCs w:val="21"/>
        </w:rPr>
        <w:t>列示</w:t>
      </w:r>
      <w:bookmarkEnd w:id="137"/>
    </w:p>
    <w:p w14:paraId="75A81E0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694"/>
        <w:gridCol w:w="1617"/>
        <w:gridCol w:w="1674"/>
        <w:gridCol w:w="1730"/>
        <w:gridCol w:w="1645"/>
      </w:tblGrid>
      <w:tr w:rsidR="00404ACD" w14:paraId="5510E3FB" w14:textId="77777777" w:rsidTr="0038750B">
        <w:trPr>
          <w:trHeight w:val="240"/>
        </w:trPr>
        <w:tc>
          <w:tcPr>
            <w:tcW w:w="2694" w:type="dxa"/>
            <w:shd w:val="clear" w:color="000000" w:fill="FFFFFF"/>
            <w:vAlign w:val="center"/>
          </w:tcPr>
          <w:p w14:paraId="4D94237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17" w:type="dxa"/>
            <w:shd w:val="clear" w:color="000000" w:fill="FFFFFF"/>
            <w:vAlign w:val="center"/>
          </w:tcPr>
          <w:p w14:paraId="472280D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74" w:type="dxa"/>
            <w:shd w:val="clear" w:color="000000" w:fill="FFFFFF"/>
            <w:vAlign w:val="center"/>
          </w:tcPr>
          <w:p w14:paraId="11B5EA2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730" w:type="dxa"/>
            <w:shd w:val="clear" w:color="000000" w:fill="FFFFFF"/>
            <w:vAlign w:val="center"/>
          </w:tcPr>
          <w:p w14:paraId="0AE40A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645" w:type="dxa"/>
            <w:shd w:val="clear" w:color="000000" w:fill="FFFFFF"/>
            <w:vAlign w:val="center"/>
          </w:tcPr>
          <w:p w14:paraId="696EA73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1CE64345" w14:textId="77777777" w:rsidTr="0038750B">
        <w:trPr>
          <w:trHeight w:val="240"/>
        </w:trPr>
        <w:tc>
          <w:tcPr>
            <w:tcW w:w="2694" w:type="dxa"/>
            <w:shd w:val="clear" w:color="000000" w:fill="FFFFFF"/>
            <w:vAlign w:val="center"/>
          </w:tcPr>
          <w:p w14:paraId="0407049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一、短期薪酬</w:t>
            </w:r>
          </w:p>
        </w:tc>
        <w:tc>
          <w:tcPr>
            <w:tcW w:w="1617" w:type="dxa"/>
            <w:shd w:val="clear" w:color="000000" w:fill="FFFFFF"/>
            <w:vAlign w:val="center"/>
          </w:tcPr>
          <w:p w14:paraId="1C4766E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63,546,293.71</w:t>
            </w:r>
          </w:p>
        </w:tc>
        <w:tc>
          <w:tcPr>
            <w:tcW w:w="1674" w:type="dxa"/>
            <w:shd w:val="clear" w:color="000000" w:fill="FFFFFF"/>
            <w:vAlign w:val="center"/>
          </w:tcPr>
          <w:p w14:paraId="7A445EA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142,898,499.14</w:t>
            </w:r>
          </w:p>
        </w:tc>
        <w:tc>
          <w:tcPr>
            <w:tcW w:w="1730" w:type="dxa"/>
            <w:shd w:val="clear" w:color="000000" w:fill="FFFFFF"/>
            <w:vAlign w:val="center"/>
          </w:tcPr>
          <w:p w14:paraId="2BF0DE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164,648,983.03</w:t>
            </w:r>
          </w:p>
        </w:tc>
        <w:tc>
          <w:tcPr>
            <w:tcW w:w="1645" w:type="dxa"/>
            <w:shd w:val="clear" w:color="000000" w:fill="FFFFFF"/>
            <w:vAlign w:val="center"/>
          </w:tcPr>
          <w:p w14:paraId="529E45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41,795,809.82</w:t>
            </w:r>
          </w:p>
        </w:tc>
      </w:tr>
      <w:tr w:rsidR="00404ACD" w14:paraId="0904D5A4" w14:textId="77777777" w:rsidTr="0038750B">
        <w:trPr>
          <w:trHeight w:val="240"/>
        </w:trPr>
        <w:tc>
          <w:tcPr>
            <w:tcW w:w="2694" w:type="dxa"/>
            <w:shd w:val="clear" w:color="000000" w:fill="FFFFFF"/>
            <w:vAlign w:val="center"/>
          </w:tcPr>
          <w:p w14:paraId="48AF7F3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二、离职后福利-设定提存计划</w:t>
            </w:r>
          </w:p>
        </w:tc>
        <w:tc>
          <w:tcPr>
            <w:tcW w:w="1617" w:type="dxa"/>
            <w:shd w:val="clear" w:color="000000" w:fill="FFFFFF"/>
            <w:vAlign w:val="center"/>
          </w:tcPr>
          <w:p w14:paraId="0FB02F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2,875,405.81</w:t>
            </w:r>
          </w:p>
        </w:tc>
        <w:tc>
          <w:tcPr>
            <w:tcW w:w="1674" w:type="dxa"/>
            <w:shd w:val="clear" w:color="000000" w:fill="FFFFFF"/>
            <w:vAlign w:val="center"/>
          </w:tcPr>
          <w:p w14:paraId="752C8E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9,889,851.51</w:t>
            </w:r>
          </w:p>
        </w:tc>
        <w:tc>
          <w:tcPr>
            <w:tcW w:w="1730" w:type="dxa"/>
            <w:shd w:val="clear" w:color="000000" w:fill="FFFFFF"/>
            <w:vAlign w:val="center"/>
          </w:tcPr>
          <w:p w14:paraId="496BCB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9,756,944.47</w:t>
            </w:r>
          </w:p>
        </w:tc>
        <w:tc>
          <w:tcPr>
            <w:tcW w:w="1645" w:type="dxa"/>
            <w:shd w:val="clear" w:color="000000" w:fill="FFFFFF"/>
            <w:vAlign w:val="center"/>
          </w:tcPr>
          <w:p w14:paraId="476F04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3,008,312.85</w:t>
            </w:r>
          </w:p>
        </w:tc>
      </w:tr>
      <w:tr w:rsidR="00404ACD" w14:paraId="6A5B5714" w14:textId="77777777" w:rsidTr="0038750B">
        <w:trPr>
          <w:trHeight w:val="240"/>
        </w:trPr>
        <w:tc>
          <w:tcPr>
            <w:tcW w:w="2694" w:type="dxa"/>
            <w:shd w:val="clear" w:color="000000" w:fill="FFFFFF"/>
            <w:vAlign w:val="center"/>
          </w:tcPr>
          <w:p w14:paraId="1984BBF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三、辞退福利</w:t>
            </w:r>
          </w:p>
        </w:tc>
        <w:tc>
          <w:tcPr>
            <w:tcW w:w="1617" w:type="dxa"/>
            <w:shd w:val="clear" w:color="000000" w:fill="FFFFFF"/>
            <w:vAlign w:val="center"/>
          </w:tcPr>
          <w:p w14:paraId="142C90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4,103,704.74</w:t>
            </w:r>
          </w:p>
        </w:tc>
        <w:tc>
          <w:tcPr>
            <w:tcW w:w="1674" w:type="dxa"/>
            <w:shd w:val="clear" w:color="000000" w:fill="FFFFFF"/>
            <w:vAlign w:val="center"/>
          </w:tcPr>
          <w:p w14:paraId="0CAADC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57,907.41</w:t>
            </w:r>
          </w:p>
        </w:tc>
        <w:tc>
          <w:tcPr>
            <w:tcW w:w="1730" w:type="dxa"/>
            <w:shd w:val="clear" w:color="000000" w:fill="FFFFFF"/>
            <w:vAlign w:val="center"/>
          </w:tcPr>
          <w:p w14:paraId="11E4C9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4,161,612.15</w:t>
            </w:r>
          </w:p>
        </w:tc>
        <w:tc>
          <w:tcPr>
            <w:tcW w:w="1645" w:type="dxa"/>
            <w:shd w:val="clear" w:color="000000" w:fill="FFFFFF"/>
            <w:vAlign w:val="center"/>
          </w:tcPr>
          <w:p w14:paraId="111EEC49" w14:textId="77777777" w:rsidR="00404ACD" w:rsidRDefault="00404ACD">
            <w:pPr>
              <w:spacing w:after="0" w:line="240" w:lineRule="exact"/>
              <w:jc w:val="right"/>
              <w:rPr>
                <w:rFonts w:ascii="宋体" w:eastAsia="宋体" w:hAnsi="宋体" w:cs="宋体" w:hint="eastAsia"/>
                <w:sz w:val="18"/>
                <w:szCs w:val="18"/>
              </w:rPr>
            </w:pPr>
          </w:p>
        </w:tc>
      </w:tr>
      <w:tr w:rsidR="00404ACD" w14:paraId="299445C5" w14:textId="77777777" w:rsidTr="0038750B">
        <w:trPr>
          <w:trHeight w:val="240"/>
        </w:trPr>
        <w:tc>
          <w:tcPr>
            <w:tcW w:w="2694" w:type="dxa"/>
            <w:shd w:val="clear" w:color="000000" w:fill="FFFFFF"/>
            <w:vAlign w:val="center"/>
          </w:tcPr>
          <w:p w14:paraId="4D287AB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17" w:type="dxa"/>
            <w:shd w:val="clear" w:color="000000" w:fill="FFFFFF"/>
            <w:vAlign w:val="center"/>
          </w:tcPr>
          <w:p w14:paraId="24F7F6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70,525,404.26</w:t>
            </w:r>
          </w:p>
        </w:tc>
        <w:tc>
          <w:tcPr>
            <w:tcW w:w="1674" w:type="dxa"/>
            <w:shd w:val="clear" w:color="000000" w:fill="FFFFFF"/>
            <w:vAlign w:val="center"/>
          </w:tcPr>
          <w:p w14:paraId="57A90B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152,846,258.06</w:t>
            </w:r>
          </w:p>
        </w:tc>
        <w:tc>
          <w:tcPr>
            <w:tcW w:w="1730" w:type="dxa"/>
            <w:shd w:val="clear" w:color="000000" w:fill="FFFFFF"/>
            <w:vAlign w:val="center"/>
          </w:tcPr>
          <w:p w14:paraId="0B2929F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178,567,539.65</w:t>
            </w:r>
          </w:p>
        </w:tc>
        <w:tc>
          <w:tcPr>
            <w:tcW w:w="1645" w:type="dxa"/>
            <w:shd w:val="clear" w:color="000000" w:fill="FFFFFF"/>
            <w:vAlign w:val="center"/>
          </w:tcPr>
          <w:p w14:paraId="453BFE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44,804,122.67</w:t>
            </w:r>
          </w:p>
        </w:tc>
      </w:tr>
    </w:tbl>
    <w:p w14:paraId="38455C7A"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38" w:name="_Toc989114"/>
      <w:r>
        <w:rPr>
          <w:rFonts w:ascii="宋体" w:eastAsia="宋体" w:hAnsi="宋体" w:cs="宋体"/>
          <w:b/>
          <w:bCs/>
          <w:sz w:val="21"/>
          <w:szCs w:val="21"/>
        </w:rPr>
        <w:t>（2） 短期薪酬列示</w:t>
      </w:r>
      <w:bookmarkEnd w:id="138"/>
    </w:p>
    <w:p w14:paraId="57F979DA"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38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552"/>
        <w:gridCol w:w="1701"/>
        <w:gridCol w:w="1701"/>
        <w:gridCol w:w="1701"/>
        <w:gridCol w:w="1728"/>
      </w:tblGrid>
      <w:tr w:rsidR="00404ACD" w14:paraId="4308D064" w14:textId="77777777" w:rsidTr="0038750B">
        <w:trPr>
          <w:trHeight w:val="240"/>
        </w:trPr>
        <w:tc>
          <w:tcPr>
            <w:tcW w:w="2552" w:type="dxa"/>
            <w:shd w:val="clear" w:color="000000" w:fill="FFFFFF"/>
            <w:vAlign w:val="center"/>
          </w:tcPr>
          <w:p w14:paraId="18C48F9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701" w:type="dxa"/>
            <w:shd w:val="clear" w:color="000000" w:fill="FFFFFF"/>
            <w:vAlign w:val="center"/>
          </w:tcPr>
          <w:p w14:paraId="47C657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701" w:type="dxa"/>
            <w:shd w:val="clear" w:color="000000" w:fill="FFFFFF"/>
            <w:vAlign w:val="center"/>
          </w:tcPr>
          <w:p w14:paraId="1F1F237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701" w:type="dxa"/>
            <w:shd w:val="clear" w:color="000000" w:fill="FFFFFF"/>
            <w:vAlign w:val="center"/>
          </w:tcPr>
          <w:p w14:paraId="089FE02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728" w:type="dxa"/>
            <w:shd w:val="clear" w:color="000000" w:fill="FFFFFF"/>
            <w:vAlign w:val="center"/>
          </w:tcPr>
          <w:p w14:paraId="7867D95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49E6FCBA" w14:textId="77777777" w:rsidTr="0038750B">
        <w:trPr>
          <w:trHeight w:val="240"/>
        </w:trPr>
        <w:tc>
          <w:tcPr>
            <w:tcW w:w="2552" w:type="dxa"/>
            <w:shd w:val="clear" w:color="000000" w:fill="FFFFFF"/>
            <w:vAlign w:val="center"/>
          </w:tcPr>
          <w:p w14:paraId="442F6FC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1、工资、奖金、津贴和补贴</w:t>
            </w:r>
          </w:p>
        </w:tc>
        <w:tc>
          <w:tcPr>
            <w:tcW w:w="1701" w:type="dxa"/>
            <w:shd w:val="clear" w:color="000000" w:fill="FFFFFF"/>
            <w:vAlign w:val="center"/>
          </w:tcPr>
          <w:p w14:paraId="6ADF40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60,936,134.20</w:t>
            </w:r>
          </w:p>
        </w:tc>
        <w:tc>
          <w:tcPr>
            <w:tcW w:w="1701" w:type="dxa"/>
            <w:shd w:val="clear" w:color="000000" w:fill="FFFFFF"/>
            <w:vAlign w:val="center"/>
          </w:tcPr>
          <w:p w14:paraId="11C375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122,647,678.51</w:t>
            </w:r>
          </w:p>
        </w:tc>
        <w:tc>
          <w:tcPr>
            <w:tcW w:w="1701" w:type="dxa"/>
            <w:shd w:val="clear" w:color="000000" w:fill="FFFFFF"/>
            <w:vAlign w:val="center"/>
          </w:tcPr>
          <w:p w14:paraId="1284EC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144,141,964.30</w:t>
            </w:r>
          </w:p>
        </w:tc>
        <w:tc>
          <w:tcPr>
            <w:tcW w:w="1728" w:type="dxa"/>
            <w:shd w:val="clear" w:color="000000" w:fill="FFFFFF"/>
            <w:vAlign w:val="center"/>
          </w:tcPr>
          <w:p w14:paraId="107093E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39,441,848.41</w:t>
            </w:r>
          </w:p>
        </w:tc>
      </w:tr>
      <w:tr w:rsidR="00404ACD" w14:paraId="1B9586D9" w14:textId="77777777" w:rsidTr="0038750B">
        <w:trPr>
          <w:trHeight w:val="240"/>
        </w:trPr>
        <w:tc>
          <w:tcPr>
            <w:tcW w:w="2552" w:type="dxa"/>
            <w:shd w:val="clear" w:color="000000" w:fill="FFFFFF"/>
            <w:vAlign w:val="center"/>
          </w:tcPr>
          <w:p w14:paraId="3D7A566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2、职工福利费</w:t>
            </w:r>
          </w:p>
        </w:tc>
        <w:tc>
          <w:tcPr>
            <w:tcW w:w="1701" w:type="dxa"/>
            <w:shd w:val="clear" w:color="000000" w:fill="FFFFFF"/>
            <w:vAlign w:val="center"/>
          </w:tcPr>
          <w:p w14:paraId="1952217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1,629,830.02</w:t>
            </w:r>
          </w:p>
        </w:tc>
        <w:tc>
          <w:tcPr>
            <w:tcW w:w="1701" w:type="dxa"/>
            <w:shd w:val="clear" w:color="000000" w:fill="FFFFFF"/>
            <w:vAlign w:val="center"/>
          </w:tcPr>
          <w:p w14:paraId="7EDA76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7,925,337.55</w:t>
            </w:r>
          </w:p>
        </w:tc>
        <w:tc>
          <w:tcPr>
            <w:tcW w:w="1701" w:type="dxa"/>
            <w:shd w:val="clear" w:color="000000" w:fill="FFFFFF"/>
            <w:vAlign w:val="center"/>
          </w:tcPr>
          <w:p w14:paraId="1E00BC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7,925,437.55</w:t>
            </w:r>
          </w:p>
        </w:tc>
        <w:tc>
          <w:tcPr>
            <w:tcW w:w="1728" w:type="dxa"/>
            <w:shd w:val="clear" w:color="000000" w:fill="FFFFFF"/>
            <w:vAlign w:val="center"/>
          </w:tcPr>
          <w:p w14:paraId="1D53314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1,629,730.02</w:t>
            </w:r>
          </w:p>
        </w:tc>
      </w:tr>
      <w:tr w:rsidR="00404ACD" w14:paraId="0D809E79" w14:textId="77777777" w:rsidTr="0038750B">
        <w:trPr>
          <w:trHeight w:val="240"/>
        </w:trPr>
        <w:tc>
          <w:tcPr>
            <w:tcW w:w="2552" w:type="dxa"/>
            <w:shd w:val="clear" w:color="000000" w:fill="FFFFFF"/>
            <w:vAlign w:val="center"/>
          </w:tcPr>
          <w:p w14:paraId="5262EC7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3、社会保险费</w:t>
            </w:r>
          </w:p>
        </w:tc>
        <w:tc>
          <w:tcPr>
            <w:tcW w:w="1701" w:type="dxa"/>
            <w:shd w:val="clear" w:color="000000" w:fill="FFFFFF"/>
            <w:vAlign w:val="center"/>
          </w:tcPr>
          <w:p w14:paraId="3815EB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417,100.03</w:t>
            </w:r>
          </w:p>
        </w:tc>
        <w:tc>
          <w:tcPr>
            <w:tcW w:w="1701" w:type="dxa"/>
            <w:shd w:val="clear" w:color="000000" w:fill="FFFFFF"/>
            <w:vAlign w:val="center"/>
          </w:tcPr>
          <w:p w14:paraId="3C029E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5,492,132.59</w:t>
            </w:r>
          </w:p>
        </w:tc>
        <w:tc>
          <w:tcPr>
            <w:tcW w:w="1701" w:type="dxa"/>
            <w:shd w:val="clear" w:color="000000" w:fill="FFFFFF"/>
            <w:vAlign w:val="center"/>
          </w:tcPr>
          <w:p w14:paraId="4B9823C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5,499,026.79</w:t>
            </w:r>
          </w:p>
        </w:tc>
        <w:tc>
          <w:tcPr>
            <w:tcW w:w="1728" w:type="dxa"/>
            <w:shd w:val="clear" w:color="000000" w:fill="FFFFFF"/>
            <w:vAlign w:val="center"/>
          </w:tcPr>
          <w:p w14:paraId="26A11A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410,205.83</w:t>
            </w:r>
          </w:p>
        </w:tc>
      </w:tr>
      <w:tr w:rsidR="00404ACD" w14:paraId="5AA5FFAD" w14:textId="77777777" w:rsidTr="0038750B">
        <w:trPr>
          <w:trHeight w:val="240"/>
        </w:trPr>
        <w:tc>
          <w:tcPr>
            <w:tcW w:w="2552" w:type="dxa"/>
            <w:shd w:val="clear" w:color="000000" w:fill="FFFFFF"/>
            <w:vAlign w:val="center"/>
          </w:tcPr>
          <w:p w14:paraId="1A4C42A1"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其中：医疗保险费</w:t>
            </w:r>
          </w:p>
        </w:tc>
        <w:tc>
          <w:tcPr>
            <w:tcW w:w="1701" w:type="dxa"/>
            <w:shd w:val="clear" w:color="000000" w:fill="FFFFFF"/>
            <w:vAlign w:val="center"/>
          </w:tcPr>
          <w:p w14:paraId="7AA4D6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417,100.03</w:t>
            </w:r>
          </w:p>
        </w:tc>
        <w:tc>
          <w:tcPr>
            <w:tcW w:w="1701" w:type="dxa"/>
            <w:shd w:val="clear" w:color="000000" w:fill="FFFFFF"/>
            <w:vAlign w:val="center"/>
          </w:tcPr>
          <w:p w14:paraId="20C8DF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3,674,288.45</w:t>
            </w:r>
          </w:p>
        </w:tc>
        <w:tc>
          <w:tcPr>
            <w:tcW w:w="1701" w:type="dxa"/>
            <w:shd w:val="clear" w:color="000000" w:fill="FFFFFF"/>
            <w:vAlign w:val="center"/>
          </w:tcPr>
          <w:p w14:paraId="5534304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3,682,853.06</w:t>
            </w:r>
          </w:p>
        </w:tc>
        <w:tc>
          <w:tcPr>
            <w:tcW w:w="1728" w:type="dxa"/>
            <w:shd w:val="clear" w:color="000000" w:fill="FFFFFF"/>
            <w:vAlign w:val="center"/>
          </w:tcPr>
          <w:p w14:paraId="4E2E20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408,535.42</w:t>
            </w:r>
          </w:p>
        </w:tc>
      </w:tr>
      <w:tr w:rsidR="00404ACD" w14:paraId="29D31BA7" w14:textId="77777777" w:rsidTr="0038750B">
        <w:trPr>
          <w:trHeight w:val="240"/>
        </w:trPr>
        <w:tc>
          <w:tcPr>
            <w:tcW w:w="2552" w:type="dxa"/>
            <w:shd w:val="clear" w:color="000000" w:fill="FFFFFF"/>
            <w:vAlign w:val="center"/>
          </w:tcPr>
          <w:p w14:paraId="2D4E651E"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工伤保险费</w:t>
            </w:r>
          </w:p>
        </w:tc>
        <w:tc>
          <w:tcPr>
            <w:tcW w:w="1701" w:type="dxa"/>
            <w:shd w:val="clear" w:color="000000" w:fill="FFFFFF"/>
            <w:vAlign w:val="center"/>
          </w:tcPr>
          <w:p w14:paraId="3389FE80"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4FF53C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570,153.54</w:t>
            </w:r>
          </w:p>
        </w:tc>
        <w:tc>
          <w:tcPr>
            <w:tcW w:w="1701" w:type="dxa"/>
            <w:shd w:val="clear" w:color="000000" w:fill="FFFFFF"/>
            <w:vAlign w:val="center"/>
          </w:tcPr>
          <w:p w14:paraId="0E27AFA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568,483.13</w:t>
            </w:r>
          </w:p>
        </w:tc>
        <w:tc>
          <w:tcPr>
            <w:tcW w:w="1728" w:type="dxa"/>
            <w:shd w:val="clear" w:color="000000" w:fill="FFFFFF"/>
            <w:vAlign w:val="center"/>
          </w:tcPr>
          <w:p w14:paraId="238B15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1,670.41</w:t>
            </w:r>
          </w:p>
        </w:tc>
      </w:tr>
      <w:tr w:rsidR="00404ACD" w14:paraId="72A1896F" w14:textId="77777777" w:rsidTr="0038750B">
        <w:trPr>
          <w:trHeight w:val="240"/>
        </w:trPr>
        <w:tc>
          <w:tcPr>
            <w:tcW w:w="2552" w:type="dxa"/>
            <w:shd w:val="clear" w:color="000000" w:fill="FFFFFF"/>
            <w:vAlign w:val="center"/>
          </w:tcPr>
          <w:p w14:paraId="22D89103" w14:textId="77777777" w:rsidR="00404ACD" w:rsidRDefault="00000000">
            <w:pPr>
              <w:spacing w:before="40" w:after="40" w:line="240" w:lineRule="exact"/>
              <w:ind w:firstLineChars="500" w:firstLine="900"/>
              <w:rPr>
                <w:rFonts w:ascii="宋体" w:eastAsia="宋体" w:hAnsi="宋体" w:cs="宋体" w:hint="eastAsia"/>
                <w:sz w:val="18"/>
                <w:szCs w:val="18"/>
              </w:rPr>
            </w:pPr>
            <w:r>
              <w:rPr>
                <w:rFonts w:ascii="宋体" w:eastAsia="宋体" w:hAnsi="宋体" w:cs="宋体"/>
                <w:sz w:val="18"/>
                <w:szCs w:val="18"/>
              </w:rPr>
              <w:t>生育保险费</w:t>
            </w:r>
          </w:p>
        </w:tc>
        <w:tc>
          <w:tcPr>
            <w:tcW w:w="1701" w:type="dxa"/>
            <w:shd w:val="clear" w:color="000000" w:fill="FFFFFF"/>
            <w:vAlign w:val="center"/>
          </w:tcPr>
          <w:p w14:paraId="693FF488"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594FA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1,247,690.60</w:t>
            </w:r>
          </w:p>
        </w:tc>
        <w:tc>
          <w:tcPr>
            <w:tcW w:w="1701" w:type="dxa"/>
            <w:shd w:val="clear" w:color="000000" w:fill="FFFFFF"/>
            <w:vAlign w:val="center"/>
          </w:tcPr>
          <w:p w14:paraId="4F58B6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1,247,690.60</w:t>
            </w:r>
          </w:p>
        </w:tc>
        <w:tc>
          <w:tcPr>
            <w:tcW w:w="1728" w:type="dxa"/>
            <w:shd w:val="clear" w:color="000000" w:fill="FFFFFF"/>
            <w:vAlign w:val="center"/>
          </w:tcPr>
          <w:p w14:paraId="19627EA7" w14:textId="77777777" w:rsidR="00404ACD" w:rsidRDefault="00404ACD">
            <w:pPr>
              <w:spacing w:after="0" w:line="240" w:lineRule="exact"/>
              <w:jc w:val="right"/>
              <w:rPr>
                <w:rFonts w:ascii="宋体" w:eastAsia="宋体" w:hAnsi="宋体" w:cs="宋体" w:hint="eastAsia"/>
                <w:sz w:val="18"/>
                <w:szCs w:val="18"/>
              </w:rPr>
            </w:pPr>
          </w:p>
        </w:tc>
      </w:tr>
      <w:tr w:rsidR="00404ACD" w14:paraId="503E5DC0" w14:textId="77777777" w:rsidTr="0038750B">
        <w:trPr>
          <w:trHeight w:val="240"/>
        </w:trPr>
        <w:tc>
          <w:tcPr>
            <w:tcW w:w="2552" w:type="dxa"/>
            <w:shd w:val="clear" w:color="000000" w:fill="FFFFFF"/>
            <w:vAlign w:val="center"/>
          </w:tcPr>
          <w:p w14:paraId="3A224D1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4、住房公积金</w:t>
            </w:r>
          </w:p>
        </w:tc>
        <w:tc>
          <w:tcPr>
            <w:tcW w:w="1701" w:type="dxa"/>
            <w:shd w:val="clear" w:color="000000" w:fill="FFFFFF"/>
            <w:vAlign w:val="center"/>
          </w:tcPr>
          <w:p w14:paraId="50F3C5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1,400.00</w:t>
            </w:r>
          </w:p>
        </w:tc>
        <w:tc>
          <w:tcPr>
            <w:tcW w:w="1701" w:type="dxa"/>
            <w:shd w:val="clear" w:color="000000" w:fill="FFFFFF"/>
            <w:vAlign w:val="center"/>
          </w:tcPr>
          <w:p w14:paraId="32ED3D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5,551,018.99</w:t>
            </w:r>
          </w:p>
        </w:tc>
        <w:tc>
          <w:tcPr>
            <w:tcW w:w="1701" w:type="dxa"/>
            <w:shd w:val="clear" w:color="000000" w:fill="FFFFFF"/>
            <w:vAlign w:val="center"/>
          </w:tcPr>
          <w:p w14:paraId="5251F5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5,534,212.99</w:t>
            </w:r>
          </w:p>
        </w:tc>
        <w:tc>
          <w:tcPr>
            <w:tcW w:w="1728" w:type="dxa"/>
            <w:shd w:val="clear" w:color="000000" w:fill="FFFFFF"/>
            <w:vAlign w:val="center"/>
          </w:tcPr>
          <w:p w14:paraId="2D41CC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18,206.00</w:t>
            </w:r>
          </w:p>
        </w:tc>
      </w:tr>
      <w:tr w:rsidR="00404ACD" w14:paraId="5469AFE1" w14:textId="77777777" w:rsidTr="0038750B">
        <w:trPr>
          <w:trHeight w:val="240"/>
        </w:trPr>
        <w:tc>
          <w:tcPr>
            <w:tcW w:w="2552" w:type="dxa"/>
            <w:shd w:val="clear" w:color="000000" w:fill="FFFFFF"/>
            <w:vAlign w:val="center"/>
          </w:tcPr>
          <w:p w14:paraId="039F63B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5、工会经费和职工教育经费</w:t>
            </w:r>
          </w:p>
        </w:tc>
        <w:tc>
          <w:tcPr>
            <w:tcW w:w="1701" w:type="dxa"/>
            <w:shd w:val="clear" w:color="000000" w:fill="FFFFFF"/>
            <w:vAlign w:val="center"/>
          </w:tcPr>
          <w:p w14:paraId="14C162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561,829.46</w:t>
            </w:r>
          </w:p>
        </w:tc>
        <w:tc>
          <w:tcPr>
            <w:tcW w:w="1701" w:type="dxa"/>
            <w:shd w:val="clear" w:color="000000" w:fill="FFFFFF"/>
            <w:vAlign w:val="center"/>
          </w:tcPr>
          <w:p w14:paraId="59FD43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929,896.41</w:t>
            </w:r>
          </w:p>
        </w:tc>
        <w:tc>
          <w:tcPr>
            <w:tcW w:w="1701" w:type="dxa"/>
            <w:shd w:val="clear" w:color="000000" w:fill="FFFFFF"/>
            <w:vAlign w:val="center"/>
          </w:tcPr>
          <w:p w14:paraId="6414E1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1,195,906.31</w:t>
            </w:r>
          </w:p>
        </w:tc>
        <w:tc>
          <w:tcPr>
            <w:tcW w:w="1728" w:type="dxa"/>
            <w:shd w:val="clear" w:color="000000" w:fill="FFFFFF"/>
            <w:vAlign w:val="center"/>
          </w:tcPr>
          <w:p w14:paraId="1016C3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295,819.56</w:t>
            </w:r>
          </w:p>
        </w:tc>
      </w:tr>
      <w:tr w:rsidR="00404ACD" w14:paraId="35C720C2" w14:textId="77777777" w:rsidTr="0038750B">
        <w:trPr>
          <w:trHeight w:val="240"/>
        </w:trPr>
        <w:tc>
          <w:tcPr>
            <w:tcW w:w="2552" w:type="dxa"/>
            <w:shd w:val="clear" w:color="000000" w:fill="FFFFFF"/>
            <w:vAlign w:val="center"/>
          </w:tcPr>
          <w:p w14:paraId="758D24F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6、其他短期薪酬</w:t>
            </w:r>
          </w:p>
        </w:tc>
        <w:tc>
          <w:tcPr>
            <w:tcW w:w="1701" w:type="dxa"/>
            <w:shd w:val="clear" w:color="000000" w:fill="FFFFFF"/>
            <w:vAlign w:val="center"/>
          </w:tcPr>
          <w:p w14:paraId="42CF72CA"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2B739A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352,435.09</w:t>
            </w:r>
          </w:p>
        </w:tc>
        <w:tc>
          <w:tcPr>
            <w:tcW w:w="1701" w:type="dxa"/>
            <w:shd w:val="clear" w:color="000000" w:fill="FFFFFF"/>
            <w:vAlign w:val="center"/>
          </w:tcPr>
          <w:p w14:paraId="0CFF036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352,435.09</w:t>
            </w:r>
          </w:p>
        </w:tc>
        <w:tc>
          <w:tcPr>
            <w:tcW w:w="1728" w:type="dxa"/>
            <w:shd w:val="clear" w:color="000000" w:fill="FFFFFF"/>
            <w:vAlign w:val="center"/>
          </w:tcPr>
          <w:p w14:paraId="2E315643" w14:textId="77777777" w:rsidR="00404ACD" w:rsidRDefault="00404ACD">
            <w:pPr>
              <w:spacing w:after="0" w:line="240" w:lineRule="exact"/>
              <w:jc w:val="right"/>
              <w:rPr>
                <w:rFonts w:ascii="宋体" w:eastAsia="宋体" w:hAnsi="宋体" w:cs="宋体" w:hint="eastAsia"/>
                <w:sz w:val="18"/>
                <w:szCs w:val="18"/>
              </w:rPr>
            </w:pPr>
          </w:p>
        </w:tc>
      </w:tr>
      <w:tr w:rsidR="00404ACD" w14:paraId="7F667BCD" w14:textId="77777777" w:rsidTr="0038750B">
        <w:trPr>
          <w:trHeight w:val="240"/>
        </w:trPr>
        <w:tc>
          <w:tcPr>
            <w:tcW w:w="2552" w:type="dxa"/>
            <w:shd w:val="clear" w:color="000000" w:fill="FFFFFF"/>
            <w:vAlign w:val="center"/>
          </w:tcPr>
          <w:p w14:paraId="334072D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01" w:type="dxa"/>
            <w:shd w:val="clear" w:color="000000" w:fill="FFFFFF"/>
            <w:vAlign w:val="center"/>
          </w:tcPr>
          <w:p w14:paraId="4A827D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63,546,293.71</w:t>
            </w:r>
          </w:p>
        </w:tc>
        <w:tc>
          <w:tcPr>
            <w:tcW w:w="1701" w:type="dxa"/>
            <w:shd w:val="clear" w:color="000000" w:fill="FFFFFF"/>
            <w:vAlign w:val="center"/>
          </w:tcPr>
          <w:p w14:paraId="0B04E2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142,898,499.14</w:t>
            </w:r>
          </w:p>
        </w:tc>
        <w:tc>
          <w:tcPr>
            <w:tcW w:w="1701" w:type="dxa"/>
            <w:shd w:val="clear" w:color="000000" w:fill="FFFFFF"/>
            <w:vAlign w:val="center"/>
          </w:tcPr>
          <w:p w14:paraId="5577BC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164,648,983.03</w:t>
            </w:r>
          </w:p>
        </w:tc>
        <w:tc>
          <w:tcPr>
            <w:tcW w:w="1728" w:type="dxa"/>
            <w:shd w:val="clear" w:color="000000" w:fill="FFFFFF"/>
            <w:vAlign w:val="center"/>
          </w:tcPr>
          <w:p w14:paraId="6D7D6A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41,795,809.82</w:t>
            </w:r>
          </w:p>
        </w:tc>
      </w:tr>
    </w:tbl>
    <w:p w14:paraId="19A857CB"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39" w:name="_Toc989115"/>
      <w:r>
        <w:rPr>
          <w:rFonts w:ascii="宋体" w:eastAsia="宋体" w:hAnsi="宋体" w:cs="宋体"/>
          <w:b/>
          <w:bCs/>
          <w:sz w:val="21"/>
          <w:szCs w:val="21"/>
        </w:rPr>
        <w:t>（3） 设定提存计划列示</w:t>
      </w:r>
      <w:bookmarkEnd w:id="139"/>
    </w:p>
    <w:p w14:paraId="6A3CC50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4A589E0E" w14:textId="77777777" w:rsidTr="00604805">
        <w:trPr>
          <w:trHeight w:val="240"/>
        </w:trPr>
        <w:tc>
          <w:tcPr>
            <w:tcW w:w="1928" w:type="dxa"/>
            <w:shd w:val="clear" w:color="000000" w:fill="FFFFFF"/>
            <w:vAlign w:val="center"/>
          </w:tcPr>
          <w:p w14:paraId="385EDBC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000000" w:fill="FFFFFF"/>
            <w:vAlign w:val="center"/>
          </w:tcPr>
          <w:p w14:paraId="2A2168E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928" w:type="dxa"/>
            <w:shd w:val="clear" w:color="000000" w:fill="FFFFFF"/>
            <w:vAlign w:val="center"/>
          </w:tcPr>
          <w:p w14:paraId="5EC183E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shd w:val="clear" w:color="000000" w:fill="FFFFFF"/>
            <w:vAlign w:val="center"/>
          </w:tcPr>
          <w:p w14:paraId="40EE6B5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shd w:val="clear" w:color="000000" w:fill="FFFFFF"/>
            <w:vAlign w:val="center"/>
          </w:tcPr>
          <w:p w14:paraId="1599DA4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602D3A8C" w14:textId="77777777" w:rsidTr="00604805">
        <w:trPr>
          <w:trHeight w:val="240"/>
        </w:trPr>
        <w:tc>
          <w:tcPr>
            <w:tcW w:w="1928" w:type="dxa"/>
            <w:shd w:val="clear" w:color="000000" w:fill="FFFFFF"/>
            <w:vAlign w:val="center"/>
          </w:tcPr>
          <w:p w14:paraId="44B4500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1、基本养老保险</w:t>
            </w:r>
          </w:p>
        </w:tc>
        <w:tc>
          <w:tcPr>
            <w:tcW w:w="1928" w:type="dxa"/>
            <w:shd w:val="clear" w:color="000000" w:fill="FFFFFF"/>
            <w:vAlign w:val="center"/>
          </w:tcPr>
          <w:p w14:paraId="546E3D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2,875,381.41</w:t>
            </w:r>
          </w:p>
        </w:tc>
        <w:tc>
          <w:tcPr>
            <w:tcW w:w="1928" w:type="dxa"/>
            <w:shd w:val="clear" w:color="000000" w:fill="FFFFFF"/>
            <w:vAlign w:val="center"/>
          </w:tcPr>
          <w:p w14:paraId="242D1E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9,612,266.86</w:t>
            </w:r>
          </w:p>
        </w:tc>
        <w:tc>
          <w:tcPr>
            <w:tcW w:w="1928" w:type="dxa"/>
            <w:shd w:val="clear" w:color="000000" w:fill="FFFFFF"/>
            <w:vAlign w:val="center"/>
          </w:tcPr>
          <w:p w14:paraId="7209D8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9,480,077.67</w:t>
            </w:r>
          </w:p>
        </w:tc>
        <w:tc>
          <w:tcPr>
            <w:tcW w:w="1928" w:type="dxa"/>
            <w:shd w:val="clear" w:color="000000" w:fill="FFFFFF"/>
            <w:vAlign w:val="center"/>
          </w:tcPr>
          <w:p w14:paraId="7EB4264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3,007,570.60</w:t>
            </w:r>
          </w:p>
        </w:tc>
      </w:tr>
      <w:tr w:rsidR="00404ACD" w14:paraId="6AC82AD4" w14:textId="77777777" w:rsidTr="00604805">
        <w:trPr>
          <w:trHeight w:val="240"/>
        </w:trPr>
        <w:tc>
          <w:tcPr>
            <w:tcW w:w="1928" w:type="dxa"/>
            <w:shd w:val="clear" w:color="000000" w:fill="FFFFFF"/>
            <w:vAlign w:val="center"/>
          </w:tcPr>
          <w:p w14:paraId="422BF51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2、失业保险费</w:t>
            </w:r>
          </w:p>
        </w:tc>
        <w:tc>
          <w:tcPr>
            <w:tcW w:w="1928" w:type="dxa"/>
            <w:shd w:val="clear" w:color="000000" w:fill="FFFFFF"/>
            <w:vAlign w:val="center"/>
          </w:tcPr>
          <w:p w14:paraId="2B6619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24.40</w:t>
            </w:r>
          </w:p>
        </w:tc>
        <w:tc>
          <w:tcPr>
            <w:tcW w:w="1928" w:type="dxa"/>
            <w:shd w:val="clear" w:color="000000" w:fill="FFFFFF"/>
            <w:vAlign w:val="center"/>
          </w:tcPr>
          <w:p w14:paraId="06FB41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277,584.65</w:t>
            </w:r>
          </w:p>
        </w:tc>
        <w:tc>
          <w:tcPr>
            <w:tcW w:w="1928" w:type="dxa"/>
            <w:shd w:val="clear" w:color="000000" w:fill="FFFFFF"/>
            <w:vAlign w:val="center"/>
          </w:tcPr>
          <w:p w14:paraId="7009BC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276,866.80</w:t>
            </w:r>
          </w:p>
        </w:tc>
        <w:tc>
          <w:tcPr>
            <w:tcW w:w="1928" w:type="dxa"/>
            <w:shd w:val="clear" w:color="000000" w:fill="FFFFFF"/>
            <w:vAlign w:val="center"/>
          </w:tcPr>
          <w:p w14:paraId="407F32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742.25</w:t>
            </w:r>
          </w:p>
        </w:tc>
      </w:tr>
      <w:tr w:rsidR="00404ACD" w14:paraId="7C80B007" w14:textId="77777777" w:rsidTr="00604805">
        <w:trPr>
          <w:trHeight w:val="240"/>
        </w:trPr>
        <w:tc>
          <w:tcPr>
            <w:tcW w:w="1928" w:type="dxa"/>
            <w:shd w:val="clear" w:color="000000" w:fill="FFFFFF"/>
            <w:vAlign w:val="center"/>
          </w:tcPr>
          <w:p w14:paraId="1C1FFD4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124372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2,875,405.81</w:t>
            </w:r>
          </w:p>
        </w:tc>
        <w:tc>
          <w:tcPr>
            <w:tcW w:w="1928" w:type="dxa"/>
            <w:shd w:val="clear" w:color="000000" w:fill="FFFFFF"/>
            <w:vAlign w:val="center"/>
          </w:tcPr>
          <w:p w14:paraId="40874C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9,889,851.51</w:t>
            </w:r>
          </w:p>
        </w:tc>
        <w:tc>
          <w:tcPr>
            <w:tcW w:w="1928" w:type="dxa"/>
            <w:shd w:val="clear" w:color="000000" w:fill="FFFFFF"/>
            <w:vAlign w:val="center"/>
          </w:tcPr>
          <w:p w14:paraId="2180488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9,756,944.47</w:t>
            </w:r>
          </w:p>
        </w:tc>
        <w:tc>
          <w:tcPr>
            <w:tcW w:w="1928" w:type="dxa"/>
            <w:shd w:val="clear" w:color="000000" w:fill="FFFFFF"/>
            <w:vAlign w:val="center"/>
          </w:tcPr>
          <w:p w14:paraId="516A77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3,008,312.85</w:t>
            </w:r>
          </w:p>
        </w:tc>
      </w:tr>
    </w:tbl>
    <w:p w14:paraId="5CA04531" w14:textId="77777777" w:rsidR="00404ACD" w:rsidRDefault="00000000">
      <w:pPr>
        <w:pStyle w:val="3"/>
        <w:spacing w:line="280" w:lineRule="exact"/>
        <w:jc w:val="left"/>
        <w:rPr>
          <w:rFonts w:ascii="宋体" w:hAnsi="宋体" w:cs="宋体" w:hint="eastAsia"/>
          <w:b/>
          <w:bCs/>
        </w:rPr>
      </w:pPr>
      <w:bookmarkStart w:id="140" w:name="_Toc989116"/>
      <w:r>
        <w:rPr>
          <w:rFonts w:ascii="宋体" w:hAnsi="宋体" w:cs="宋体"/>
          <w:b/>
          <w:bCs/>
        </w:rPr>
        <w:t>29、应交税费</w:t>
      </w:r>
      <w:bookmarkEnd w:id="140"/>
    </w:p>
    <w:p w14:paraId="0B8B5F0B"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6B748B6F" w14:textId="77777777" w:rsidTr="00604805">
        <w:trPr>
          <w:trHeight w:val="240"/>
        </w:trPr>
        <w:tc>
          <w:tcPr>
            <w:tcW w:w="3213" w:type="dxa"/>
            <w:shd w:val="clear" w:color="000000" w:fill="FFFFFF"/>
            <w:vAlign w:val="center"/>
          </w:tcPr>
          <w:p w14:paraId="7CC9CE3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4F9B83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5B1C65A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37AF8CC7" w14:textId="77777777" w:rsidTr="00604805">
        <w:trPr>
          <w:trHeight w:val="240"/>
        </w:trPr>
        <w:tc>
          <w:tcPr>
            <w:tcW w:w="3213" w:type="dxa"/>
            <w:shd w:val="clear" w:color="000000" w:fill="FFFFFF"/>
            <w:vAlign w:val="center"/>
          </w:tcPr>
          <w:p w14:paraId="7116245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增值税</w:t>
            </w:r>
          </w:p>
        </w:tc>
        <w:tc>
          <w:tcPr>
            <w:tcW w:w="3213" w:type="dxa"/>
            <w:shd w:val="clear" w:color="000000" w:fill="FFFFFF"/>
            <w:vAlign w:val="center"/>
          </w:tcPr>
          <w:p w14:paraId="797E44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20,520,821.98</w:t>
            </w:r>
          </w:p>
        </w:tc>
        <w:tc>
          <w:tcPr>
            <w:tcW w:w="3213" w:type="dxa"/>
            <w:shd w:val="clear" w:color="000000" w:fill="FFFFFF"/>
            <w:vAlign w:val="center"/>
          </w:tcPr>
          <w:p w14:paraId="7C2522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18,302,022.31</w:t>
            </w:r>
          </w:p>
        </w:tc>
      </w:tr>
      <w:tr w:rsidR="00404ACD" w14:paraId="49556C31" w14:textId="77777777" w:rsidTr="00604805">
        <w:trPr>
          <w:trHeight w:val="240"/>
        </w:trPr>
        <w:tc>
          <w:tcPr>
            <w:tcW w:w="3213" w:type="dxa"/>
            <w:shd w:val="clear" w:color="000000" w:fill="FFFFFF"/>
            <w:vAlign w:val="center"/>
          </w:tcPr>
          <w:p w14:paraId="64B890F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企业所得税</w:t>
            </w:r>
          </w:p>
        </w:tc>
        <w:tc>
          <w:tcPr>
            <w:tcW w:w="3213" w:type="dxa"/>
            <w:shd w:val="clear" w:color="000000" w:fill="FFFFFF"/>
            <w:vAlign w:val="center"/>
          </w:tcPr>
          <w:p w14:paraId="179E82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11,940,328.24</w:t>
            </w:r>
          </w:p>
        </w:tc>
        <w:tc>
          <w:tcPr>
            <w:tcW w:w="3213" w:type="dxa"/>
            <w:shd w:val="clear" w:color="000000" w:fill="FFFFFF"/>
            <w:vAlign w:val="center"/>
          </w:tcPr>
          <w:p w14:paraId="370B58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32,370,214.44</w:t>
            </w:r>
          </w:p>
        </w:tc>
      </w:tr>
      <w:tr w:rsidR="00404ACD" w14:paraId="2B4F8B1F" w14:textId="77777777" w:rsidTr="00604805">
        <w:trPr>
          <w:trHeight w:val="240"/>
        </w:trPr>
        <w:tc>
          <w:tcPr>
            <w:tcW w:w="3213" w:type="dxa"/>
            <w:shd w:val="clear" w:color="000000" w:fill="FFFFFF"/>
            <w:vAlign w:val="center"/>
          </w:tcPr>
          <w:p w14:paraId="6D2465F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个人所得税</w:t>
            </w:r>
          </w:p>
        </w:tc>
        <w:tc>
          <w:tcPr>
            <w:tcW w:w="3213" w:type="dxa"/>
            <w:shd w:val="clear" w:color="000000" w:fill="FFFFFF"/>
            <w:vAlign w:val="center"/>
          </w:tcPr>
          <w:p w14:paraId="2869CB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4,942,215.59</w:t>
            </w:r>
          </w:p>
        </w:tc>
        <w:tc>
          <w:tcPr>
            <w:tcW w:w="3213" w:type="dxa"/>
            <w:shd w:val="clear" w:color="000000" w:fill="FFFFFF"/>
            <w:vAlign w:val="center"/>
          </w:tcPr>
          <w:p w14:paraId="7DAE85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874,466.22</w:t>
            </w:r>
          </w:p>
        </w:tc>
      </w:tr>
      <w:tr w:rsidR="00404ACD" w14:paraId="401C822F" w14:textId="77777777" w:rsidTr="00604805">
        <w:trPr>
          <w:trHeight w:val="240"/>
        </w:trPr>
        <w:tc>
          <w:tcPr>
            <w:tcW w:w="3213" w:type="dxa"/>
            <w:shd w:val="clear" w:color="000000" w:fill="FFFFFF"/>
            <w:vAlign w:val="center"/>
          </w:tcPr>
          <w:p w14:paraId="2598FE1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城市维护建设税</w:t>
            </w:r>
          </w:p>
        </w:tc>
        <w:tc>
          <w:tcPr>
            <w:tcW w:w="3213" w:type="dxa"/>
            <w:shd w:val="clear" w:color="000000" w:fill="FFFFFF"/>
            <w:vAlign w:val="center"/>
          </w:tcPr>
          <w:p w14:paraId="7958FD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491,773.21</w:t>
            </w:r>
          </w:p>
        </w:tc>
        <w:tc>
          <w:tcPr>
            <w:tcW w:w="3213" w:type="dxa"/>
            <w:shd w:val="clear" w:color="000000" w:fill="FFFFFF"/>
            <w:vAlign w:val="center"/>
          </w:tcPr>
          <w:p w14:paraId="65F341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679,732.65</w:t>
            </w:r>
          </w:p>
        </w:tc>
      </w:tr>
      <w:tr w:rsidR="00404ACD" w14:paraId="6387E2E8" w14:textId="77777777" w:rsidTr="00604805">
        <w:trPr>
          <w:trHeight w:val="240"/>
        </w:trPr>
        <w:tc>
          <w:tcPr>
            <w:tcW w:w="3213" w:type="dxa"/>
            <w:shd w:val="clear" w:color="000000" w:fill="FFFFFF"/>
            <w:vAlign w:val="center"/>
          </w:tcPr>
          <w:p w14:paraId="20BB17C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地方综合基金</w:t>
            </w:r>
          </w:p>
        </w:tc>
        <w:tc>
          <w:tcPr>
            <w:tcW w:w="3213" w:type="dxa"/>
            <w:shd w:val="clear" w:color="000000" w:fill="FFFFFF"/>
            <w:vAlign w:val="center"/>
          </w:tcPr>
          <w:p w14:paraId="448CB4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931,914.73</w:t>
            </w:r>
          </w:p>
        </w:tc>
        <w:tc>
          <w:tcPr>
            <w:tcW w:w="3213" w:type="dxa"/>
            <w:shd w:val="clear" w:color="000000" w:fill="FFFFFF"/>
            <w:vAlign w:val="center"/>
          </w:tcPr>
          <w:p w14:paraId="650748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927,313.69</w:t>
            </w:r>
          </w:p>
        </w:tc>
      </w:tr>
      <w:tr w:rsidR="00404ACD" w14:paraId="5C05A0C7" w14:textId="77777777" w:rsidTr="00604805">
        <w:trPr>
          <w:trHeight w:val="240"/>
        </w:trPr>
        <w:tc>
          <w:tcPr>
            <w:tcW w:w="3213" w:type="dxa"/>
            <w:shd w:val="clear" w:color="000000" w:fill="FFFFFF"/>
            <w:vAlign w:val="center"/>
          </w:tcPr>
          <w:p w14:paraId="6F18C5A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土地使用税</w:t>
            </w:r>
          </w:p>
        </w:tc>
        <w:tc>
          <w:tcPr>
            <w:tcW w:w="3213" w:type="dxa"/>
            <w:shd w:val="clear" w:color="000000" w:fill="FFFFFF"/>
            <w:vAlign w:val="center"/>
          </w:tcPr>
          <w:p w14:paraId="246497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991,558.00</w:t>
            </w:r>
          </w:p>
        </w:tc>
        <w:tc>
          <w:tcPr>
            <w:tcW w:w="3213" w:type="dxa"/>
            <w:shd w:val="clear" w:color="000000" w:fill="FFFFFF"/>
            <w:vAlign w:val="center"/>
          </w:tcPr>
          <w:p w14:paraId="4215DE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826,655.54</w:t>
            </w:r>
          </w:p>
        </w:tc>
      </w:tr>
      <w:tr w:rsidR="00404ACD" w14:paraId="78C45EEF" w14:textId="77777777" w:rsidTr="00604805">
        <w:trPr>
          <w:trHeight w:val="240"/>
        </w:trPr>
        <w:tc>
          <w:tcPr>
            <w:tcW w:w="3213" w:type="dxa"/>
            <w:shd w:val="clear" w:color="000000" w:fill="FFFFFF"/>
            <w:vAlign w:val="center"/>
          </w:tcPr>
          <w:p w14:paraId="5EF5C8A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房产税</w:t>
            </w:r>
          </w:p>
        </w:tc>
        <w:tc>
          <w:tcPr>
            <w:tcW w:w="3213" w:type="dxa"/>
            <w:shd w:val="clear" w:color="000000" w:fill="FFFFFF"/>
            <w:vAlign w:val="center"/>
          </w:tcPr>
          <w:p w14:paraId="1620CB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3,509,081.80</w:t>
            </w:r>
          </w:p>
        </w:tc>
        <w:tc>
          <w:tcPr>
            <w:tcW w:w="3213" w:type="dxa"/>
            <w:shd w:val="clear" w:color="000000" w:fill="FFFFFF"/>
            <w:vAlign w:val="center"/>
          </w:tcPr>
          <w:p w14:paraId="033DE6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3,433,942.78</w:t>
            </w:r>
          </w:p>
        </w:tc>
      </w:tr>
      <w:tr w:rsidR="00404ACD" w14:paraId="42B8542A" w14:textId="77777777" w:rsidTr="00604805">
        <w:trPr>
          <w:trHeight w:val="240"/>
        </w:trPr>
        <w:tc>
          <w:tcPr>
            <w:tcW w:w="3213" w:type="dxa"/>
            <w:shd w:val="clear" w:color="000000" w:fill="FFFFFF"/>
            <w:vAlign w:val="center"/>
          </w:tcPr>
          <w:p w14:paraId="207AF17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车船使用税</w:t>
            </w:r>
          </w:p>
        </w:tc>
        <w:tc>
          <w:tcPr>
            <w:tcW w:w="3213" w:type="dxa"/>
            <w:shd w:val="clear" w:color="000000" w:fill="FFFFFF"/>
            <w:vAlign w:val="center"/>
          </w:tcPr>
          <w:p w14:paraId="278EF9CA"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31188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4,668.00</w:t>
            </w:r>
          </w:p>
        </w:tc>
      </w:tr>
      <w:tr w:rsidR="00404ACD" w14:paraId="001C0D3E" w14:textId="77777777" w:rsidTr="00604805">
        <w:trPr>
          <w:trHeight w:val="240"/>
        </w:trPr>
        <w:tc>
          <w:tcPr>
            <w:tcW w:w="3213" w:type="dxa"/>
            <w:shd w:val="clear" w:color="000000" w:fill="FFFFFF"/>
            <w:vAlign w:val="center"/>
          </w:tcPr>
          <w:p w14:paraId="3481B95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教育费附加</w:t>
            </w:r>
          </w:p>
        </w:tc>
        <w:tc>
          <w:tcPr>
            <w:tcW w:w="3213" w:type="dxa"/>
            <w:shd w:val="clear" w:color="000000" w:fill="FFFFFF"/>
            <w:vAlign w:val="center"/>
          </w:tcPr>
          <w:p w14:paraId="6FB0B9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492,877.33</w:t>
            </w:r>
          </w:p>
        </w:tc>
        <w:tc>
          <w:tcPr>
            <w:tcW w:w="3213" w:type="dxa"/>
            <w:shd w:val="clear" w:color="000000" w:fill="FFFFFF"/>
            <w:vAlign w:val="center"/>
          </w:tcPr>
          <w:p w14:paraId="69D088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516,964.47</w:t>
            </w:r>
          </w:p>
        </w:tc>
      </w:tr>
      <w:tr w:rsidR="00404ACD" w14:paraId="68F4EDAD" w14:textId="77777777" w:rsidTr="00604805">
        <w:trPr>
          <w:trHeight w:val="240"/>
        </w:trPr>
        <w:tc>
          <w:tcPr>
            <w:tcW w:w="3213" w:type="dxa"/>
            <w:shd w:val="clear" w:color="000000" w:fill="FFFFFF"/>
            <w:vAlign w:val="center"/>
          </w:tcPr>
          <w:p w14:paraId="4F34B9E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印花税</w:t>
            </w:r>
          </w:p>
        </w:tc>
        <w:tc>
          <w:tcPr>
            <w:tcW w:w="3213" w:type="dxa"/>
            <w:shd w:val="clear" w:color="000000" w:fill="FFFFFF"/>
            <w:vAlign w:val="center"/>
          </w:tcPr>
          <w:p w14:paraId="34CD67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224,338.57</w:t>
            </w:r>
          </w:p>
        </w:tc>
        <w:tc>
          <w:tcPr>
            <w:tcW w:w="3213" w:type="dxa"/>
            <w:shd w:val="clear" w:color="000000" w:fill="FFFFFF"/>
            <w:vAlign w:val="center"/>
          </w:tcPr>
          <w:p w14:paraId="470D6B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1,552,741.94</w:t>
            </w:r>
          </w:p>
        </w:tc>
      </w:tr>
      <w:tr w:rsidR="00404ACD" w14:paraId="59D1B671" w14:textId="77777777" w:rsidTr="00604805">
        <w:trPr>
          <w:trHeight w:val="240"/>
        </w:trPr>
        <w:tc>
          <w:tcPr>
            <w:tcW w:w="3213" w:type="dxa"/>
            <w:shd w:val="clear" w:color="000000" w:fill="FFFFFF"/>
            <w:vAlign w:val="center"/>
          </w:tcPr>
          <w:p w14:paraId="174EF01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4A5DB8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27,276.33</w:t>
            </w:r>
          </w:p>
        </w:tc>
        <w:tc>
          <w:tcPr>
            <w:tcW w:w="3213" w:type="dxa"/>
            <w:shd w:val="clear" w:color="000000" w:fill="FFFFFF"/>
            <w:vAlign w:val="center"/>
          </w:tcPr>
          <w:p w14:paraId="0873B4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108,107.33</w:t>
            </w:r>
          </w:p>
        </w:tc>
      </w:tr>
      <w:tr w:rsidR="00404ACD" w14:paraId="58D8C500" w14:textId="77777777" w:rsidTr="00604805">
        <w:trPr>
          <w:trHeight w:val="240"/>
        </w:trPr>
        <w:tc>
          <w:tcPr>
            <w:tcW w:w="3213" w:type="dxa"/>
            <w:shd w:val="clear" w:color="000000" w:fill="FFFFFF"/>
            <w:vAlign w:val="center"/>
          </w:tcPr>
          <w:p w14:paraId="5D50FB3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6C1877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44,072,185.78</w:t>
            </w:r>
          </w:p>
        </w:tc>
        <w:tc>
          <w:tcPr>
            <w:tcW w:w="3213" w:type="dxa"/>
            <w:shd w:val="clear" w:color="000000" w:fill="FFFFFF"/>
            <w:vAlign w:val="center"/>
          </w:tcPr>
          <w:p w14:paraId="497642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59,596,829.37</w:t>
            </w:r>
          </w:p>
        </w:tc>
      </w:tr>
    </w:tbl>
    <w:p w14:paraId="73BE3E5E" w14:textId="77777777" w:rsidR="00404ACD" w:rsidRDefault="00000000">
      <w:pPr>
        <w:pStyle w:val="3"/>
        <w:spacing w:line="280" w:lineRule="exact"/>
        <w:jc w:val="left"/>
        <w:rPr>
          <w:rFonts w:ascii="宋体" w:hAnsi="宋体" w:cs="宋体" w:hint="eastAsia"/>
          <w:b/>
          <w:bCs/>
        </w:rPr>
      </w:pPr>
      <w:bookmarkStart w:id="141" w:name="_Toc989117"/>
      <w:r>
        <w:rPr>
          <w:rFonts w:ascii="宋体" w:hAnsi="宋体" w:cs="宋体"/>
          <w:b/>
          <w:bCs/>
        </w:rPr>
        <w:t>30、一年内到期的非流动负债</w:t>
      </w:r>
      <w:bookmarkEnd w:id="141"/>
    </w:p>
    <w:p w14:paraId="646B884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2342037D" w14:textId="77777777" w:rsidTr="00604805">
        <w:trPr>
          <w:trHeight w:val="240"/>
        </w:trPr>
        <w:tc>
          <w:tcPr>
            <w:tcW w:w="3213" w:type="dxa"/>
            <w:shd w:val="clear" w:color="000000" w:fill="FFFFFF"/>
            <w:vAlign w:val="center"/>
          </w:tcPr>
          <w:p w14:paraId="0C579D1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1832C6B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6EFE0CE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6CBD2421" w14:textId="77777777" w:rsidTr="00604805">
        <w:trPr>
          <w:trHeight w:val="240"/>
        </w:trPr>
        <w:tc>
          <w:tcPr>
            <w:tcW w:w="3213" w:type="dxa"/>
            <w:shd w:val="clear" w:color="000000" w:fill="FFFFFF"/>
            <w:vAlign w:val="center"/>
          </w:tcPr>
          <w:p w14:paraId="368C98C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一年内到期的长期借款</w:t>
            </w:r>
          </w:p>
        </w:tc>
        <w:tc>
          <w:tcPr>
            <w:tcW w:w="3213" w:type="dxa"/>
            <w:shd w:val="clear" w:color="000000" w:fill="FFFFFF"/>
            <w:vAlign w:val="center"/>
          </w:tcPr>
          <w:p w14:paraId="4ACD86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334,049,001.50</w:t>
            </w:r>
          </w:p>
        </w:tc>
        <w:tc>
          <w:tcPr>
            <w:tcW w:w="3213" w:type="dxa"/>
            <w:shd w:val="clear" w:color="000000" w:fill="FFFFFF"/>
            <w:vAlign w:val="center"/>
          </w:tcPr>
          <w:p w14:paraId="49AF7F8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334,049,001.50</w:t>
            </w:r>
          </w:p>
        </w:tc>
      </w:tr>
      <w:tr w:rsidR="00404ACD" w14:paraId="4EFCD8B0" w14:textId="77777777" w:rsidTr="00604805">
        <w:trPr>
          <w:trHeight w:val="240"/>
        </w:trPr>
        <w:tc>
          <w:tcPr>
            <w:tcW w:w="3213" w:type="dxa"/>
            <w:shd w:val="clear" w:color="000000" w:fill="FFFFFF"/>
            <w:vAlign w:val="center"/>
          </w:tcPr>
          <w:p w14:paraId="2F1FF30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一年内到期的长期应付款</w:t>
            </w:r>
          </w:p>
        </w:tc>
        <w:tc>
          <w:tcPr>
            <w:tcW w:w="3213" w:type="dxa"/>
            <w:shd w:val="clear" w:color="000000" w:fill="FFFFFF"/>
            <w:vAlign w:val="center"/>
          </w:tcPr>
          <w:p w14:paraId="77BA78A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28,502,942.36</w:t>
            </w:r>
          </w:p>
        </w:tc>
        <w:tc>
          <w:tcPr>
            <w:tcW w:w="3213" w:type="dxa"/>
            <w:shd w:val="clear" w:color="000000" w:fill="FFFFFF"/>
            <w:vAlign w:val="center"/>
          </w:tcPr>
          <w:p w14:paraId="47B392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29,612,368.52</w:t>
            </w:r>
          </w:p>
        </w:tc>
      </w:tr>
      <w:tr w:rsidR="00404ACD" w14:paraId="03A35102" w14:textId="77777777" w:rsidTr="00604805">
        <w:trPr>
          <w:trHeight w:val="240"/>
        </w:trPr>
        <w:tc>
          <w:tcPr>
            <w:tcW w:w="3213" w:type="dxa"/>
            <w:shd w:val="clear" w:color="000000" w:fill="FFFFFF"/>
            <w:vAlign w:val="center"/>
          </w:tcPr>
          <w:p w14:paraId="5511C52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一年内到期的租赁负债</w:t>
            </w:r>
          </w:p>
        </w:tc>
        <w:tc>
          <w:tcPr>
            <w:tcW w:w="3213" w:type="dxa"/>
            <w:shd w:val="clear" w:color="000000" w:fill="FFFFFF"/>
            <w:vAlign w:val="center"/>
          </w:tcPr>
          <w:p w14:paraId="25C66F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2,219,809.24</w:t>
            </w:r>
          </w:p>
        </w:tc>
        <w:tc>
          <w:tcPr>
            <w:tcW w:w="3213" w:type="dxa"/>
            <w:shd w:val="clear" w:color="000000" w:fill="FFFFFF"/>
            <w:vAlign w:val="center"/>
          </w:tcPr>
          <w:p w14:paraId="48AF2E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2,040,147.99</w:t>
            </w:r>
          </w:p>
        </w:tc>
      </w:tr>
      <w:tr w:rsidR="00404ACD" w14:paraId="7D9C1ECF" w14:textId="77777777" w:rsidTr="00604805">
        <w:trPr>
          <w:trHeight w:val="240"/>
        </w:trPr>
        <w:tc>
          <w:tcPr>
            <w:tcW w:w="3213" w:type="dxa"/>
            <w:shd w:val="clear" w:color="000000" w:fill="FFFFFF"/>
            <w:vAlign w:val="center"/>
          </w:tcPr>
          <w:p w14:paraId="2B6767B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一年内到期的应计利息</w:t>
            </w:r>
          </w:p>
        </w:tc>
        <w:tc>
          <w:tcPr>
            <w:tcW w:w="3213" w:type="dxa"/>
            <w:shd w:val="clear" w:color="000000" w:fill="FFFFFF"/>
            <w:vAlign w:val="center"/>
          </w:tcPr>
          <w:p w14:paraId="39035F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29,677,146.35</w:t>
            </w:r>
          </w:p>
        </w:tc>
        <w:tc>
          <w:tcPr>
            <w:tcW w:w="3213" w:type="dxa"/>
            <w:shd w:val="clear" w:color="000000" w:fill="FFFFFF"/>
            <w:vAlign w:val="center"/>
          </w:tcPr>
          <w:p w14:paraId="51607C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30,095,909.71</w:t>
            </w:r>
          </w:p>
        </w:tc>
      </w:tr>
      <w:tr w:rsidR="00404ACD" w14:paraId="3733B311" w14:textId="77777777" w:rsidTr="00604805">
        <w:trPr>
          <w:trHeight w:val="240"/>
        </w:trPr>
        <w:tc>
          <w:tcPr>
            <w:tcW w:w="3213" w:type="dxa"/>
            <w:shd w:val="clear" w:color="000000" w:fill="FFFFFF"/>
            <w:vAlign w:val="center"/>
          </w:tcPr>
          <w:p w14:paraId="6956F83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87D2A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394,448,899.45</w:t>
            </w:r>
          </w:p>
        </w:tc>
        <w:tc>
          <w:tcPr>
            <w:tcW w:w="3213" w:type="dxa"/>
            <w:shd w:val="clear" w:color="000000" w:fill="FFFFFF"/>
            <w:vAlign w:val="center"/>
          </w:tcPr>
          <w:p w14:paraId="04C5E6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395,797,427.72</w:t>
            </w:r>
          </w:p>
        </w:tc>
      </w:tr>
    </w:tbl>
    <w:p w14:paraId="55696B4A" w14:textId="77777777" w:rsidR="00404ACD" w:rsidRDefault="00000000" w:rsidP="0038750B">
      <w:pPr>
        <w:spacing w:after="0" w:line="240" w:lineRule="exact"/>
        <w:rPr>
          <w:rFonts w:ascii="宋体" w:eastAsia="宋体" w:hAnsi="宋体" w:cs="宋体" w:hint="eastAsia"/>
          <w:sz w:val="18"/>
          <w:szCs w:val="18"/>
        </w:rPr>
      </w:pPr>
      <w:r>
        <w:rPr>
          <w:rFonts w:ascii="宋体" w:eastAsia="宋体" w:hAnsi="宋体" w:cs="宋体"/>
          <w:sz w:val="18"/>
          <w:szCs w:val="18"/>
        </w:rPr>
        <w:t>其他说明：</w:t>
      </w:r>
    </w:p>
    <w:p w14:paraId="4845E719" w14:textId="77777777" w:rsidR="0097254E" w:rsidRDefault="00000000" w:rsidP="0038750B">
      <w:pPr>
        <w:pStyle w:val="a3"/>
        <w:spacing w:before="0" w:beforeAutospacing="0" w:after="0" w:afterAutospacing="0"/>
        <w:divId w:val="1009676027"/>
        <w:rPr>
          <w:rFonts w:hint="eastAsia"/>
          <w:sz w:val="18"/>
          <w:szCs w:val="18"/>
        </w:rPr>
      </w:pPr>
      <w:r>
        <w:rPr>
          <w:rFonts w:hint="eastAsia"/>
          <w:sz w:val="18"/>
          <w:szCs w:val="18"/>
        </w:rPr>
        <w:t>  本</w:t>
      </w:r>
      <w:proofErr w:type="gramStart"/>
      <w:r>
        <w:rPr>
          <w:rFonts w:hint="eastAsia"/>
          <w:sz w:val="18"/>
          <w:szCs w:val="18"/>
        </w:rPr>
        <w:t>期末已</w:t>
      </w:r>
      <w:proofErr w:type="gramEnd"/>
      <w:r>
        <w:rPr>
          <w:rFonts w:hint="eastAsia"/>
          <w:sz w:val="18"/>
          <w:szCs w:val="18"/>
        </w:rPr>
        <w:t>逾期</w:t>
      </w:r>
      <w:proofErr w:type="gramStart"/>
      <w:r>
        <w:rPr>
          <w:rFonts w:hint="eastAsia"/>
          <w:sz w:val="18"/>
          <w:szCs w:val="18"/>
        </w:rPr>
        <w:t>未偿</w:t>
      </w:r>
      <w:proofErr w:type="gramEnd"/>
      <w:r>
        <w:rPr>
          <w:rFonts w:hint="eastAsia"/>
          <w:sz w:val="18"/>
          <w:szCs w:val="18"/>
        </w:rPr>
        <w:t>还的长期借款总额为83,924,663.22元，其中重要的已逾期</w:t>
      </w:r>
      <w:proofErr w:type="gramStart"/>
      <w:r>
        <w:rPr>
          <w:rFonts w:hint="eastAsia"/>
          <w:sz w:val="18"/>
          <w:szCs w:val="18"/>
        </w:rPr>
        <w:t>未偿</w:t>
      </w:r>
      <w:proofErr w:type="gramEnd"/>
      <w:r>
        <w:rPr>
          <w:rFonts w:hint="eastAsia"/>
          <w:sz w:val="18"/>
          <w:szCs w:val="18"/>
        </w:rPr>
        <w:t>还的长期借款情况如下：</w:t>
      </w:r>
    </w:p>
    <w:tbl>
      <w:tblPr>
        <w:tblW w:w="963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3262"/>
        <w:gridCol w:w="1842"/>
        <w:gridCol w:w="1560"/>
        <w:gridCol w:w="1558"/>
        <w:gridCol w:w="1410"/>
      </w:tblGrid>
      <w:tr w:rsidR="00EE4DDC" w14:paraId="4BD1D1A7" w14:textId="77777777" w:rsidTr="002E53FC">
        <w:trPr>
          <w:divId w:val="1009676027"/>
          <w:trHeight w:val="307"/>
          <w:tblHeader/>
        </w:trPr>
        <w:tc>
          <w:tcPr>
            <w:tcW w:w="1693" w:type="pct"/>
            <w:shd w:val="clear" w:color="auto" w:fill="FFFFFF"/>
            <w:noWrap/>
            <w:tcMar>
              <w:top w:w="0" w:type="dxa"/>
              <w:left w:w="108" w:type="dxa"/>
              <w:bottom w:w="0" w:type="dxa"/>
              <w:right w:w="108" w:type="dxa"/>
            </w:tcMar>
            <w:vAlign w:val="center"/>
            <w:hideMark/>
          </w:tcPr>
          <w:p w14:paraId="3CBF9588"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借款单位</w:t>
            </w:r>
          </w:p>
        </w:tc>
        <w:tc>
          <w:tcPr>
            <w:tcW w:w="956" w:type="pct"/>
            <w:shd w:val="clear" w:color="auto" w:fill="FFFFFF"/>
            <w:noWrap/>
            <w:tcMar>
              <w:top w:w="0" w:type="dxa"/>
              <w:left w:w="108" w:type="dxa"/>
              <w:bottom w:w="0" w:type="dxa"/>
              <w:right w:w="108" w:type="dxa"/>
            </w:tcMar>
            <w:vAlign w:val="center"/>
            <w:hideMark/>
          </w:tcPr>
          <w:p w14:paraId="1CD84804"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期末余额</w:t>
            </w:r>
          </w:p>
        </w:tc>
        <w:tc>
          <w:tcPr>
            <w:tcW w:w="810" w:type="pct"/>
            <w:shd w:val="clear" w:color="auto" w:fill="FFFFFF"/>
            <w:noWrap/>
            <w:tcMar>
              <w:top w:w="0" w:type="dxa"/>
              <w:left w:w="108" w:type="dxa"/>
              <w:bottom w:w="0" w:type="dxa"/>
              <w:right w:w="108" w:type="dxa"/>
            </w:tcMar>
            <w:vAlign w:val="center"/>
            <w:hideMark/>
          </w:tcPr>
          <w:p w14:paraId="304F917A"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借款年利率</w:t>
            </w:r>
          </w:p>
        </w:tc>
        <w:tc>
          <w:tcPr>
            <w:tcW w:w="809" w:type="pct"/>
            <w:shd w:val="clear" w:color="auto" w:fill="FFFFFF"/>
            <w:noWrap/>
            <w:tcMar>
              <w:top w:w="0" w:type="dxa"/>
              <w:left w:w="108" w:type="dxa"/>
              <w:bottom w:w="0" w:type="dxa"/>
              <w:right w:w="108" w:type="dxa"/>
            </w:tcMar>
            <w:vAlign w:val="center"/>
            <w:hideMark/>
          </w:tcPr>
          <w:p w14:paraId="778CCEDB"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逾期时间（天）</w:t>
            </w:r>
          </w:p>
        </w:tc>
        <w:tc>
          <w:tcPr>
            <w:tcW w:w="732" w:type="pct"/>
            <w:shd w:val="clear" w:color="auto" w:fill="FFFFFF"/>
            <w:noWrap/>
            <w:tcMar>
              <w:top w:w="0" w:type="dxa"/>
              <w:left w:w="108" w:type="dxa"/>
              <w:bottom w:w="0" w:type="dxa"/>
              <w:right w:w="108" w:type="dxa"/>
            </w:tcMar>
            <w:vAlign w:val="center"/>
            <w:hideMark/>
          </w:tcPr>
          <w:p w14:paraId="6FE8AA15"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逾期利率</w:t>
            </w:r>
          </w:p>
        </w:tc>
      </w:tr>
      <w:tr w:rsidR="0097254E" w14:paraId="340A1AFF" w14:textId="77777777" w:rsidTr="002E53FC">
        <w:trPr>
          <w:divId w:val="1009676027"/>
          <w:trHeight w:val="307"/>
        </w:trPr>
        <w:tc>
          <w:tcPr>
            <w:tcW w:w="1693" w:type="pct"/>
            <w:shd w:val="clear" w:color="auto" w:fill="FFFFFF"/>
            <w:noWrap/>
            <w:tcMar>
              <w:top w:w="0" w:type="dxa"/>
              <w:left w:w="108" w:type="dxa"/>
              <w:bottom w:w="0" w:type="dxa"/>
              <w:right w:w="108" w:type="dxa"/>
            </w:tcMar>
            <w:hideMark/>
          </w:tcPr>
          <w:p w14:paraId="4B64CE68" w14:textId="77777777" w:rsidR="0097254E" w:rsidRPr="002E53FC" w:rsidRDefault="00000000">
            <w:pPr>
              <w:pStyle w:val="a3"/>
              <w:spacing w:before="0" w:beforeAutospacing="0" w:after="0" w:afterAutospacing="0"/>
              <w:jc w:val="both"/>
              <w:rPr>
                <w:rFonts w:cs="Times New Roman" w:hint="eastAsia"/>
                <w:sz w:val="21"/>
                <w:szCs w:val="21"/>
              </w:rPr>
            </w:pPr>
            <w:r w:rsidRPr="002E53FC">
              <w:rPr>
                <w:rFonts w:cs="Times New Roman" w:hint="eastAsia"/>
                <w:sz w:val="18"/>
                <w:szCs w:val="18"/>
              </w:rPr>
              <w:t>金融机构</w:t>
            </w:r>
            <w:r w:rsidRPr="002E53FC">
              <w:rPr>
                <w:rFonts w:cs="Times New Roman"/>
                <w:sz w:val="18"/>
                <w:szCs w:val="18"/>
              </w:rPr>
              <w:t>1</w:t>
            </w:r>
            <w:r w:rsidRPr="002E53FC">
              <w:rPr>
                <w:rFonts w:cs="Times New Roman" w:hint="eastAsia"/>
                <w:sz w:val="18"/>
                <w:szCs w:val="18"/>
              </w:rPr>
              <w:t>青海省分行</w:t>
            </w:r>
          </w:p>
        </w:tc>
        <w:tc>
          <w:tcPr>
            <w:tcW w:w="956" w:type="pct"/>
            <w:shd w:val="clear" w:color="auto" w:fill="FFFFFF"/>
            <w:noWrap/>
            <w:tcMar>
              <w:top w:w="0" w:type="dxa"/>
              <w:left w:w="108" w:type="dxa"/>
              <w:bottom w:w="0" w:type="dxa"/>
              <w:right w:w="108" w:type="dxa"/>
            </w:tcMar>
            <w:vAlign w:val="center"/>
            <w:hideMark/>
          </w:tcPr>
          <w:p w14:paraId="754F4458"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 xml:space="preserve">37,739,100.00 </w:t>
            </w:r>
          </w:p>
        </w:tc>
        <w:tc>
          <w:tcPr>
            <w:tcW w:w="810" w:type="pct"/>
            <w:shd w:val="clear" w:color="auto" w:fill="FFFFFF"/>
            <w:noWrap/>
            <w:tcMar>
              <w:top w:w="0" w:type="dxa"/>
              <w:left w:w="108" w:type="dxa"/>
              <w:bottom w:w="0" w:type="dxa"/>
              <w:right w:w="108" w:type="dxa"/>
            </w:tcMar>
            <w:vAlign w:val="bottom"/>
            <w:hideMark/>
          </w:tcPr>
          <w:p w14:paraId="7CFDD8A1"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7.86%</w:t>
            </w:r>
          </w:p>
        </w:tc>
        <w:tc>
          <w:tcPr>
            <w:tcW w:w="809" w:type="pct"/>
            <w:shd w:val="clear" w:color="auto" w:fill="FFFFFF"/>
            <w:noWrap/>
            <w:tcMar>
              <w:top w:w="0" w:type="dxa"/>
              <w:left w:w="108" w:type="dxa"/>
              <w:bottom w:w="0" w:type="dxa"/>
              <w:right w:w="108" w:type="dxa"/>
            </w:tcMar>
            <w:vAlign w:val="bottom"/>
            <w:hideMark/>
          </w:tcPr>
          <w:p w14:paraId="316C91A6" w14:textId="77777777" w:rsidR="0097254E" w:rsidRPr="002E53FC" w:rsidRDefault="00000000">
            <w:pPr>
              <w:pStyle w:val="a3"/>
              <w:spacing w:before="0" w:beforeAutospacing="0" w:after="0" w:afterAutospacing="0"/>
              <w:ind w:firstLine="360"/>
              <w:jc w:val="right"/>
              <w:rPr>
                <w:rFonts w:cs="Times New Roman" w:hint="eastAsia"/>
                <w:sz w:val="21"/>
                <w:szCs w:val="21"/>
              </w:rPr>
            </w:pPr>
            <w:r w:rsidRPr="002E53FC">
              <w:rPr>
                <w:rFonts w:cs="Arial"/>
                <w:sz w:val="18"/>
                <w:szCs w:val="18"/>
              </w:rPr>
              <w:t xml:space="preserve">607.00 </w:t>
            </w:r>
          </w:p>
        </w:tc>
        <w:tc>
          <w:tcPr>
            <w:tcW w:w="732" w:type="pct"/>
            <w:shd w:val="clear" w:color="auto" w:fill="FFFFFF"/>
            <w:noWrap/>
            <w:tcMar>
              <w:top w:w="0" w:type="dxa"/>
              <w:left w:w="108" w:type="dxa"/>
              <w:bottom w:w="0" w:type="dxa"/>
              <w:right w:w="108" w:type="dxa"/>
            </w:tcMar>
            <w:vAlign w:val="bottom"/>
            <w:hideMark/>
          </w:tcPr>
          <w:p w14:paraId="2D1C5C35"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8.86%</w:t>
            </w:r>
          </w:p>
        </w:tc>
      </w:tr>
      <w:tr w:rsidR="0097254E" w14:paraId="40196C1A" w14:textId="77777777" w:rsidTr="002E53FC">
        <w:trPr>
          <w:divId w:val="1009676027"/>
          <w:trHeight w:val="307"/>
        </w:trPr>
        <w:tc>
          <w:tcPr>
            <w:tcW w:w="1693" w:type="pct"/>
            <w:shd w:val="clear" w:color="auto" w:fill="FFFFFF"/>
            <w:noWrap/>
            <w:tcMar>
              <w:top w:w="0" w:type="dxa"/>
              <w:left w:w="108" w:type="dxa"/>
              <w:bottom w:w="0" w:type="dxa"/>
              <w:right w:w="108" w:type="dxa"/>
            </w:tcMar>
            <w:hideMark/>
          </w:tcPr>
          <w:p w14:paraId="02BA75E4" w14:textId="77777777" w:rsidR="0097254E" w:rsidRPr="002E53FC" w:rsidRDefault="00000000">
            <w:pPr>
              <w:pStyle w:val="a3"/>
              <w:spacing w:before="0" w:beforeAutospacing="0" w:after="0" w:afterAutospacing="0"/>
              <w:jc w:val="both"/>
              <w:rPr>
                <w:rFonts w:cs="Times New Roman" w:hint="eastAsia"/>
                <w:sz w:val="21"/>
                <w:szCs w:val="21"/>
              </w:rPr>
            </w:pPr>
            <w:r w:rsidRPr="002E53FC">
              <w:rPr>
                <w:rFonts w:cs="Times New Roman" w:hint="eastAsia"/>
                <w:sz w:val="18"/>
                <w:szCs w:val="18"/>
              </w:rPr>
              <w:t>金融机构</w:t>
            </w:r>
            <w:r w:rsidRPr="002E53FC">
              <w:rPr>
                <w:rFonts w:cs="Times New Roman"/>
                <w:sz w:val="18"/>
                <w:szCs w:val="18"/>
              </w:rPr>
              <w:t>1</w:t>
            </w:r>
            <w:r w:rsidRPr="002E53FC">
              <w:rPr>
                <w:rFonts w:cs="Times New Roman" w:hint="eastAsia"/>
                <w:sz w:val="18"/>
                <w:szCs w:val="18"/>
              </w:rPr>
              <w:t>青海省分行</w:t>
            </w:r>
          </w:p>
        </w:tc>
        <w:tc>
          <w:tcPr>
            <w:tcW w:w="956" w:type="pct"/>
            <w:shd w:val="clear" w:color="auto" w:fill="FFFFFF"/>
            <w:noWrap/>
            <w:tcMar>
              <w:top w:w="0" w:type="dxa"/>
              <w:left w:w="108" w:type="dxa"/>
              <w:bottom w:w="0" w:type="dxa"/>
              <w:right w:w="108" w:type="dxa"/>
            </w:tcMar>
            <w:vAlign w:val="center"/>
            <w:hideMark/>
          </w:tcPr>
          <w:p w14:paraId="464969B8"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 xml:space="preserve">25,620,136.32 </w:t>
            </w:r>
          </w:p>
        </w:tc>
        <w:tc>
          <w:tcPr>
            <w:tcW w:w="810" w:type="pct"/>
            <w:shd w:val="clear" w:color="auto" w:fill="FFFFFF"/>
            <w:noWrap/>
            <w:tcMar>
              <w:top w:w="0" w:type="dxa"/>
              <w:left w:w="108" w:type="dxa"/>
              <w:bottom w:w="0" w:type="dxa"/>
              <w:right w:w="108" w:type="dxa"/>
            </w:tcMar>
            <w:vAlign w:val="bottom"/>
            <w:hideMark/>
          </w:tcPr>
          <w:p w14:paraId="0969930A"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4.79%</w:t>
            </w:r>
          </w:p>
        </w:tc>
        <w:tc>
          <w:tcPr>
            <w:tcW w:w="809" w:type="pct"/>
            <w:shd w:val="clear" w:color="auto" w:fill="FFFFFF"/>
            <w:noWrap/>
            <w:tcMar>
              <w:top w:w="0" w:type="dxa"/>
              <w:left w:w="108" w:type="dxa"/>
              <w:bottom w:w="0" w:type="dxa"/>
              <w:right w:w="108" w:type="dxa"/>
            </w:tcMar>
            <w:vAlign w:val="bottom"/>
            <w:hideMark/>
          </w:tcPr>
          <w:p w14:paraId="323A8CEC" w14:textId="77777777" w:rsidR="0097254E" w:rsidRPr="002E53FC" w:rsidRDefault="00000000">
            <w:pPr>
              <w:pStyle w:val="a3"/>
              <w:spacing w:before="0" w:beforeAutospacing="0" w:after="0" w:afterAutospacing="0"/>
              <w:ind w:firstLine="360"/>
              <w:jc w:val="right"/>
              <w:rPr>
                <w:rFonts w:cs="Times New Roman" w:hint="eastAsia"/>
                <w:sz w:val="21"/>
                <w:szCs w:val="21"/>
              </w:rPr>
            </w:pPr>
            <w:r w:rsidRPr="002E53FC">
              <w:rPr>
                <w:rFonts w:cs="Arial"/>
                <w:sz w:val="18"/>
                <w:szCs w:val="18"/>
              </w:rPr>
              <w:t xml:space="preserve">607.00 </w:t>
            </w:r>
          </w:p>
        </w:tc>
        <w:tc>
          <w:tcPr>
            <w:tcW w:w="732" w:type="pct"/>
            <w:shd w:val="clear" w:color="auto" w:fill="FFFFFF"/>
            <w:noWrap/>
            <w:tcMar>
              <w:top w:w="0" w:type="dxa"/>
              <w:left w:w="108" w:type="dxa"/>
              <w:bottom w:w="0" w:type="dxa"/>
              <w:right w:w="108" w:type="dxa"/>
            </w:tcMar>
            <w:vAlign w:val="bottom"/>
            <w:hideMark/>
          </w:tcPr>
          <w:p w14:paraId="0B3D0C9C"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6.23%</w:t>
            </w:r>
          </w:p>
        </w:tc>
      </w:tr>
      <w:tr w:rsidR="0097254E" w14:paraId="2ECE3390" w14:textId="77777777" w:rsidTr="002E53FC">
        <w:trPr>
          <w:divId w:val="1009676027"/>
          <w:trHeight w:val="307"/>
        </w:trPr>
        <w:tc>
          <w:tcPr>
            <w:tcW w:w="1693" w:type="pct"/>
            <w:shd w:val="clear" w:color="auto" w:fill="FFFFFF"/>
            <w:noWrap/>
            <w:tcMar>
              <w:top w:w="0" w:type="dxa"/>
              <w:left w:w="108" w:type="dxa"/>
              <w:bottom w:w="0" w:type="dxa"/>
              <w:right w:w="108" w:type="dxa"/>
            </w:tcMar>
            <w:hideMark/>
          </w:tcPr>
          <w:p w14:paraId="2A54FA76" w14:textId="77777777" w:rsidR="0097254E" w:rsidRPr="002E53FC" w:rsidRDefault="00000000">
            <w:pPr>
              <w:pStyle w:val="a3"/>
              <w:spacing w:before="0" w:beforeAutospacing="0" w:after="0" w:afterAutospacing="0"/>
              <w:jc w:val="both"/>
              <w:rPr>
                <w:rFonts w:cs="Times New Roman" w:hint="eastAsia"/>
                <w:sz w:val="21"/>
                <w:szCs w:val="21"/>
              </w:rPr>
            </w:pPr>
            <w:r w:rsidRPr="002E53FC">
              <w:rPr>
                <w:rFonts w:cs="Times New Roman" w:hint="eastAsia"/>
                <w:sz w:val="18"/>
                <w:szCs w:val="18"/>
              </w:rPr>
              <w:t>金融机构</w:t>
            </w:r>
            <w:r w:rsidRPr="002E53FC">
              <w:rPr>
                <w:rFonts w:cs="Times New Roman"/>
                <w:sz w:val="18"/>
                <w:szCs w:val="18"/>
              </w:rPr>
              <w:t>2</w:t>
            </w:r>
          </w:p>
        </w:tc>
        <w:tc>
          <w:tcPr>
            <w:tcW w:w="956" w:type="pct"/>
            <w:shd w:val="clear" w:color="auto" w:fill="FFFFFF"/>
            <w:noWrap/>
            <w:tcMar>
              <w:top w:w="0" w:type="dxa"/>
              <w:left w:w="108" w:type="dxa"/>
              <w:bottom w:w="0" w:type="dxa"/>
              <w:right w:w="108" w:type="dxa"/>
            </w:tcMar>
            <w:vAlign w:val="center"/>
            <w:hideMark/>
          </w:tcPr>
          <w:p w14:paraId="1919529E"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 xml:space="preserve">15,000,000.00 </w:t>
            </w:r>
          </w:p>
        </w:tc>
        <w:tc>
          <w:tcPr>
            <w:tcW w:w="810" w:type="pct"/>
            <w:shd w:val="clear" w:color="auto" w:fill="FFFFFF"/>
            <w:noWrap/>
            <w:tcMar>
              <w:top w:w="0" w:type="dxa"/>
              <w:left w:w="108" w:type="dxa"/>
              <w:bottom w:w="0" w:type="dxa"/>
              <w:right w:w="108" w:type="dxa"/>
            </w:tcMar>
            <w:vAlign w:val="bottom"/>
            <w:hideMark/>
          </w:tcPr>
          <w:p w14:paraId="7B833164"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6.00%</w:t>
            </w:r>
          </w:p>
        </w:tc>
        <w:tc>
          <w:tcPr>
            <w:tcW w:w="809" w:type="pct"/>
            <w:shd w:val="clear" w:color="auto" w:fill="FFFFFF"/>
            <w:noWrap/>
            <w:tcMar>
              <w:top w:w="0" w:type="dxa"/>
              <w:left w:w="108" w:type="dxa"/>
              <w:bottom w:w="0" w:type="dxa"/>
              <w:right w:w="108" w:type="dxa"/>
            </w:tcMar>
            <w:vAlign w:val="bottom"/>
            <w:hideMark/>
          </w:tcPr>
          <w:p w14:paraId="730AB9CB" w14:textId="77777777" w:rsidR="0097254E" w:rsidRPr="002E53FC" w:rsidRDefault="00000000">
            <w:pPr>
              <w:pStyle w:val="a3"/>
              <w:spacing w:before="0" w:beforeAutospacing="0" w:after="0" w:afterAutospacing="0"/>
              <w:ind w:firstLine="360"/>
              <w:jc w:val="right"/>
              <w:rPr>
                <w:rFonts w:cs="Times New Roman" w:hint="eastAsia"/>
                <w:sz w:val="21"/>
                <w:szCs w:val="21"/>
              </w:rPr>
            </w:pPr>
            <w:r w:rsidRPr="002E53FC">
              <w:rPr>
                <w:rFonts w:cs="Arial"/>
                <w:sz w:val="18"/>
                <w:szCs w:val="18"/>
              </w:rPr>
              <w:t xml:space="preserve">547.00 </w:t>
            </w:r>
          </w:p>
        </w:tc>
        <w:tc>
          <w:tcPr>
            <w:tcW w:w="732" w:type="pct"/>
            <w:shd w:val="clear" w:color="auto" w:fill="FFFFFF"/>
            <w:noWrap/>
            <w:tcMar>
              <w:top w:w="0" w:type="dxa"/>
              <w:left w:w="108" w:type="dxa"/>
              <w:bottom w:w="0" w:type="dxa"/>
              <w:right w:w="108" w:type="dxa"/>
            </w:tcMar>
            <w:vAlign w:val="bottom"/>
            <w:hideMark/>
          </w:tcPr>
          <w:p w14:paraId="7D86934F"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9.00%</w:t>
            </w:r>
          </w:p>
        </w:tc>
      </w:tr>
      <w:tr w:rsidR="0097254E" w14:paraId="7C7C7164" w14:textId="77777777" w:rsidTr="002E53FC">
        <w:trPr>
          <w:divId w:val="1009676027"/>
          <w:trHeight w:val="307"/>
        </w:trPr>
        <w:tc>
          <w:tcPr>
            <w:tcW w:w="1693" w:type="pct"/>
            <w:shd w:val="clear" w:color="auto" w:fill="FFFFFF"/>
            <w:noWrap/>
            <w:tcMar>
              <w:top w:w="0" w:type="dxa"/>
              <w:left w:w="108" w:type="dxa"/>
              <w:bottom w:w="0" w:type="dxa"/>
              <w:right w:w="108" w:type="dxa"/>
            </w:tcMar>
            <w:vAlign w:val="center"/>
            <w:hideMark/>
          </w:tcPr>
          <w:p w14:paraId="379CEA83" w14:textId="77777777" w:rsidR="0097254E" w:rsidRPr="002E53FC" w:rsidRDefault="00000000">
            <w:pPr>
              <w:pStyle w:val="a3"/>
              <w:spacing w:before="0" w:beforeAutospacing="0" w:after="0" w:afterAutospacing="0"/>
              <w:ind w:firstLine="360"/>
              <w:jc w:val="center"/>
              <w:rPr>
                <w:rFonts w:cs="Times New Roman" w:hint="eastAsia"/>
                <w:sz w:val="21"/>
                <w:szCs w:val="21"/>
              </w:rPr>
            </w:pPr>
            <w:r w:rsidRPr="002E53FC">
              <w:rPr>
                <w:rFonts w:cs="Times New Roman" w:hint="eastAsia"/>
                <w:sz w:val="18"/>
                <w:szCs w:val="18"/>
              </w:rPr>
              <w:t>合计</w:t>
            </w:r>
          </w:p>
        </w:tc>
        <w:tc>
          <w:tcPr>
            <w:tcW w:w="956" w:type="pct"/>
            <w:shd w:val="clear" w:color="auto" w:fill="FFFFFF"/>
            <w:noWrap/>
            <w:tcMar>
              <w:top w:w="0" w:type="dxa"/>
              <w:left w:w="108" w:type="dxa"/>
              <w:bottom w:w="0" w:type="dxa"/>
              <w:right w:w="108" w:type="dxa"/>
            </w:tcMar>
            <w:vAlign w:val="center"/>
            <w:hideMark/>
          </w:tcPr>
          <w:p w14:paraId="19DD7D35" w14:textId="77777777" w:rsidR="0097254E" w:rsidRPr="002E53FC" w:rsidRDefault="00000000">
            <w:pPr>
              <w:pStyle w:val="a3"/>
              <w:spacing w:before="0" w:beforeAutospacing="0" w:after="0" w:afterAutospacing="0"/>
              <w:jc w:val="right"/>
              <w:textAlignment w:val="center"/>
              <w:rPr>
                <w:rFonts w:cs="Times New Roman" w:hint="eastAsia"/>
                <w:sz w:val="21"/>
                <w:szCs w:val="21"/>
              </w:rPr>
            </w:pPr>
            <w:r w:rsidRPr="002E53FC">
              <w:rPr>
                <w:rFonts w:cs="Arial"/>
                <w:sz w:val="18"/>
                <w:szCs w:val="18"/>
              </w:rPr>
              <w:t xml:space="preserve">78,359,236.32 </w:t>
            </w:r>
          </w:p>
        </w:tc>
        <w:tc>
          <w:tcPr>
            <w:tcW w:w="810" w:type="pct"/>
            <w:shd w:val="clear" w:color="auto" w:fill="FFFFFF"/>
            <w:noWrap/>
            <w:tcMar>
              <w:top w:w="0" w:type="dxa"/>
              <w:left w:w="108" w:type="dxa"/>
              <w:bottom w:w="0" w:type="dxa"/>
              <w:right w:w="108" w:type="dxa"/>
            </w:tcMar>
            <w:vAlign w:val="bottom"/>
            <w:hideMark/>
          </w:tcPr>
          <w:p w14:paraId="61191705" w14:textId="77777777" w:rsidR="0097254E" w:rsidRPr="002E53FC" w:rsidRDefault="00000000">
            <w:pPr>
              <w:pStyle w:val="a3"/>
              <w:spacing w:before="0" w:beforeAutospacing="0" w:after="0" w:afterAutospacing="0"/>
              <w:ind w:firstLine="360"/>
              <w:jc w:val="center"/>
              <w:rPr>
                <w:rFonts w:cs="Times New Roman" w:hint="eastAsia"/>
                <w:sz w:val="21"/>
                <w:szCs w:val="21"/>
              </w:rPr>
            </w:pPr>
            <w:r w:rsidRPr="002E53FC">
              <w:rPr>
                <w:rFonts w:cs="Times New Roman"/>
                <w:sz w:val="18"/>
                <w:szCs w:val="18"/>
              </w:rPr>
              <w:t>/</w:t>
            </w:r>
          </w:p>
        </w:tc>
        <w:tc>
          <w:tcPr>
            <w:tcW w:w="809" w:type="pct"/>
            <w:shd w:val="clear" w:color="auto" w:fill="FFFFFF"/>
            <w:noWrap/>
            <w:tcMar>
              <w:top w:w="0" w:type="dxa"/>
              <w:left w:w="108" w:type="dxa"/>
              <w:bottom w:w="0" w:type="dxa"/>
              <w:right w:w="108" w:type="dxa"/>
            </w:tcMar>
            <w:vAlign w:val="bottom"/>
            <w:hideMark/>
          </w:tcPr>
          <w:p w14:paraId="1A950092" w14:textId="77777777" w:rsidR="0097254E" w:rsidRPr="002E53FC" w:rsidRDefault="00000000">
            <w:pPr>
              <w:pStyle w:val="a3"/>
              <w:spacing w:before="0" w:beforeAutospacing="0" w:after="0" w:afterAutospacing="0"/>
              <w:ind w:firstLine="360"/>
              <w:jc w:val="center"/>
              <w:rPr>
                <w:rFonts w:cs="Times New Roman" w:hint="eastAsia"/>
                <w:sz w:val="21"/>
                <w:szCs w:val="21"/>
              </w:rPr>
            </w:pPr>
            <w:r w:rsidRPr="002E53FC">
              <w:rPr>
                <w:rFonts w:cs="Times New Roman"/>
                <w:sz w:val="18"/>
                <w:szCs w:val="18"/>
              </w:rPr>
              <w:t>/</w:t>
            </w:r>
          </w:p>
        </w:tc>
        <w:tc>
          <w:tcPr>
            <w:tcW w:w="732" w:type="pct"/>
            <w:shd w:val="clear" w:color="auto" w:fill="FFFFFF"/>
            <w:noWrap/>
            <w:tcMar>
              <w:top w:w="0" w:type="dxa"/>
              <w:left w:w="108" w:type="dxa"/>
              <w:bottom w:w="0" w:type="dxa"/>
              <w:right w:w="108" w:type="dxa"/>
            </w:tcMar>
            <w:vAlign w:val="bottom"/>
            <w:hideMark/>
          </w:tcPr>
          <w:p w14:paraId="6143AE23" w14:textId="77777777" w:rsidR="0097254E" w:rsidRPr="002E53FC" w:rsidRDefault="00000000">
            <w:pPr>
              <w:pStyle w:val="a3"/>
              <w:spacing w:before="0" w:beforeAutospacing="0" w:after="0" w:afterAutospacing="0"/>
              <w:ind w:firstLine="360"/>
              <w:jc w:val="center"/>
              <w:rPr>
                <w:rFonts w:cs="Times New Roman" w:hint="eastAsia"/>
                <w:sz w:val="21"/>
                <w:szCs w:val="21"/>
              </w:rPr>
            </w:pPr>
            <w:r w:rsidRPr="002E53FC">
              <w:rPr>
                <w:rFonts w:cs="Times New Roman"/>
                <w:sz w:val="18"/>
                <w:szCs w:val="18"/>
              </w:rPr>
              <w:t>/</w:t>
            </w:r>
          </w:p>
        </w:tc>
      </w:tr>
    </w:tbl>
    <w:p w14:paraId="0945679A" w14:textId="77777777" w:rsidR="00404ACD" w:rsidRDefault="00000000">
      <w:pPr>
        <w:pStyle w:val="3"/>
        <w:spacing w:line="280" w:lineRule="exact"/>
        <w:jc w:val="left"/>
        <w:rPr>
          <w:rFonts w:ascii="宋体" w:hAnsi="宋体" w:cs="宋体" w:hint="eastAsia"/>
          <w:b/>
          <w:bCs/>
        </w:rPr>
      </w:pPr>
      <w:bookmarkStart w:id="142" w:name="_Toc989118"/>
      <w:r>
        <w:rPr>
          <w:rFonts w:ascii="宋体" w:hAnsi="宋体" w:cs="宋体"/>
          <w:b/>
          <w:bCs/>
        </w:rPr>
        <w:t>31、其他流动负债</w:t>
      </w:r>
      <w:bookmarkEnd w:id="142"/>
    </w:p>
    <w:p w14:paraId="46A4428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113FCD35" w14:textId="77777777" w:rsidTr="00604805">
        <w:trPr>
          <w:trHeight w:val="240"/>
        </w:trPr>
        <w:tc>
          <w:tcPr>
            <w:tcW w:w="3213" w:type="dxa"/>
            <w:shd w:val="clear" w:color="000000" w:fill="FFFFFF"/>
            <w:vAlign w:val="center"/>
          </w:tcPr>
          <w:p w14:paraId="26992F1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5DB0CE2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62E1F34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776A98E0" w14:textId="77777777" w:rsidTr="00604805">
        <w:trPr>
          <w:trHeight w:val="240"/>
        </w:trPr>
        <w:tc>
          <w:tcPr>
            <w:tcW w:w="3213" w:type="dxa"/>
            <w:shd w:val="clear" w:color="000000" w:fill="FFFFFF"/>
            <w:vAlign w:val="center"/>
          </w:tcPr>
          <w:p w14:paraId="57B023D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预提质保金等</w:t>
            </w:r>
          </w:p>
        </w:tc>
        <w:tc>
          <w:tcPr>
            <w:tcW w:w="3213" w:type="dxa"/>
            <w:shd w:val="clear" w:color="000000" w:fill="FFFFFF"/>
            <w:vAlign w:val="center"/>
          </w:tcPr>
          <w:p w14:paraId="1B5D16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17,369,412.95</w:t>
            </w:r>
          </w:p>
        </w:tc>
        <w:tc>
          <w:tcPr>
            <w:tcW w:w="3213" w:type="dxa"/>
            <w:shd w:val="clear" w:color="000000" w:fill="FFFFFF"/>
            <w:vAlign w:val="center"/>
          </w:tcPr>
          <w:p w14:paraId="5D21DE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17,354,534.87</w:t>
            </w:r>
          </w:p>
        </w:tc>
      </w:tr>
      <w:tr w:rsidR="00404ACD" w14:paraId="2E5B2055" w14:textId="77777777" w:rsidTr="00604805">
        <w:trPr>
          <w:trHeight w:val="240"/>
        </w:trPr>
        <w:tc>
          <w:tcPr>
            <w:tcW w:w="3213" w:type="dxa"/>
            <w:shd w:val="clear" w:color="000000" w:fill="FFFFFF"/>
            <w:vAlign w:val="center"/>
          </w:tcPr>
          <w:p w14:paraId="4F77CD9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待转销销项税</w:t>
            </w:r>
          </w:p>
        </w:tc>
        <w:tc>
          <w:tcPr>
            <w:tcW w:w="3213" w:type="dxa"/>
            <w:shd w:val="clear" w:color="000000" w:fill="FFFFFF"/>
            <w:vAlign w:val="center"/>
          </w:tcPr>
          <w:p w14:paraId="42183D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13,220,396.97</w:t>
            </w:r>
          </w:p>
        </w:tc>
        <w:tc>
          <w:tcPr>
            <w:tcW w:w="3213" w:type="dxa"/>
            <w:shd w:val="clear" w:color="000000" w:fill="FFFFFF"/>
            <w:vAlign w:val="center"/>
          </w:tcPr>
          <w:p w14:paraId="36FD4C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12,786,782.56</w:t>
            </w:r>
          </w:p>
        </w:tc>
      </w:tr>
      <w:tr w:rsidR="00404ACD" w14:paraId="245E7C6C" w14:textId="77777777" w:rsidTr="00604805">
        <w:trPr>
          <w:trHeight w:val="240"/>
        </w:trPr>
        <w:tc>
          <w:tcPr>
            <w:tcW w:w="3213" w:type="dxa"/>
            <w:shd w:val="clear" w:color="000000" w:fill="FFFFFF"/>
            <w:vAlign w:val="center"/>
          </w:tcPr>
          <w:p w14:paraId="78F42AA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未终止确认的应收票据</w:t>
            </w:r>
          </w:p>
        </w:tc>
        <w:tc>
          <w:tcPr>
            <w:tcW w:w="3213" w:type="dxa"/>
            <w:shd w:val="clear" w:color="000000" w:fill="FFFFFF"/>
            <w:vAlign w:val="center"/>
          </w:tcPr>
          <w:p w14:paraId="4A1537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93,429,891.42</w:t>
            </w:r>
          </w:p>
        </w:tc>
        <w:tc>
          <w:tcPr>
            <w:tcW w:w="3213" w:type="dxa"/>
            <w:shd w:val="clear" w:color="000000" w:fill="FFFFFF"/>
            <w:vAlign w:val="center"/>
          </w:tcPr>
          <w:p w14:paraId="2AF8C3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115,292,885.89</w:t>
            </w:r>
          </w:p>
        </w:tc>
      </w:tr>
      <w:tr w:rsidR="00404ACD" w14:paraId="0A65F4CA" w14:textId="77777777" w:rsidTr="00604805">
        <w:trPr>
          <w:trHeight w:val="240"/>
        </w:trPr>
        <w:tc>
          <w:tcPr>
            <w:tcW w:w="3213" w:type="dxa"/>
            <w:shd w:val="clear" w:color="000000" w:fill="FFFFFF"/>
            <w:vAlign w:val="center"/>
          </w:tcPr>
          <w:p w14:paraId="57D7FA6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13ADF9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238,133.20</w:t>
            </w:r>
          </w:p>
        </w:tc>
        <w:tc>
          <w:tcPr>
            <w:tcW w:w="3213" w:type="dxa"/>
            <w:shd w:val="clear" w:color="000000" w:fill="FFFFFF"/>
            <w:vAlign w:val="center"/>
          </w:tcPr>
          <w:p w14:paraId="144DDEB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936,443.65</w:t>
            </w:r>
          </w:p>
        </w:tc>
      </w:tr>
      <w:tr w:rsidR="00404ACD" w14:paraId="6FDE4C56" w14:textId="77777777" w:rsidTr="00604805">
        <w:trPr>
          <w:trHeight w:val="240"/>
        </w:trPr>
        <w:tc>
          <w:tcPr>
            <w:tcW w:w="3213" w:type="dxa"/>
            <w:shd w:val="clear" w:color="000000" w:fill="FFFFFF"/>
            <w:vAlign w:val="center"/>
          </w:tcPr>
          <w:p w14:paraId="046CA8D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579660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124,257,834.54</w:t>
            </w:r>
          </w:p>
        </w:tc>
        <w:tc>
          <w:tcPr>
            <w:tcW w:w="3213" w:type="dxa"/>
            <w:shd w:val="clear" w:color="000000" w:fill="FFFFFF"/>
            <w:vAlign w:val="center"/>
          </w:tcPr>
          <w:p w14:paraId="3F1050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146,370,646.97</w:t>
            </w:r>
          </w:p>
        </w:tc>
      </w:tr>
    </w:tbl>
    <w:p w14:paraId="12409349" w14:textId="77777777" w:rsidR="00404ACD" w:rsidRDefault="00000000">
      <w:pPr>
        <w:pStyle w:val="3"/>
        <w:spacing w:line="280" w:lineRule="exact"/>
        <w:jc w:val="left"/>
        <w:rPr>
          <w:rFonts w:ascii="宋体" w:hAnsi="宋体" w:cs="宋体" w:hint="eastAsia"/>
          <w:b/>
          <w:bCs/>
        </w:rPr>
      </w:pPr>
      <w:bookmarkStart w:id="143" w:name="_Toc989119"/>
      <w:r>
        <w:rPr>
          <w:rFonts w:ascii="宋体" w:hAnsi="宋体" w:cs="宋体"/>
          <w:b/>
          <w:bCs/>
        </w:rPr>
        <w:t>32、长期借款</w:t>
      </w:r>
      <w:bookmarkEnd w:id="143"/>
    </w:p>
    <w:p w14:paraId="525F1DA7"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144" w:name="_Toc989120"/>
      <w:r>
        <w:rPr>
          <w:rFonts w:ascii="宋体" w:eastAsia="宋体" w:hAnsi="宋体" w:cs="宋体"/>
          <w:b/>
          <w:bCs/>
          <w:sz w:val="18"/>
          <w:szCs w:val="18"/>
        </w:rPr>
        <w:t>（1） 长期借款分类</w:t>
      </w:r>
      <w:bookmarkEnd w:id="144"/>
    </w:p>
    <w:p w14:paraId="26016A1C"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F357AC9" w14:textId="77777777" w:rsidTr="00604805">
        <w:trPr>
          <w:trHeight w:val="240"/>
        </w:trPr>
        <w:tc>
          <w:tcPr>
            <w:tcW w:w="3213" w:type="dxa"/>
            <w:shd w:val="clear" w:color="000000" w:fill="FFFFFF"/>
            <w:vAlign w:val="center"/>
          </w:tcPr>
          <w:p w14:paraId="1F5070D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C06AD1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572A5CC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350CFD91" w14:textId="77777777" w:rsidTr="00604805">
        <w:trPr>
          <w:trHeight w:val="240"/>
        </w:trPr>
        <w:tc>
          <w:tcPr>
            <w:tcW w:w="3213" w:type="dxa"/>
            <w:shd w:val="clear" w:color="000000" w:fill="FFFFFF"/>
            <w:vAlign w:val="center"/>
          </w:tcPr>
          <w:p w14:paraId="11B4319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保证+抵押+质押借款</w:t>
            </w:r>
          </w:p>
        </w:tc>
        <w:tc>
          <w:tcPr>
            <w:tcW w:w="3213" w:type="dxa"/>
            <w:shd w:val="clear" w:color="000000" w:fill="FFFFFF"/>
            <w:vAlign w:val="center"/>
          </w:tcPr>
          <w:p w14:paraId="48DFF72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5,700,000.00</w:t>
            </w:r>
          </w:p>
        </w:tc>
        <w:tc>
          <w:tcPr>
            <w:tcW w:w="3213" w:type="dxa"/>
            <w:shd w:val="clear" w:color="000000" w:fill="FFFFFF"/>
            <w:vAlign w:val="center"/>
          </w:tcPr>
          <w:p w14:paraId="531A5A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11,750,000.00</w:t>
            </w:r>
          </w:p>
        </w:tc>
      </w:tr>
      <w:tr w:rsidR="00404ACD" w14:paraId="4B31925E" w14:textId="77777777" w:rsidTr="00604805">
        <w:trPr>
          <w:trHeight w:val="240"/>
        </w:trPr>
        <w:tc>
          <w:tcPr>
            <w:tcW w:w="3213" w:type="dxa"/>
            <w:shd w:val="clear" w:color="000000" w:fill="FFFFFF"/>
            <w:vAlign w:val="center"/>
          </w:tcPr>
          <w:p w14:paraId="4E686CF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1728BF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5,700,000.00</w:t>
            </w:r>
          </w:p>
        </w:tc>
        <w:tc>
          <w:tcPr>
            <w:tcW w:w="3213" w:type="dxa"/>
            <w:shd w:val="clear" w:color="000000" w:fill="FFFFFF"/>
            <w:vAlign w:val="center"/>
          </w:tcPr>
          <w:p w14:paraId="113C23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11,750,000.00</w:t>
            </w:r>
          </w:p>
        </w:tc>
      </w:tr>
    </w:tbl>
    <w:p w14:paraId="7E5AB31E" w14:textId="77777777" w:rsidR="00404ACD" w:rsidRDefault="00000000">
      <w:pPr>
        <w:pStyle w:val="3"/>
        <w:spacing w:line="280" w:lineRule="exact"/>
        <w:jc w:val="left"/>
        <w:rPr>
          <w:rFonts w:ascii="宋体" w:hAnsi="宋体" w:cs="宋体" w:hint="eastAsia"/>
          <w:b/>
          <w:bCs/>
        </w:rPr>
      </w:pPr>
      <w:bookmarkStart w:id="145" w:name="_Toc989121"/>
      <w:r>
        <w:rPr>
          <w:rFonts w:ascii="宋体" w:hAnsi="宋体" w:cs="宋体"/>
          <w:b/>
          <w:bCs/>
        </w:rPr>
        <w:t>33、租赁负债</w:t>
      </w:r>
      <w:bookmarkEnd w:id="145"/>
    </w:p>
    <w:p w14:paraId="7896790F"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3AC97D0" w14:textId="77777777" w:rsidTr="00604805">
        <w:trPr>
          <w:trHeight w:val="240"/>
        </w:trPr>
        <w:tc>
          <w:tcPr>
            <w:tcW w:w="3213" w:type="dxa"/>
            <w:shd w:val="clear" w:color="000000" w:fill="FFFFFF"/>
            <w:vAlign w:val="center"/>
          </w:tcPr>
          <w:p w14:paraId="3FAF3B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4091F04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39BAF09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41E54708" w14:textId="77777777" w:rsidTr="00604805">
        <w:trPr>
          <w:trHeight w:val="240"/>
        </w:trPr>
        <w:tc>
          <w:tcPr>
            <w:tcW w:w="3213" w:type="dxa"/>
            <w:shd w:val="clear" w:color="000000" w:fill="FFFFFF"/>
            <w:vAlign w:val="center"/>
          </w:tcPr>
          <w:p w14:paraId="1F48E0E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租赁负债</w:t>
            </w:r>
          </w:p>
        </w:tc>
        <w:tc>
          <w:tcPr>
            <w:tcW w:w="3213" w:type="dxa"/>
            <w:shd w:val="clear" w:color="000000" w:fill="FFFFFF"/>
            <w:vAlign w:val="center"/>
          </w:tcPr>
          <w:p w14:paraId="49E9C0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3,562,037.92</w:t>
            </w:r>
          </w:p>
        </w:tc>
        <w:tc>
          <w:tcPr>
            <w:tcW w:w="3213" w:type="dxa"/>
            <w:shd w:val="clear" w:color="000000" w:fill="FFFFFF"/>
            <w:vAlign w:val="center"/>
          </w:tcPr>
          <w:p w14:paraId="277EAD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5,092,028.94</w:t>
            </w:r>
          </w:p>
        </w:tc>
      </w:tr>
      <w:tr w:rsidR="00404ACD" w14:paraId="28181952" w14:textId="77777777" w:rsidTr="00604805">
        <w:trPr>
          <w:trHeight w:val="240"/>
        </w:trPr>
        <w:tc>
          <w:tcPr>
            <w:tcW w:w="3213" w:type="dxa"/>
            <w:shd w:val="clear" w:color="000000" w:fill="FFFFFF"/>
            <w:vAlign w:val="center"/>
          </w:tcPr>
          <w:p w14:paraId="13E2D76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06D2C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3,562,037.92</w:t>
            </w:r>
          </w:p>
        </w:tc>
        <w:tc>
          <w:tcPr>
            <w:tcW w:w="3213" w:type="dxa"/>
            <w:shd w:val="clear" w:color="000000" w:fill="FFFFFF"/>
            <w:vAlign w:val="center"/>
          </w:tcPr>
          <w:p w14:paraId="7758E3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5,092,028.94</w:t>
            </w:r>
          </w:p>
        </w:tc>
      </w:tr>
    </w:tbl>
    <w:p w14:paraId="3F90216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lastRenderedPageBreak/>
        <w:t>其他说明：</w:t>
      </w:r>
    </w:p>
    <w:tbl>
      <w:tblPr>
        <w:tblW w:w="4895"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188"/>
        <w:gridCol w:w="3048"/>
        <w:gridCol w:w="3193"/>
      </w:tblGrid>
      <w:tr w:rsidR="0097254E" w:rsidRPr="002E53FC" w14:paraId="01B684C1" w14:textId="77777777" w:rsidTr="002E53FC">
        <w:trPr>
          <w:divId w:val="186723298"/>
          <w:trHeight w:val="312"/>
        </w:trPr>
        <w:tc>
          <w:tcPr>
            <w:tcW w:w="1690" w:type="pct"/>
            <w:shd w:val="clear" w:color="auto" w:fill="FFFFFF"/>
            <w:tcMar>
              <w:top w:w="0" w:type="dxa"/>
              <w:left w:w="108" w:type="dxa"/>
              <w:bottom w:w="0" w:type="dxa"/>
              <w:right w:w="108" w:type="dxa"/>
            </w:tcMar>
            <w:vAlign w:val="center"/>
            <w:hideMark/>
          </w:tcPr>
          <w:p w14:paraId="175E3241" w14:textId="77777777" w:rsidR="0097254E" w:rsidRPr="002E53FC" w:rsidRDefault="00000000">
            <w:pPr>
              <w:pStyle w:val="a3"/>
              <w:spacing w:before="0" w:beforeAutospacing="0" w:after="0" w:afterAutospacing="0"/>
              <w:jc w:val="center"/>
              <w:rPr>
                <w:rFonts w:cs="Times New Roman" w:hint="eastAsia"/>
                <w:sz w:val="21"/>
                <w:szCs w:val="21"/>
              </w:rPr>
            </w:pPr>
            <w:r w:rsidRPr="002E53FC">
              <w:rPr>
                <w:rFonts w:cs="Times New Roman" w:hint="eastAsia"/>
                <w:sz w:val="18"/>
                <w:szCs w:val="18"/>
              </w:rPr>
              <w:t>项目</w:t>
            </w:r>
          </w:p>
        </w:tc>
        <w:tc>
          <w:tcPr>
            <w:tcW w:w="1616" w:type="pct"/>
            <w:shd w:val="clear" w:color="auto" w:fill="FFFFFF"/>
            <w:tcMar>
              <w:top w:w="0" w:type="dxa"/>
              <w:left w:w="108" w:type="dxa"/>
              <w:bottom w:w="0" w:type="dxa"/>
              <w:right w:w="108" w:type="dxa"/>
            </w:tcMar>
            <w:vAlign w:val="center"/>
            <w:hideMark/>
          </w:tcPr>
          <w:p w14:paraId="13BAA62E" w14:textId="77777777" w:rsidR="0097254E" w:rsidRPr="002E53FC" w:rsidRDefault="00000000">
            <w:pPr>
              <w:pStyle w:val="a3"/>
              <w:spacing w:before="0" w:beforeAutospacing="0" w:after="0" w:afterAutospacing="0"/>
              <w:jc w:val="center"/>
              <w:rPr>
                <w:rFonts w:cs="Times New Roman" w:hint="eastAsia"/>
                <w:sz w:val="21"/>
                <w:szCs w:val="21"/>
              </w:rPr>
            </w:pPr>
            <w:r w:rsidRPr="002E53FC">
              <w:rPr>
                <w:rFonts w:cs="Times New Roman" w:hint="eastAsia"/>
                <w:sz w:val="18"/>
                <w:szCs w:val="18"/>
              </w:rPr>
              <w:t>期末余额</w:t>
            </w:r>
          </w:p>
        </w:tc>
        <w:tc>
          <w:tcPr>
            <w:tcW w:w="1693" w:type="pct"/>
            <w:shd w:val="clear" w:color="auto" w:fill="FFFFFF"/>
            <w:tcMar>
              <w:top w:w="0" w:type="dxa"/>
              <w:left w:w="108" w:type="dxa"/>
              <w:bottom w:w="0" w:type="dxa"/>
              <w:right w:w="108" w:type="dxa"/>
            </w:tcMar>
            <w:vAlign w:val="center"/>
            <w:hideMark/>
          </w:tcPr>
          <w:p w14:paraId="7A85FFE2" w14:textId="77777777" w:rsidR="0097254E" w:rsidRPr="002E53FC" w:rsidRDefault="00000000">
            <w:pPr>
              <w:pStyle w:val="a3"/>
              <w:spacing w:before="0" w:beforeAutospacing="0" w:after="0" w:afterAutospacing="0"/>
              <w:jc w:val="center"/>
              <w:rPr>
                <w:rFonts w:cs="Times New Roman" w:hint="eastAsia"/>
                <w:sz w:val="21"/>
                <w:szCs w:val="21"/>
              </w:rPr>
            </w:pPr>
            <w:r w:rsidRPr="002E53FC">
              <w:rPr>
                <w:rFonts w:cs="Times New Roman" w:hint="eastAsia"/>
                <w:sz w:val="18"/>
                <w:szCs w:val="18"/>
              </w:rPr>
              <w:t>期初余额</w:t>
            </w:r>
          </w:p>
        </w:tc>
      </w:tr>
      <w:tr w:rsidR="0097254E" w:rsidRPr="002E53FC" w14:paraId="4CBFBCDA" w14:textId="77777777" w:rsidTr="002E53FC">
        <w:trPr>
          <w:divId w:val="186723298"/>
          <w:trHeight w:val="312"/>
        </w:trPr>
        <w:tc>
          <w:tcPr>
            <w:tcW w:w="1690" w:type="pct"/>
            <w:shd w:val="clear" w:color="auto" w:fill="FFFFFF"/>
            <w:tcMar>
              <w:top w:w="0" w:type="dxa"/>
              <w:left w:w="108" w:type="dxa"/>
              <w:bottom w:w="0" w:type="dxa"/>
              <w:right w:w="108" w:type="dxa"/>
            </w:tcMar>
            <w:vAlign w:val="center"/>
            <w:hideMark/>
          </w:tcPr>
          <w:p w14:paraId="520F9922" w14:textId="77777777" w:rsidR="0097254E" w:rsidRPr="002E53FC" w:rsidRDefault="00000000">
            <w:pPr>
              <w:pStyle w:val="a3"/>
              <w:spacing w:before="0" w:beforeAutospacing="0" w:after="0" w:afterAutospacing="0"/>
              <w:jc w:val="both"/>
              <w:rPr>
                <w:rFonts w:cs="Times New Roman" w:hint="eastAsia"/>
                <w:sz w:val="21"/>
                <w:szCs w:val="21"/>
              </w:rPr>
            </w:pPr>
            <w:r w:rsidRPr="002E53FC">
              <w:rPr>
                <w:rFonts w:cs="Times New Roman" w:hint="eastAsia"/>
                <w:sz w:val="18"/>
                <w:szCs w:val="18"/>
              </w:rPr>
              <w:t>长期租赁负债</w:t>
            </w:r>
          </w:p>
        </w:tc>
        <w:tc>
          <w:tcPr>
            <w:tcW w:w="1616" w:type="pct"/>
            <w:shd w:val="clear" w:color="auto" w:fill="FFFFFF"/>
            <w:tcMar>
              <w:top w:w="0" w:type="dxa"/>
              <w:left w:w="108" w:type="dxa"/>
              <w:bottom w:w="0" w:type="dxa"/>
              <w:right w:w="108" w:type="dxa"/>
            </w:tcMar>
            <w:vAlign w:val="center"/>
            <w:hideMark/>
          </w:tcPr>
          <w:p w14:paraId="3B728FF6"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 xml:space="preserve">          5,781,847.16 </w:t>
            </w:r>
          </w:p>
        </w:tc>
        <w:tc>
          <w:tcPr>
            <w:tcW w:w="1693" w:type="pct"/>
            <w:shd w:val="clear" w:color="auto" w:fill="FFFFFF"/>
            <w:tcMar>
              <w:top w:w="0" w:type="dxa"/>
              <w:left w:w="108" w:type="dxa"/>
              <w:bottom w:w="0" w:type="dxa"/>
              <w:right w:w="108" w:type="dxa"/>
            </w:tcMar>
            <w:vAlign w:val="center"/>
            <w:hideMark/>
          </w:tcPr>
          <w:p w14:paraId="35099C58"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7,132,176.93</w:t>
            </w:r>
          </w:p>
        </w:tc>
      </w:tr>
      <w:tr w:rsidR="0097254E" w:rsidRPr="002E53FC" w14:paraId="636FFA40" w14:textId="77777777" w:rsidTr="002E53FC">
        <w:trPr>
          <w:divId w:val="186723298"/>
          <w:trHeight w:val="312"/>
        </w:trPr>
        <w:tc>
          <w:tcPr>
            <w:tcW w:w="1690" w:type="pct"/>
            <w:shd w:val="clear" w:color="auto" w:fill="FFFFFF"/>
            <w:tcMar>
              <w:top w:w="0" w:type="dxa"/>
              <w:left w:w="108" w:type="dxa"/>
              <w:bottom w:w="0" w:type="dxa"/>
              <w:right w:w="108" w:type="dxa"/>
            </w:tcMar>
            <w:vAlign w:val="center"/>
            <w:hideMark/>
          </w:tcPr>
          <w:p w14:paraId="72BCCBB6" w14:textId="77777777" w:rsidR="0097254E" w:rsidRPr="002E53FC" w:rsidRDefault="00000000">
            <w:pPr>
              <w:pStyle w:val="a3"/>
              <w:spacing w:before="0" w:beforeAutospacing="0" w:after="0" w:afterAutospacing="0"/>
              <w:jc w:val="both"/>
              <w:rPr>
                <w:rFonts w:cs="Times New Roman" w:hint="eastAsia"/>
                <w:sz w:val="21"/>
                <w:szCs w:val="21"/>
              </w:rPr>
            </w:pPr>
            <w:r w:rsidRPr="002E53FC">
              <w:rPr>
                <w:rFonts w:cs="Times New Roman" w:hint="eastAsia"/>
                <w:sz w:val="18"/>
                <w:szCs w:val="18"/>
              </w:rPr>
              <w:t>减：一年内到期的租赁负债</w:t>
            </w:r>
          </w:p>
        </w:tc>
        <w:tc>
          <w:tcPr>
            <w:tcW w:w="1616" w:type="pct"/>
            <w:shd w:val="clear" w:color="auto" w:fill="FFFFFF"/>
            <w:tcMar>
              <w:top w:w="0" w:type="dxa"/>
              <w:left w:w="108" w:type="dxa"/>
              <w:bottom w:w="0" w:type="dxa"/>
              <w:right w:w="108" w:type="dxa"/>
            </w:tcMar>
            <w:vAlign w:val="center"/>
            <w:hideMark/>
          </w:tcPr>
          <w:p w14:paraId="4FE0011F"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 xml:space="preserve">          2,219,809.24 </w:t>
            </w:r>
          </w:p>
        </w:tc>
        <w:tc>
          <w:tcPr>
            <w:tcW w:w="1693" w:type="pct"/>
            <w:shd w:val="clear" w:color="auto" w:fill="FFFFFF"/>
            <w:tcMar>
              <w:top w:w="0" w:type="dxa"/>
              <w:left w:w="108" w:type="dxa"/>
              <w:bottom w:w="0" w:type="dxa"/>
              <w:right w:w="108" w:type="dxa"/>
            </w:tcMar>
            <w:vAlign w:val="center"/>
            <w:hideMark/>
          </w:tcPr>
          <w:p w14:paraId="5F97F3C7"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2,040,147.99</w:t>
            </w:r>
          </w:p>
        </w:tc>
      </w:tr>
      <w:tr w:rsidR="0097254E" w:rsidRPr="002E53FC" w14:paraId="747C6782" w14:textId="77777777" w:rsidTr="002E53FC">
        <w:trPr>
          <w:divId w:val="186723298"/>
          <w:trHeight w:val="312"/>
        </w:trPr>
        <w:tc>
          <w:tcPr>
            <w:tcW w:w="1690" w:type="pct"/>
            <w:shd w:val="clear" w:color="auto" w:fill="FFFFFF"/>
            <w:tcMar>
              <w:top w:w="0" w:type="dxa"/>
              <w:left w:w="108" w:type="dxa"/>
              <w:bottom w:w="0" w:type="dxa"/>
              <w:right w:w="108" w:type="dxa"/>
            </w:tcMar>
            <w:vAlign w:val="center"/>
            <w:hideMark/>
          </w:tcPr>
          <w:p w14:paraId="59E044BC" w14:textId="77777777" w:rsidR="0097254E" w:rsidRPr="002E53FC" w:rsidRDefault="00000000" w:rsidP="00326871">
            <w:pPr>
              <w:pStyle w:val="a3"/>
              <w:spacing w:before="0" w:beforeAutospacing="0" w:after="0" w:afterAutospacing="0"/>
              <w:rPr>
                <w:rFonts w:cs="Times New Roman" w:hint="eastAsia"/>
                <w:sz w:val="21"/>
                <w:szCs w:val="21"/>
              </w:rPr>
            </w:pPr>
            <w:r w:rsidRPr="002E53FC">
              <w:rPr>
                <w:rFonts w:cs="Times New Roman" w:hint="eastAsia"/>
                <w:sz w:val="18"/>
                <w:szCs w:val="18"/>
              </w:rPr>
              <w:t>合计</w:t>
            </w:r>
          </w:p>
        </w:tc>
        <w:tc>
          <w:tcPr>
            <w:tcW w:w="1616" w:type="pct"/>
            <w:shd w:val="clear" w:color="auto" w:fill="FFFFFF"/>
            <w:tcMar>
              <w:top w:w="0" w:type="dxa"/>
              <w:left w:w="108" w:type="dxa"/>
              <w:bottom w:w="0" w:type="dxa"/>
              <w:right w:w="108" w:type="dxa"/>
            </w:tcMar>
            <w:vAlign w:val="center"/>
            <w:hideMark/>
          </w:tcPr>
          <w:p w14:paraId="0BB9D830"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 xml:space="preserve">          3,562,037.92 </w:t>
            </w:r>
          </w:p>
        </w:tc>
        <w:tc>
          <w:tcPr>
            <w:tcW w:w="1693" w:type="pct"/>
            <w:shd w:val="clear" w:color="auto" w:fill="FFFFFF"/>
            <w:tcMar>
              <w:top w:w="0" w:type="dxa"/>
              <w:left w:w="108" w:type="dxa"/>
              <w:bottom w:w="0" w:type="dxa"/>
              <w:right w:w="108" w:type="dxa"/>
            </w:tcMar>
            <w:vAlign w:val="center"/>
            <w:hideMark/>
          </w:tcPr>
          <w:p w14:paraId="73A74E86" w14:textId="77777777" w:rsidR="0097254E" w:rsidRPr="002E53FC" w:rsidRDefault="00000000">
            <w:pPr>
              <w:pStyle w:val="a3"/>
              <w:spacing w:before="0" w:beforeAutospacing="0" w:after="0" w:afterAutospacing="0"/>
              <w:jc w:val="right"/>
              <w:rPr>
                <w:rFonts w:cs="Times New Roman" w:hint="eastAsia"/>
                <w:sz w:val="21"/>
                <w:szCs w:val="21"/>
              </w:rPr>
            </w:pPr>
            <w:r w:rsidRPr="002E53FC">
              <w:rPr>
                <w:rFonts w:cs="Arial"/>
                <w:sz w:val="18"/>
                <w:szCs w:val="18"/>
              </w:rPr>
              <w:t>5,092,028.94</w:t>
            </w:r>
          </w:p>
        </w:tc>
      </w:tr>
    </w:tbl>
    <w:p w14:paraId="6CB0750E" w14:textId="77777777" w:rsidR="00404ACD" w:rsidRDefault="00000000">
      <w:pPr>
        <w:pStyle w:val="3"/>
        <w:spacing w:line="280" w:lineRule="exact"/>
        <w:jc w:val="left"/>
        <w:rPr>
          <w:rFonts w:ascii="宋体" w:hAnsi="宋体" w:cs="宋体" w:hint="eastAsia"/>
          <w:b/>
          <w:bCs/>
        </w:rPr>
      </w:pPr>
      <w:bookmarkStart w:id="146" w:name="_Toc989122"/>
      <w:r>
        <w:rPr>
          <w:rFonts w:ascii="宋体" w:hAnsi="宋体" w:cs="宋体"/>
          <w:b/>
          <w:bCs/>
        </w:rPr>
        <w:t>34、长期应付款</w:t>
      </w:r>
      <w:bookmarkEnd w:id="146"/>
    </w:p>
    <w:p w14:paraId="48877C8B"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387AE1B" w14:textId="77777777" w:rsidTr="00604805">
        <w:trPr>
          <w:trHeight w:val="240"/>
        </w:trPr>
        <w:tc>
          <w:tcPr>
            <w:tcW w:w="3213" w:type="dxa"/>
            <w:shd w:val="clear" w:color="000000" w:fill="FFFFFF"/>
            <w:vAlign w:val="center"/>
          </w:tcPr>
          <w:p w14:paraId="10C1AE0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13EDC1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138F825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63EB1070" w14:textId="77777777" w:rsidTr="00604805">
        <w:trPr>
          <w:trHeight w:val="240"/>
        </w:trPr>
        <w:tc>
          <w:tcPr>
            <w:tcW w:w="3213" w:type="dxa"/>
            <w:shd w:val="clear" w:color="000000" w:fill="FFFFFF"/>
            <w:vAlign w:val="center"/>
          </w:tcPr>
          <w:p w14:paraId="072EF04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长期应付款</w:t>
            </w:r>
          </w:p>
        </w:tc>
        <w:tc>
          <w:tcPr>
            <w:tcW w:w="3213" w:type="dxa"/>
            <w:shd w:val="clear" w:color="000000" w:fill="FFFFFF"/>
            <w:vAlign w:val="center"/>
          </w:tcPr>
          <w:p w14:paraId="2EC42BD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792,992,948.50</w:t>
            </w:r>
          </w:p>
        </w:tc>
        <w:tc>
          <w:tcPr>
            <w:tcW w:w="3213" w:type="dxa"/>
            <w:shd w:val="clear" w:color="000000" w:fill="FFFFFF"/>
            <w:vAlign w:val="center"/>
          </w:tcPr>
          <w:p w14:paraId="36D351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782,955,823.08</w:t>
            </w:r>
          </w:p>
        </w:tc>
      </w:tr>
      <w:tr w:rsidR="00404ACD" w14:paraId="1EE1918C" w14:textId="77777777" w:rsidTr="00604805">
        <w:trPr>
          <w:trHeight w:val="240"/>
        </w:trPr>
        <w:tc>
          <w:tcPr>
            <w:tcW w:w="3213" w:type="dxa"/>
            <w:shd w:val="clear" w:color="000000" w:fill="FFFFFF"/>
            <w:vAlign w:val="center"/>
          </w:tcPr>
          <w:p w14:paraId="4BE2909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DD122D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792,992,948.50</w:t>
            </w:r>
          </w:p>
        </w:tc>
        <w:tc>
          <w:tcPr>
            <w:tcW w:w="3213" w:type="dxa"/>
            <w:shd w:val="clear" w:color="000000" w:fill="FFFFFF"/>
            <w:vAlign w:val="center"/>
          </w:tcPr>
          <w:p w14:paraId="6B3302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782,955,823.08</w:t>
            </w:r>
          </w:p>
        </w:tc>
      </w:tr>
    </w:tbl>
    <w:p w14:paraId="4E997AF4"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147" w:name="_Toc989123"/>
      <w:r>
        <w:rPr>
          <w:rFonts w:ascii="宋体" w:eastAsia="宋体" w:hAnsi="宋体" w:cs="宋体"/>
          <w:b/>
          <w:bCs/>
          <w:sz w:val="18"/>
          <w:szCs w:val="18"/>
        </w:rPr>
        <w:t>（1） 按款项性质列示长期应付款</w:t>
      </w:r>
      <w:bookmarkEnd w:id="147"/>
    </w:p>
    <w:p w14:paraId="710ECD5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1B5602D" w14:textId="77777777" w:rsidTr="00604805">
        <w:trPr>
          <w:trHeight w:val="240"/>
        </w:trPr>
        <w:tc>
          <w:tcPr>
            <w:tcW w:w="3213" w:type="dxa"/>
            <w:shd w:val="clear" w:color="000000" w:fill="FFFFFF"/>
            <w:vAlign w:val="center"/>
          </w:tcPr>
          <w:p w14:paraId="5FE84F4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E3569E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122D5F8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31A350F7" w14:textId="77777777" w:rsidTr="00604805">
        <w:trPr>
          <w:trHeight w:val="240"/>
        </w:trPr>
        <w:tc>
          <w:tcPr>
            <w:tcW w:w="3213" w:type="dxa"/>
            <w:shd w:val="clear" w:color="000000" w:fill="FFFFFF"/>
            <w:vAlign w:val="center"/>
          </w:tcPr>
          <w:p w14:paraId="5637A4C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应付融资租赁公司款项</w:t>
            </w:r>
          </w:p>
        </w:tc>
        <w:tc>
          <w:tcPr>
            <w:tcW w:w="3213" w:type="dxa"/>
            <w:shd w:val="clear" w:color="000000" w:fill="FFFFFF"/>
            <w:vAlign w:val="center"/>
          </w:tcPr>
          <w:p w14:paraId="2FB8EE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35,330,918.24</w:t>
            </w:r>
          </w:p>
        </w:tc>
        <w:tc>
          <w:tcPr>
            <w:tcW w:w="3213" w:type="dxa"/>
            <w:shd w:val="clear" w:color="000000" w:fill="FFFFFF"/>
            <w:vAlign w:val="center"/>
          </w:tcPr>
          <w:p w14:paraId="649B37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38,928,393.85</w:t>
            </w:r>
          </w:p>
        </w:tc>
      </w:tr>
      <w:tr w:rsidR="00404ACD" w14:paraId="3E2C42E6" w14:textId="77777777" w:rsidTr="00604805">
        <w:trPr>
          <w:trHeight w:val="240"/>
        </w:trPr>
        <w:tc>
          <w:tcPr>
            <w:tcW w:w="3213" w:type="dxa"/>
            <w:shd w:val="clear" w:color="000000" w:fill="FFFFFF"/>
            <w:vAlign w:val="center"/>
          </w:tcPr>
          <w:p w14:paraId="6165EED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优先债权留债款</w:t>
            </w:r>
          </w:p>
        </w:tc>
        <w:tc>
          <w:tcPr>
            <w:tcW w:w="3213" w:type="dxa"/>
            <w:shd w:val="clear" w:color="000000" w:fill="FFFFFF"/>
            <w:vAlign w:val="center"/>
          </w:tcPr>
          <w:p w14:paraId="1E88A9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757,662,030.26</w:t>
            </w:r>
          </w:p>
        </w:tc>
        <w:tc>
          <w:tcPr>
            <w:tcW w:w="3213" w:type="dxa"/>
            <w:shd w:val="clear" w:color="000000" w:fill="FFFFFF"/>
            <w:vAlign w:val="center"/>
          </w:tcPr>
          <w:p w14:paraId="7BDBE6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744,027,429.23</w:t>
            </w:r>
          </w:p>
        </w:tc>
      </w:tr>
      <w:tr w:rsidR="00404ACD" w14:paraId="75F38446" w14:textId="77777777" w:rsidTr="00604805">
        <w:trPr>
          <w:trHeight w:val="240"/>
        </w:trPr>
        <w:tc>
          <w:tcPr>
            <w:tcW w:w="3213" w:type="dxa"/>
            <w:shd w:val="clear" w:color="000000" w:fill="FFFFFF"/>
            <w:vAlign w:val="center"/>
          </w:tcPr>
          <w:p w14:paraId="430F4E3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3D396E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792,992,948.50</w:t>
            </w:r>
          </w:p>
        </w:tc>
        <w:tc>
          <w:tcPr>
            <w:tcW w:w="3213" w:type="dxa"/>
            <w:shd w:val="clear" w:color="000000" w:fill="FFFFFF"/>
            <w:vAlign w:val="center"/>
          </w:tcPr>
          <w:p w14:paraId="5F4F080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782,955,823.08</w:t>
            </w:r>
          </w:p>
        </w:tc>
      </w:tr>
    </w:tbl>
    <w:p w14:paraId="1223DADA" w14:textId="77777777" w:rsidR="00404ACD" w:rsidRDefault="00000000">
      <w:pPr>
        <w:pStyle w:val="3"/>
        <w:spacing w:line="280" w:lineRule="exact"/>
        <w:jc w:val="left"/>
        <w:rPr>
          <w:rFonts w:ascii="宋体" w:hAnsi="宋体" w:cs="宋体" w:hint="eastAsia"/>
          <w:b/>
          <w:bCs/>
        </w:rPr>
      </w:pPr>
      <w:bookmarkStart w:id="148" w:name="_Toc989124"/>
      <w:r>
        <w:rPr>
          <w:rFonts w:ascii="宋体" w:hAnsi="宋体" w:cs="宋体"/>
          <w:b/>
          <w:bCs/>
        </w:rPr>
        <w:t>35、预计负债</w:t>
      </w:r>
      <w:bookmarkEnd w:id="148"/>
    </w:p>
    <w:p w14:paraId="048F9CAA"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977"/>
        <w:gridCol w:w="2410"/>
        <w:gridCol w:w="2410"/>
        <w:gridCol w:w="1701"/>
      </w:tblGrid>
      <w:tr w:rsidR="00404ACD" w14:paraId="45550558" w14:textId="77777777" w:rsidTr="00102007">
        <w:trPr>
          <w:trHeight w:val="240"/>
        </w:trPr>
        <w:tc>
          <w:tcPr>
            <w:tcW w:w="2977" w:type="dxa"/>
            <w:shd w:val="clear" w:color="000000" w:fill="FFFFFF"/>
            <w:vAlign w:val="center"/>
          </w:tcPr>
          <w:p w14:paraId="1479D37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shd w:val="clear" w:color="000000" w:fill="FFFFFF"/>
            <w:vAlign w:val="center"/>
          </w:tcPr>
          <w:p w14:paraId="20B24E6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2410" w:type="dxa"/>
            <w:shd w:val="clear" w:color="000000" w:fill="FFFFFF"/>
            <w:vAlign w:val="center"/>
          </w:tcPr>
          <w:p w14:paraId="73778F6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701" w:type="dxa"/>
            <w:shd w:val="clear" w:color="000000" w:fill="FFFFFF"/>
            <w:vAlign w:val="center"/>
          </w:tcPr>
          <w:p w14:paraId="4CC53A2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形成原因</w:t>
            </w:r>
          </w:p>
        </w:tc>
      </w:tr>
      <w:tr w:rsidR="00404ACD" w14:paraId="2476C946" w14:textId="77777777" w:rsidTr="00102007">
        <w:trPr>
          <w:trHeight w:val="240"/>
        </w:trPr>
        <w:tc>
          <w:tcPr>
            <w:tcW w:w="2977" w:type="dxa"/>
            <w:shd w:val="clear" w:color="000000" w:fill="FFFFFF"/>
            <w:vAlign w:val="center"/>
          </w:tcPr>
          <w:p w14:paraId="69BAE1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对外提供担保及按重整计划向协调审理下级公司提供偿债资源损失</w:t>
            </w:r>
          </w:p>
        </w:tc>
        <w:tc>
          <w:tcPr>
            <w:tcW w:w="2410" w:type="dxa"/>
            <w:shd w:val="clear" w:color="000000" w:fill="FFFFFF"/>
            <w:vAlign w:val="center"/>
          </w:tcPr>
          <w:p w14:paraId="416E9D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159,461,847.05</w:t>
            </w:r>
          </w:p>
        </w:tc>
        <w:tc>
          <w:tcPr>
            <w:tcW w:w="2410" w:type="dxa"/>
            <w:shd w:val="clear" w:color="000000" w:fill="FFFFFF"/>
            <w:vAlign w:val="center"/>
          </w:tcPr>
          <w:p w14:paraId="4B8DD0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359,178,473.69</w:t>
            </w:r>
          </w:p>
        </w:tc>
        <w:tc>
          <w:tcPr>
            <w:tcW w:w="1701" w:type="dxa"/>
            <w:shd w:val="clear" w:color="000000" w:fill="FFFFFF"/>
            <w:vAlign w:val="center"/>
          </w:tcPr>
          <w:p w14:paraId="1A82BC19" w14:textId="77777777" w:rsidR="00404ACD" w:rsidRDefault="00404ACD">
            <w:pPr>
              <w:spacing w:after="0" w:line="240" w:lineRule="exact"/>
              <w:rPr>
                <w:rFonts w:ascii="宋体" w:eastAsia="宋体" w:hAnsi="宋体" w:cs="宋体" w:hint="eastAsia"/>
                <w:sz w:val="18"/>
                <w:szCs w:val="18"/>
              </w:rPr>
            </w:pPr>
          </w:p>
        </w:tc>
      </w:tr>
      <w:tr w:rsidR="00404ACD" w14:paraId="188CC32A" w14:textId="77777777" w:rsidTr="00102007">
        <w:trPr>
          <w:trHeight w:val="240"/>
        </w:trPr>
        <w:tc>
          <w:tcPr>
            <w:tcW w:w="2977" w:type="dxa"/>
            <w:shd w:val="clear" w:color="000000" w:fill="FFFFFF"/>
            <w:vAlign w:val="center"/>
          </w:tcPr>
          <w:p w14:paraId="7C14532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未决诉讼或未决仲裁</w:t>
            </w:r>
          </w:p>
        </w:tc>
        <w:tc>
          <w:tcPr>
            <w:tcW w:w="2410" w:type="dxa"/>
            <w:shd w:val="clear" w:color="000000" w:fill="FFFFFF"/>
            <w:vAlign w:val="center"/>
          </w:tcPr>
          <w:p w14:paraId="32C5E4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301,603,857.30</w:t>
            </w:r>
            <w:r>
              <w:rPr>
                <w:rFonts w:ascii="Times New Roman" w:eastAsia="宋体" w:hAnsi="Times New Roman" w:cs="Times New Roman"/>
                <w:color w:val="F00000"/>
                <w:vertAlign w:val="superscript"/>
              </w:rPr>
              <w:t>1</w:t>
            </w:r>
          </w:p>
        </w:tc>
        <w:tc>
          <w:tcPr>
            <w:tcW w:w="2410" w:type="dxa"/>
            <w:shd w:val="clear" w:color="000000" w:fill="FFFFFF"/>
            <w:vAlign w:val="center"/>
          </w:tcPr>
          <w:p w14:paraId="6CDC79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288,536,642.65</w:t>
            </w:r>
          </w:p>
        </w:tc>
        <w:tc>
          <w:tcPr>
            <w:tcW w:w="1701" w:type="dxa"/>
            <w:shd w:val="clear" w:color="000000" w:fill="FFFFFF"/>
            <w:vAlign w:val="center"/>
          </w:tcPr>
          <w:p w14:paraId="6129B835" w14:textId="77777777" w:rsidR="00404ACD" w:rsidRDefault="00404ACD">
            <w:pPr>
              <w:spacing w:after="0" w:line="240" w:lineRule="exact"/>
              <w:rPr>
                <w:rFonts w:ascii="宋体" w:eastAsia="宋体" w:hAnsi="宋体" w:cs="宋体" w:hint="eastAsia"/>
                <w:sz w:val="18"/>
                <w:szCs w:val="18"/>
              </w:rPr>
            </w:pPr>
          </w:p>
        </w:tc>
      </w:tr>
      <w:tr w:rsidR="00404ACD" w14:paraId="4AE5B7F1" w14:textId="77777777" w:rsidTr="00102007">
        <w:trPr>
          <w:trHeight w:val="240"/>
        </w:trPr>
        <w:tc>
          <w:tcPr>
            <w:tcW w:w="2977" w:type="dxa"/>
            <w:shd w:val="clear" w:color="000000" w:fill="FFFFFF"/>
            <w:vAlign w:val="center"/>
          </w:tcPr>
          <w:p w14:paraId="6B27EA0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预计员工安置费用</w:t>
            </w:r>
          </w:p>
        </w:tc>
        <w:tc>
          <w:tcPr>
            <w:tcW w:w="2410" w:type="dxa"/>
            <w:shd w:val="clear" w:color="000000" w:fill="FFFFFF"/>
            <w:vAlign w:val="center"/>
          </w:tcPr>
          <w:p w14:paraId="754A5B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45,397,189.87</w:t>
            </w:r>
          </w:p>
        </w:tc>
        <w:tc>
          <w:tcPr>
            <w:tcW w:w="2410" w:type="dxa"/>
            <w:shd w:val="clear" w:color="000000" w:fill="FFFFFF"/>
            <w:vAlign w:val="center"/>
          </w:tcPr>
          <w:p w14:paraId="40B541E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84,842,934.19</w:t>
            </w:r>
          </w:p>
        </w:tc>
        <w:tc>
          <w:tcPr>
            <w:tcW w:w="1701" w:type="dxa"/>
            <w:shd w:val="clear" w:color="000000" w:fill="FFFFFF"/>
            <w:vAlign w:val="center"/>
          </w:tcPr>
          <w:p w14:paraId="04AF0F2C" w14:textId="77777777" w:rsidR="00404ACD" w:rsidRDefault="00404ACD">
            <w:pPr>
              <w:spacing w:after="0" w:line="240" w:lineRule="exact"/>
              <w:rPr>
                <w:rFonts w:ascii="宋体" w:eastAsia="宋体" w:hAnsi="宋体" w:cs="宋体" w:hint="eastAsia"/>
                <w:sz w:val="18"/>
                <w:szCs w:val="18"/>
              </w:rPr>
            </w:pPr>
          </w:p>
        </w:tc>
      </w:tr>
      <w:tr w:rsidR="00404ACD" w14:paraId="3B5F3363" w14:textId="77777777" w:rsidTr="00102007">
        <w:trPr>
          <w:trHeight w:val="240"/>
        </w:trPr>
        <w:tc>
          <w:tcPr>
            <w:tcW w:w="2977" w:type="dxa"/>
            <w:shd w:val="clear" w:color="000000" w:fill="FFFFFF"/>
            <w:vAlign w:val="center"/>
          </w:tcPr>
          <w:p w14:paraId="69CE71C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000000" w:fill="FFFFFF"/>
            <w:vAlign w:val="center"/>
          </w:tcPr>
          <w:p w14:paraId="2FF039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506,462,894.22</w:t>
            </w:r>
          </w:p>
        </w:tc>
        <w:tc>
          <w:tcPr>
            <w:tcW w:w="2410" w:type="dxa"/>
            <w:shd w:val="clear" w:color="000000" w:fill="FFFFFF"/>
            <w:vAlign w:val="center"/>
          </w:tcPr>
          <w:p w14:paraId="2DC8E2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732,558,050.53</w:t>
            </w:r>
          </w:p>
        </w:tc>
        <w:tc>
          <w:tcPr>
            <w:tcW w:w="1701" w:type="dxa"/>
            <w:shd w:val="clear" w:color="000000" w:fill="FFFFFF"/>
            <w:vAlign w:val="center"/>
          </w:tcPr>
          <w:p w14:paraId="0E9D15EF" w14:textId="77777777" w:rsidR="00404ACD" w:rsidRDefault="00404ACD">
            <w:pPr>
              <w:rPr>
                <w:rFonts w:hint="eastAsia"/>
              </w:rPr>
            </w:pPr>
          </w:p>
        </w:tc>
      </w:tr>
    </w:tbl>
    <w:p w14:paraId="1AAF043A" w14:textId="342BB945" w:rsidR="00404ACD" w:rsidRPr="0038750B" w:rsidRDefault="00000000" w:rsidP="0038750B">
      <w:pPr>
        <w:spacing w:after="0" w:line="240" w:lineRule="auto"/>
        <w:rPr>
          <w:rFonts w:ascii="宋体" w:eastAsia="宋体" w:hAnsi="宋体" w:hint="eastAsia"/>
          <w:sz w:val="18"/>
          <w:szCs w:val="18"/>
        </w:rPr>
      </w:pPr>
      <w:r w:rsidRPr="0038750B">
        <w:rPr>
          <w:rFonts w:ascii="宋体" w:eastAsia="宋体" w:hAnsi="宋体" w:cs="仿宋"/>
          <w:sz w:val="18"/>
          <w:szCs w:val="18"/>
        </w:rPr>
        <w:t>注：1 公司因证券虚假陈述事项产生投资者诉讼，截止</w:t>
      </w:r>
      <w:r w:rsidR="00C37519" w:rsidRPr="00C37519">
        <w:rPr>
          <w:rFonts w:ascii="宋体" w:eastAsia="宋体" w:hAnsi="宋体" w:cs="仿宋" w:hint="eastAsia"/>
          <w:sz w:val="18"/>
          <w:szCs w:val="18"/>
        </w:rPr>
        <w:t>报告披露日</w:t>
      </w:r>
      <w:r w:rsidRPr="0038750B">
        <w:rPr>
          <w:rFonts w:ascii="宋体" w:eastAsia="宋体" w:hAnsi="宋体" w:cs="仿宋"/>
          <w:sz w:val="18"/>
          <w:szCs w:val="18"/>
        </w:rPr>
        <w:t>，诉讼案件尚未完成立案程序，公司聘请第三方机构对涉及的投资者损失进行测算，并出具了《投资者损失核定报告书》。公司参考报告书进行合理的会计估计，已按照《企业会计准则第13号—或有事项》的要求计提了预计负债，金额约为1.65亿元。投资者诉讼案件赔偿金额后续以实际判决金额为准，具体金额存在不确定性。</w:t>
      </w:r>
    </w:p>
    <w:p w14:paraId="4741E6EF" w14:textId="6B8CBB5F" w:rsidR="00404ACD" w:rsidRDefault="00000000">
      <w:pPr>
        <w:pStyle w:val="3"/>
        <w:spacing w:line="280" w:lineRule="exact"/>
        <w:jc w:val="left"/>
        <w:rPr>
          <w:rFonts w:ascii="宋体" w:hAnsi="宋体" w:cs="宋体" w:hint="eastAsia"/>
          <w:b/>
          <w:bCs/>
        </w:rPr>
      </w:pPr>
      <w:bookmarkStart w:id="149" w:name="_Toc989125"/>
      <w:r>
        <w:rPr>
          <w:rFonts w:ascii="宋体" w:hAnsi="宋体" w:cs="宋体"/>
          <w:b/>
          <w:bCs/>
        </w:rPr>
        <w:t>36、递延收益</w:t>
      </w:r>
      <w:bookmarkEnd w:id="149"/>
    </w:p>
    <w:p w14:paraId="464542B4"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606"/>
        <w:gridCol w:w="1606"/>
        <w:gridCol w:w="1606"/>
        <w:gridCol w:w="1607"/>
        <w:gridCol w:w="1607"/>
        <w:gridCol w:w="1466"/>
      </w:tblGrid>
      <w:tr w:rsidR="00404ACD" w14:paraId="59E76D74" w14:textId="77777777" w:rsidTr="00102007">
        <w:trPr>
          <w:trHeight w:val="240"/>
        </w:trPr>
        <w:tc>
          <w:tcPr>
            <w:tcW w:w="1606" w:type="dxa"/>
            <w:shd w:val="clear" w:color="000000" w:fill="FFFFFF"/>
            <w:vAlign w:val="center"/>
          </w:tcPr>
          <w:p w14:paraId="6A1CD21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06" w:type="dxa"/>
            <w:shd w:val="clear" w:color="000000" w:fill="FFFFFF"/>
            <w:vAlign w:val="center"/>
          </w:tcPr>
          <w:p w14:paraId="6EB4F9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06" w:type="dxa"/>
            <w:shd w:val="clear" w:color="000000" w:fill="FFFFFF"/>
            <w:vAlign w:val="center"/>
          </w:tcPr>
          <w:p w14:paraId="2FDC221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607" w:type="dxa"/>
            <w:shd w:val="clear" w:color="000000" w:fill="FFFFFF"/>
            <w:vAlign w:val="center"/>
          </w:tcPr>
          <w:p w14:paraId="2B14B31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607" w:type="dxa"/>
            <w:shd w:val="clear" w:color="000000" w:fill="FFFFFF"/>
            <w:vAlign w:val="center"/>
          </w:tcPr>
          <w:p w14:paraId="5427079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1466" w:type="dxa"/>
            <w:shd w:val="clear" w:color="000000" w:fill="FFFFFF"/>
            <w:vAlign w:val="center"/>
          </w:tcPr>
          <w:p w14:paraId="785B195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形成原因</w:t>
            </w:r>
          </w:p>
        </w:tc>
      </w:tr>
      <w:tr w:rsidR="00404ACD" w14:paraId="640CB866" w14:textId="77777777" w:rsidTr="00102007">
        <w:trPr>
          <w:trHeight w:val="240"/>
        </w:trPr>
        <w:tc>
          <w:tcPr>
            <w:tcW w:w="1606" w:type="dxa"/>
            <w:shd w:val="clear" w:color="000000" w:fill="FFFFFF"/>
            <w:vAlign w:val="center"/>
          </w:tcPr>
          <w:p w14:paraId="1E5ECEF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政府补助</w:t>
            </w:r>
          </w:p>
        </w:tc>
        <w:tc>
          <w:tcPr>
            <w:tcW w:w="1606" w:type="dxa"/>
            <w:shd w:val="clear" w:color="000000" w:fill="FFFFFF"/>
            <w:vAlign w:val="center"/>
          </w:tcPr>
          <w:p w14:paraId="36377D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54,007,472.74</w:t>
            </w:r>
          </w:p>
        </w:tc>
        <w:tc>
          <w:tcPr>
            <w:tcW w:w="1606" w:type="dxa"/>
            <w:shd w:val="clear" w:color="000000" w:fill="FFFFFF"/>
            <w:vAlign w:val="center"/>
          </w:tcPr>
          <w:p w14:paraId="09CAFDB3"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4B736C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5,004,633.93</w:t>
            </w:r>
          </w:p>
        </w:tc>
        <w:tc>
          <w:tcPr>
            <w:tcW w:w="1607" w:type="dxa"/>
            <w:shd w:val="clear" w:color="000000" w:fill="FFFFFF"/>
            <w:vAlign w:val="center"/>
          </w:tcPr>
          <w:p w14:paraId="260DDF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49,002,838.81</w:t>
            </w:r>
          </w:p>
        </w:tc>
        <w:tc>
          <w:tcPr>
            <w:tcW w:w="1466" w:type="dxa"/>
            <w:shd w:val="clear" w:color="000000" w:fill="FFFFFF"/>
            <w:vAlign w:val="center"/>
          </w:tcPr>
          <w:p w14:paraId="7D348CDB" w14:textId="77777777" w:rsidR="00404ACD" w:rsidRDefault="00404ACD">
            <w:pPr>
              <w:spacing w:after="0" w:line="240" w:lineRule="exact"/>
              <w:rPr>
                <w:rFonts w:ascii="宋体" w:eastAsia="宋体" w:hAnsi="宋体" w:cs="宋体" w:hint="eastAsia"/>
                <w:sz w:val="18"/>
                <w:szCs w:val="18"/>
              </w:rPr>
            </w:pPr>
          </w:p>
        </w:tc>
      </w:tr>
      <w:tr w:rsidR="00404ACD" w14:paraId="32E32682" w14:textId="77777777" w:rsidTr="00102007">
        <w:trPr>
          <w:trHeight w:val="240"/>
        </w:trPr>
        <w:tc>
          <w:tcPr>
            <w:tcW w:w="1606" w:type="dxa"/>
            <w:shd w:val="clear" w:color="000000" w:fill="FFFFFF"/>
            <w:vAlign w:val="center"/>
          </w:tcPr>
          <w:p w14:paraId="570B113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000000" w:fill="FFFFFF"/>
            <w:vAlign w:val="center"/>
          </w:tcPr>
          <w:p w14:paraId="5EA08E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54,007,472.74</w:t>
            </w:r>
          </w:p>
        </w:tc>
        <w:tc>
          <w:tcPr>
            <w:tcW w:w="1606" w:type="dxa"/>
            <w:shd w:val="clear" w:color="000000" w:fill="FFFFFF"/>
            <w:vAlign w:val="center"/>
          </w:tcPr>
          <w:p w14:paraId="5080DF17" w14:textId="77777777" w:rsidR="00404ACD" w:rsidRDefault="00404ACD">
            <w:pPr>
              <w:spacing w:after="0" w:line="240" w:lineRule="exact"/>
              <w:jc w:val="right"/>
              <w:rPr>
                <w:rFonts w:ascii="宋体" w:eastAsia="宋体" w:hAnsi="宋体" w:cs="宋体" w:hint="eastAsia"/>
                <w:sz w:val="18"/>
                <w:szCs w:val="18"/>
              </w:rPr>
            </w:pPr>
          </w:p>
        </w:tc>
        <w:tc>
          <w:tcPr>
            <w:tcW w:w="1607" w:type="dxa"/>
            <w:shd w:val="clear" w:color="000000" w:fill="FFFFFF"/>
            <w:vAlign w:val="center"/>
          </w:tcPr>
          <w:p w14:paraId="7AFB66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5,004,633.93</w:t>
            </w:r>
          </w:p>
        </w:tc>
        <w:tc>
          <w:tcPr>
            <w:tcW w:w="1607" w:type="dxa"/>
            <w:shd w:val="clear" w:color="000000" w:fill="FFFFFF"/>
            <w:vAlign w:val="center"/>
          </w:tcPr>
          <w:p w14:paraId="1997FA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49,002,838.81</w:t>
            </w:r>
          </w:p>
        </w:tc>
        <w:tc>
          <w:tcPr>
            <w:tcW w:w="1466" w:type="dxa"/>
            <w:shd w:val="clear" w:color="000000" w:fill="FFFFFF"/>
            <w:vAlign w:val="center"/>
          </w:tcPr>
          <w:p w14:paraId="76764933" w14:textId="77777777" w:rsidR="00404ACD" w:rsidRDefault="00404ACD" w:rsidP="00E721A2">
            <w:pPr>
              <w:spacing w:before="40" w:after="40" w:line="240" w:lineRule="exact"/>
              <w:rPr>
                <w:rFonts w:hint="eastAsia"/>
              </w:rPr>
            </w:pPr>
          </w:p>
        </w:tc>
      </w:tr>
    </w:tbl>
    <w:p w14:paraId="6886AB88" w14:textId="1C7247A1" w:rsidR="00404ACD" w:rsidRDefault="00000000">
      <w:pPr>
        <w:pStyle w:val="3"/>
        <w:spacing w:line="280" w:lineRule="exact"/>
        <w:jc w:val="left"/>
        <w:rPr>
          <w:rFonts w:ascii="宋体" w:hAnsi="宋体" w:cs="宋体" w:hint="eastAsia"/>
          <w:b/>
          <w:bCs/>
        </w:rPr>
      </w:pPr>
      <w:bookmarkStart w:id="150" w:name="_Toc989126"/>
      <w:r>
        <w:rPr>
          <w:rFonts w:ascii="宋体" w:hAnsi="宋体" w:cs="宋体"/>
          <w:b/>
          <w:bCs/>
        </w:rPr>
        <w:t>37、股本</w:t>
      </w:r>
      <w:bookmarkEnd w:id="150"/>
    </w:p>
    <w:p w14:paraId="116F708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p w14:paraId="04F0ADD9" w14:textId="77777777" w:rsidR="0038750B" w:rsidRDefault="0038750B">
      <w:pPr>
        <w:spacing w:before="40" w:after="40" w:line="240" w:lineRule="exact"/>
        <w:jc w:val="right"/>
        <w:rPr>
          <w:rFonts w:ascii="宋体" w:eastAsia="宋体" w:hAnsi="宋体" w:cs="宋体" w:hint="eastAsia"/>
          <w:sz w:val="18"/>
          <w:szCs w:val="18"/>
        </w:rPr>
      </w:pP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204"/>
        <w:gridCol w:w="1773"/>
        <w:gridCol w:w="992"/>
        <w:gridCol w:w="780"/>
        <w:gridCol w:w="1205"/>
        <w:gridCol w:w="850"/>
        <w:gridCol w:w="709"/>
        <w:gridCol w:w="1985"/>
      </w:tblGrid>
      <w:tr w:rsidR="00404ACD" w14:paraId="78BB3852" w14:textId="77777777" w:rsidTr="00102007">
        <w:trPr>
          <w:trHeight w:val="240"/>
        </w:trPr>
        <w:tc>
          <w:tcPr>
            <w:tcW w:w="1204" w:type="dxa"/>
            <w:vMerge w:val="restart"/>
            <w:shd w:val="clear" w:color="000000" w:fill="FFFFFF"/>
            <w:vAlign w:val="center"/>
          </w:tcPr>
          <w:p w14:paraId="7B3BAE25" w14:textId="77777777" w:rsidR="00404ACD" w:rsidRDefault="00404ACD">
            <w:pPr>
              <w:rPr>
                <w:rFonts w:hint="eastAsia"/>
              </w:rPr>
            </w:pPr>
          </w:p>
        </w:tc>
        <w:tc>
          <w:tcPr>
            <w:tcW w:w="1773" w:type="dxa"/>
            <w:vMerge w:val="restart"/>
            <w:shd w:val="clear" w:color="000000" w:fill="FFFFFF"/>
            <w:vAlign w:val="center"/>
          </w:tcPr>
          <w:p w14:paraId="3B94C4D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4536" w:type="dxa"/>
            <w:gridSpan w:val="5"/>
            <w:shd w:val="clear" w:color="000000" w:fill="FFFFFF"/>
            <w:vAlign w:val="center"/>
          </w:tcPr>
          <w:p w14:paraId="5551433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本次变动增减（+、-）</w:t>
            </w:r>
          </w:p>
        </w:tc>
        <w:tc>
          <w:tcPr>
            <w:tcW w:w="1985" w:type="dxa"/>
            <w:shd w:val="clear" w:color="000000" w:fill="FFFFFF"/>
            <w:vAlign w:val="center"/>
          </w:tcPr>
          <w:p w14:paraId="298BF17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07F84FA8" w14:textId="77777777" w:rsidTr="00102007">
        <w:trPr>
          <w:trHeight w:val="240"/>
        </w:trPr>
        <w:tc>
          <w:tcPr>
            <w:tcW w:w="1204" w:type="dxa"/>
            <w:vMerge/>
            <w:shd w:val="clear" w:color="000000" w:fill="FFFFFF"/>
            <w:vAlign w:val="center"/>
          </w:tcPr>
          <w:p w14:paraId="416C96AD" w14:textId="77777777" w:rsidR="00404ACD" w:rsidRDefault="00404ACD">
            <w:pPr>
              <w:rPr>
                <w:rFonts w:hint="eastAsia"/>
              </w:rPr>
            </w:pPr>
          </w:p>
        </w:tc>
        <w:tc>
          <w:tcPr>
            <w:tcW w:w="1773" w:type="dxa"/>
            <w:vMerge/>
            <w:shd w:val="clear" w:color="000000" w:fill="FFFFFF"/>
            <w:vAlign w:val="center"/>
          </w:tcPr>
          <w:p w14:paraId="7DDD5278" w14:textId="77777777" w:rsidR="00404ACD" w:rsidRDefault="00404ACD">
            <w:pPr>
              <w:rPr>
                <w:rFonts w:hint="eastAsia"/>
              </w:rPr>
            </w:pPr>
          </w:p>
        </w:tc>
        <w:tc>
          <w:tcPr>
            <w:tcW w:w="992" w:type="dxa"/>
            <w:shd w:val="clear" w:color="000000" w:fill="FFFFFF"/>
            <w:vAlign w:val="center"/>
          </w:tcPr>
          <w:p w14:paraId="2EB1CDD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发行新股</w:t>
            </w:r>
          </w:p>
        </w:tc>
        <w:tc>
          <w:tcPr>
            <w:tcW w:w="780" w:type="dxa"/>
            <w:shd w:val="clear" w:color="000000" w:fill="FFFFFF"/>
            <w:vAlign w:val="center"/>
          </w:tcPr>
          <w:p w14:paraId="7631871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送股</w:t>
            </w:r>
          </w:p>
        </w:tc>
        <w:tc>
          <w:tcPr>
            <w:tcW w:w="1205" w:type="dxa"/>
            <w:shd w:val="clear" w:color="000000" w:fill="FFFFFF"/>
            <w:vAlign w:val="center"/>
          </w:tcPr>
          <w:p w14:paraId="6518781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公积金转股</w:t>
            </w:r>
          </w:p>
        </w:tc>
        <w:tc>
          <w:tcPr>
            <w:tcW w:w="850" w:type="dxa"/>
            <w:shd w:val="clear" w:color="000000" w:fill="FFFFFF"/>
            <w:vAlign w:val="center"/>
          </w:tcPr>
          <w:p w14:paraId="76C3D23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709" w:type="dxa"/>
            <w:shd w:val="clear" w:color="000000" w:fill="FFFFFF"/>
            <w:vAlign w:val="center"/>
          </w:tcPr>
          <w:p w14:paraId="516442E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小计</w:t>
            </w:r>
          </w:p>
        </w:tc>
        <w:tc>
          <w:tcPr>
            <w:tcW w:w="1985" w:type="dxa"/>
            <w:shd w:val="clear" w:color="000000" w:fill="FFFFFF"/>
            <w:vAlign w:val="center"/>
          </w:tcPr>
          <w:p w14:paraId="0E665C87" w14:textId="77777777" w:rsidR="00404ACD" w:rsidRDefault="00404ACD" w:rsidP="00E721A2">
            <w:pPr>
              <w:spacing w:before="40" w:after="40" w:line="240" w:lineRule="exact"/>
              <w:jc w:val="center"/>
              <w:rPr>
                <w:rFonts w:hint="eastAsia"/>
              </w:rPr>
            </w:pPr>
          </w:p>
        </w:tc>
      </w:tr>
      <w:tr w:rsidR="00404ACD" w14:paraId="2A5B5D6C" w14:textId="77777777" w:rsidTr="00102007">
        <w:trPr>
          <w:trHeight w:val="240"/>
        </w:trPr>
        <w:tc>
          <w:tcPr>
            <w:tcW w:w="1204" w:type="dxa"/>
            <w:shd w:val="clear" w:color="000000" w:fill="FFFFFF"/>
            <w:vAlign w:val="center"/>
          </w:tcPr>
          <w:p w14:paraId="5C14A4B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股份总数</w:t>
            </w:r>
          </w:p>
        </w:tc>
        <w:tc>
          <w:tcPr>
            <w:tcW w:w="1773" w:type="dxa"/>
            <w:shd w:val="clear" w:color="000000" w:fill="FFFFFF"/>
            <w:vAlign w:val="center"/>
          </w:tcPr>
          <w:p w14:paraId="1F00D6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3,007,665,385.00</w:t>
            </w:r>
          </w:p>
        </w:tc>
        <w:tc>
          <w:tcPr>
            <w:tcW w:w="992" w:type="dxa"/>
            <w:shd w:val="clear" w:color="000000" w:fill="FFFFFF"/>
            <w:vAlign w:val="center"/>
          </w:tcPr>
          <w:p w14:paraId="7E247ACB" w14:textId="77777777" w:rsidR="00404ACD" w:rsidRDefault="00404ACD">
            <w:pPr>
              <w:spacing w:after="0" w:line="240" w:lineRule="exact"/>
              <w:jc w:val="right"/>
              <w:rPr>
                <w:rFonts w:ascii="宋体" w:eastAsia="宋体" w:hAnsi="宋体" w:cs="宋体" w:hint="eastAsia"/>
                <w:sz w:val="18"/>
                <w:szCs w:val="18"/>
              </w:rPr>
            </w:pPr>
          </w:p>
        </w:tc>
        <w:tc>
          <w:tcPr>
            <w:tcW w:w="780" w:type="dxa"/>
            <w:shd w:val="clear" w:color="000000" w:fill="FFFFFF"/>
            <w:vAlign w:val="center"/>
          </w:tcPr>
          <w:p w14:paraId="5887BBC6"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A3B88D9" w14:textId="77777777" w:rsidR="00404ACD" w:rsidRDefault="00404ACD">
            <w:pPr>
              <w:spacing w:after="0" w:line="240" w:lineRule="exact"/>
              <w:jc w:val="right"/>
              <w:rPr>
                <w:rFonts w:ascii="宋体" w:eastAsia="宋体" w:hAnsi="宋体" w:cs="宋体" w:hint="eastAsia"/>
                <w:sz w:val="18"/>
                <w:szCs w:val="18"/>
              </w:rPr>
            </w:pPr>
          </w:p>
        </w:tc>
        <w:tc>
          <w:tcPr>
            <w:tcW w:w="850" w:type="dxa"/>
            <w:shd w:val="clear" w:color="000000" w:fill="FFFFFF"/>
            <w:vAlign w:val="center"/>
          </w:tcPr>
          <w:p w14:paraId="08FDD895"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0D6A8740" w14:textId="77777777" w:rsidR="00404ACD" w:rsidRDefault="00404ACD">
            <w:pPr>
              <w:spacing w:after="0" w:line="240" w:lineRule="exact"/>
              <w:jc w:val="right"/>
              <w:rPr>
                <w:rFonts w:ascii="宋体" w:eastAsia="宋体" w:hAnsi="宋体" w:cs="宋体" w:hint="eastAsia"/>
                <w:sz w:val="18"/>
                <w:szCs w:val="18"/>
              </w:rPr>
            </w:pPr>
          </w:p>
        </w:tc>
        <w:tc>
          <w:tcPr>
            <w:tcW w:w="1985" w:type="dxa"/>
            <w:shd w:val="clear" w:color="000000" w:fill="FFFFFF"/>
            <w:vAlign w:val="center"/>
          </w:tcPr>
          <w:p w14:paraId="4AD361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3,007,665,385.00</w:t>
            </w:r>
          </w:p>
        </w:tc>
      </w:tr>
    </w:tbl>
    <w:p w14:paraId="6DC293F5" w14:textId="77777777" w:rsidR="00404ACD" w:rsidRDefault="00000000">
      <w:pPr>
        <w:pStyle w:val="3"/>
        <w:spacing w:line="280" w:lineRule="exact"/>
        <w:jc w:val="left"/>
        <w:rPr>
          <w:rFonts w:ascii="宋体" w:hAnsi="宋体" w:cs="宋体" w:hint="eastAsia"/>
          <w:b/>
          <w:bCs/>
        </w:rPr>
      </w:pPr>
      <w:bookmarkStart w:id="151" w:name="_Toc989127"/>
      <w:r>
        <w:rPr>
          <w:rFonts w:ascii="宋体" w:hAnsi="宋体" w:cs="宋体"/>
          <w:b/>
          <w:bCs/>
        </w:rPr>
        <w:t>38、资本公积</w:t>
      </w:r>
      <w:bookmarkEnd w:id="151"/>
    </w:p>
    <w:p w14:paraId="5CB2FE23"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10"/>
        <w:gridCol w:w="1928"/>
        <w:gridCol w:w="1674"/>
        <w:gridCol w:w="1701"/>
        <w:gridCol w:w="1785"/>
      </w:tblGrid>
      <w:tr w:rsidR="00404ACD" w14:paraId="311A0C39" w14:textId="77777777" w:rsidTr="00102007">
        <w:trPr>
          <w:trHeight w:val="240"/>
        </w:trPr>
        <w:tc>
          <w:tcPr>
            <w:tcW w:w="2410" w:type="dxa"/>
            <w:shd w:val="clear" w:color="000000" w:fill="FFFFFF"/>
            <w:vAlign w:val="center"/>
          </w:tcPr>
          <w:p w14:paraId="59CC605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000000" w:fill="FFFFFF"/>
            <w:vAlign w:val="center"/>
          </w:tcPr>
          <w:p w14:paraId="10993C2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74" w:type="dxa"/>
            <w:shd w:val="clear" w:color="000000" w:fill="FFFFFF"/>
            <w:vAlign w:val="center"/>
          </w:tcPr>
          <w:p w14:paraId="61A58DB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701" w:type="dxa"/>
            <w:shd w:val="clear" w:color="000000" w:fill="FFFFFF"/>
            <w:vAlign w:val="center"/>
          </w:tcPr>
          <w:p w14:paraId="273B893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785" w:type="dxa"/>
            <w:shd w:val="clear" w:color="000000" w:fill="FFFFFF"/>
            <w:vAlign w:val="center"/>
          </w:tcPr>
          <w:p w14:paraId="320CD37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66A1C77D" w14:textId="77777777" w:rsidTr="00102007">
        <w:trPr>
          <w:trHeight w:val="240"/>
        </w:trPr>
        <w:tc>
          <w:tcPr>
            <w:tcW w:w="2410" w:type="dxa"/>
            <w:shd w:val="clear" w:color="000000" w:fill="FFFFFF"/>
            <w:vAlign w:val="center"/>
          </w:tcPr>
          <w:p w14:paraId="4F53A7D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资本溢价（股本溢价）</w:t>
            </w:r>
          </w:p>
        </w:tc>
        <w:tc>
          <w:tcPr>
            <w:tcW w:w="1928" w:type="dxa"/>
            <w:shd w:val="clear" w:color="000000" w:fill="FFFFFF"/>
            <w:vAlign w:val="center"/>
          </w:tcPr>
          <w:p w14:paraId="5759F7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8,063,499,324.46</w:t>
            </w:r>
          </w:p>
        </w:tc>
        <w:tc>
          <w:tcPr>
            <w:tcW w:w="1674" w:type="dxa"/>
            <w:shd w:val="clear" w:color="000000" w:fill="FFFFFF"/>
            <w:vAlign w:val="center"/>
          </w:tcPr>
          <w:p w14:paraId="316D96E1"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5441FB6C" w14:textId="77777777" w:rsidR="00404ACD" w:rsidRDefault="00404ACD">
            <w:pPr>
              <w:spacing w:after="0" w:line="240" w:lineRule="exact"/>
              <w:jc w:val="right"/>
              <w:rPr>
                <w:rFonts w:ascii="宋体" w:eastAsia="宋体" w:hAnsi="宋体" w:cs="宋体" w:hint="eastAsia"/>
                <w:sz w:val="18"/>
                <w:szCs w:val="18"/>
              </w:rPr>
            </w:pPr>
          </w:p>
        </w:tc>
        <w:tc>
          <w:tcPr>
            <w:tcW w:w="1785" w:type="dxa"/>
            <w:shd w:val="clear" w:color="000000" w:fill="FFFFFF"/>
            <w:vAlign w:val="center"/>
          </w:tcPr>
          <w:p w14:paraId="025735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8,063,499,324.46</w:t>
            </w:r>
          </w:p>
        </w:tc>
      </w:tr>
      <w:tr w:rsidR="00404ACD" w14:paraId="58771F0A" w14:textId="77777777" w:rsidTr="00102007">
        <w:trPr>
          <w:trHeight w:val="240"/>
        </w:trPr>
        <w:tc>
          <w:tcPr>
            <w:tcW w:w="2410" w:type="dxa"/>
            <w:shd w:val="clear" w:color="000000" w:fill="FFFFFF"/>
            <w:vAlign w:val="center"/>
          </w:tcPr>
          <w:p w14:paraId="676EE2F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其他资本公积</w:t>
            </w:r>
          </w:p>
        </w:tc>
        <w:tc>
          <w:tcPr>
            <w:tcW w:w="1928" w:type="dxa"/>
            <w:shd w:val="clear" w:color="000000" w:fill="FFFFFF"/>
            <w:vAlign w:val="center"/>
          </w:tcPr>
          <w:p w14:paraId="24055B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6,247,383.07</w:t>
            </w:r>
          </w:p>
        </w:tc>
        <w:tc>
          <w:tcPr>
            <w:tcW w:w="1674" w:type="dxa"/>
            <w:shd w:val="clear" w:color="000000" w:fill="FFFFFF"/>
            <w:vAlign w:val="center"/>
          </w:tcPr>
          <w:p w14:paraId="7C8B3B7B"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0475E096" w14:textId="77777777" w:rsidR="00404ACD" w:rsidRDefault="00404ACD">
            <w:pPr>
              <w:spacing w:after="0" w:line="240" w:lineRule="exact"/>
              <w:jc w:val="right"/>
              <w:rPr>
                <w:rFonts w:ascii="宋体" w:eastAsia="宋体" w:hAnsi="宋体" w:cs="宋体" w:hint="eastAsia"/>
                <w:sz w:val="18"/>
                <w:szCs w:val="18"/>
              </w:rPr>
            </w:pPr>
          </w:p>
        </w:tc>
        <w:tc>
          <w:tcPr>
            <w:tcW w:w="1785" w:type="dxa"/>
            <w:shd w:val="clear" w:color="000000" w:fill="FFFFFF"/>
            <w:vAlign w:val="center"/>
          </w:tcPr>
          <w:p w14:paraId="39359A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6,247,383.07</w:t>
            </w:r>
          </w:p>
        </w:tc>
      </w:tr>
      <w:tr w:rsidR="00404ACD" w14:paraId="086DD5D6" w14:textId="77777777" w:rsidTr="00102007">
        <w:trPr>
          <w:trHeight w:val="240"/>
        </w:trPr>
        <w:tc>
          <w:tcPr>
            <w:tcW w:w="2410" w:type="dxa"/>
            <w:shd w:val="clear" w:color="000000" w:fill="FFFFFF"/>
            <w:vAlign w:val="center"/>
          </w:tcPr>
          <w:p w14:paraId="6CEE9A3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189F63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8,069,746,707.53</w:t>
            </w:r>
          </w:p>
        </w:tc>
        <w:tc>
          <w:tcPr>
            <w:tcW w:w="1674" w:type="dxa"/>
            <w:shd w:val="clear" w:color="000000" w:fill="FFFFFF"/>
            <w:vAlign w:val="center"/>
          </w:tcPr>
          <w:p w14:paraId="35B95429"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21DE6BE2" w14:textId="77777777" w:rsidR="00404ACD" w:rsidRDefault="00404ACD">
            <w:pPr>
              <w:spacing w:after="0" w:line="240" w:lineRule="exact"/>
              <w:jc w:val="right"/>
              <w:rPr>
                <w:rFonts w:ascii="宋体" w:eastAsia="宋体" w:hAnsi="宋体" w:cs="宋体" w:hint="eastAsia"/>
                <w:sz w:val="18"/>
                <w:szCs w:val="18"/>
              </w:rPr>
            </w:pPr>
          </w:p>
        </w:tc>
        <w:tc>
          <w:tcPr>
            <w:tcW w:w="1785" w:type="dxa"/>
            <w:shd w:val="clear" w:color="000000" w:fill="FFFFFF"/>
            <w:vAlign w:val="center"/>
          </w:tcPr>
          <w:p w14:paraId="6CDD7F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8,069,746,707.53</w:t>
            </w:r>
          </w:p>
        </w:tc>
      </w:tr>
    </w:tbl>
    <w:p w14:paraId="764F56BC" w14:textId="77777777" w:rsidR="00404ACD" w:rsidRDefault="00000000">
      <w:pPr>
        <w:pStyle w:val="3"/>
        <w:spacing w:line="280" w:lineRule="exact"/>
        <w:jc w:val="left"/>
        <w:rPr>
          <w:rFonts w:ascii="宋体" w:hAnsi="宋体" w:cs="宋体" w:hint="eastAsia"/>
          <w:b/>
          <w:bCs/>
        </w:rPr>
      </w:pPr>
      <w:bookmarkStart w:id="152" w:name="_Toc989128"/>
      <w:r>
        <w:rPr>
          <w:rFonts w:ascii="宋体" w:hAnsi="宋体" w:cs="宋体"/>
          <w:b/>
          <w:bCs/>
        </w:rPr>
        <w:t>39、库存股</w:t>
      </w:r>
      <w:bookmarkEnd w:id="152"/>
    </w:p>
    <w:p w14:paraId="5CBF5D3C"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10"/>
        <w:gridCol w:w="1928"/>
        <w:gridCol w:w="1674"/>
        <w:gridCol w:w="1785"/>
        <w:gridCol w:w="1701"/>
      </w:tblGrid>
      <w:tr w:rsidR="00404ACD" w14:paraId="0D001939" w14:textId="77777777" w:rsidTr="00102007">
        <w:trPr>
          <w:trHeight w:val="240"/>
        </w:trPr>
        <w:tc>
          <w:tcPr>
            <w:tcW w:w="2410" w:type="dxa"/>
            <w:shd w:val="clear" w:color="000000" w:fill="FFFFFF"/>
            <w:vAlign w:val="center"/>
          </w:tcPr>
          <w:p w14:paraId="3468B93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000000" w:fill="FFFFFF"/>
            <w:vAlign w:val="center"/>
          </w:tcPr>
          <w:p w14:paraId="3096347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674" w:type="dxa"/>
            <w:shd w:val="clear" w:color="000000" w:fill="FFFFFF"/>
            <w:vAlign w:val="center"/>
          </w:tcPr>
          <w:p w14:paraId="0D67AFF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785" w:type="dxa"/>
            <w:shd w:val="clear" w:color="000000" w:fill="FFFFFF"/>
            <w:vAlign w:val="center"/>
          </w:tcPr>
          <w:p w14:paraId="5DD7794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701" w:type="dxa"/>
            <w:shd w:val="clear" w:color="000000" w:fill="FFFFFF"/>
            <w:vAlign w:val="center"/>
          </w:tcPr>
          <w:p w14:paraId="2E54F9C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6BB9E3B7" w14:textId="77777777" w:rsidTr="00102007">
        <w:trPr>
          <w:trHeight w:val="240"/>
        </w:trPr>
        <w:tc>
          <w:tcPr>
            <w:tcW w:w="2410" w:type="dxa"/>
            <w:shd w:val="clear" w:color="000000" w:fill="FFFFFF"/>
            <w:vAlign w:val="center"/>
          </w:tcPr>
          <w:p w14:paraId="57D45AD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财务投资人暂未划转股权</w:t>
            </w:r>
          </w:p>
        </w:tc>
        <w:tc>
          <w:tcPr>
            <w:tcW w:w="1928" w:type="dxa"/>
            <w:shd w:val="clear" w:color="000000" w:fill="FFFFFF"/>
            <w:vAlign w:val="center"/>
          </w:tcPr>
          <w:p w14:paraId="08AD36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63,532,374.40</w:t>
            </w:r>
          </w:p>
        </w:tc>
        <w:tc>
          <w:tcPr>
            <w:tcW w:w="1674" w:type="dxa"/>
            <w:shd w:val="clear" w:color="000000" w:fill="FFFFFF"/>
            <w:vAlign w:val="center"/>
          </w:tcPr>
          <w:p w14:paraId="7812C09F" w14:textId="77777777" w:rsidR="00404ACD" w:rsidRDefault="00404ACD">
            <w:pPr>
              <w:spacing w:after="0" w:line="240" w:lineRule="exact"/>
              <w:jc w:val="right"/>
              <w:rPr>
                <w:rFonts w:ascii="宋体" w:eastAsia="宋体" w:hAnsi="宋体" w:cs="宋体" w:hint="eastAsia"/>
                <w:sz w:val="18"/>
                <w:szCs w:val="18"/>
              </w:rPr>
            </w:pPr>
          </w:p>
        </w:tc>
        <w:tc>
          <w:tcPr>
            <w:tcW w:w="1785" w:type="dxa"/>
            <w:shd w:val="clear" w:color="000000" w:fill="FFFFFF"/>
            <w:vAlign w:val="center"/>
          </w:tcPr>
          <w:p w14:paraId="027488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63,532,374.40</w:t>
            </w:r>
          </w:p>
        </w:tc>
        <w:tc>
          <w:tcPr>
            <w:tcW w:w="1701" w:type="dxa"/>
            <w:shd w:val="clear" w:color="000000" w:fill="FFFFFF"/>
            <w:vAlign w:val="center"/>
          </w:tcPr>
          <w:p w14:paraId="4B99F0DB" w14:textId="77777777" w:rsidR="00404ACD" w:rsidRDefault="00404ACD">
            <w:pPr>
              <w:spacing w:after="0" w:line="240" w:lineRule="exact"/>
              <w:jc w:val="right"/>
              <w:rPr>
                <w:rFonts w:ascii="宋体" w:eastAsia="宋体" w:hAnsi="宋体" w:cs="宋体" w:hint="eastAsia"/>
                <w:sz w:val="18"/>
                <w:szCs w:val="18"/>
              </w:rPr>
            </w:pPr>
          </w:p>
        </w:tc>
      </w:tr>
      <w:tr w:rsidR="00404ACD" w14:paraId="27DEC280" w14:textId="77777777" w:rsidTr="00102007">
        <w:trPr>
          <w:trHeight w:val="240"/>
        </w:trPr>
        <w:tc>
          <w:tcPr>
            <w:tcW w:w="2410" w:type="dxa"/>
            <w:shd w:val="clear" w:color="000000" w:fill="FFFFFF"/>
            <w:vAlign w:val="center"/>
          </w:tcPr>
          <w:p w14:paraId="5561D26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预留普通债权人偿债股权</w:t>
            </w:r>
          </w:p>
        </w:tc>
        <w:tc>
          <w:tcPr>
            <w:tcW w:w="1928" w:type="dxa"/>
            <w:shd w:val="clear" w:color="000000" w:fill="FFFFFF"/>
            <w:vAlign w:val="center"/>
          </w:tcPr>
          <w:p w14:paraId="24D080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848,789,570.32</w:t>
            </w:r>
          </w:p>
        </w:tc>
        <w:tc>
          <w:tcPr>
            <w:tcW w:w="1674" w:type="dxa"/>
            <w:shd w:val="clear" w:color="000000" w:fill="FFFFFF"/>
            <w:vAlign w:val="center"/>
          </w:tcPr>
          <w:p w14:paraId="6DCFF788" w14:textId="77777777" w:rsidR="00404ACD" w:rsidRDefault="00404ACD">
            <w:pPr>
              <w:spacing w:after="0" w:line="240" w:lineRule="exact"/>
              <w:jc w:val="right"/>
              <w:rPr>
                <w:rFonts w:ascii="宋体" w:eastAsia="宋体" w:hAnsi="宋体" w:cs="宋体" w:hint="eastAsia"/>
                <w:sz w:val="18"/>
                <w:szCs w:val="18"/>
              </w:rPr>
            </w:pPr>
          </w:p>
        </w:tc>
        <w:tc>
          <w:tcPr>
            <w:tcW w:w="1785" w:type="dxa"/>
            <w:shd w:val="clear" w:color="000000" w:fill="FFFFFF"/>
            <w:vAlign w:val="center"/>
          </w:tcPr>
          <w:p w14:paraId="5E58072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400,946,721.88</w:t>
            </w:r>
          </w:p>
        </w:tc>
        <w:tc>
          <w:tcPr>
            <w:tcW w:w="1701" w:type="dxa"/>
            <w:shd w:val="clear" w:color="000000" w:fill="FFFFFF"/>
            <w:vAlign w:val="center"/>
          </w:tcPr>
          <w:p w14:paraId="721843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447,842,848.44</w:t>
            </w:r>
          </w:p>
        </w:tc>
      </w:tr>
      <w:tr w:rsidR="00404ACD" w14:paraId="051B555B" w14:textId="77777777" w:rsidTr="00102007">
        <w:trPr>
          <w:trHeight w:val="240"/>
        </w:trPr>
        <w:tc>
          <w:tcPr>
            <w:tcW w:w="2410" w:type="dxa"/>
            <w:shd w:val="clear" w:color="000000" w:fill="FFFFFF"/>
            <w:vAlign w:val="center"/>
          </w:tcPr>
          <w:p w14:paraId="27D87A8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36E222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912,321,944.72</w:t>
            </w:r>
          </w:p>
        </w:tc>
        <w:tc>
          <w:tcPr>
            <w:tcW w:w="1674" w:type="dxa"/>
            <w:shd w:val="clear" w:color="000000" w:fill="FFFFFF"/>
            <w:vAlign w:val="center"/>
          </w:tcPr>
          <w:p w14:paraId="1C5B198E" w14:textId="77777777" w:rsidR="00404ACD" w:rsidRDefault="00404ACD">
            <w:pPr>
              <w:spacing w:after="0" w:line="240" w:lineRule="exact"/>
              <w:jc w:val="right"/>
              <w:rPr>
                <w:rFonts w:ascii="宋体" w:eastAsia="宋体" w:hAnsi="宋体" w:cs="宋体" w:hint="eastAsia"/>
                <w:sz w:val="18"/>
                <w:szCs w:val="18"/>
              </w:rPr>
            </w:pPr>
          </w:p>
        </w:tc>
        <w:tc>
          <w:tcPr>
            <w:tcW w:w="1785" w:type="dxa"/>
            <w:shd w:val="clear" w:color="000000" w:fill="FFFFFF"/>
            <w:vAlign w:val="center"/>
          </w:tcPr>
          <w:p w14:paraId="6DF02A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464,479,096.28</w:t>
            </w:r>
          </w:p>
        </w:tc>
        <w:tc>
          <w:tcPr>
            <w:tcW w:w="1701" w:type="dxa"/>
            <w:shd w:val="clear" w:color="000000" w:fill="FFFFFF"/>
            <w:vAlign w:val="center"/>
          </w:tcPr>
          <w:p w14:paraId="31903A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447,842,848.44</w:t>
            </w:r>
          </w:p>
        </w:tc>
      </w:tr>
    </w:tbl>
    <w:p w14:paraId="7953E16D" w14:textId="77777777" w:rsidR="00404ACD" w:rsidRDefault="00404ACD">
      <w:pPr>
        <w:rPr>
          <w:rFonts w:hint="eastAsia"/>
        </w:rPr>
      </w:pPr>
    </w:p>
    <w:p w14:paraId="1D598C46" w14:textId="77777777" w:rsidR="000A6C6A" w:rsidRDefault="000A6C6A">
      <w:pPr>
        <w:pStyle w:val="3"/>
        <w:spacing w:line="280" w:lineRule="exact"/>
        <w:jc w:val="left"/>
        <w:rPr>
          <w:rFonts w:ascii="宋体" w:hAnsi="宋体" w:cs="宋体" w:hint="eastAsia"/>
          <w:b/>
          <w:bCs/>
        </w:rPr>
        <w:sectPr w:rsidR="000A6C6A">
          <w:pgSz w:w="11905" w:h="16840"/>
          <w:pgMar w:top="1440" w:right="1134" w:bottom="1440" w:left="1134" w:header="850" w:footer="992" w:gutter="0"/>
          <w:cols w:space="720"/>
          <w:docGrid w:type="linesAndChars" w:linePitch="312"/>
        </w:sectPr>
      </w:pPr>
      <w:bookmarkStart w:id="153" w:name="_Toc989129"/>
    </w:p>
    <w:p w14:paraId="21FC1A5F" w14:textId="77777777" w:rsidR="00404ACD" w:rsidRDefault="00000000">
      <w:pPr>
        <w:pStyle w:val="3"/>
        <w:spacing w:line="280" w:lineRule="exact"/>
        <w:jc w:val="left"/>
        <w:rPr>
          <w:rFonts w:ascii="宋体" w:hAnsi="宋体" w:cs="宋体" w:hint="eastAsia"/>
          <w:b/>
          <w:bCs/>
        </w:rPr>
      </w:pPr>
      <w:r>
        <w:rPr>
          <w:rFonts w:ascii="宋体" w:hAnsi="宋体" w:cs="宋体"/>
          <w:b/>
          <w:bCs/>
        </w:rPr>
        <w:lastRenderedPageBreak/>
        <w:t>40、其他综合收益</w:t>
      </w:r>
      <w:bookmarkEnd w:id="153"/>
    </w:p>
    <w:p w14:paraId="5F8C6715" w14:textId="77777777" w:rsidR="00404ACD" w:rsidRDefault="00000000" w:rsidP="00102007">
      <w:pPr>
        <w:spacing w:before="40" w:after="40" w:line="240" w:lineRule="exact"/>
        <w:ind w:right="90"/>
        <w:jc w:val="right"/>
        <w:rPr>
          <w:rFonts w:ascii="宋体" w:eastAsia="宋体" w:hAnsi="宋体" w:cs="宋体" w:hint="eastAsia"/>
          <w:sz w:val="18"/>
          <w:szCs w:val="18"/>
        </w:rPr>
      </w:pPr>
      <w:r>
        <w:rPr>
          <w:rFonts w:ascii="宋体" w:eastAsia="宋体" w:hAnsi="宋体" w:cs="宋体"/>
          <w:sz w:val="18"/>
          <w:szCs w:val="18"/>
        </w:rPr>
        <w:t>单位：元</w:t>
      </w:r>
    </w:p>
    <w:tbl>
      <w:tblPr>
        <w:tblW w:w="1395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977"/>
        <w:gridCol w:w="1623"/>
        <w:gridCol w:w="1559"/>
        <w:gridCol w:w="1071"/>
        <w:gridCol w:w="1071"/>
        <w:gridCol w:w="1071"/>
        <w:gridCol w:w="1386"/>
        <w:gridCol w:w="1449"/>
        <w:gridCol w:w="11"/>
        <w:gridCol w:w="1735"/>
      </w:tblGrid>
      <w:tr w:rsidR="00404ACD" w14:paraId="7C683DDD" w14:textId="77777777" w:rsidTr="000A6C6A">
        <w:trPr>
          <w:trHeight w:val="240"/>
        </w:trPr>
        <w:tc>
          <w:tcPr>
            <w:tcW w:w="2977" w:type="dxa"/>
            <w:vMerge w:val="restart"/>
            <w:shd w:val="clear" w:color="000000" w:fill="FFFFFF"/>
            <w:vAlign w:val="center"/>
          </w:tcPr>
          <w:p w14:paraId="285B6FC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23" w:type="dxa"/>
            <w:vMerge w:val="restart"/>
            <w:shd w:val="clear" w:color="000000" w:fill="FFFFFF"/>
            <w:vAlign w:val="center"/>
          </w:tcPr>
          <w:p w14:paraId="56DC661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7618" w:type="dxa"/>
            <w:gridSpan w:val="7"/>
            <w:shd w:val="clear" w:color="000000" w:fill="FFFFFF"/>
            <w:vAlign w:val="center"/>
          </w:tcPr>
          <w:p w14:paraId="60451B5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1735" w:type="dxa"/>
            <w:shd w:val="clear" w:color="000000" w:fill="FFFFFF"/>
            <w:vAlign w:val="center"/>
          </w:tcPr>
          <w:p w14:paraId="56364E5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0CCC79E8" w14:textId="77777777" w:rsidTr="000A6C6A">
        <w:trPr>
          <w:trHeight w:val="240"/>
        </w:trPr>
        <w:tc>
          <w:tcPr>
            <w:tcW w:w="2977" w:type="dxa"/>
            <w:vMerge/>
            <w:shd w:val="clear" w:color="000000" w:fill="FFFFFF"/>
            <w:vAlign w:val="center"/>
          </w:tcPr>
          <w:p w14:paraId="461A3475" w14:textId="77777777" w:rsidR="00404ACD" w:rsidRDefault="00404ACD">
            <w:pPr>
              <w:rPr>
                <w:rFonts w:hint="eastAsia"/>
              </w:rPr>
            </w:pPr>
          </w:p>
        </w:tc>
        <w:tc>
          <w:tcPr>
            <w:tcW w:w="1623" w:type="dxa"/>
            <w:vMerge/>
            <w:shd w:val="clear" w:color="000000" w:fill="FFFFFF"/>
            <w:vAlign w:val="center"/>
          </w:tcPr>
          <w:p w14:paraId="765B3901" w14:textId="77777777" w:rsidR="00404ACD" w:rsidRDefault="00404ACD">
            <w:pPr>
              <w:rPr>
                <w:rFonts w:hint="eastAsia"/>
              </w:rPr>
            </w:pPr>
          </w:p>
        </w:tc>
        <w:tc>
          <w:tcPr>
            <w:tcW w:w="1559" w:type="dxa"/>
            <w:shd w:val="clear" w:color="000000" w:fill="FFFFFF"/>
            <w:vAlign w:val="center"/>
          </w:tcPr>
          <w:p w14:paraId="24A6C6A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本期所得税前发生额</w:t>
            </w:r>
          </w:p>
        </w:tc>
        <w:tc>
          <w:tcPr>
            <w:tcW w:w="1071" w:type="dxa"/>
            <w:shd w:val="clear" w:color="000000" w:fill="FFFFFF"/>
            <w:vAlign w:val="center"/>
          </w:tcPr>
          <w:p w14:paraId="2D201F6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减：前期计入其他综合收益当期转入损益</w:t>
            </w:r>
          </w:p>
        </w:tc>
        <w:tc>
          <w:tcPr>
            <w:tcW w:w="1071" w:type="dxa"/>
            <w:shd w:val="clear" w:color="000000" w:fill="FFFFFF"/>
            <w:vAlign w:val="center"/>
          </w:tcPr>
          <w:p w14:paraId="4462973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减：前期计入其他综合收益当期转入留存收益</w:t>
            </w:r>
          </w:p>
        </w:tc>
        <w:tc>
          <w:tcPr>
            <w:tcW w:w="1071" w:type="dxa"/>
            <w:shd w:val="clear" w:color="000000" w:fill="FFFFFF"/>
            <w:vAlign w:val="center"/>
          </w:tcPr>
          <w:p w14:paraId="155064D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减：所得税费用</w:t>
            </w:r>
          </w:p>
        </w:tc>
        <w:tc>
          <w:tcPr>
            <w:tcW w:w="1386" w:type="dxa"/>
            <w:shd w:val="clear" w:color="000000" w:fill="FFFFFF"/>
            <w:vAlign w:val="center"/>
          </w:tcPr>
          <w:p w14:paraId="483A2F2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税后归属于母公司</w:t>
            </w:r>
          </w:p>
        </w:tc>
        <w:tc>
          <w:tcPr>
            <w:tcW w:w="1449" w:type="dxa"/>
            <w:shd w:val="clear" w:color="000000" w:fill="FFFFFF"/>
            <w:vAlign w:val="center"/>
          </w:tcPr>
          <w:p w14:paraId="7B2ECB5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税后归属于少数股东</w:t>
            </w:r>
          </w:p>
        </w:tc>
        <w:tc>
          <w:tcPr>
            <w:tcW w:w="1746" w:type="dxa"/>
            <w:gridSpan w:val="2"/>
            <w:shd w:val="clear" w:color="000000" w:fill="FFFFFF"/>
            <w:vAlign w:val="center"/>
          </w:tcPr>
          <w:p w14:paraId="4D3BDE50" w14:textId="77777777" w:rsidR="00404ACD" w:rsidRDefault="00404ACD">
            <w:pPr>
              <w:rPr>
                <w:rFonts w:hint="eastAsia"/>
              </w:rPr>
            </w:pPr>
          </w:p>
        </w:tc>
      </w:tr>
      <w:tr w:rsidR="00404ACD" w14:paraId="6133E256" w14:textId="77777777" w:rsidTr="000A6C6A">
        <w:trPr>
          <w:trHeight w:val="240"/>
        </w:trPr>
        <w:tc>
          <w:tcPr>
            <w:tcW w:w="2977" w:type="dxa"/>
            <w:shd w:val="clear" w:color="000000" w:fill="FFFFFF"/>
            <w:vAlign w:val="center"/>
          </w:tcPr>
          <w:p w14:paraId="1B6D80C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一、不能重分类进损益的其他综合收益</w:t>
            </w:r>
          </w:p>
        </w:tc>
        <w:tc>
          <w:tcPr>
            <w:tcW w:w="1623" w:type="dxa"/>
            <w:shd w:val="clear" w:color="000000" w:fill="FFFFFF"/>
            <w:vAlign w:val="center"/>
          </w:tcPr>
          <w:p w14:paraId="52F19D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-439,664,566.79</w:t>
            </w:r>
          </w:p>
        </w:tc>
        <w:tc>
          <w:tcPr>
            <w:tcW w:w="1559" w:type="dxa"/>
            <w:shd w:val="clear" w:color="000000" w:fill="FFFFFF"/>
            <w:vAlign w:val="center"/>
          </w:tcPr>
          <w:p w14:paraId="1A389C01"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08C59188"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1E6CC69B"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4E0BE4A0" w14:textId="77777777" w:rsidR="00404ACD" w:rsidRDefault="00404ACD">
            <w:pPr>
              <w:spacing w:after="0" w:line="240" w:lineRule="exact"/>
              <w:jc w:val="right"/>
              <w:rPr>
                <w:rFonts w:ascii="宋体" w:eastAsia="宋体" w:hAnsi="宋体" w:cs="宋体" w:hint="eastAsia"/>
                <w:sz w:val="18"/>
                <w:szCs w:val="18"/>
              </w:rPr>
            </w:pPr>
          </w:p>
        </w:tc>
        <w:tc>
          <w:tcPr>
            <w:tcW w:w="1386" w:type="dxa"/>
            <w:shd w:val="clear" w:color="000000" w:fill="FFFFFF"/>
            <w:vAlign w:val="center"/>
          </w:tcPr>
          <w:p w14:paraId="394EB06F" w14:textId="77777777" w:rsidR="00404ACD" w:rsidRDefault="00404ACD">
            <w:pPr>
              <w:spacing w:after="0" w:line="240" w:lineRule="exact"/>
              <w:jc w:val="right"/>
              <w:rPr>
                <w:rFonts w:ascii="宋体" w:eastAsia="宋体" w:hAnsi="宋体" w:cs="宋体" w:hint="eastAsia"/>
                <w:sz w:val="18"/>
                <w:szCs w:val="18"/>
              </w:rPr>
            </w:pPr>
          </w:p>
        </w:tc>
        <w:tc>
          <w:tcPr>
            <w:tcW w:w="1449" w:type="dxa"/>
            <w:shd w:val="clear" w:color="000000" w:fill="FFFFFF"/>
            <w:vAlign w:val="center"/>
          </w:tcPr>
          <w:p w14:paraId="1AD351CB" w14:textId="77777777" w:rsidR="00404ACD" w:rsidRDefault="00404ACD">
            <w:pPr>
              <w:spacing w:after="0" w:line="240" w:lineRule="exact"/>
              <w:jc w:val="right"/>
              <w:rPr>
                <w:rFonts w:ascii="宋体" w:eastAsia="宋体" w:hAnsi="宋体" w:cs="宋体" w:hint="eastAsia"/>
                <w:sz w:val="18"/>
                <w:szCs w:val="18"/>
              </w:rPr>
            </w:pPr>
          </w:p>
        </w:tc>
        <w:tc>
          <w:tcPr>
            <w:tcW w:w="1746" w:type="dxa"/>
            <w:gridSpan w:val="2"/>
            <w:shd w:val="clear" w:color="000000" w:fill="FFFFFF"/>
            <w:vAlign w:val="center"/>
          </w:tcPr>
          <w:p w14:paraId="37F586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-439,664,566.79</w:t>
            </w:r>
          </w:p>
        </w:tc>
      </w:tr>
      <w:tr w:rsidR="00404ACD" w14:paraId="3D9A0D29" w14:textId="77777777" w:rsidTr="000A6C6A">
        <w:trPr>
          <w:trHeight w:val="240"/>
        </w:trPr>
        <w:tc>
          <w:tcPr>
            <w:tcW w:w="2977" w:type="dxa"/>
            <w:shd w:val="clear" w:color="000000" w:fill="FFFFFF"/>
            <w:vAlign w:val="center"/>
          </w:tcPr>
          <w:p w14:paraId="1E7EE10D"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其他权益工具投资公允价值变动</w:t>
            </w:r>
          </w:p>
        </w:tc>
        <w:tc>
          <w:tcPr>
            <w:tcW w:w="1623" w:type="dxa"/>
            <w:shd w:val="clear" w:color="000000" w:fill="FFFFFF"/>
            <w:vAlign w:val="center"/>
          </w:tcPr>
          <w:p w14:paraId="048C61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-439,664,566.79</w:t>
            </w:r>
          </w:p>
        </w:tc>
        <w:tc>
          <w:tcPr>
            <w:tcW w:w="1559" w:type="dxa"/>
            <w:shd w:val="clear" w:color="000000" w:fill="FFFFFF"/>
            <w:vAlign w:val="center"/>
          </w:tcPr>
          <w:p w14:paraId="1875F0D3"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7FA481FA"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651B3DEB"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61234200" w14:textId="77777777" w:rsidR="00404ACD" w:rsidRDefault="00404ACD">
            <w:pPr>
              <w:spacing w:after="0" w:line="240" w:lineRule="exact"/>
              <w:jc w:val="right"/>
              <w:rPr>
                <w:rFonts w:ascii="宋体" w:eastAsia="宋体" w:hAnsi="宋体" w:cs="宋体" w:hint="eastAsia"/>
                <w:sz w:val="18"/>
                <w:szCs w:val="18"/>
              </w:rPr>
            </w:pPr>
          </w:p>
        </w:tc>
        <w:tc>
          <w:tcPr>
            <w:tcW w:w="1386" w:type="dxa"/>
            <w:shd w:val="clear" w:color="000000" w:fill="FFFFFF"/>
            <w:vAlign w:val="center"/>
          </w:tcPr>
          <w:p w14:paraId="20A7EDD7" w14:textId="77777777" w:rsidR="00404ACD" w:rsidRDefault="00404ACD">
            <w:pPr>
              <w:spacing w:after="0" w:line="240" w:lineRule="exact"/>
              <w:jc w:val="right"/>
              <w:rPr>
                <w:rFonts w:ascii="宋体" w:eastAsia="宋体" w:hAnsi="宋体" w:cs="宋体" w:hint="eastAsia"/>
                <w:sz w:val="18"/>
                <w:szCs w:val="18"/>
              </w:rPr>
            </w:pPr>
          </w:p>
        </w:tc>
        <w:tc>
          <w:tcPr>
            <w:tcW w:w="1449" w:type="dxa"/>
            <w:shd w:val="clear" w:color="000000" w:fill="FFFFFF"/>
            <w:vAlign w:val="center"/>
          </w:tcPr>
          <w:p w14:paraId="655C23E6" w14:textId="77777777" w:rsidR="00404ACD" w:rsidRDefault="00404ACD">
            <w:pPr>
              <w:spacing w:after="0" w:line="240" w:lineRule="exact"/>
              <w:jc w:val="right"/>
              <w:rPr>
                <w:rFonts w:ascii="宋体" w:eastAsia="宋体" w:hAnsi="宋体" w:cs="宋体" w:hint="eastAsia"/>
                <w:sz w:val="18"/>
                <w:szCs w:val="18"/>
              </w:rPr>
            </w:pPr>
          </w:p>
        </w:tc>
        <w:tc>
          <w:tcPr>
            <w:tcW w:w="1746" w:type="dxa"/>
            <w:gridSpan w:val="2"/>
            <w:shd w:val="clear" w:color="000000" w:fill="FFFFFF"/>
            <w:vAlign w:val="center"/>
          </w:tcPr>
          <w:p w14:paraId="1ADA23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-439,664,566.79</w:t>
            </w:r>
          </w:p>
        </w:tc>
      </w:tr>
      <w:tr w:rsidR="00404ACD" w14:paraId="3A408407" w14:textId="77777777" w:rsidTr="000A6C6A">
        <w:trPr>
          <w:trHeight w:val="240"/>
        </w:trPr>
        <w:tc>
          <w:tcPr>
            <w:tcW w:w="2977" w:type="dxa"/>
            <w:shd w:val="clear" w:color="000000" w:fill="FFFFFF"/>
            <w:vAlign w:val="center"/>
          </w:tcPr>
          <w:p w14:paraId="59F7AF4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二、将重分类进损益的其他综合收益</w:t>
            </w:r>
          </w:p>
        </w:tc>
        <w:tc>
          <w:tcPr>
            <w:tcW w:w="1623" w:type="dxa"/>
            <w:shd w:val="clear" w:color="000000" w:fill="FFFFFF"/>
            <w:vAlign w:val="center"/>
          </w:tcPr>
          <w:p w14:paraId="0E0BA7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13,635,087.68</w:t>
            </w:r>
          </w:p>
        </w:tc>
        <w:tc>
          <w:tcPr>
            <w:tcW w:w="1559" w:type="dxa"/>
            <w:shd w:val="clear" w:color="000000" w:fill="FFFFFF"/>
            <w:vAlign w:val="center"/>
          </w:tcPr>
          <w:p w14:paraId="7028DD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-3,255,323.88</w:t>
            </w:r>
          </w:p>
        </w:tc>
        <w:tc>
          <w:tcPr>
            <w:tcW w:w="1071" w:type="dxa"/>
            <w:shd w:val="clear" w:color="000000" w:fill="FFFFFF"/>
            <w:vAlign w:val="center"/>
          </w:tcPr>
          <w:p w14:paraId="6AD34B5B"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46FEE28F"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3B467592" w14:textId="77777777" w:rsidR="00404ACD" w:rsidRDefault="00404ACD">
            <w:pPr>
              <w:spacing w:after="0" w:line="240" w:lineRule="exact"/>
              <w:jc w:val="right"/>
              <w:rPr>
                <w:rFonts w:ascii="宋体" w:eastAsia="宋体" w:hAnsi="宋体" w:cs="宋体" w:hint="eastAsia"/>
                <w:sz w:val="18"/>
                <w:szCs w:val="18"/>
              </w:rPr>
            </w:pPr>
          </w:p>
        </w:tc>
        <w:tc>
          <w:tcPr>
            <w:tcW w:w="1386" w:type="dxa"/>
            <w:shd w:val="clear" w:color="000000" w:fill="FFFFFF"/>
            <w:vAlign w:val="center"/>
          </w:tcPr>
          <w:p w14:paraId="191931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-2,970,763.56</w:t>
            </w:r>
          </w:p>
        </w:tc>
        <w:tc>
          <w:tcPr>
            <w:tcW w:w="1449" w:type="dxa"/>
            <w:shd w:val="clear" w:color="000000" w:fill="FFFFFF"/>
            <w:vAlign w:val="center"/>
          </w:tcPr>
          <w:p w14:paraId="769CA9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-284,560.32</w:t>
            </w:r>
          </w:p>
        </w:tc>
        <w:tc>
          <w:tcPr>
            <w:tcW w:w="1746" w:type="dxa"/>
            <w:gridSpan w:val="2"/>
            <w:shd w:val="clear" w:color="000000" w:fill="FFFFFF"/>
            <w:vAlign w:val="center"/>
          </w:tcPr>
          <w:p w14:paraId="7323AA1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10,664,324.12</w:t>
            </w:r>
          </w:p>
        </w:tc>
      </w:tr>
      <w:tr w:rsidR="00404ACD" w14:paraId="7A12E0E6" w14:textId="77777777" w:rsidTr="000A6C6A">
        <w:trPr>
          <w:trHeight w:val="240"/>
        </w:trPr>
        <w:tc>
          <w:tcPr>
            <w:tcW w:w="2977" w:type="dxa"/>
            <w:shd w:val="clear" w:color="000000" w:fill="FFFFFF"/>
            <w:vAlign w:val="center"/>
          </w:tcPr>
          <w:p w14:paraId="5815D463"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外币财务报表折算差额</w:t>
            </w:r>
          </w:p>
        </w:tc>
        <w:tc>
          <w:tcPr>
            <w:tcW w:w="1623" w:type="dxa"/>
            <w:shd w:val="clear" w:color="000000" w:fill="FFFFFF"/>
            <w:vAlign w:val="center"/>
          </w:tcPr>
          <w:p w14:paraId="5881BD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13,635,087.68</w:t>
            </w:r>
          </w:p>
        </w:tc>
        <w:tc>
          <w:tcPr>
            <w:tcW w:w="1559" w:type="dxa"/>
            <w:shd w:val="clear" w:color="000000" w:fill="FFFFFF"/>
            <w:vAlign w:val="center"/>
          </w:tcPr>
          <w:p w14:paraId="045446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-3,255,323.88</w:t>
            </w:r>
          </w:p>
        </w:tc>
        <w:tc>
          <w:tcPr>
            <w:tcW w:w="1071" w:type="dxa"/>
            <w:shd w:val="clear" w:color="000000" w:fill="FFFFFF"/>
            <w:vAlign w:val="center"/>
          </w:tcPr>
          <w:p w14:paraId="3023FF4B"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7005B92F"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269E3138" w14:textId="77777777" w:rsidR="00404ACD" w:rsidRDefault="00404ACD">
            <w:pPr>
              <w:spacing w:after="0" w:line="240" w:lineRule="exact"/>
              <w:jc w:val="right"/>
              <w:rPr>
                <w:rFonts w:ascii="宋体" w:eastAsia="宋体" w:hAnsi="宋体" w:cs="宋体" w:hint="eastAsia"/>
                <w:sz w:val="18"/>
                <w:szCs w:val="18"/>
              </w:rPr>
            </w:pPr>
          </w:p>
        </w:tc>
        <w:tc>
          <w:tcPr>
            <w:tcW w:w="1386" w:type="dxa"/>
            <w:shd w:val="clear" w:color="000000" w:fill="FFFFFF"/>
            <w:vAlign w:val="center"/>
          </w:tcPr>
          <w:p w14:paraId="1DD2EF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-2,970,763.56</w:t>
            </w:r>
          </w:p>
        </w:tc>
        <w:tc>
          <w:tcPr>
            <w:tcW w:w="1449" w:type="dxa"/>
            <w:shd w:val="clear" w:color="000000" w:fill="FFFFFF"/>
            <w:vAlign w:val="center"/>
          </w:tcPr>
          <w:p w14:paraId="403F0B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-284,560.32</w:t>
            </w:r>
          </w:p>
        </w:tc>
        <w:tc>
          <w:tcPr>
            <w:tcW w:w="1746" w:type="dxa"/>
            <w:gridSpan w:val="2"/>
            <w:shd w:val="clear" w:color="000000" w:fill="FFFFFF"/>
            <w:vAlign w:val="center"/>
          </w:tcPr>
          <w:p w14:paraId="4DA2D0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10,664,324.12</w:t>
            </w:r>
          </w:p>
        </w:tc>
      </w:tr>
      <w:tr w:rsidR="00404ACD" w14:paraId="518DA5E3" w14:textId="77777777" w:rsidTr="000A6C6A">
        <w:trPr>
          <w:trHeight w:val="240"/>
        </w:trPr>
        <w:tc>
          <w:tcPr>
            <w:tcW w:w="2977" w:type="dxa"/>
            <w:shd w:val="clear" w:color="000000" w:fill="FFFFFF"/>
            <w:vAlign w:val="center"/>
          </w:tcPr>
          <w:p w14:paraId="414AC14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其他综合收益合计</w:t>
            </w:r>
          </w:p>
        </w:tc>
        <w:tc>
          <w:tcPr>
            <w:tcW w:w="1623" w:type="dxa"/>
            <w:shd w:val="clear" w:color="000000" w:fill="FFFFFF"/>
            <w:vAlign w:val="center"/>
          </w:tcPr>
          <w:p w14:paraId="6BE5A60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-426,029,479.11</w:t>
            </w:r>
          </w:p>
        </w:tc>
        <w:tc>
          <w:tcPr>
            <w:tcW w:w="1559" w:type="dxa"/>
            <w:shd w:val="clear" w:color="000000" w:fill="FFFFFF"/>
            <w:vAlign w:val="center"/>
          </w:tcPr>
          <w:p w14:paraId="641EF6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-3,255,323.88</w:t>
            </w:r>
          </w:p>
        </w:tc>
        <w:tc>
          <w:tcPr>
            <w:tcW w:w="1071" w:type="dxa"/>
            <w:shd w:val="clear" w:color="000000" w:fill="FFFFFF"/>
            <w:vAlign w:val="center"/>
          </w:tcPr>
          <w:p w14:paraId="12F16F9A"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53532F53" w14:textId="77777777" w:rsidR="00404ACD" w:rsidRDefault="00404ACD">
            <w:pPr>
              <w:spacing w:after="0" w:line="240" w:lineRule="exact"/>
              <w:jc w:val="right"/>
              <w:rPr>
                <w:rFonts w:ascii="宋体" w:eastAsia="宋体" w:hAnsi="宋体" w:cs="宋体" w:hint="eastAsia"/>
                <w:sz w:val="18"/>
                <w:szCs w:val="18"/>
              </w:rPr>
            </w:pPr>
          </w:p>
        </w:tc>
        <w:tc>
          <w:tcPr>
            <w:tcW w:w="1071" w:type="dxa"/>
            <w:shd w:val="clear" w:color="000000" w:fill="FFFFFF"/>
            <w:vAlign w:val="center"/>
          </w:tcPr>
          <w:p w14:paraId="394B6ED3" w14:textId="77777777" w:rsidR="00404ACD" w:rsidRDefault="00404ACD">
            <w:pPr>
              <w:spacing w:after="0" w:line="240" w:lineRule="exact"/>
              <w:jc w:val="right"/>
              <w:rPr>
                <w:rFonts w:ascii="宋体" w:eastAsia="宋体" w:hAnsi="宋体" w:cs="宋体" w:hint="eastAsia"/>
                <w:sz w:val="18"/>
                <w:szCs w:val="18"/>
              </w:rPr>
            </w:pPr>
          </w:p>
        </w:tc>
        <w:tc>
          <w:tcPr>
            <w:tcW w:w="1386" w:type="dxa"/>
            <w:shd w:val="clear" w:color="000000" w:fill="FFFFFF"/>
            <w:vAlign w:val="center"/>
          </w:tcPr>
          <w:p w14:paraId="1DE76F2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-2,970,763.56</w:t>
            </w:r>
          </w:p>
        </w:tc>
        <w:tc>
          <w:tcPr>
            <w:tcW w:w="1449" w:type="dxa"/>
            <w:shd w:val="clear" w:color="000000" w:fill="FFFFFF"/>
            <w:vAlign w:val="center"/>
          </w:tcPr>
          <w:p w14:paraId="52A088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-284,560.32</w:t>
            </w:r>
          </w:p>
        </w:tc>
        <w:tc>
          <w:tcPr>
            <w:tcW w:w="1746" w:type="dxa"/>
            <w:gridSpan w:val="2"/>
            <w:shd w:val="clear" w:color="000000" w:fill="FFFFFF"/>
            <w:vAlign w:val="center"/>
          </w:tcPr>
          <w:p w14:paraId="73990C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-429,000,242.67</w:t>
            </w:r>
          </w:p>
        </w:tc>
      </w:tr>
    </w:tbl>
    <w:p w14:paraId="250101AF" w14:textId="77777777" w:rsidR="00404ACD" w:rsidRDefault="00404ACD">
      <w:pPr>
        <w:rPr>
          <w:rFonts w:hint="eastAsia"/>
        </w:rPr>
      </w:pPr>
    </w:p>
    <w:p w14:paraId="0F671D05" w14:textId="77777777" w:rsidR="000A6C6A" w:rsidRDefault="000A6C6A">
      <w:pPr>
        <w:pStyle w:val="3"/>
        <w:spacing w:line="280" w:lineRule="exact"/>
        <w:jc w:val="left"/>
        <w:rPr>
          <w:rFonts w:ascii="宋体" w:hAnsi="宋体" w:cs="宋体" w:hint="eastAsia"/>
          <w:b/>
          <w:bCs/>
        </w:rPr>
        <w:sectPr w:rsidR="000A6C6A" w:rsidSect="000A6C6A">
          <w:pgSz w:w="16840" w:h="11905" w:orient="landscape"/>
          <w:pgMar w:top="1134" w:right="1440" w:bottom="1134" w:left="1440" w:header="851" w:footer="992" w:gutter="0"/>
          <w:cols w:space="720"/>
          <w:docGrid w:type="lines" w:linePitch="312"/>
        </w:sectPr>
      </w:pPr>
      <w:bookmarkStart w:id="154" w:name="_Toc989130"/>
    </w:p>
    <w:p w14:paraId="2EEE2DD0" w14:textId="77777777" w:rsidR="003A5038" w:rsidRDefault="003A5038" w:rsidP="003A5038">
      <w:pPr>
        <w:pStyle w:val="3"/>
        <w:spacing w:line="280" w:lineRule="exact"/>
        <w:jc w:val="left"/>
        <w:rPr>
          <w:rFonts w:ascii="宋体" w:hAnsi="宋体" w:cs="宋体" w:hint="eastAsia"/>
          <w:b/>
          <w:bCs/>
        </w:rPr>
      </w:pPr>
      <w:bookmarkStart w:id="155" w:name="_Toc989131"/>
      <w:bookmarkEnd w:id="154"/>
      <w:r>
        <w:rPr>
          <w:rFonts w:ascii="宋体" w:hAnsi="宋体" w:cs="宋体"/>
          <w:b/>
          <w:bCs/>
        </w:rPr>
        <w:lastRenderedPageBreak/>
        <w:t>41、盈余公积</w:t>
      </w:r>
    </w:p>
    <w:p w14:paraId="02603E09" w14:textId="77777777" w:rsidR="003A5038" w:rsidRDefault="003A5038" w:rsidP="003A5038">
      <w:pPr>
        <w:spacing w:before="40" w:after="40" w:line="240" w:lineRule="exact"/>
        <w:ind w:right="720"/>
        <w:jc w:val="center"/>
        <w:rPr>
          <w:rFonts w:ascii="宋体" w:eastAsia="宋体" w:hAnsi="宋体" w:cs="宋体" w:hint="eastAsia"/>
          <w:sz w:val="18"/>
          <w:szCs w:val="18"/>
        </w:rPr>
      </w:pPr>
      <w:r>
        <w:rPr>
          <w:rFonts w:ascii="宋体" w:eastAsia="宋体" w:hAnsi="宋体" w:cs="宋体" w:hint="eastAsia"/>
          <w:sz w:val="18"/>
          <w:szCs w:val="18"/>
        </w:rPr>
        <w:t xml:space="preserve">                                                        </w:t>
      </w: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3A5038" w14:paraId="14F2DBD5" w14:textId="77777777" w:rsidTr="000D2078">
        <w:trPr>
          <w:trHeight w:val="240"/>
        </w:trPr>
        <w:tc>
          <w:tcPr>
            <w:tcW w:w="1928" w:type="dxa"/>
            <w:shd w:val="clear" w:color="000000" w:fill="FFFFFF"/>
            <w:vAlign w:val="center"/>
          </w:tcPr>
          <w:p w14:paraId="41389EF5" w14:textId="77777777" w:rsidR="003A5038" w:rsidRDefault="003A5038" w:rsidP="000D207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000000" w:fill="FFFFFF"/>
            <w:vAlign w:val="center"/>
          </w:tcPr>
          <w:p w14:paraId="343705FB" w14:textId="77777777" w:rsidR="003A5038" w:rsidRDefault="003A5038" w:rsidP="000D207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1928" w:type="dxa"/>
            <w:shd w:val="clear" w:color="000000" w:fill="FFFFFF"/>
            <w:vAlign w:val="center"/>
          </w:tcPr>
          <w:p w14:paraId="3DED4B05" w14:textId="77777777" w:rsidR="003A5038" w:rsidRDefault="003A5038" w:rsidP="000D207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1928" w:type="dxa"/>
            <w:shd w:val="clear" w:color="000000" w:fill="FFFFFF"/>
            <w:vAlign w:val="center"/>
          </w:tcPr>
          <w:p w14:paraId="5363DAAD" w14:textId="77777777" w:rsidR="003A5038" w:rsidRDefault="003A5038" w:rsidP="000D207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928" w:type="dxa"/>
            <w:shd w:val="clear" w:color="000000" w:fill="FFFFFF"/>
            <w:vAlign w:val="center"/>
          </w:tcPr>
          <w:p w14:paraId="38C91336" w14:textId="77777777" w:rsidR="003A5038" w:rsidRDefault="003A5038" w:rsidP="000D2078">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3A5038" w14:paraId="5AD8029F" w14:textId="77777777" w:rsidTr="000D2078">
        <w:trPr>
          <w:trHeight w:val="240"/>
        </w:trPr>
        <w:tc>
          <w:tcPr>
            <w:tcW w:w="1928" w:type="dxa"/>
            <w:shd w:val="clear" w:color="000000" w:fill="FFFFFF"/>
            <w:vAlign w:val="center"/>
          </w:tcPr>
          <w:p w14:paraId="43E82C5B" w14:textId="77777777" w:rsidR="003A5038" w:rsidRDefault="003A5038" w:rsidP="000D2078">
            <w:pPr>
              <w:spacing w:before="40" w:after="40" w:line="240" w:lineRule="exact"/>
              <w:rPr>
                <w:rFonts w:ascii="宋体" w:eastAsia="宋体" w:hAnsi="宋体" w:cs="宋体" w:hint="eastAsia"/>
                <w:sz w:val="18"/>
                <w:szCs w:val="18"/>
              </w:rPr>
            </w:pPr>
            <w:r>
              <w:rPr>
                <w:rFonts w:ascii="宋体" w:eastAsia="宋体" w:hAnsi="宋体" w:cs="宋体"/>
                <w:sz w:val="18"/>
                <w:szCs w:val="18"/>
              </w:rPr>
              <w:t>法定盈余公积</w:t>
            </w:r>
          </w:p>
        </w:tc>
        <w:tc>
          <w:tcPr>
            <w:tcW w:w="1928" w:type="dxa"/>
            <w:shd w:val="clear" w:color="000000" w:fill="FFFFFF"/>
            <w:vAlign w:val="center"/>
          </w:tcPr>
          <w:p w14:paraId="3CFA7ED1" w14:textId="77777777" w:rsidR="003A5038" w:rsidRDefault="003A5038" w:rsidP="000D2078">
            <w:pPr>
              <w:spacing w:after="0" w:line="240" w:lineRule="exact"/>
              <w:jc w:val="right"/>
              <w:rPr>
                <w:rFonts w:ascii="宋体" w:eastAsia="宋体" w:hAnsi="宋体" w:cs="宋体" w:hint="eastAsia"/>
                <w:sz w:val="18"/>
                <w:szCs w:val="18"/>
              </w:rPr>
            </w:pPr>
            <w:r>
              <w:rPr>
                <w:rFonts w:ascii="宋体" w:eastAsia="宋体" w:hAnsi="宋体" w:cs="宋体"/>
                <w:sz w:val="18"/>
                <w:szCs w:val="18"/>
              </w:rPr>
              <w:t>216,351,763.17</w:t>
            </w:r>
          </w:p>
        </w:tc>
        <w:tc>
          <w:tcPr>
            <w:tcW w:w="1928" w:type="dxa"/>
            <w:shd w:val="clear" w:color="000000" w:fill="FFFFFF"/>
            <w:vAlign w:val="center"/>
          </w:tcPr>
          <w:p w14:paraId="70DFF702" w14:textId="77777777" w:rsidR="003A5038" w:rsidRDefault="003A5038" w:rsidP="000D2078">
            <w:pPr>
              <w:spacing w:after="0" w:line="240" w:lineRule="exact"/>
              <w:jc w:val="right"/>
              <w:rPr>
                <w:rFonts w:ascii="宋体" w:eastAsia="宋体" w:hAnsi="宋体" w:cs="宋体" w:hint="eastAsia"/>
                <w:sz w:val="18"/>
                <w:szCs w:val="18"/>
              </w:rPr>
            </w:pPr>
          </w:p>
        </w:tc>
        <w:tc>
          <w:tcPr>
            <w:tcW w:w="1928" w:type="dxa"/>
            <w:shd w:val="clear" w:color="000000" w:fill="FFFFFF"/>
            <w:vAlign w:val="center"/>
          </w:tcPr>
          <w:p w14:paraId="5B13F4D2" w14:textId="77777777" w:rsidR="003A5038" w:rsidRDefault="003A5038" w:rsidP="000D2078">
            <w:pPr>
              <w:spacing w:after="0" w:line="240" w:lineRule="exact"/>
              <w:jc w:val="right"/>
              <w:rPr>
                <w:rFonts w:ascii="宋体" w:eastAsia="宋体" w:hAnsi="宋体" w:cs="宋体" w:hint="eastAsia"/>
                <w:sz w:val="18"/>
                <w:szCs w:val="18"/>
              </w:rPr>
            </w:pPr>
          </w:p>
        </w:tc>
        <w:tc>
          <w:tcPr>
            <w:tcW w:w="1928" w:type="dxa"/>
            <w:shd w:val="clear" w:color="000000" w:fill="FFFFFF"/>
            <w:vAlign w:val="center"/>
          </w:tcPr>
          <w:p w14:paraId="27A4081D" w14:textId="77777777" w:rsidR="003A5038" w:rsidRDefault="003A5038" w:rsidP="000D2078">
            <w:pPr>
              <w:spacing w:after="0" w:line="240" w:lineRule="exact"/>
              <w:jc w:val="right"/>
              <w:rPr>
                <w:rFonts w:ascii="宋体" w:eastAsia="宋体" w:hAnsi="宋体" w:cs="宋体" w:hint="eastAsia"/>
                <w:sz w:val="18"/>
                <w:szCs w:val="18"/>
              </w:rPr>
            </w:pPr>
            <w:r>
              <w:rPr>
                <w:rFonts w:ascii="宋体" w:eastAsia="宋体" w:hAnsi="宋体" w:cs="宋体"/>
                <w:sz w:val="18"/>
                <w:szCs w:val="18"/>
              </w:rPr>
              <w:t>216,351,763.17</w:t>
            </w:r>
          </w:p>
        </w:tc>
      </w:tr>
      <w:tr w:rsidR="003A5038" w14:paraId="6B89AAA8" w14:textId="77777777" w:rsidTr="000D2078">
        <w:trPr>
          <w:trHeight w:val="240"/>
        </w:trPr>
        <w:tc>
          <w:tcPr>
            <w:tcW w:w="1928" w:type="dxa"/>
            <w:shd w:val="clear" w:color="000000" w:fill="FFFFFF"/>
            <w:vAlign w:val="center"/>
          </w:tcPr>
          <w:p w14:paraId="2BE96F8B" w14:textId="77777777" w:rsidR="003A5038" w:rsidRDefault="003A5038" w:rsidP="000D2078">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356902E9" w14:textId="77777777" w:rsidR="003A5038" w:rsidRDefault="003A5038" w:rsidP="000D2078">
            <w:pPr>
              <w:spacing w:after="0" w:line="240" w:lineRule="exact"/>
              <w:jc w:val="right"/>
              <w:rPr>
                <w:rFonts w:ascii="宋体" w:eastAsia="宋体" w:hAnsi="宋体" w:cs="宋体" w:hint="eastAsia"/>
                <w:sz w:val="18"/>
                <w:szCs w:val="18"/>
              </w:rPr>
            </w:pPr>
            <w:r>
              <w:rPr>
                <w:rFonts w:ascii="宋体" w:eastAsia="宋体" w:hAnsi="宋体" w:cs="宋体"/>
                <w:sz w:val="18"/>
                <w:szCs w:val="18"/>
              </w:rPr>
              <w:t>216,351,763.17</w:t>
            </w:r>
          </w:p>
        </w:tc>
        <w:tc>
          <w:tcPr>
            <w:tcW w:w="1928" w:type="dxa"/>
            <w:shd w:val="clear" w:color="000000" w:fill="FFFFFF"/>
            <w:vAlign w:val="center"/>
          </w:tcPr>
          <w:p w14:paraId="18A16F33" w14:textId="77777777" w:rsidR="003A5038" w:rsidRDefault="003A5038" w:rsidP="000D2078">
            <w:pPr>
              <w:spacing w:after="0" w:line="240" w:lineRule="exact"/>
              <w:jc w:val="right"/>
              <w:rPr>
                <w:rFonts w:ascii="宋体" w:eastAsia="宋体" w:hAnsi="宋体" w:cs="宋体" w:hint="eastAsia"/>
                <w:sz w:val="18"/>
                <w:szCs w:val="18"/>
              </w:rPr>
            </w:pPr>
          </w:p>
        </w:tc>
        <w:tc>
          <w:tcPr>
            <w:tcW w:w="1928" w:type="dxa"/>
            <w:shd w:val="clear" w:color="000000" w:fill="FFFFFF"/>
            <w:vAlign w:val="center"/>
          </w:tcPr>
          <w:p w14:paraId="0433C71B" w14:textId="77777777" w:rsidR="003A5038" w:rsidRDefault="003A5038" w:rsidP="000D2078">
            <w:pPr>
              <w:spacing w:after="0" w:line="240" w:lineRule="exact"/>
              <w:jc w:val="right"/>
              <w:rPr>
                <w:rFonts w:ascii="宋体" w:eastAsia="宋体" w:hAnsi="宋体" w:cs="宋体" w:hint="eastAsia"/>
                <w:sz w:val="18"/>
                <w:szCs w:val="18"/>
              </w:rPr>
            </w:pPr>
          </w:p>
        </w:tc>
        <w:tc>
          <w:tcPr>
            <w:tcW w:w="1928" w:type="dxa"/>
            <w:shd w:val="clear" w:color="000000" w:fill="FFFFFF"/>
            <w:vAlign w:val="center"/>
          </w:tcPr>
          <w:p w14:paraId="516A068A" w14:textId="77777777" w:rsidR="003A5038" w:rsidRDefault="003A5038" w:rsidP="000D2078">
            <w:pPr>
              <w:spacing w:after="0" w:line="240" w:lineRule="exact"/>
              <w:jc w:val="right"/>
              <w:rPr>
                <w:rFonts w:ascii="宋体" w:eastAsia="宋体" w:hAnsi="宋体" w:cs="宋体" w:hint="eastAsia"/>
                <w:sz w:val="18"/>
                <w:szCs w:val="18"/>
              </w:rPr>
            </w:pPr>
            <w:r>
              <w:rPr>
                <w:rFonts w:ascii="宋体" w:eastAsia="宋体" w:hAnsi="宋体" w:cs="宋体"/>
                <w:sz w:val="18"/>
                <w:szCs w:val="18"/>
              </w:rPr>
              <w:t>216,351,763.17</w:t>
            </w:r>
          </w:p>
        </w:tc>
      </w:tr>
    </w:tbl>
    <w:p w14:paraId="522F8081" w14:textId="77777777" w:rsidR="00404ACD" w:rsidRDefault="00000000">
      <w:pPr>
        <w:pStyle w:val="3"/>
        <w:spacing w:line="280" w:lineRule="exact"/>
        <w:jc w:val="left"/>
        <w:rPr>
          <w:rFonts w:ascii="宋体" w:hAnsi="宋体" w:cs="宋体" w:hint="eastAsia"/>
          <w:b/>
          <w:bCs/>
        </w:rPr>
      </w:pPr>
      <w:r>
        <w:rPr>
          <w:rFonts w:ascii="宋体" w:hAnsi="宋体" w:cs="宋体"/>
          <w:b/>
          <w:bCs/>
        </w:rPr>
        <w:t>42、未分配利润</w:t>
      </w:r>
      <w:bookmarkEnd w:id="155"/>
    </w:p>
    <w:p w14:paraId="0361AFD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402"/>
        <w:gridCol w:w="3024"/>
        <w:gridCol w:w="3213"/>
      </w:tblGrid>
      <w:tr w:rsidR="00404ACD" w14:paraId="244AFA43" w14:textId="77777777" w:rsidTr="000A6C6A">
        <w:trPr>
          <w:trHeight w:val="240"/>
        </w:trPr>
        <w:tc>
          <w:tcPr>
            <w:tcW w:w="3402" w:type="dxa"/>
            <w:shd w:val="clear" w:color="000000" w:fill="FFFFFF"/>
            <w:vAlign w:val="center"/>
          </w:tcPr>
          <w:p w14:paraId="55A31F1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024" w:type="dxa"/>
            <w:shd w:val="clear" w:color="000000" w:fill="FFFFFF"/>
            <w:vAlign w:val="center"/>
          </w:tcPr>
          <w:p w14:paraId="6DEDD08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w:t>
            </w:r>
          </w:p>
        </w:tc>
        <w:tc>
          <w:tcPr>
            <w:tcW w:w="3213" w:type="dxa"/>
            <w:shd w:val="clear" w:color="000000" w:fill="FFFFFF"/>
            <w:vAlign w:val="center"/>
          </w:tcPr>
          <w:p w14:paraId="5766F82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w:t>
            </w:r>
          </w:p>
        </w:tc>
      </w:tr>
      <w:tr w:rsidR="00404ACD" w14:paraId="768AB1D5" w14:textId="77777777" w:rsidTr="000A6C6A">
        <w:trPr>
          <w:trHeight w:val="240"/>
        </w:trPr>
        <w:tc>
          <w:tcPr>
            <w:tcW w:w="3402" w:type="dxa"/>
            <w:shd w:val="clear" w:color="000000" w:fill="FFFFFF"/>
            <w:vAlign w:val="center"/>
          </w:tcPr>
          <w:p w14:paraId="6B6FAD1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调整前上期末未分配利润</w:t>
            </w:r>
          </w:p>
        </w:tc>
        <w:tc>
          <w:tcPr>
            <w:tcW w:w="3024" w:type="dxa"/>
            <w:shd w:val="clear" w:color="000000" w:fill="FFFFFF"/>
            <w:vAlign w:val="center"/>
          </w:tcPr>
          <w:p w14:paraId="365104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-8,535,310,905.30</w:t>
            </w:r>
          </w:p>
        </w:tc>
        <w:tc>
          <w:tcPr>
            <w:tcW w:w="3213" w:type="dxa"/>
            <w:shd w:val="clear" w:color="000000" w:fill="FFFFFF"/>
            <w:vAlign w:val="center"/>
          </w:tcPr>
          <w:p w14:paraId="5D1480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-7,361,184,849.70</w:t>
            </w:r>
          </w:p>
        </w:tc>
      </w:tr>
      <w:tr w:rsidR="00404ACD" w14:paraId="54964248" w14:textId="77777777" w:rsidTr="000A6C6A">
        <w:trPr>
          <w:trHeight w:val="240"/>
        </w:trPr>
        <w:tc>
          <w:tcPr>
            <w:tcW w:w="3402" w:type="dxa"/>
            <w:shd w:val="clear" w:color="000000" w:fill="FFFFFF"/>
            <w:vAlign w:val="center"/>
          </w:tcPr>
          <w:p w14:paraId="41D52A7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调整后期初未分配利润</w:t>
            </w:r>
          </w:p>
        </w:tc>
        <w:tc>
          <w:tcPr>
            <w:tcW w:w="3024" w:type="dxa"/>
            <w:shd w:val="clear" w:color="000000" w:fill="FFFFFF"/>
            <w:vAlign w:val="center"/>
          </w:tcPr>
          <w:p w14:paraId="29CC16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-8,535,310,905.30</w:t>
            </w:r>
          </w:p>
        </w:tc>
        <w:tc>
          <w:tcPr>
            <w:tcW w:w="3213" w:type="dxa"/>
            <w:shd w:val="clear" w:color="000000" w:fill="FFFFFF"/>
            <w:vAlign w:val="center"/>
          </w:tcPr>
          <w:p w14:paraId="157C17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-7,361,184,849.70</w:t>
            </w:r>
          </w:p>
        </w:tc>
      </w:tr>
      <w:tr w:rsidR="00404ACD" w14:paraId="0FF58F3E" w14:textId="77777777" w:rsidTr="000A6C6A">
        <w:trPr>
          <w:trHeight w:val="240"/>
        </w:trPr>
        <w:tc>
          <w:tcPr>
            <w:tcW w:w="3402" w:type="dxa"/>
            <w:shd w:val="clear" w:color="000000" w:fill="FFFFFF"/>
            <w:vAlign w:val="center"/>
          </w:tcPr>
          <w:p w14:paraId="23799A2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加：本期归属于母公司所有者的净利润</w:t>
            </w:r>
          </w:p>
        </w:tc>
        <w:tc>
          <w:tcPr>
            <w:tcW w:w="3024" w:type="dxa"/>
            <w:shd w:val="clear" w:color="000000" w:fill="FFFFFF"/>
            <w:vAlign w:val="center"/>
          </w:tcPr>
          <w:p w14:paraId="0B1C77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-71,217,028.32</w:t>
            </w:r>
          </w:p>
        </w:tc>
        <w:tc>
          <w:tcPr>
            <w:tcW w:w="3213" w:type="dxa"/>
            <w:shd w:val="clear" w:color="000000" w:fill="FFFFFF"/>
            <w:vAlign w:val="center"/>
          </w:tcPr>
          <w:p w14:paraId="5E30C4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-1,174,126,055.60</w:t>
            </w:r>
          </w:p>
        </w:tc>
      </w:tr>
      <w:tr w:rsidR="00404ACD" w14:paraId="2D0C613F" w14:textId="77777777" w:rsidTr="000A6C6A">
        <w:trPr>
          <w:trHeight w:val="240"/>
        </w:trPr>
        <w:tc>
          <w:tcPr>
            <w:tcW w:w="3402" w:type="dxa"/>
            <w:shd w:val="clear" w:color="000000" w:fill="FFFFFF"/>
            <w:vAlign w:val="center"/>
          </w:tcPr>
          <w:p w14:paraId="5A84FD1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期末未分配利润</w:t>
            </w:r>
          </w:p>
        </w:tc>
        <w:tc>
          <w:tcPr>
            <w:tcW w:w="3024" w:type="dxa"/>
            <w:shd w:val="clear" w:color="000000" w:fill="FFFFFF"/>
            <w:vAlign w:val="center"/>
          </w:tcPr>
          <w:p w14:paraId="3AED29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-8,606,527,933.62</w:t>
            </w:r>
          </w:p>
        </w:tc>
        <w:tc>
          <w:tcPr>
            <w:tcW w:w="3213" w:type="dxa"/>
            <w:shd w:val="clear" w:color="000000" w:fill="FFFFFF"/>
            <w:vAlign w:val="center"/>
          </w:tcPr>
          <w:p w14:paraId="376B5E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-8,535,310,905.30</w:t>
            </w:r>
          </w:p>
        </w:tc>
      </w:tr>
    </w:tbl>
    <w:p w14:paraId="4EFB821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调整期初未分配利润明细：</w:t>
      </w:r>
    </w:p>
    <w:p w14:paraId="21BB25F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1)、由于《企业会计准则》及其相关新规定进行追溯调整，影响期初未分配利润0.00元。</w:t>
      </w:r>
    </w:p>
    <w:p w14:paraId="23AB6A1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2)、由于会计政策变更，影响期初未分配利润0.00元。</w:t>
      </w:r>
    </w:p>
    <w:p w14:paraId="0212B30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3)、由于重大会计差错更正，影响期初未分配利润0.00元。</w:t>
      </w:r>
    </w:p>
    <w:p w14:paraId="226ADAE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4)、由于同</w:t>
      </w:r>
      <w:proofErr w:type="gramStart"/>
      <w:r>
        <w:rPr>
          <w:rFonts w:ascii="宋体" w:eastAsia="宋体" w:hAnsi="宋体" w:cs="宋体"/>
          <w:sz w:val="18"/>
          <w:szCs w:val="18"/>
        </w:rPr>
        <w:t>一控制</w:t>
      </w:r>
      <w:proofErr w:type="gramEnd"/>
      <w:r>
        <w:rPr>
          <w:rFonts w:ascii="宋体" w:eastAsia="宋体" w:hAnsi="宋体" w:cs="宋体"/>
          <w:sz w:val="18"/>
          <w:szCs w:val="18"/>
        </w:rPr>
        <w:t>导致的合并范围变更，影响期初未分配利润0.00元。</w:t>
      </w:r>
    </w:p>
    <w:p w14:paraId="785B9A3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5)、其他调整合计影响期初未分配利润0.00元。</w:t>
      </w:r>
    </w:p>
    <w:p w14:paraId="6D3834D3" w14:textId="77777777" w:rsidR="00404ACD" w:rsidRDefault="00000000">
      <w:pPr>
        <w:pStyle w:val="3"/>
        <w:spacing w:line="280" w:lineRule="exact"/>
        <w:jc w:val="left"/>
        <w:rPr>
          <w:rFonts w:ascii="宋体" w:hAnsi="宋体" w:cs="宋体" w:hint="eastAsia"/>
          <w:b/>
          <w:bCs/>
        </w:rPr>
      </w:pPr>
      <w:bookmarkStart w:id="156" w:name="_Toc989132"/>
      <w:r>
        <w:rPr>
          <w:rFonts w:ascii="宋体" w:hAnsi="宋体" w:cs="宋体"/>
          <w:b/>
          <w:bCs/>
        </w:rPr>
        <w:t>43、营业收入和营业成本</w:t>
      </w:r>
      <w:bookmarkEnd w:id="156"/>
    </w:p>
    <w:p w14:paraId="204F84CE"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7F667049" w14:textId="77777777" w:rsidTr="00604805">
        <w:trPr>
          <w:trHeight w:val="240"/>
        </w:trPr>
        <w:tc>
          <w:tcPr>
            <w:tcW w:w="1928" w:type="dxa"/>
            <w:vMerge w:val="restart"/>
            <w:shd w:val="clear" w:color="000000" w:fill="FFFFFF"/>
            <w:vAlign w:val="center"/>
          </w:tcPr>
          <w:p w14:paraId="25A699F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856" w:type="dxa"/>
            <w:gridSpan w:val="2"/>
            <w:shd w:val="clear" w:color="000000" w:fill="FFFFFF"/>
            <w:vAlign w:val="center"/>
          </w:tcPr>
          <w:p w14:paraId="036C9AD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856" w:type="dxa"/>
            <w:gridSpan w:val="2"/>
            <w:shd w:val="clear" w:color="000000" w:fill="FFFFFF"/>
            <w:vAlign w:val="center"/>
          </w:tcPr>
          <w:p w14:paraId="787D710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0BFE16FC" w14:textId="77777777" w:rsidTr="00604805">
        <w:trPr>
          <w:trHeight w:val="240"/>
        </w:trPr>
        <w:tc>
          <w:tcPr>
            <w:tcW w:w="1928" w:type="dxa"/>
            <w:vMerge/>
            <w:shd w:val="clear" w:color="000000" w:fill="FFFFFF"/>
            <w:vAlign w:val="center"/>
          </w:tcPr>
          <w:p w14:paraId="17EE90D7" w14:textId="77777777" w:rsidR="00404ACD" w:rsidRDefault="00404ACD">
            <w:pPr>
              <w:rPr>
                <w:rFonts w:hint="eastAsia"/>
              </w:rPr>
            </w:pPr>
          </w:p>
        </w:tc>
        <w:tc>
          <w:tcPr>
            <w:tcW w:w="1928" w:type="dxa"/>
            <w:shd w:val="clear" w:color="000000" w:fill="FFFFFF"/>
            <w:vAlign w:val="center"/>
          </w:tcPr>
          <w:p w14:paraId="363746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收入</w:t>
            </w:r>
          </w:p>
        </w:tc>
        <w:tc>
          <w:tcPr>
            <w:tcW w:w="1928" w:type="dxa"/>
            <w:shd w:val="clear" w:color="000000" w:fill="FFFFFF"/>
            <w:vAlign w:val="center"/>
          </w:tcPr>
          <w:p w14:paraId="0193822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成本</w:t>
            </w:r>
          </w:p>
        </w:tc>
        <w:tc>
          <w:tcPr>
            <w:tcW w:w="1928" w:type="dxa"/>
            <w:shd w:val="clear" w:color="000000" w:fill="FFFFFF"/>
            <w:vAlign w:val="center"/>
          </w:tcPr>
          <w:p w14:paraId="12F5E61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收入</w:t>
            </w:r>
          </w:p>
        </w:tc>
        <w:tc>
          <w:tcPr>
            <w:tcW w:w="1928" w:type="dxa"/>
            <w:shd w:val="clear" w:color="000000" w:fill="FFFFFF"/>
            <w:vAlign w:val="center"/>
          </w:tcPr>
          <w:p w14:paraId="7E89EAB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成本</w:t>
            </w:r>
          </w:p>
        </w:tc>
      </w:tr>
      <w:tr w:rsidR="00404ACD" w14:paraId="30BDD6E8" w14:textId="77777777" w:rsidTr="00604805">
        <w:trPr>
          <w:trHeight w:val="240"/>
        </w:trPr>
        <w:tc>
          <w:tcPr>
            <w:tcW w:w="1928" w:type="dxa"/>
            <w:shd w:val="clear" w:color="000000" w:fill="FFFFFF"/>
            <w:vAlign w:val="center"/>
          </w:tcPr>
          <w:p w14:paraId="2DC468B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主营业务</w:t>
            </w:r>
          </w:p>
        </w:tc>
        <w:tc>
          <w:tcPr>
            <w:tcW w:w="1928" w:type="dxa"/>
            <w:shd w:val="clear" w:color="000000" w:fill="FFFFFF"/>
            <w:vAlign w:val="center"/>
          </w:tcPr>
          <w:p w14:paraId="62F2CE0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825,563,511.65</w:t>
            </w:r>
          </w:p>
        </w:tc>
        <w:tc>
          <w:tcPr>
            <w:tcW w:w="1928" w:type="dxa"/>
            <w:shd w:val="clear" w:color="000000" w:fill="FFFFFF"/>
            <w:vAlign w:val="center"/>
          </w:tcPr>
          <w:p w14:paraId="17D806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743,189,001.50</w:t>
            </w:r>
          </w:p>
        </w:tc>
        <w:tc>
          <w:tcPr>
            <w:tcW w:w="1928" w:type="dxa"/>
            <w:shd w:val="clear" w:color="000000" w:fill="FFFFFF"/>
            <w:vAlign w:val="center"/>
          </w:tcPr>
          <w:p w14:paraId="557ED37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1,252,465,636.51</w:t>
            </w:r>
          </w:p>
        </w:tc>
        <w:tc>
          <w:tcPr>
            <w:tcW w:w="1928" w:type="dxa"/>
            <w:shd w:val="clear" w:color="000000" w:fill="FFFFFF"/>
            <w:vAlign w:val="center"/>
          </w:tcPr>
          <w:p w14:paraId="7D834A1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983,712,559.31</w:t>
            </w:r>
          </w:p>
        </w:tc>
      </w:tr>
      <w:tr w:rsidR="00404ACD" w14:paraId="45DEDD67" w14:textId="77777777" w:rsidTr="00604805">
        <w:trPr>
          <w:trHeight w:val="240"/>
        </w:trPr>
        <w:tc>
          <w:tcPr>
            <w:tcW w:w="1928" w:type="dxa"/>
            <w:shd w:val="clear" w:color="000000" w:fill="FFFFFF"/>
            <w:vAlign w:val="center"/>
          </w:tcPr>
          <w:p w14:paraId="7DEA3CA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其他业务</w:t>
            </w:r>
          </w:p>
        </w:tc>
        <w:tc>
          <w:tcPr>
            <w:tcW w:w="1928" w:type="dxa"/>
            <w:shd w:val="clear" w:color="000000" w:fill="FFFFFF"/>
            <w:vAlign w:val="center"/>
          </w:tcPr>
          <w:p w14:paraId="1E2599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11,686,123.73</w:t>
            </w:r>
          </w:p>
        </w:tc>
        <w:tc>
          <w:tcPr>
            <w:tcW w:w="1928" w:type="dxa"/>
            <w:shd w:val="clear" w:color="000000" w:fill="FFFFFF"/>
            <w:vAlign w:val="center"/>
          </w:tcPr>
          <w:p w14:paraId="23750A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5,230,344.62</w:t>
            </w:r>
          </w:p>
        </w:tc>
        <w:tc>
          <w:tcPr>
            <w:tcW w:w="1928" w:type="dxa"/>
            <w:shd w:val="clear" w:color="000000" w:fill="FFFFFF"/>
            <w:vAlign w:val="center"/>
          </w:tcPr>
          <w:p w14:paraId="5C186A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8,180,712.29</w:t>
            </w:r>
          </w:p>
        </w:tc>
        <w:tc>
          <w:tcPr>
            <w:tcW w:w="1928" w:type="dxa"/>
            <w:shd w:val="clear" w:color="000000" w:fill="FFFFFF"/>
            <w:vAlign w:val="center"/>
          </w:tcPr>
          <w:p w14:paraId="2FC579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3,684,646.65</w:t>
            </w:r>
          </w:p>
        </w:tc>
      </w:tr>
      <w:tr w:rsidR="00404ACD" w14:paraId="33781A6C" w14:textId="77777777" w:rsidTr="00604805">
        <w:trPr>
          <w:trHeight w:val="240"/>
        </w:trPr>
        <w:tc>
          <w:tcPr>
            <w:tcW w:w="1928" w:type="dxa"/>
            <w:shd w:val="clear" w:color="000000" w:fill="FFFFFF"/>
            <w:vAlign w:val="center"/>
          </w:tcPr>
          <w:p w14:paraId="11E0A52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722C1F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837,249,635.38</w:t>
            </w:r>
          </w:p>
        </w:tc>
        <w:tc>
          <w:tcPr>
            <w:tcW w:w="1928" w:type="dxa"/>
            <w:shd w:val="clear" w:color="000000" w:fill="FFFFFF"/>
            <w:vAlign w:val="center"/>
          </w:tcPr>
          <w:p w14:paraId="21B059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748,419,346.12</w:t>
            </w:r>
          </w:p>
        </w:tc>
        <w:tc>
          <w:tcPr>
            <w:tcW w:w="1928" w:type="dxa"/>
            <w:shd w:val="clear" w:color="000000" w:fill="FFFFFF"/>
            <w:vAlign w:val="center"/>
          </w:tcPr>
          <w:p w14:paraId="05589A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1,260,646,348.80</w:t>
            </w:r>
          </w:p>
        </w:tc>
        <w:tc>
          <w:tcPr>
            <w:tcW w:w="1928" w:type="dxa"/>
            <w:shd w:val="clear" w:color="000000" w:fill="FFFFFF"/>
            <w:vAlign w:val="center"/>
          </w:tcPr>
          <w:p w14:paraId="331B25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987,397,205.96</w:t>
            </w:r>
          </w:p>
        </w:tc>
      </w:tr>
    </w:tbl>
    <w:p w14:paraId="219A67D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营业收入、营业成本的分解信息：</w:t>
      </w:r>
    </w:p>
    <w:p w14:paraId="3B8D9AD0"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1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04"/>
        <w:gridCol w:w="3204"/>
        <w:gridCol w:w="3204"/>
      </w:tblGrid>
      <w:tr w:rsidR="00EE4DDC" w14:paraId="015A89BB" w14:textId="77777777" w:rsidTr="00604805">
        <w:trPr>
          <w:trHeight w:val="240"/>
        </w:trPr>
        <w:tc>
          <w:tcPr>
            <w:tcW w:w="3204" w:type="dxa"/>
            <w:vMerge w:val="restart"/>
            <w:shd w:val="clear" w:color="000000" w:fill="FFFFFF"/>
            <w:vAlign w:val="center"/>
          </w:tcPr>
          <w:p w14:paraId="4278E7E4" w14:textId="77777777" w:rsidR="00EE4DDC" w:rsidRDefault="00EE4DDC">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合同分类</w:t>
            </w:r>
          </w:p>
        </w:tc>
        <w:tc>
          <w:tcPr>
            <w:tcW w:w="6408" w:type="dxa"/>
            <w:gridSpan w:val="2"/>
            <w:shd w:val="clear" w:color="000000" w:fill="FFFFFF"/>
            <w:vAlign w:val="center"/>
          </w:tcPr>
          <w:p w14:paraId="3364F6DD" w14:textId="77777777" w:rsidR="00EE4DDC" w:rsidRDefault="00EE4DDC">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分部1</w:t>
            </w:r>
          </w:p>
        </w:tc>
      </w:tr>
      <w:tr w:rsidR="00EE4DDC" w14:paraId="7C24ECE8" w14:textId="77777777" w:rsidTr="00604805">
        <w:trPr>
          <w:trHeight w:val="240"/>
        </w:trPr>
        <w:tc>
          <w:tcPr>
            <w:tcW w:w="3204" w:type="dxa"/>
            <w:vMerge/>
            <w:shd w:val="clear" w:color="000000" w:fill="FFFFFF"/>
            <w:vAlign w:val="center"/>
          </w:tcPr>
          <w:p w14:paraId="09628169" w14:textId="77777777" w:rsidR="00EE4DDC" w:rsidRDefault="00EE4DDC">
            <w:pPr>
              <w:rPr>
                <w:rFonts w:hint="eastAsia"/>
              </w:rPr>
            </w:pPr>
          </w:p>
        </w:tc>
        <w:tc>
          <w:tcPr>
            <w:tcW w:w="3204" w:type="dxa"/>
            <w:shd w:val="clear" w:color="000000" w:fill="FFFFFF"/>
            <w:vAlign w:val="center"/>
          </w:tcPr>
          <w:p w14:paraId="230B4EA6" w14:textId="77777777" w:rsidR="00EE4DDC" w:rsidRDefault="00EE4DDC">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3204" w:type="dxa"/>
            <w:shd w:val="clear" w:color="000000" w:fill="FFFFFF"/>
            <w:vAlign w:val="center"/>
          </w:tcPr>
          <w:p w14:paraId="03D4E972" w14:textId="77777777" w:rsidR="00EE4DDC" w:rsidRDefault="00EE4DDC">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营业成本</w:t>
            </w:r>
          </w:p>
        </w:tc>
      </w:tr>
      <w:tr w:rsidR="00EE4DDC" w14:paraId="5B66270D" w14:textId="77777777" w:rsidTr="00604805">
        <w:trPr>
          <w:trHeight w:val="240"/>
        </w:trPr>
        <w:tc>
          <w:tcPr>
            <w:tcW w:w="3204" w:type="dxa"/>
            <w:shd w:val="clear" w:color="000000" w:fill="FFFFFF"/>
            <w:vAlign w:val="center"/>
          </w:tcPr>
          <w:p w14:paraId="2FA16B0E" w14:textId="77777777" w:rsidR="00EE4DDC" w:rsidRDefault="00EE4DDC">
            <w:pPr>
              <w:spacing w:before="40" w:after="40" w:line="240" w:lineRule="exact"/>
              <w:rPr>
                <w:rFonts w:ascii="宋体" w:eastAsia="宋体" w:hAnsi="宋体" w:cs="宋体" w:hint="eastAsia"/>
                <w:sz w:val="18"/>
                <w:szCs w:val="18"/>
              </w:rPr>
            </w:pPr>
            <w:r>
              <w:rPr>
                <w:rFonts w:ascii="宋体" w:eastAsia="宋体" w:hAnsi="宋体" w:cs="宋体"/>
                <w:sz w:val="18"/>
                <w:szCs w:val="18"/>
              </w:rPr>
              <w:t>业务类型</w:t>
            </w:r>
          </w:p>
        </w:tc>
        <w:tc>
          <w:tcPr>
            <w:tcW w:w="3204" w:type="dxa"/>
            <w:shd w:val="clear" w:color="000000" w:fill="FFFFFF"/>
            <w:vAlign w:val="center"/>
          </w:tcPr>
          <w:p w14:paraId="5E94CBC8" w14:textId="77777777" w:rsidR="00EE4DDC" w:rsidRDefault="00EE4DDC">
            <w:pPr>
              <w:spacing w:after="0" w:line="240" w:lineRule="exact"/>
              <w:jc w:val="right"/>
              <w:rPr>
                <w:rFonts w:ascii="宋体" w:eastAsia="宋体" w:hAnsi="宋体" w:cs="宋体" w:hint="eastAsia"/>
                <w:sz w:val="18"/>
                <w:szCs w:val="18"/>
              </w:rPr>
            </w:pPr>
          </w:p>
        </w:tc>
        <w:tc>
          <w:tcPr>
            <w:tcW w:w="3204" w:type="dxa"/>
            <w:shd w:val="clear" w:color="000000" w:fill="FFFFFF"/>
            <w:vAlign w:val="center"/>
          </w:tcPr>
          <w:p w14:paraId="0D5A8D61" w14:textId="77777777" w:rsidR="00EE4DDC" w:rsidRDefault="00EE4DDC">
            <w:pPr>
              <w:spacing w:after="0" w:line="240" w:lineRule="exact"/>
              <w:jc w:val="right"/>
              <w:rPr>
                <w:rFonts w:ascii="宋体" w:eastAsia="宋体" w:hAnsi="宋体" w:cs="宋体" w:hint="eastAsia"/>
                <w:sz w:val="18"/>
                <w:szCs w:val="18"/>
              </w:rPr>
            </w:pPr>
          </w:p>
        </w:tc>
      </w:tr>
      <w:tr w:rsidR="00EE4DDC" w14:paraId="12381059" w14:textId="77777777" w:rsidTr="00604805">
        <w:trPr>
          <w:trHeight w:val="240"/>
        </w:trPr>
        <w:tc>
          <w:tcPr>
            <w:tcW w:w="3204" w:type="dxa"/>
            <w:shd w:val="clear" w:color="000000" w:fill="FFFFFF"/>
            <w:vAlign w:val="center"/>
          </w:tcPr>
          <w:p w14:paraId="78F50E69" w14:textId="77777777" w:rsidR="00EE4DDC" w:rsidRDefault="00EE4DDC">
            <w:pPr>
              <w:spacing w:before="40" w:after="40" w:line="240" w:lineRule="exact"/>
              <w:rPr>
                <w:rFonts w:ascii="宋体" w:eastAsia="宋体" w:hAnsi="宋体" w:cs="宋体" w:hint="eastAsia"/>
                <w:sz w:val="18"/>
                <w:szCs w:val="18"/>
              </w:rPr>
            </w:pPr>
            <w:r>
              <w:rPr>
                <w:rFonts w:ascii="宋体" w:eastAsia="宋体" w:hAnsi="宋体" w:cs="宋体"/>
                <w:sz w:val="18"/>
                <w:szCs w:val="18"/>
              </w:rPr>
              <w:t>其中：</w:t>
            </w:r>
          </w:p>
        </w:tc>
        <w:tc>
          <w:tcPr>
            <w:tcW w:w="3204" w:type="dxa"/>
            <w:shd w:val="clear" w:color="000000" w:fill="FFFFFF"/>
            <w:vAlign w:val="center"/>
          </w:tcPr>
          <w:p w14:paraId="6C36D98A" w14:textId="77777777" w:rsidR="00EE4DDC" w:rsidRDefault="00EE4DDC" w:rsidP="005B28D8">
            <w:pPr>
              <w:spacing w:before="40" w:after="40" w:line="240" w:lineRule="exact"/>
              <w:rPr>
                <w:rFonts w:hint="eastAsia"/>
              </w:rPr>
            </w:pPr>
          </w:p>
        </w:tc>
        <w:tc>
          <w:tcPr>
            <w:tcW w:w="3204" w:type="dxa"/>
            <w:shd w:val="clear" w:color="000000" w:fill="FFFFFF"/>
            <w:vAlign w:val="center"/>
          </w:tcPr>
          <w:p w14:paraId="0F4465AB" w14:textId="77777777" w:rsidR="00EE4DDC" w:rsidRDefault="00EE4DDC" w:rsidP="005B28D8">
            <w:pPr>
              <w:spacing w:before="40" w:after="40" w:line="240" w:lineRule="exact"/>
              <w:rPr>
                <w:rFonts w:hint="eastAsia"/>
              </w:rPr>
            </w:pPr>
          </w:p>
        </w:tc>
      </w:tr>
      <w:tr w:rsidR="00EE4DDC" w14:paraId="4A1FCA46" w14:textId="77777777" w:rsidTr="00604805">
        <w:trPr>
          <w:trHeight w:val="240"/>
        </w:trPr>
        <w:tc>
          <w:tcPr>
            <w:tcW w:w="3204" w:type="dxa"/>
            <w:shd w:val="clear" w:color="000000" w:fill="FFFFFF"/>
            <w:vAlign w:val="center"/>
          </w:tcPr>
          <w:p w14:paraId="0BD7D9BD" w14:textId="77777777" w:rsidR="00EE4DDC" w:rsidRDefault="00EE4DDC">
            <w:pPr>
              <w:spacing w:after="0" w:line="240" w:lineRule="exact"/>
              <w:rPr>
                <w:rFonts w:ascii="宋体" w:eastAsia="宋体" w:hAnsi="宋体" w:cs="宋体" w:hint="eastAsia"/>
                <w:sz w:val="18"/>
                <w:szCs w:val="18"/>
              </w:rPr>
            </w:pPr>
            <w:r>
              <w:rPr>
                <w:rFonts w:ascii="宋体" w:eastAsia="宋体" w:hAnsi="宋体" w:cs="宋体"/>
                <w:sz w:val="18"/>
                <w:szCs w:val="18"/>
              </w:rPr>
              <w:t>电缆</w:t>
            </w:r>
          </w:p>
        </w:tc>
        <w:tc>
          <w:tcPr>
            <w:tcW w:w="3204" w:type="dxa"/>
            <w:shd w:val="clear" w:color="000000" w:fill="FFFFFF"/>
            <w:vAlign w:val="center"/>
          </w:tcPr>
          <w:p w14:paraId="72C8CBFF"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555,232,413.80</w:t>
            </w:r>
          </w:p>
        </w:tc>
        <w:tc>
          <w:tcPr>
            <w:tcW w:w="3204" w:type="dxa"/>
            <w:shd w:val="clear" w:color="000000" w:fill="FFFFFF"/>
            <w:vAlign w:val="center"/>
          </w:tcPr>
          <w:p w14:paraId="1C46F983"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476,049,297.62</w:t>
            </w:r>
          </w:p>
        </w:tc>
      </w:tr>
      <w:tr w:rsidR="00EE4DDC" w14:paraId="0F9CFAC2" w14:textId="77777777" w:rsidTr="00604805">
        <w:trPr>
          <w:trHeight w:val="240"/>
        </w:trPr>
        <w:tc>
          <w:tcPr>
            <w:tcW w:w="3204" w:type="dxa"/>
            <w:shd w:val="clear" w:color="000000" w:fill="FFFFFF"/>
            <w:vAlign w:val="center"/>
          </w:tcPr>
          <w:p w14:paraId="409FC4BC" w14:textId="77777777" w:rsidR="00EE4DDC" w:rsidRDefault="00EE4DDC">
            <w:pPr>
              <w:spacing w:after="0" w:line="240" w:lineRule="exact"/>
              <w:rPr>
                <w:rFonts w:ascii="宋体" w:eastAsia="宋体" w:hAnsi="宋体" w:cs="宋体" w:hint="eastAsia"/>
                <w:sz w:val="18"/>
                <w:szCs w:val="18"/>
              </w:rPr>
            </w:pPr>
            <w:r>
              <w:rPr>
                <w:rFonts w:ascii="宋体" w:eastAsia="宋体" w:hAnsi="宋体" w:cs="宋体"/>
                <w:sz w:val="18"/>
                <w:szCs w:val="18"/>
              </w:rPr>
              <w:t>电池片及电池组件</w:t>
            </w:r>
          </w:p>
        </w:tc>
        <w:tc>
          <w:tcPr>
            <w:tcW w:w="3204" w:type="dxa"/>
            <w:shd w:val="clear" w:color="000000" w:fill="FFFFFF"/>
            <w:vAlign w:val="center"/>
          </w:tcPr>
          <w:p w14:paraId="4C4B29F3"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56,888,279.50</w:t>
            </w:r>
          </w:p>
        </w:tc>
        <w:tc>
          <w:tcPr>
            <w:tcW w:w="3204" w:type="dxa"/>
            <w:shd w:val="clear" w:color="000000" w:fill="FFFFFF"/>
            <w:vAlign w:val="center"/>
          </w:tcPr>
          <w:p w14:paraId="7A953E51"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64,158,893.72</w:t>
            </w:r>
          </w:p>
        </w:tc>
      </w:tr>
      <w:tr w:rsidR="00EE4DDC" w14:paraId="55B824AF" w14:textId="77777777" w:rsidTr="00604805">
        <w:trPr>
          <w:trHeight w:val="240"/>
        </w:trPr>
        <w:tc>
          <w:tcPr>
            <w:tcW w:w="3204" w:type="dxa"/>
            <w:shd w:val="clear" w:color="000000" w:fill="FFFFFF"/>
            <w:vAlign w:val="center"/>
          </w:tcPr>
          <w:p w14:paraId="144C9B67" w14:textId="77777777" w:rsidR="00EE4DDC" w:rsidRDefault="00EE4DDC">
            <w:pPr>
              <w:spacing w:after="0" w:line="240" w:lineRule="exact"/>
              <w:rPr>
                <w:rFonts w:ascii="宋体" w:eastAsia="宋体" w:hAnsi="宋体" w:cs="宋体" w:hint="eastAsia"/>
                <w:sz w:val="18"/>
                <w:szCs w:val="18"/>
              </w:rPr>
            </w:pPr>
            <w:r>
              <w:rPr>
                <w:rFonts w:ascii="宋体" w:eastAsia="宋体" w:hAnsi="宋体" w:cs="宋体"/>
                <w:sz w:val="18"/>
                <w:szCs w:val="18"/>
              </w:rPr>
              <w:t>发电及电站运维</w:t>
            </w:r>
          </w:p>
        </w:tc>
        <w:tc>
          <w:tcPr>
            <w:tcW w:w="3204" w:type="dxa"/>
            <w:shd w:val="clear" w:color="000000" w:fill="FFFFFF"/>
            <w:vAlign w:val="center"/>
          </w:tcPr>
          <w:p w14:paraId="59F2775D"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29,024,627.82</w:t>
            </w:r>
          </w:p>
        </w:tc>
        <w:tc>
          <w:tcPr>
            <w:tcW w:w="3204" w:type="dxa"/>
            <w:shd w:val="clear" w:color="000000" w:fill="FFFFFF"/>
            <w:vAlign w:val="center"/>
          </w:tcPr>
          <w:p w14:paraId="45DA066C"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9,398,935.18</w:t>
            </w:r>
          </w:p>
        </w:tc>
      </w:tr>
      <w:tr w:rsidR="00EE4DDC" w14:paraId="5C660E54" w14:textId="77777777" w:rsidTr="00604805">
        <w:trPr>
          <w:trHeight w:val="240"/>
        </w:trPr>
        <w:tc>
          <w:tcPr>
            <w:tcW w:w="3204" w:type="dxa"/>
            <w:shd w:val="clear" w:color="000000" w:fill="FFFFFF"/>
            <w:vAlign w:val="center"/>
          </w:tcPr>
          <w:p w14:paraId="14643833" w14:textId="77777777" w:rsidR="00EE4DDC" w:rsidRDefault="00EE4DDC">
            <w:pPr>
              <w:spacing w:after="0" w:line="240" w:lineRule="exact"/>
              <w:rPr>
                <w:rFonts w:ascii="宋体" w:eastAsia="宋体" w:hAnsi="宋体" w:cs="宋体" w:hint="eastAsia"/>
                <w:sz w:val="18"/>
                <w:szCs w:val="18"/>
              </w:rPr>
            </w:pPr>
            <w:r>
              <w:rPr>
                <w:rFonts w:ascii="宋体" w:eastAsia="宋体" w:hAnsi="宋体" w:cs="宋体"/>
                <w:sz w:val="18"/>
                <w:szCs w:val="18"/>
              </w:rPr>
              <w:t>电缆料</w:t>
            </w:r>
          </w:p>
        </w:tc>
        <w:tc>
          <w:tcPr>
            <w:tcW w:w="3204" w:type="dxa"/>
            <w:shd w:val="clear" w:color="000000" w:fill="FFFFFF"/>
            <w:vAlign w:val="center"/>
          </w:tcPr>
          <w:p w14:paraId="63CCC235"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148,392,312.67</w:t>
            </w:r>
          </w:p>
        </w:tc>
        <w:tc>
          <w:tcPr>
            <w:tcW w:w="3204" w:type="dxa"/>
            <w:shd w:val="clear" w:color="000000" w:fill="FFFFFF"/>
            <w:vAlign w:val="center"/>
          </w:tcPr>
          <w:p w14:paraId="4143689C"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141,869,563.55</w:t>
            </w:r>
          </w:p>
        </w:tc>
      </w:tr>
      <w:tr w:rsidR="00EE4DDC" w14:paraId="4DB0DF91" w14:textId="77777777" w:rsidTr="00604805">
        <w:trPr>
          <w:trHeight w:val="240"/>
        </w:trPr>
        <w:tc>
          <w:tcPr>
            <w:tcW w:w="3204" w:type="dxa"/>
            <w:shd w:val="clear" w:color="000000" w:fill="FFFFFF"/>
            <w:vAlign w:val="center"/>
          </w:tcPr>
          <w:p w14:paraId="5240A36D" w14:textId="77777777" w:rsidR="00EE4DDC" w:rsidRDefault="00EE4DDC">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04" w:type="dxa"/>
            <w:shd w:val="clear" w:color="000000" w:fill="FFFFFF"/>
            <w:vAlign w:val="center"/>
          </w:tcPr>
          <w:p w14:paraId="14CA708E"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47,712,001.59</w:t>
            </w:r>
          </w:p>
        </w:tc>
        <w:tc>
          <w:tcPr>
            <w:tcW w:w="3204" w:type="dxa"/>
            <w:shd w:val="clear" w:color="000000" w:fill="FFFFFF"/>
            <w:vAlign w:val="center"/>
          </w:tcPr>
          <w:p w14:paraId="354CB6E7"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56,942,656.05</w:t>
            </w:r>
          </w:p>
        </w:tc>
      </w:tr>
      <w:tr w:rsidR="00EE4DDC" w14:paraId="768083F9" w14:textId="77777777" w:rsidTr="00604805">
        <w:trPr>
          <w:trHeight w:val="240"/>
        </w:trPr>
        <w:tc>
          <w:tcPr>
            <w:tcW w:w="3204" w:type="dxa"/>
            <w:shd w:val="clear" w:color="000000" w:fill="FFFFFF"/>
            <w:vAlign w:val="center"/>
          </w:tcPr>
          <w:p w14:paraId="157DAD8C" w14:textId="77777777" w:rsidR="00EE4DDC" w:rsidRDefault="00EE4DDC">
            <w:pPr>
              <w:spacing w:before="40" w:after="40" w:line="240" w:lineRule="exact"/>
              <w:rPr>
                <w:rFonts w:ascii="宋体" w:eastAsia="宋体" w:hAnsi="宋体" w:cs="宋体" w:hint="eastAsia"/>
                <w:sz w:val="18"/>
                <w:szCs w:val="18"/>
              </w:rPr>
            </w:pPr>
            <w:r>
              <w:rPr>
                <w:rFonts w:ascii="宋体" w:eastAsia="宋体" w:hAnsi="宋体" w:cs="宋体"/>
                <w:sz w:val="18"/>
                <w:szCs w:val="18"/>
              </w:rPr>
              <w:t>按经营地区分类</w:t>
            </w:r>
          </w:p>
        </w:tc>
        <w:tc>
          <w:tcPr>
            <w:tcW w:w="3204" w:type="dxa"/>
            <w:shd w:val="clear" w:color="000000" w:fill="FFFFFF"/>
            <w:vAlign w:val="center"/>
          </w:tcPr>
          <w:p w14:paraId="11778E9B" w14:textId="77777777" w:rsidR="00EE4DDC" w:rsidRDefault="00EE4DDC">
            <w:pPr>
              <w:spacing w:after="0" w:line="240" w:lineRule="exact"/>
              <w:jc w:val="right"/>
              <w:rPr>
                <w:rFonts w:ascii="宋体" w:eastAsia="宋体" w:hAnsi="宋体" w:cs="宋体" w:hint="eastAsia"/>
                <w:sz w:val="18"/>
                <w:szCs w:val="18"/>
              </w:rPr>
            </w:pPr>
          </w:p>
        </w:tc>
        <w:tc>
          <w:tcPr>
            <w:tcW w:w="3204" w:type="dxa"/>
            <w:shd w:val="clear" w:color="000000" w:fill="FFFFFF"/>
            <w:vAlign w:val="center"/>
          </w:tcPr>
          <w:p w14:paraId="32A6935F" w14:textId="77777777" w:rsidR="00EE4DDC" w:rsidRDefault="00EE4DDC">
            <w:pPr>
              <w:spacing w:after="0" w:line="240" w:lineRule="exact"/>
              <w:jc w:val="right"/>
              <w:rPr>
                <w:rFonts w:ascii="宋体" w:eastAsia="宋体" w:hAnsi="宋体" w:cs="宋体" w:hint="eastAsia"/>
                <w:sz w:val="18"/>
                <w:szCs w:val="18"/>
              </w:rPr>
            </w:pPr>
          </w:p>
        </w:tc>
      </w:tr>
      <w:tr w:rsidR="00EE4DDC" w14:paraId="346EA18A" w14:textId="77777777" w:rsidTr="00604805">
        <w:trPr>
          <w:trHeight w:val="240"/>
        </w:trPr>
        <w:tc>
          <w:tcPr>
            <w:tcW w:w="3204" w:type="dxa"/>
            <w:shd w:val="clear" w:color="000000" w:fill="FFFFFF"/>
            <w:vAlign w:val="center"/>
          </w:tcPr>
          <w:p w14:paraId="3B53D3A7" w14:textId="77777777" w:rsidR="00EE4DDC" w:rsidRDefault="00EE4DDC">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　其中：</w:t>
            </w:r>
          </w:p>
        </w:tc>
        <w:tc>
          <w:tcPr>
            <w:tcW w:w="3204" w:type="dxa"/>
            <w:shd w:val="clear" w:color="000000" w:fill="FFFFFF"/>
            <w:vAlign w:val="center"/>
          </w:tcPr>
          <w:p w14:paraId="19EB9299" w14:textId="77777777" w:rsidR="00EE4DDC" w:rsidRDefault="00EE4DDC" w:rsidP="005B28D8">
            <w:pPr>
              <w:spacing w:before="40" w:after="40" w:line="240" w:lineRule="exact"/>
              <w:rPr>
                <w:rFonts w:hint="eastAsia"/>
              </w:rPr>
            </w:pPr>
          </w:p>
        </w:tc>
        <w:tc>
          <w:tcPr>
            <w:tcW w:w="3204" w:type="dxa"/>
            <w:shd w:val="clear" w:color="000000" w:fill="FFFFFF"/>
            <w:vAlign w:val="center"/>
          </w:tcPr>
          <w:p w14:paraId="7D63C4C1" w14:textId="77777777" w:rsidR="00EE4DDC" w:rsidRDefault="00EE4DDC" w:rsidP="005B28D8">
            <w:pPr>
              <w:spacing w:before="40" w:after="40" w:line="240" w:lineRule="exact"/>
              <w:rPr>
                <w:rFonts w:hint="eastAsia"/>
              </w:rPr>
            </w:pPr>
          </w:p>
        </w:tc>
      </w:tr>
      <w:tr w:rsidR="00EE4DDC" w14:paraId="22C4325B" w14:textId="77777777" w:rsidTr="00604805">
        <w:trPr>
          <w:trHeight w:val="240"/>
        </w:trPr>
        <w:tc>
          <w:tcPr>
            <w:tcW w:w="3204" w:type="dxa"/>
            <w:shd w:val="clear" w:color="000000" w:fill="FFFFFF"/>
            <w:vAlign w:val="center"/>
          </w:tcPr>
          <w:p w14:paraId="1337E894" w14:textId="77777777" w:rsidR="00EE4DDC" w:rsidRDefault="00EE4DDC">
            <w:pPr>
              <w:spacing w:after="0" w:line="240" w:lineRule="exact"/>
              <w:rPr>
                <w:rFonts w:ascii="宋体" w:eastAsia="宋体" w:hAnsi="宋体" w:cs="宋体" w:hint="eastAsia"/>
                <w:sz w:val="18"/>
                <w:szCs w:val="18"/>
              </w:rPr>
            </w:pPr>
            <w:r>
              <w:rPr>
                <w:rFonts w:ascii="宋体" w:eastAsia="宋体" w:hAnsi="宋体" w:cs="宋体"/>
                <w:sz w:val="18"/>
                <w:szCs w:val="18"/>
              </w:rPr>
              <w:t>国内</w:t>
            </w:r>
          </w:p>
        </w:tc>
        <w:tc>
          <w:tcPr>
            <w:tcW w:w="3204" w:type="dxa"/>
            <w:shd w:val="clear" w:color="000000" w:fill="FFFFFF"/>
            <w:vAlign w:val="center"/>
          </w:tcPr>
          <w:p w14:paraId="62E22724"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674,443,490.91</w:t>
            </w:r>
          </w:p>
        </w:tc>
        <w:tc>
          <w:tcPr>
            <w:tcW w:w="3204" w:type="dxa"/>
            <w:shd w:val="clear" w:color="000000" w:fill="FFFFFF"/>
            <w:vAlign w:val="center"/>
          </w:tcPr>
          <w:p w14:paraId="190484D2"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609,208,175.57</w:t>
            </w:r>
          </w:p>
        </w:tc>
      </w:tr>
      <w:tr w:rsidR="00EE4DDC" w14:paraId="2FFFDF21" w14:textId="77777777" w:rsidTr="00604805">
        <w:trPr>
          <w:trHeight w:val="240"/>
        </w:trPr>
        <w:tc>
          <w:tcPr>
            <w:tcW w:w="3204" w:type="dxa"/>
            <w:shd w:val="clear" w:color="000000" w:fill="FFFFFF"/>
            <w:vAlign w:val="center"/>
          </w:tcPr>
          <w:p w14:paraId="5BCCA1E0" w14:textId="77777777" w:rsidR="00EE4DDC" w:rsidRDefault="00EE4DDC">
            <w:pPr>
              <w:spacing w:after="0" w:line="240" w:lineRule="exact"/>
              <w:rPr>
                <w:rFonts w:ascii="宋体" w:eastAsia="宋体" w:hAnsi="宋体" w:cs="宋体" w:hint="eastAsia"/>
                <w:sz w:val="18"/>
                <w:szCs w:val="18"/>
              </w:rPr>
            </w:pPr>
            <w:r>
              <w:rPr>
                <w:rFonts w:ascii="宋体" w:eastAsia="宋体" w:hAnsi="宋体" w:cs="宋体"/>
                <w:sz w:val="18"/>
                <w:szCs w:val="18"/>
              </w:rPr>
              <w:t>国外</w:t>
            </w:r>
          </w:p>
        </w:tc>
        <w:tc>
          <w:tcPr>
            <w:tcW w:w="3204" w:type="dxa"/>
            <w:shd w:val="clear" w:color="000000" w:fill="FFFFFF"/>
            <w:vAlign w:val="center"/>
          </w:tcPr>
          <w:p w14:paraId="546AFFE4"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162,806,144.47</w:t>
            </w:r>
          </w:p>
        </w:tc>
        <w:tc>
          <w:tcPr>
            <w:tcW w:w="3204" w:type="dxa"/>
            <w:shd w:val="clear" w:color="000000" w:fill="FFFFFF"/>
            <w:vAlign w:val="center"/>
          </w:tcPr>
          <w:p w14:paraId="27E7AECA"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139,211,170.55</w:t>
            </w:r>
          </w:p>
        </w:tc>
      </w:tr>
      <w:tr w:rsidR="00EE4DDC" w14:paraId="0F865630" w14:textId="77777777" w:rsidTr="00604805">
        <w:trPr>
          <w:trHeight w:val="240"/>
        </w:trPr>
        <w:tc>
          <w:tcPr>
            <w:tcW w:w="3204" w:type="dxa"/>
            <w:shd w:val="clear" w:color="000000" w:fill="FFFFFF"/>
            <w:vAlign w:val="center"/>
          </w:tcPr>
          <w:p w14:paraId="5FDE6080" w14:textId="77777777" w:rsidR="00EE4DDC" w:rsidRDefault="00EE4DDC">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合计</w:t>
            </w:r>
          </w:p>
        </w:tc>
        <w:tc>
          <w:tcPr>
            <w:tcW w:w="3204" w:type="dxa"/>
            <w:shd w:val="clear" w:color="000000" w:fill="FFFFFF"/>
            <w:vAlign w:val="center"/>
          </w:tcPr>
          <w:p w14:paraId="7128F4B3"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837,249,635.38</w:t>
            </w:r>
          </w:p>
        </w:tc>
        <w:tc>
          <w:tcPr>
            <w:tcW w:w="3204" w:type="dxa"/>
            <w:shd w:val="clear" w:color="000000" w:fill="FFFFFF"/>
            <w:vAlign w:val="center"/>
          </w:tcPr>
          <w:p w14:paraId="4B406DF0" w14:textId="77777777" w:rsidR="00EE4DDC" w:rsidRDefault="00EE4DDC">
            <w:pPr>
              <w:spacing w:after="0" w:line="240" w:lineRule="exact"/>
              <w:jc w:val="right"/>
              <w:rPr>
                <w:rFonts w:ascii="宋体" w:eastAsia="宋体" w:hAnsi="宋体" w:cs="宋体" w:hint="eastAsia"/>
                <w:sz w:val="18"/>
                <w:szCs w:val="18"/>
              </w:rPr>
            </w:pPr>
            <w:r>
              <w:rPr>
                <w:rFonts w:ascii="宋体" w:eastAsia="宋体" w:hAnsi="宋体" w:cs="宋体"/>
                <w:sz w:val="18"/>
                <w:szCs w:val="18"/>
              </w:rPr>
              <w:t>748,419,346.12</w:t>
            </w:r>
          </w:p>
        </w:tc>
      </w:tr>
    </w:tbl>
    <w:p w14:paraId="2FA52CC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与履约义务相关的信息：</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000" w:firstRow="0" w:lastRow="0" w:firstColumn="0" w:lastColumn="0" w:noHBand="0" w:noVBand="0"/>
      </w:tblPr>
      <w:tblGrid>
        <w:gridCol w:w="1377"/>
        <w:gridCol w:w="1377"/>
        <w:gridCol w:w="1377"/>
        <w:gridCol w:w="1377"/>
        <w:gridCol w:w="1377"/>
        <w:gridCol w:w="1377"/>
        <w:gridCol w:w="1377"/>
      </w:tblGrid>
      <w:tr w:rsidR="00404ACD" w14:paraId="0C01E9D0" w14:textId="77777777" w:rsidTr="00604805">
        <w:trPr>
          <w:trHeight w:val="240"/>
        </w:trPr>
        <w:tc>
          <w:tcPr>
            <w:tcW w:w="1377" w:type="dxa"/>
            <w:shd w:val="clear" w:color="auto" w:fill="FFFFFF"/>
            <w:vAlign w:val="center"/>
          </w:tcPr>
          <w:p w14:paraId="6EB4AB9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377" w:type="dxa"/>
            <w:shd w:val="clear" w:color="auto" w:fill="FFFFFF"/>
            <w:vAlign w:val="center"/>
          </w:tcPr>
          <w:p w14:paraId="2428522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履行履约义务的时间</w:t>
            </w:r>
          </w:p>
        </w:tc>
        <w:tc>
          <w:tcPr>
            <w:tcW w:w="1377" w:type="dxa"/>
            <w:shd w:val="clear" w:color="auto" w:fill="FFFFFF"/>
            <w:vAlign w:val="center"/>
          </w:tcPr>
          <w:p w14:paraId="39E5150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重要的支付条款</w:t>
            </w:r>
          </w:p>
        </w:tc>
        <w:tc>
          <w:tcPr>
            <w:tcW w:w="1377" w:type="dxa"/>
            <w:shd w:val="clear" w:color="auto" w:fill="FFFFFF"/>
            <w:vAlign w:val="center"/>
          </w:tcPr>
          <w:p w14:paraId="2463E25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公司承诺转让商品的性质</w:t>
            </w:r>
          </w:p>
        </w:tc>
        <w:tc>
          <w:tcPr>
            <w:tcW w:w="1377" w:type="dxa"/>
            <w:shd w:val="clear" w:color="auto" w:fill="FFFFFF"/>
            <w:vAlign w:val="center"/>
          </w:tcPr>
          <w:p w14:paraId="26EE092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是否为主要责任人</w:t>
            </w:r>
          </w:p>
        </w:tc>
        <w:tc>
          <w:tcPr>
            <w:tcW w:w="1377" w:type="dxa"/>
            <w:shd w:val="clear" w:color="auto" w:fill="FFFFFF"/>
            <w:vAlign w:val="center"/>
          </w:tcPr>
          <w:p w14:paraId="14E2F5B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公司承担的预期将退还给客户的款项</w:t>
            </w:r>
          </w:p>
        </w:tc>
        <w:tc>
          <w:tcPr>
            <w:tcW w:w="1377" w:type="dxa"/>
            <w:shd w:val="clear" w:color="auto" w:fill="FFFFFF"/>
            <w:vAlign w:val="center"/>
          </w:tcPr>
          <w:p w14:paraId="61F841D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公司提供的质量保证类型及相关义务</w:t>
            </w:r>
          </w:p>
        </w:tc>
      </w:tr>
    </w:tbl>
    <w:p w14:paraId="40737FD8"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p w14:paraId="29FC4C8C" w14:textId="77777777" w:rsidR="0097254E" w:rsidRDefault="00000000">
      <w:pPr>
        <w:pStyle w:val="a3"/>
        <w:divId w:val="2059013577"/>
        <w:rPr>
          <w:rFonts w:hint="eastAsia"/>
          <w:sz w:val="18"/>
          <w:szCs w:val="18"/>
        </w:rPr>
      </w:pPr>
      <w:r>
        <w:rPr>
          <w:rFonts w:hint="eastAsia"/>
          <w:sz w:val="18"/>
          <w:szCs w:val="18"/>
        </w:rPr>
        <w:t>  本公司根据在向客户转让商品或服务前是否拥有对该商品或服务的控制权，来判断从事交易时本公司的身份是主要责任人还是代理人。本公司在向客户转让商品或服务前能够控制该商品或服务的，本公司为主要责任人，按照已收或应收对价总额确认收入；否则，本公司为代理人，按照预期有权收取的佣金或手续费的金额确认收入，该金额按照已收或应收对价总额扣除应支付给其他相关方的价款后的净额确定。</w:t>
      </w:r>
      <w:r>
        <w:rPr>
          <w:rFonts w:hint="eastAsia"/>
          <w:sz w:val="18"/>
          <w:szCs w:val="18"/>
        </w:rPr>
        <w:br/>
        <w:t>  公司主要业务及收入来源于销售电缆及光伏产品、转让光伏电站、光伏电站建设及运维、电站发电等。收入确认的具体方法及原则参见附注五之二十四收入。</w:t>
      </w:r>
      <w:r>
        <w:rPr>
          <w:rFonts w:hint="eastAsia"/>
          <w:sz w:val="18"/>
          <w:szCs w:val="18"/>
        </w:rPr>
        <w:br/>
        <w:t>  本公司为履约义务的主要责任人，通常会根据客户的信用等级、风险评定给予一定的账期，到期收款；对部分客户采取预收货款方式。企业无需承担预期将退还给客户的款项等类似义务。</w:t>
      </w:r>
    </w:p>
    <w:p w14:paraId="4F1170D9"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与分摊至剩余履约义务的交易价格相关的信息：</w:t>
      </w:r>
    </w:p>
    <w:p w14:paraId="6B231470" w14:textId="03C0D4A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本报告</w:t>
      </w:r>
      <w:proofErr w:type="gramStart"/>
      <w:r>
        <w:rPr>
          <w:rFonts w:ascii="宋体" w:eastAsia="宋体" w:hAnsi="宋体" w:cs="宋体"/>
          <w:sz w:val="18"/>
          <w:szCs w:val="18"/>
        </w:rPr>
        <w:t>期末已</w:t>
      </w:r>
      <w:proofErr w:type="gramEnd"/>
      <w:r>
        <w:rPr>
          <w:rFonts w:ascii="宋体" w:eastAsia="宋体" w:hAnsi="宋体" w:cs="宋体"/>
          <w:sz w:val="18"/>
          <w:szCs w:val="18"/>
        </w:rPr>
        <w:t>签订合同、但尚未履行或尚未履行完毕的履约义务所对应的收入金额为690,403,239.74元，其中，687,115,054.81元预计将于2025年度确认收入。</w:t>
      </w:r>
    </w:p>
    <w:p w14:paraId="764B7B2C" w14:textId="77777777" w:rsidR="00404ACD" w:rsidRDefault="00000000">
      <w:pPr>
        <w:pStyle w:val="3"/>
        <w:spacing w:line="280" w:lineRule="exact"/>
        <w:jc w:val="left"/>
        <w:rPr>
          <w:rFonts w:ascii="宋体" w:hAnsi="宋体" w:cs="宋体" w:hint="eastAsia"/>
          <w:b/>
          <w:bCs/>
        </w:rPr>
      </w:pPr>
      <w:bookmarkStart w:id="157" w:name="_Toc989133"/>
      <w:r>
        <w:rPr>
          <w:rFonts w:ascii="宋体" w:hAnsi="宋体" w:cs="宋体"/>
          <w:b/>
          <w:bCs/>
        </w:rPr>
        <w:t>44、税金及附加</w:t>
      </w:r>
      <w:bookmarkEnd w:id="157"/>
    </w:p>
    <w:p w14:paraId="48C1499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1F2AF8F9" w14:textId="77777777" w:rsidTr="00604805">
        <w:trPr>
          <w:trHeight w:val="240"/>
        </w:trPr>
        <w:tc>
          <w:tcPr>
            <w:tcW w:w="3213" w:type="dxa"/>
            <w:shd w:val="clear" w:color="000000" w:fill="FFFFFF"/>
            <w:vAlign w:val="center"/>
          </w:tcPr>
          <w:p w14:paraId="3A30CA0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CC3FDE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05F18FE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30A64770" w14:textId="77777777" w:rsidTr="00604805">
        <w:trPr>
          <w:trHeight w:val="240"/>
        </w:trPr>
        <w:tc>
          <w:tcPr>
            <w:tcW w:w="3213" w:type="dxa"/>
            <w:shd w:val="clear" w:color="000000" w:fill="FFFFFF"/>
            <w:vAlign w:val="center"/>
          </w:tcPr>
          <w:p w14:paraId="4E9E30B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城市维护建设税</w:t>
            </w:r>
          </w:p>
        </w:tc>
        <w:tc>
          <w:tcPr>
            <w:tcW w:w="3213" w:type="dxa"/>
            <w:shd w:val="clear" w:color="000000" w:fill="FFFFFF"/>
            <w:vAlign w:val="center"/>
          </w:tcPr>
          <w:p w14:paraId="25BEAD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1,063,271.12</w:t>
            </w:r>
          </w:p>
        </w:tc>
        <w:tc>
          <w:tcPr>
            <w:tcW w:w="3213" w:type="dxa"/>
            <w:shd w:val="clear" w:color="000000" w:fill="FFFFFF"/>
            <w:vAlign w:val="center"/>
          </w:tcPr>
          <w:p w14:paraId="1F19823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745,291.68</w:t>
            </w:r>
          </w:p>
        </w:tc>
      </w:tr>
      <w:tr w:rsidR="00404ACD" w14:paraId="0E003496" w14:textId="77777777" w:rsidTr="00604805">
        <w:trPr>
          <w:trHeight w:val="240"/>
        </w:trPr>
        <w:tc>
          <w:tcPr>
            <w:tcW w:w="3213" w:type="dxa"/>
            <w:shd w:val="clear" w:color="000000" w:fill="FFFFFF"/>
            <w:vAlign w:val="center"/>
          </w:tcPr>
          <w:p w14:paraId="760F4F0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教育费附加</w:t>
            </w:r>
          </w:p>
        </w:tc>
        <w:tc>
          <w:tcPr>
            <w:tcW w:w="3213" w:type="dxa"/>
            <w:shd w:val="clear" w:color="000000" w:fill="FFFFFF"/>
            <w:vAlign w:val="center"/>
          </w:tcPr>
          <w:p w14:paraId="4457BA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978,652.22</w:t>
            </w:r>
          </w:p>
        </w:tc>
        <w:tc>
          <w:tcPr>
            <w:tcW w:w="3213" w:type="dxa"/>
            <w:shd w:val="clear" w:color="000000" w:fill="FFFFFF"/>
            <w:vAlign w:val="center"/>
          </w:tcPr>
          <w:p w14:paraId="7494DD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641,387.84</w:t>
            </w:r>
          </w:p>
        </w:tc>
      </w:tr>
      <w:tr w:rsidR="00404ACD" w14:paraId="2793CA17" w14:textId="77777777" w:rsidTr="00604805">
        <w:trPr>
          <w:trHeight w:val="240"/>
        </w:trPr>
        <w:tc>
          <w:tcPr>
            <w:tcW w:w="3213" w:type="dxa"/>
            <w:shd w:val="clear" w:color="000000" w:fill="FFFFFF"/>
            <w:vAlign w:val="center"/>
          </w:tcPr>
          <w:p w14:paraId="38EE0DC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房产税</w:t>
            </w:r>
          </w:p>
        </w:tc>
        <w:tc>
          <w:tcPr>
            <w:tcW w:w="3213" w:type="dxa"/>
            <w:shd w:val="clear" w:color="000000" w:fill="FFFFFF"/>
            <w:vAlign w:val="center"/>
          </w:tcPr>
          <w:p w14:paraId="1F9330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6,938,453.34</w:t>
            </w:r>
          </w:p>
        </w:tc>
        <w:tc>
          <w:tcPr>
            <w:tcW w:w="3213" w:type="dxa"/>
            <w:shd w:val="clear" w:color="000000" w:fill="FFFFFF"/>
            <w:vAlign w:val="center"/>
          </w:tcPr>
          <w:p w14:paraId="6CA596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6,888,565.60</w:t>
            </w:r>
          </w:p>
        </w:tc>
      </w:tr>
      <w:tr w:rsidR="00404ACD" w14:paraId="459B1ACC" w14:textId="77777777" w:rsidTr="00604805">
        <w:trPr>
          <w:trHeight w:val="240"/>
        </w:trPr>
        <w:tc>
          <w:tcPr>
            <w:tcW w:w="3213" w:type="dxa"/>
            <w:shd w:val="clear" w:color="000000" w:fill="FFFFFF"/>
            <w:vAlign w:val="center"/>
          </w:tcPr>
          <w:p w14:paraId="6BBCA58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土地使用税</w:t>
            </w:r>
          </w:p>
        </w:tc>
        <w:tc>
          <w:tcPr>
            <w:tcW w:w="3213" w:type="dxa"/>
            <w:shd w:val="clear" w:color="000000" w:fill="FFFFFF"/>
            <w:vAlign w:val="center"/>
          </w:tcPr>
          <w:p w14:paraId="3F2614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2,211,142.08</w:t>
            </w:r>
          </w:p>
        </w:tc>
        <w:tc>
          <w:tcPr>
            <w:tcW w:w="3213" w:type="dxa"/>
            <w:shd w:val="clear" w:color="000000" w:fill="FFFFFF"/>
            <w:vAlign w:val="center"/>
          </w:tcPr>
          <w:p w14:paraId="32FA40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2,061,142.66</w:t>
            </w:r>
          </w:p>
        </w:tc>
      </w:tr>
      <w:tr w:rsidR="00404ACD" w14:paraId="12DE1051" w14:textId="77777777" w:rsidTr="00604805">
        <w:trPr>
          <w:trHeight w:val="240"/>
        </w:trPr>
        <w:tc>
          <w:tcPr>
            <w:tcW w:w="3213" w:type="dxa"/>
            <w:shd w:val="clear" w:color="000000" w:fill="FFFFFF"/>
            <w:vAlign w:val="center"/>
          </w:tcPr>
          <w:p w14:paraId="6A5FE07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车船使用税</w:t>
            </w:r>
          </w:p>
        </w:tc>
        <w:tc>
          <w:tcPr>
            <w:tcW w:w="3213" w:type="dxa"/>
            <w:shd w:val="clear" w:color="000000" w:fill="FFFFFF"/>
            <w:vAlign w:val="center"/>
          </w:tcPr>
          <w:p w14:paraId="7B3440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-333.90</w:t>
            </w:r>
          </w:p>
        </w:tc>
        <w:tc>
          <w:tcPr>
            <w:tcW w:w="3213" w:type="dxa"/>
            <w:shd w:val="clear" w:color="000000" w:fill="FFFFFF"/>
            <w:vAlign w:val="center"/>
          </w:tcPr>
          <w:p w14:paraId="1E9D47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4,857.83</w:t>
            </w:r>
          </w:p>
        </w:tc>
      </w:tr>
      <w:tr w:rsidR="00404ACD" w14:paraId="0C840DF8" w14:textId="77777777" w:rsidTr="00604805">
        <w:trPr>
          <w:trHeight w:val="240"/>
        </w:trPr>
        <w:tc>
          <w:tcPr>
            <w:tcW w:w="3213" w:type="dxa"/>
            <w:shd w:val="clear" w:color="000000" w:fill="FFFFFF"/>
            <w:vAlign w:val="center"/>
          </w:tcPr>
          <w:p w14:paraId="6C24C18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印花税</w:t>
            </w:r>
          </w:p>
        </w:tc>
        <w:tc>
          <w:tcPr>
            <w:tcW w:w="3213" w:type="dxa"/>
            <w:shd w:val="clear" w:color="000000" w:fill="FFFFFF"/>
            <w:vAlign w:val="center"/>
          </w:tcPr>
          <w:p w14:paraId="59202F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415,180.28</w:t>
            </w:r>
          </w:p>
        </w:tc>
        <w:tc>
          <w:tcPr>
            <w:tcW w:w="3213" w:type="dxa"/>
            <w:shd w:val="clear" w:color="000000" w:fill="FFFFFF"/>
            <w:vAlign w:val="center"/>
          </w:tcPr>
          <w:p w14:paraId="42D1FA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619,716.64</w:t>
            </w:r>
          </w:p>
        </w:tc>
      </w:tr>
      <w:tr w:rsidR="00404ACD" w14:paraId="5A1635F6" w14:textId="77777777" w:rsidTr="00604805">
        <w:trPr>
          <w:trHeight w:val="240"/>
        </w:trPr>
        <w:tc>
          <w:tcPr>
            <w:tcW w:w="3213" w:type="dxa"/>
            <w:shd w:val="clear" w:color="000000" w:fill="FFFFFF"/>
            <w:vAlign w:val="center"/>
          </w:tcPr>
          <w:p w14:paraId="4118942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66F934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40,243.01</w:t>
            </w:r>
          </w:p>
        </w:tc>
        <w:tc>
          <w:tcPr>
            <w:tcW w:w="3213" w:type="dxa"/>
            <w:shd w:val="clear" w:color="000000" w:fill="FFFFFF"/>
            <w:vAlign w:val="center"/>
          </w:tcPr>
          <w:p w14:paraId="016D530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830,625.03</w:t>
            </w:r>
          </w:p>
        </w:tc>
      </w:tr>
      <w:tr w:rsidR="00404ACD" w14:paraId="788B411D" w14:textId="77777777" w:rsidTr="00604805">
        <w:trPr>
          <w:trHeight w:val="240"/>
        </w:trPr>
        <w:tc>
          <w:tcPr>
            <w:tcW w:w="3213" w:type="dxa"/>
            <w:shd w:val="clear" w:color="000000" w:fill="FFFFFF"/>
            <w:vAlign w:val="center"/>
          </w:tcPr>
          <w:p w14:paraId="21210E1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C2640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11,646,608.15</w:t>
            </w:r>
          </w:p>
        </w:tc>
        <w:tc>
          <w:tcPr>
            <w:tcW w:w="3213" w:type="dxa"/>
            <w:shd w:val="clear" w:color="000000" w:fill="FFFFFF"/>
            <w:vAlign w:val="center"/>
          </w:tcPr>
          <w:p w14:paraId="328A23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11,791,587.28</w:t>
            </w:r>
          </w:p>
        </w:tc>
      </w:tr>
    </w:tbl>
    <w:p w14:paraId="0A087F36" w14:textId="77777777" w:rsidR="00404ACD" w:rsidRDefault="00000000">
      <w:pPr>
        <w:pStyle w:val="3"/>
        <w:spacing w:line="280" w:lineRule="exact"/>
        <w:jc w:val="left"/>
        <w:rPr>
          <w:rFonts w:ascii="宋体" w:hAnsi="宋体" w:cs="宋体" w:hint="eastAsia"/>
          <w:b/>
          <w:bCs/>
        </w:rPr>
      </w:pPr>
      <w:bookmarkStart w:id="158" w:name="_Toc989134"/>
      <w:r>
        <w:rPr>
          <w:rFonts w:ascii="宋体" w:hAnsi="宋体" w:cs="宋体"/>
          <w:b/>
          <w:bCs/>
        </w:rPr>
        <w:t>45、管理费用</w:t>
      </w:r>
      <w:bookmarkEnd w:id="158"/>
    </w:p>
    <w:p w14:paraId="0304FA1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4A1F6BA1" w14:textId="77777777" w:rsidTr="00604805">
        <w:trPr>
          <w:trHeight w:val="240"/>
        </w:trPr>
        <w:tc>
          <w:tcPr>
            <w:tcW w:w="3213" w:type="dxa"/>
            <w:shd w:val="clear" w:color="000000" w:fill="FFFFFF"/>
            <w:vAlign w:val="center"/>
          </w:tcPr>
          <w:p w14:paraId="70FACB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065643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2CC2D98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38129D73" w14:textId="77777777" w:rsidTr="00604805">
        <w:trPr>
          <w:trHeight w:val="240"/>
        </w:trPr>
        <w:tc>
          <w:tcPr>
            <w:tcW w:w="3213" w:type="dxa"/>
            <w:shd w:val="clear" w:color="000000" w:fill="FFFFFF"/>
            <w:vAlign w:val="center"/>
          </w:tcPr>
          <w:p w14:paraId="3270CEB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工资、福利及社保费用</w:t>
            </w:r>
          </w:p>
        </w:tc>
        <w:tc>
          <w:tcPr>
            <w:tcW w:w="3213" w:type="dxa"/>
            <w:shd w:val="clear" w:color="000000" w:fill="FFFFFF"/>
            <w:vAlign w:val="center"/>
          </w:tcPr>
          <w:p w14:paraId="2CB60F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53,921,399.12</w:t>
            </w:r>
          </w:p>
        </w:tc>
        <w:tc>
          <w:tcPr>
            <w:tcW w:w="3213" w:type="dxa"/>
            <w:shd w:val="clear" w:color="000000" w:fill="FFFFFF"/>
            <w:vAlign w:val="center"/>
          </w:tcPr>
          <w:p w14:paraId="5F7F77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98,706,238.20</w:t>
            </w:r>
          </w:p>
        </w:tc>
      </w:tr>
      <w:tr w:rsidR="00404ACD" w14:paraId="4B910237" w14:textId="77777777" w:rsidTr="00604805">
        <w:trPr>
          <w:trHeight w:val="240"/>
        </w:trPr>
        <w:tc>
          <w:tcPr>
            <w:tcW w:w="3213" w:type="dxa"/>
            <w:shd w:val="clear" w:color="000000" w:fill="FFFFFF"/>
            <w:vAlign w:val="center"/>
          </w:tcPr>
          <w:p w14:paraId="3D2F11E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折旧摊销</w:t>
            </w:r>
          </w:p>
        </w:tc>
        <w:tc>
          <w:tcPr>
            <w:tcW w:w="3213" w:type="dxa"/>
            <w:shd w:val="clear" w:color="000000" w:fill="FFFFFF"/>
            <w:vAlign w:val="center"/>
          </w:tcPr>
          <w:p w14:paraId="51CDBB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26,935,492.15</w:t>
            </w:r>
          </w:p>
        </w:tc>
        <w:tc>
          <w:tcPr>
            <w:tcW w:w="3213" w:type="dxa"/>
            <w:shd w:val="clear" w:color="000000" w:fill="FFFFFF"/>
            <w:vAlign w:val="center"/>
          </w:tcPr>
          <w:p w14:paraId="5C8DEB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113,059,086.05</w:t>
            </w:r>
          </w:p>
        </w:tc>
      </w:tr>
      <w:tr w:rsidR="00404ACD" w14:paraId="2DD79D84" w14:textId="77777777" w:rsidTr="00604805">
        <w:trPr>
          <w:trHeight w:val="240"/>
        </w:trPr>
        <w:tc>
          <w:tcPr>
            <w:tcW w:w="3213" w:type="dxa"/>
            <w:shd w:val="clear" w:color="000000" w:fill="FFFFFF"/>
            <w:vAlign w:val="center"/>
          </w:tcPr>
          <w:p w14:paraId="150EDAF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业务招待费</w:t>
            </w:r>
          </w:p>
        </w:tc>
        <w:tc>
          <w:tcPr>
            <w:tcW w:w="3213" w:type="dxa"/>
            <w:shd w:val="clear" w:color="000000" w:fill="FFFFFF"/>
            <w:vAlign w:val="center"/>
          </w:tcPr>
          <w:p w14:paraId="75F2E7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2,856,265.26</w:t>
            </w:r>
          </w:p>
        </w:tc>
        <w:tc>
          <w:tcPr>
            <w:tcW w:w="3213" w:type="dxa"/>
            <w:shd w:val="clear" w:color="000000" w:fill="FFFFFF"/>
            <w:vAlign w:val="center"/>
          </w:tcPr>
          <w:p w14:paraId="029BCB6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7,061,034.02</w:t>
            </w:r>
          </w:p>
        </w:tc>
      </w:tr>
      <w:tr w:rsidR="00404ACD" w14:paraId="3C716E0E" w14:textId="77777777" w:rsidTr="00604805">
        <w:trPr>
          <w:trHeight w:val="240"/>
        </w:trPr>
        <w:tc>
          <w:tcPr>
            <w:tcW w:w="3213" w:type="dxa"/>
            <w:shd w:val="clear" w:color="000000" w:fill="FFFFFF"/>
            <w:vAlign w:val="center"/>
          </w:tcPr>
          <w:p w14:paraId="43C29C0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咨询费</w:t>
            </w:r>
          </w:p>
        </w:tc>
        <w:tc>
          <w:tcPr>
            <w:tcW w:w="3213" w:type="dxa"/>
            <w:shd w:val="clear" w:color="000000" w:fill="FFFFFF"/>
            <w:vAlign w:val="center"/>
          </w:tcPr>
          <w:p w14:paraId="1BE8CF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7,909,474.58</w:t>
            </w:r>
          </w:p>
        </w:tc>
        <w:tc>
          <w:tcPr>
            <w:tcW w:w="3213" w:type="dxa"/>
            <w:shd w:val="clear" w:color="000000" w:fill="FFFFFF"/>
            <w:vAlign w:val="center"/>
          </w:tcPr>
          <w:p w14:paraId="4D7C81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14,790,877.66</w:t>
            </w:r>
          </w:p>
        </w:tc>
      </w:tr>
      <w:tr w:rsidR="00404ACD" w14:paraId="3AEF32B3" w14:textId="77777777" w:rsidTr="00604805">
        <w:trPr>
          <w:trHeight w:val="240"/>
        </w:trPr>
        <w:tc>
          <w:tcPr>
            <w:tcW w:w="3213" w:type="dxa"/>
            <w:shd w:val="clear" w:color="000000" w:fill="FFFFFF"/>
            <w:vAlign w:val="center"/>
          </w:tcPr>
          <w:p w14:paraId="6697DDF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6B2BF0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13,569,909.01</w:t>
            </w:r>
          </w:p>
        </w:tc>
        <w:tc>
          <w:tcPr>
            <w:tcW w:w="3213" w:type="dxa"/>
            <w:shd w:val="clear" w:color="000000" w:fill="FFFFFF"/>
            <w:vAlign w:val="center"/>
          </w:tcPr>
          <w:p w14:paraId="0FBC03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31,775,270.44</w:t>
            </w:r>
          </w:p>
        </w:tc>
      </w:tr>
      <w:tr w:rsidR="00404ACD" w14:paraId="4877A471" w14:textId="77777777" w:rsidTr="00604805">
        <w:trPr>
          <w:trHeight w:val="240"/>
        </w:trPr>
        <w:tc>
          <w:tcPr>
            <w:tcW w:w="3213" w:type="dxa"/>
            <w:shd w:val="clear" w:color="000000" w:fill="FFFFFF"/>
            <w:vAlign w:val="center"/>
          </w:tcPr>
          <w:p w14:paraId="0578DF3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916E5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105,192,540.12</w:t>
            </w:r>
          </w:p>
        </w:tc>
        <w:tc>
          <w:tcPr>
            <w:tcW w:w="3213" w:type="dxa"/>
            <w:shd w:val="clear" w:color="000000" w:fill="FFFFFF"/>
            <w:vAlign w:val="center"/>
          </w:tcPr>
          <w:p w14:paraId="4E8111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265,392,506.37</w:t>
            </w:r>
          </w:p>
        </w:tc>
      </w:tr>
    </w:tbl>
    <w:p w14:paraId="4A89B512" w14:textId="77777777" w:rsidR="00404ACD" w:rsidRDefault="00000000">
      <w:pPr>
        <w:pStyle w:val="3"/>
        <w:spacing w:line="280" w:lineRule="exact"/>
        <w:jc w:val="left"/>
        <w:rPr>
          <w:rFonts w:ascii="宋体" w:hAnsi="宋体" w:cs="宋体" w:hint="eastAsia"/>
          <w:b/>
          <w:bCs/>
        </w:rPr>
      </w:pPr>
      <w:bookmarkStart w:id="159" w:name="_Toc989135"/>
      <w:r>
        <w:rPr>
          <w:rFonts w:ascii="宋体" w:hAnsi="宋体" w:cs="宋体"/>
          <w:b/>
          <w:bCs/>
        </w:rPr>
        <w:lastRenderedPageBreak/>
        <w:t>46、销售费用</w:t>
      </w:r>
      <w:bookmarkEnd w:id="159"/>
    </w:p>
    <w:p w14:paraId="1FF44A1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2E75D99" w14:textId="77777777" w:rsidTr="00604805">
        <w:trPr>
          <w:trHeight w:val="240"/>
        </w:trPr>
        <w:tc>
          <w:tcPr>
            <w:tcW w:w="3213" w:type="dxa"/>
            <w:shd w:val="clear" w:color="000000" w:fill="FFFFFF"/>
            <w:vAlign w:val="center"/>
          </w:tcPr>
          <w:p w14:paraId="79CAD99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60AB7D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143BBDA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6CC1E199" w14:textId="77777777" w:rsidTr="00604805">
        <w:trPr>
          <w:trHeight w:val="240"/>
        </w:trPr>
        <w:tc>
          <w:tcPr>
            <w:tcW w:w="3213" w:type="dxa"/>
            <w:shd w:val="clear" w:color="000000" w:fill="FFFFFF"/>
            <w:vAlign w:val="center"/>
          </w:tcPr>
          <w:p w14:paraId="10FE9DB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职工薪酬</w:t>
            </w:r>
          </w:p>
        </w:tc>
        <w:tc>
          <w:tcPr>
            <w:tcW w:w="3213" w:type="dxa"/>
            <w:shd w:val="clear" w:color="000000" w:fill="FFFFFF"/>
            <w:vAlign w:val="center"/>
          </w:tcPr>
          <w:p w14:paraId="12F41A0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22,334,837.82</w:t>
            </w:r>
          </w:p>
        </w:tc>
        <w:tc>
          <w:tcPr>
            <w:tcW w:w="3213" w:type="dxa"/>
            <w:shd w:val="clear" w:color="000000" w:fill="FFFFFF"/>
            <w:vAlign w:val="center"/>
          </w:tcPr>
          <w:p w14:paraId="3996E4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32,454,019.65</w:t>
            </w:r>
          </w:p>
        </w:tc>
      </w:tr>
      <w:tr w:rsidR="00404ACD" w14:paraId="3539E9A8" w14:textId="77777777" w:rsidTr="00604805">
        <w:trPr>
          <w:trHeight w:val="240"/>
        </w:trPr>
        <w:tc>
          <w:tcPr>
            <w:tcW w:w="3213" w:type="dxa"/>
            <w:shd w:val="clear" w:color="000000" w:fill="FFFFFF"/>
            <w:vAlign w:val="center"/>
          </w:tcPr>
          <w:p w14:paraId="64F8932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业务招待费</w:t>
            </w:r>
          </w:p>
        </w:tc>
        <w:tc>
          <w:tcPr>
            <w:tcW w:w="3213" w:type="dxa"/>
            <w:shd w:val="clear" w:color="000000" w:fill="FFFFFF"/>
            <w:vAlign w:val="center"/>
          </w:tcPr>
          <w:p w14:paraId="2F333B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2,848,008.67</w:t>
            </w:r>
          </w:p>
        </w:tc>
        <w:tc>
          <w:tcPr>
            <w:tcW w:w="3213" w:type="dxa"/>
            <w:shd w:val="clear" w:color="000000" w:fill="FFFFFF"/>
            <w:vAlign w:val="center"/>
          </w:tcPr>
          <w:p w14:paraId="5B7BBE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7,370,278.50</w:t>
            </w:r>
          </w:p>
        </w:tc>
      </w:tr>
      <w:tr w:rsidR="00404ACD" w14:paraId="18407045" w14:textId="77777777" w:rsidTr="00604805">
        <w:trPr>
          <w:trHeight w:val="240"/>
        </w:trPr>
        <w:tc>
          <w:tcPr>
            <w:tcW w:w="3213" w:type="dxa"/>
            <w:shd w:val="clear" w:color="000000" w:fill="FFFFFF"/>
            <w:vAlign w:val="center"/>
          </w:tcPr>
          <w:p w14:paraId="09C59A9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折旧费</w:t>
            </w:r>
          </w:p>
        </w:tc>
        <w:tc>
          <w:tcPr>
            <w:tcW w:w="3213" w:type="dxa"/>
            <w:shd w:val="clear" w:color="000000" w:fill="FFFFFF"/>
            <w:vAlign w:val="center"/>
          </w:tcPr>
          <w:p w14:paraId="7CC759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58,365.33</w:t>
            </w:r>
          </w:p>
        </w:tc>
        <w:tc>
          <w:tcPr>
            <w:tcW w:w="3213" w:type="dxa"/>
            <w:shd w:val="clear" w:color="000000" w:fill="FFFFFF"/>
            <w:vAlign w:val="center"/>
          </w:tcPr>
          <w:p w14:paraId="06C395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83,141.52</w:t>
            </w:r>
          </w:p>
        </w:tc>
      </w:tr>
      <w:tr w:rsidR="00404ACD" w14:paraId="1FD09D13" w14:textId="77777777" w:rsidTr="00604805">
        <w:trPr>
          <w:trHeight w:val="240"/>
        </w:trPr>
        <w:tc>
          <w:tcPr>
            <w:tcW w:w="3213" w:type="dxa"/>
            <w:shd w:val="clear" w:color="000000" w:fill="FFFFFF"/>
            <w:vAlign w:val="center"/>
          </w:tcPr>
          <w:p w14:paraId="7B1FC24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广告宣传费</w:t>
            </w:r>
          </w:p>
        </w:tc>
        <w:tc>
          <w:tcPr>
            <w:tcW w:w="3213" w:type="dxa"/>
            <w:shd w:val="clear" w:color="000000" w:fill="FFFFFF"/>
            <w:vAlign w:val="center"/>
          </w:tcPr>
          <w:p w14:paraId="0C6C4A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2,868,643.56</w:t>
            </w:r>
          </w:p>
        </w:tc>
        <w:tc>
          <w:tcPr>
            <w:tcW w:w="3213" w:type="dxa"/>
            <w:shd w:val="clear" w:color="000000" w:fill="FFFFFF"/>
            <w:vAlign w:val="center"/>
          </w:tcPr>
          <w:p w14:paraId="31803DD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2,418,809.48</w:t>
            </w:r>
          </w:p>
        </w:tc>
      </w:tr>
      <w:tr w:rsidR="00404ACD" w14:paraId="425035CB" w14:textId="77777777" w:rsidTr="00604805">
        <w:trPr>
          <w:trHeight w:val="240"/>
        </w:trPr>
        <w:tc>
          <w:tcPr>
            <w:tcW w:w="3213" w:type="dxa"/>
            <w:shd w:val="clear" w:color="000000" w:fill="FFFFFF"/>
            <w:vAlign w:val="center"/>
          </w:tcPr>
          <w:p w14:paraId="212698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业务差旅费</w:t>
            </w:r>
          </w:p>
        </w:tc>
        <w:tc>
          <w:tcPr>
            <w:tcW w:w="3213" w:type="dxa"/>
            <w:shd w:val="clear" w:color="000000" w:fill="FFFFFF"/>
            <w:vAlign w:val="center"/>
          </w:tcPr>
          <w:p w14:paraId="60A4F7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3,175,565.48</w:t>
            </w:r>
          </w:p>
        </w:tc>
        <w:tc>
          <w:tcPr>
            <w:tcW w:w="3213" w:type="dxa"/>
            <w:shd w:val="clear" w:color="000000" w:fill="FFFFFF"/>
            <w:vAlign w:val="center"/>
          </w:tcPr>
          <w:p w14:paraId="33AE57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4,363,208.22</w:t>
            </w:r>
          </w:p>
        </w:tc>
      </w:tr>
      <w:tr w:rsidR="00404ACD" w14:paraId="41E7AE98" w14:textId="77777777" w:rsidTr="00604805">
        <w:trPr>
          <w:trHeight w:val="240"/>
        </w:trPr>
        <w:tc>
          <w:tcPr>
            <w:tcW w:w="3213" w:type="dxa"/>
            <w:shd w:val="clear" w:color="000000" w:fill="FFFFFF"/>
            <w:vAlign w:val="center"/>
          </w:tcPr>
          <w:p w14:paraId="1A2C93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咨询服务费</w:t>
            </w:r>
          </w:p>
        </w:tc>
        <w:tc>
          <w:tcPr>
            <w:tcW w:w="3213" w:type="dxa"/>
            <w:shd w:val="clear" w:color="000000" w:fill="FFFFFF"/>
            <w:vAlign w:val="center"/>
          </w:tcPr>
          <w:p w14:paraId="3B16E47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3,564,538.37</w:t>
            </w:r>
          </w:p>
        </w:tc>
        <w:tc>
          <w:tcPr>
            <w:tcW w:w="3213" w:type="dxa"/>
            <w:shd w:val="clear" w:color="000000" w:fill="FFFFFF"/>
            <w:vAlign w:val="center"/>
          </w:tcPr>
          <w:p w14:paraId="784674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5,444,450.64</w:t>
            </w:r>
          </w:p>
        </w:tc>
      </w:tr>
      <w:tr w:rsidR="00404ACD" w14:paraId="506EBC88" w14:textId="77777777" w:rsidTr="00604805">
        <w:trPr>
          <w:trHeight w:val="240"/>
        </w:trPr>
        <w:tc>
          <w:tcPr>
            <w:tcW w:w="3213" w:type="dxa"/>
            <w:shd w:val="clear" w:color="000000" w:fill="FFFFFF"/>
            <w:vAlign w:val="center"/>
          </w:tcPr>
          <w:p w14:paraId="7021DF2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佣金</w:t>
            </w:r>
          </w:p>
        </w:tc>
        <w:tc>
          <w:tcPr>
            <w:tcW w:w="3213" w:type="dxa"/>
            <w:shd w:val="clear" w:color="000000" w:fill="FFFFFF"/>
            <w:vAlign w:val="center"/>
          </w:tcPr>
          <w:p w14:paraId="5E7A9E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2,544,472.55</w:t>
            </w:r>
          </w:p>
        </w:tc>
        <w:tc>
          <w:tcPr>
            <w:tcW w:w="3213" w:type="dxa"/>
            <w:shd w:val="clear" w:color="000000" w:fill="FFFFFF"/>
            <w:vAlign w:val="center"/>
          </w:tcPr>
          <w:p w14:paraId="211226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21,311,624.25</w:t>
            </w:r>
          </w:p>
        </w:tc>
      </w:tr>
      <w:tr w:rsidR="00404ACD" w14:paraId="27FDEC25" w14:textId="77777777" w:rsidTr="00604805">
        <w:trPr>
          <w:trHeight w:val="240"/>
        </w:trPr>
        <w:tc>
          <w:tcPr>
            <w:tcW w:w="3213" w:type="dxa"/>
            <w:shd w:val="clear" w:color="000000" w:fill="FFFFFF"/>
            <w:vAlign w:val="center"/>
          </w:tcPr>
          <w:p w14:paraId="43439A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138DEC3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3,546,993.99</w:t>
            </w:r>
          </w:p>
        </w:tc>
        <w:tc>
          <w:tcPr>
            <w:tcW w:w="3213" w:type="dxa"/>
            <w:shd w:val="clear" w:color="000000" w:fill="FFFFFF"/>
            <w:vAlign w:val="center"/>
          </w:tcPr>
          <w:p w14:paraId="46AAF8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2,985,625.95</w:t>
            </w:r>
          </w:p>
        </w:tc>
      </w:tr>
      <w:tr w:rsidR="00404ACD" w14:paraId="1182FCBD" w14:textId="77777777" w:rsidTr="00604805">
        <w:trPr>
          <w:trHeight w:val="240"/>
        </w:trPr>
        <w:tc>
          <w:tcPr>
            <w:tcW w:w="3213" w:type="dxa"/>
            <w:shd w:val="clear" w:color="000000" w:fill="FFFFFF"/>
            <w:vAlign w:val="center"/>
          </w:tcPr>
          <w:p w14:paraId="53591F5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1D13DC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40,941,425.77</w:t>
            </w:r>
          </w:p>
        </w:tc>
        <w:tc>
          <w:tcPr>
            <w:tcW w:w="3213" w:type="dxa"/>
            <w:shd w:val="clear" w:color="000000" w:fill="FFFFFF"/>
            <w:vAlign w:val="center"/>
          </w:tcPr>
          <w:p w14:paraId="1DF315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76,431,158.21</w:t>
            </w:r>
          </w:p>
        </w:tc>
      </w:tr>
    </w:tbl>
    <w:p w14:paraId="64DE4442" w14:textId="77777777" w:rsidR="00404ACD" w:rsidRDefault="00000000">
      <w:pPr>
        <w:pStyle w:val="3"/>
        <w:spacing w:line="280" w:lineRule="exact"/>
        <w:jc w:val="left"/>
        <w:rPr>
          <w:rFonts w:ascii="宋体" w:hAnsi="宋体" w:cs="宋体" w:hint="eastAsia"/>
          <w:b/>
          <w:bCs/>
        </w:rPr>
      </w:pPr>
      <w:bookmarkStart w:id="160" w:name="_Toc989136"/>
      <w:r>
        <w:rPr>
          <w:rFonts w:ascii="宋体" w:hAnsi="宋体" w:cs="宋体"/>
          <w:b/>
          <w:bCs/>
        </w:rPr>
        <w:t>47、研发费用</w:t>
      </w:r>
      <w:bookmarkEnd w:id="160"/>
    </w:p>
    <w:p w14:paraId="3DED9050"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C4FB881" w14:textId="77777777" w:rsidTr="00604805">
        <w:trPr>
          <w:trHeight w:val="240"/>
        </w:trPr>
        <w:tc>
          <w:tcPr>
            <w:tcW w:w="3213" w:type="dxa"/>
            <w:shd w:val="clear" w:color="000000" w:fill="FFFFFF"/>
            <w:vAlign w:val="center"/>
          </w:tcPr>
          <w:p w14:paraId="5DC61BF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142B907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66523F3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43087279" w14:textId="77777777" w:rsidTr="00604805">
        <w:trPr>
          <w:trHeight w:val="240"/>
        </w:trPr>
        <w:tc>
          <w:tcPr>
            <w:tcW w:w="3213" w:type="dxa"/>
            <w:shd w:val="clear" w:color="000000" w:fill="FFFFFF"/>
            <w:vAlign w:val="center"/>
          </w:tcPr>
          <w:p w14:paraId="19662E6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职工薪酬</w:t>
            </w:r>
          </w:p>
        </w:tc>
        <w:tc>
          <w:tcPr>
            <w:tcW w:w="3213" w:type="dxa"/>
            <w:shd w:val="clear" w:color="000000" w:fill="FFFFFF"/>
            <w:vAlign w:val="center"/>
          </w:tcPr>
          <w:p w14:paraId="000F749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9,531,416.79</w:t>
            </w:r>
          </w:p>
        </w:tc>
        <w:tc>
          <w:tcPr>
            <w:tcW w:w="3213" w:type="dxa"/>
            <w:shd w:val="clear" w:color="000000" w:fill="FFFFFF"/>
            <w:vAlign w:val="center"/>
          </w:tcPr>
          <w:p w14:paraId="6BF8CE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18,662,332.63</w:t>
            </w:r>
          </w:p>
        </w:tc>
      </w:tr>
      <w:tr w:rsidR="00404ACD" w14:paraId="56765CC0" w14:textId="77777777" w:rsidTr="00604805">
        <w:trPr>
          <w:trHeight w:val="240"/>
        </w:trPr>
        <w:tc>
          <w:tcPr>
            <w:tcW w:w="3213" w:type="dxa"/>
            <w:shd w:val="clear" w:color="000000" w:fill="FFFFFF"/>
            <w:vAlign w:val="center"/>
          </w:tcPr>
          <w:p w14:paraId="361C732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材料费</w:t>
            </w:r>
          </w:p>
        </w:tc>
        <w:tc>
          <w:tcPr>
            <w:tcW w:w="3213" w:type="dxa"/>
            <w:shd w:val="clear" w:color="000000" w:fill="FFFFFF"/>
            <w:vAlign w:val="center"/>
          </w:tcPr>
          <w:p w14:paraId="7C79BD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12,965,776.64</w:t>
            </w:r>
          </w:p>
        </w:tc>
        <w:tc>
          <w:tcPr>
            <w:tcW w:w="3213" w:type="dxa"/>
            <w:shd w:val="clear" w:color="000000" w:fill="FFFFFF"/>
            <w:vAlign w:val="center"/>
          </w:tcPr>
          <w:p w14:paraId="6571B69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17,391,794.05</w:t>
            </w:r>
          </w:p>
        </w:tc>
      </w:tr>
      <w:tr w:rsidR="00404ACD" w14:paraId="57358ED2" w14:textId="77777777" w:rsidTr="00604805">
        <w:trPr>
          <w:trHeight w:val="240"/>
        </w:trPr>
        <w:tc>
          <w:tcPr>
            <w:tcW w:w="3213" w:type="dxa"/>
            <w:shd w:val="clear" w:color="000000" w:fill="FFFFFF"/>
            <w:vAlign w:val="center"/>
          </w:tcPr>
          <w:p w14:paraId="15D11DC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固定资产折旧费</w:t>
            </w:r>
          </w:p>
        </w:tc>
        <w:tc>
          <w:tcPr>
            <w:tcW w:w="3213" w:type="dxa"/>
            <w:shd w:val="clear" w:color="000000" w:fill="FFFFFF"/>
            <w:vAlign w:val="center"/>
          </w:tcPr>
          <w:p w14:paraId="1270F21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688,467.85</w:t>
            </w:r>
          </w:p>
        </w:tc>
        <w:tc>
          <w:tcPr>
            <w:tcW w:w="3213" w:type="dxa"/>
            <w:shd w:val="clear" w:color="000000" w:fill="FFFFFF"/>
            <w:vAlign w:val="center"/>
          </w:tcPr>
          <w:p w14:paraId="1204A4D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1,693,802.80</w:t>
            </w:r>
          </w:p>
        </w:tc>
      </w:tr>
      <w:tr w:rsidR="00404ACD" w14:paraId="610ADE1B" w14:textId="77777777" w:rsidTr="00604805">
        <w:trPr>
          <w:trHeight w:val="240"/>
        </w:trPr>
        <w:tc>
          <w:tcPr>
            <w:tcW w:w="3213" w:type="dxa"/>
            <w:shd w:val="clear" w:color="000000" w:fill="FFFFFF"/>
            <w:vAlign w:val="center"/>
          </w:tcPr>
          <w:p w14:paraId="3CB4F4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051A16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4,169,889.41</w:t>
            </w:r>
          </w:p>
        </w:tc>
        <w:tc>
          <w:tcPr>
            <w:tcW w:w="3213" w:type="dxa"/>
            <w:shd w:val="clear" w:color="000000" w:fill="FFFFFF"/>
            <w:vAlign w:val="center"/>
          </w:tcPr>
          <w:p w14:paraId="54CD3F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5,039,378.69</w:t>
            </w:r>
          </w:p>
        </w:tc>
      </w:tr>
      <w:tr w:rsidR="00404ACD" w14:paraId="79261523" w14:textId="77777777" w:rsidTr="00604805">
        <w:trPr>
          <w:trHeight w:val="240"/>
        </w:trPr>
        <w:tc>
          <w:tcPr>
            <w:tcW w:w="3213" w:type="dxa"/>
            <w:shd w:val="clear" w:color="000000" w:fill="FFFFFF"/>
            <w:vAlign w:val="center"/>
          </w:tcPr>
          <w:p w14:paraId="78F7974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D72BCE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27,355,550.69</w:t>
            </w:r>
          </w:p>
        </w:tc>
        <w:tc>
          <w:tcPr>
            <w:tcW w:w="3213" w:type="dxa"/>
            <w:shd w:val="clear" w:color="000000" w:fill="FFFFFF"/>
            <w:vAlign w:val="center"/>
          </w:tcPr>
          <w:p w14:paraId="45C6DD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42,787,308.17</w:t>
            </w:r>
          </w:p>
        </w:tc>
      </w:tr>
    </w:tbl>
    <w:p w14:paraId="7EE89AA2" w14:textId="77777777" w:rsidR="00404ACD" w:rsidRDefault="00000000">
      <w:pPr>
        <w:pStyle w:val="3"/>
        <w:spacing w:line="280" w:lineRule="exact"/>
        <w:jc w:val="left"/>
        <w:rPr>
          <w:rFonts w:ascii="宋体" w:hAnsi="宋体" w:cs="宋体" w:hint="eastAsia"/>
          <w:b/>
          <w:bCs/>
        </w:rPr>
      </w:pPr>
      <w:bookmarkStart w:id="161" w:name="_Toc989137"/>
      <w:r>
        <w:rPr>
          <w:rFonts w:ascii="宋体" w:hAnsi="宋体" w:cs="宋体"/>
          <w:b/>
          <w:bCs/>
        </w:rPr>
        <w:t>48、财务费用</w:t>
      </w:r>
      <w:bookmarkEnd w:id="161"/>
    </w:p>
    <w:p w14:paraId="3C813BE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BB4CD6C" w14:textId="77777777" w:rsidTr="00604805">
        <w:trPr>
          <w:trHeight w:val="240"/>
        </w:trPr>
        <w:tc>
          <w:tcPr>
            <w:tcW w:w="3213" w:type="dxa"/>
            <w:shd w:val="clear" w:color="000000" w:fill="FFFFFF"/>
            <w:vAlign w:val="center"/>
          </w:tcPr>
          <w:p w14:paraId="44E3DAE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452469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136A9A7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5758EA9E" w14:textId="77777777" w:rsidTr="00604805">
        <w:trPr>
          <w:trHeight w:val="240"/>
        </w:trPr>
        <w:tc>
          <w:tcPr>
            <w:tcW w:w="3213" w:type="dxa"/>
            <w:shd w:val="clear" w:color="000000" w:fill="FFFFFF"/>
            <w:vAlign w:val="center"/>
          </w:tcPr>
          <w:p w14:paraId="6239B4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财务费用</w:t>
            </w:r>
          </w:p>
        </w:tc>
        <w:tc>
          <w:tcPr>
            <w:tcW w:w="3213" w:type="dxa"/>
            <w:shd w:val="clear" w:color="000000" w:fill="FFFFFF"/>
            <w:vAlign w:val="center"/>
          </w:tcPr>
          <w:p w14:paraId="5AD42D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28,956,383.43</w:t>
            </w:r>
          </w:p>
        </w:tc>
        <w:tc>
          <w:tcPr>
            <w:tcW w:w="3213" w:type="dxa"/>
            <w:shd w:val="clear" w:color="000000" w:fill="FFFFFF"/>
            <w:vAlign w:val="center"/>
          </w:tcPr>
          <w:p w14:paraId="18DFA8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140,608,272.50</w:t>
            </w:r>
          </w:p>
        </w:tc>
      </w:tr>
      <w:tr w:rsidR="00404ACD" w14:paraId="1CCA295F" w14:textId="77777777" w:rsidTr="00604805">
        <w:trPr>
          <w:trHeight w:val="240"/>
        </w:trPr>
        <w:tc>
          <w:tcPr>
            <w:tcW w:w="3213" w:type="dxa"/>
            <w:shd w:val="clear" w:color="000000" w:fill="FFFFFF"/>
            <w:vAlign w:val="center"/>
          </w:tcPr>
          <w:p w14:paraId="092DA3B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36ED6D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28,956,383.43</w:t>
            </w:r>
          </w:p>
        </w:tc>
        <w:tc>
          <w:tcPr>
            <w:tcW w:w="3213" w:type="dxa"/>
            <w:shd w:val="clear" w:color="000000" w:fill="FFFFFF"/>
            <w:vAlign w:val="center"/>
          </w:tcPr>
          <w:p w14:paraId="4D825A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140,608,272.50</w:t>
            </w:r>
          </w:p>
        </w:tc>
      </w:tr>
    </w:tbl>
    <w:p w14:paraId="12A1DDC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其他说明</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153"/>
        <w:gridCol w:w="3260"/>
        <w:gridCol w:w="3226"/>
      </w:tblGrid>
      <w:tr w:rsidR="0097254E" w14:paraId="50C76A6C" w14:textId="77777777" w:rsidTr="000A6C6A">
        <w:trPr>
          <w:divId w:val="1392075080"/>
          <w:trHeight w:val="120"/>
        </w:trPr>
        <w:tc>
          <w:tcPr>
            <w:tcW w:w="3153" w:type="dxa"/>
            <w:shd w:val="clear" w:color="auto" w:fill="FFFFFF"/>
            <w:noWrap/>
            <w:tcMar>
              <w:top w:w="0" w:type="dxa"/>
              <w:left w:w="108" w:type="dxa"/>
              <w:bottom w:w="0" w:type="dxa"/>
              <w:right w:w="108" w:type="dxa"/>
            </w:tcMar>
            <w:hideMark/>
          </w:tcPr>
          <w:p w14:paraId="66C51073" w14:textId="77777777" w:rsidR="0097254E" w:rsidRDefault="00000000">
            <w:pPr>
              <w:pStyle w:val="a3"/>
              <w:spacing w:before="0" w:beforeAutospacing="0" w:after="0" w:afterAutospacing="0"/>
              <w:jc w:val="center"/>
              <w:rPr>
                <w:rFonts w:ascii="等线" w:eastAsia="等线" w:hAnsi="等线" w:hint="eastAsia"/>
                <w:sz w:val="22"/>
                <w:szCs w:val="22"/>
              </w:rPr>
            </w:pPr>
            <w:r>
              <w:rPr>
                <w:rFonts w:hint="eastAsia"/>
                <w:color w:val="000000"/>
                <w:sz w:val="18"/>
                <w:szCs w:val="18"/>
              </w:rPr>
              <w:t>项目</w:t>
            </w:r>
          </w:p>
        </w:tc>
        <w:tc>
          <w:tcPr>
            <w:tcW w:w="3260" w:type="dxa"/>
            <w:shd w:val="clear" w:color="auto" w:fill="FFFFFF"/>
            <w:noWrap/>
            <w:tcMar>
              <w:top w:w="0" w:type="dxa"/>
              <w:left w:w="108" w:type="dxa"/>
              <w:bottom w:w="0" w:type="dxa"/>
              <w:right w:w="108" w:type="dxa"/>
            </w:tcMar>
            <w:hideMark/>
          </w:tcPr>
          <w:p w14:paraId="3114F5BA" w14:textId="77777777" w:rsidR="0097254E" w:rsidRDefault="00000000">
            <w:pPr>
              <w:pStyle w:val="a3"/>
              <w:spacing w:before="0" w:beforeAutospacing="0" w:after="0" w:afterAutospacing="0"/>
              <w:jc w:val="center"/>
              <w:rPr>
                <w:rFonts w:ascii="等线" w:eastAsia="等线" w:hAnsi="等线" w:hint="eastAsia"/>
                <w:sz w:val="22"/>
                <w:szCs w:val="22"/>
              </w:rPr>
            </w:pPr>
            <w:r>
              <w:rPr>
                <w:rFonts w:hint="eastAsia"/>
                <w:color w:val="000000"/>
                <w:sz w:val="18"/>
                <w:szCs w:val="18"/>
              </w:rPr>
              <w:t>本期发生额</w:t>
            </w:r>
          </w:p>
        </w:tc>
        <w:tc>
          <w:tcPr>
            <w:tcW w:w="3226" w:type="dxa"/>
            <w:shd w:val="clear" w:color="auto" w:fill="FFFFFF"/>
            <w:noWrap/>
            <w:tcMar>
              <w:top w:w="0" w:type="dxa"/>
              <w:left w:w="108" w:type="dxa"/>
              <w:bottom w:w="0" w:type="dxa"/>
              <w:right w:w="108" w:type="dxa"/>
            </w:tcMar>
            <w:hideMark/>
          </w:tcPr>
          <w:p w14:paraId="0C23B445" w14:textId="77777777" w:rsidR="0097254E" w:rsidRDefault="00000000">
            <w:pPr>
              <w:pStyle w:val="a3"/>
              <w:spacing w:before="0" w:beforeAutospacing="0" w:after="0" w:afterAutospacing="0"/>
              <w:jc w:val="center"/>
              <w:rPr>
                <w:rFonts w:ascii="等线" w:eastAsia="等线" w:hAnsi="等线" w:hint="eastAsia"/>
                <w:sz w:val="22"/>
                <w:szCs w:val="22"/>
              </w:rPr>
            </w:pPr>
            <w:r>
              <w:rPr>
                <w:rFonts w:hint="eastAsia"/>
                <w:color w:val="000000"/>
                <w:sz w:val="18"/>
                <w:szCs w:val="18"/>
              </w:rPr>
              <w:t>上期发生额</w:t>
            </w:r>
          </w:p>
        </w:tc>
      </w:tr>
      <w:tr w:rsidR="0097254E" w14:paraId="02F135F6" w14:textId="77777777" w:rsidTr="000A6C6A">
        <w:trPr>
          <w:divId w:val="1392075080"/>
          <w:trHeight w:val="120"/>
        </w:trPr>
        <w:tc>
          <w:tcPr>
            <w:tcW w:w="3153" w:type="dxa"/>
            <w:shd w:val="clear" w:color="auto" w:fill="FFFFFF"/>
            <w:noWrap/>
            <w:tcMar>
              <w:top w:w="0" w:type="dxa"/>
              <w:left w:w="108" w:type="dxa"/>
              <w:bottom w:w="0" w:type="dxa"/>
              <w:right w:w="108" w:type="dxa"/>
            </w:tcMar>
            <w:hideMark/>
          </w:tcPr>
          <w:p w14:paraId="0D4A8349" w14:textId="77777777" w:rsidR="0097254E" w:rsidRDefault="00000000">
            <w:pPr>
              <w:pStyle w:val="a3"/>
              <w:spacing w:before="0" w:beforeAutospacing="0" w:after="0" w:afterAutospacing="0"/>
              <w:jc w:val="both"/>
              <w:rPr>
                <w:rFonts w:ascii="等线" w:eastAsia="等线" w:hAnsi="等线" w:hint="eastAsia"/>
                <w:sz w:val="22"/>
                <w:szCs w:val="22"/>
              </w:rPr>
            </w:pPr>
            <w:r>
              <w:rPr>
                <w:rFonts w:hint="eastAsia"/>
                <w:color w:val="000000"/>
                <w:sz w:val="18"/>
                <w:szCs w:val="18"/>
              </w:rPr>
              <w:t>利息支出</w:t>
            </w:r>
          </w:p>
        </w:tc>
        <w:tc>
          <w:tcPr>
            <w:tcW w:w="3260" w:type="dxa"/>
            <w:shd w:val="clear" w:color="auto" w:fill="FFFFFF"/>
            <w:noWrap/>
            <w:tcMar>
              <w:top w:w="0" w:type="dxa"/>
              <w:left w:w="108" w:type="dxa"/>
              <w:bottom w:w="0" w:type="dxa"/>
              <w:right w:w="108" w:type="dxa"/>
            </w:tcMar>
            <w:hideMark/>
          </w:tcPr>
          <w:p w14:paraId="7E9B3705"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41,239,520.21</w:t>
            </w:r>
          </w:p>
        </w:tc>
        <w:tc>
          <w:tcPr>
            <w:tcW w:w="3226" w:type="dxa"/>
            <w:shd w:val="clear" w:color="auto" w:fill="FFFFFF"/>
            <w:noWrap/>
            <w:tcMar>
              <w:top w:w="0" w:type="dxa"/>
              <w:left w:w="108" w:type="dxa"/>
              <w:bottom w:w="0" w:type="dxa"/>
              <w:right w:w="108" w:type="dxa"/>
            </w:tcMar>
            <w:hideMark/>
          </w:tcPr>
          <w:p w14:paraId="239AC12A"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131,433,867.38</w:t>
            </w:r>
          </w:p>
        </w:tc>
      </w:tr>
      <w:tr w:rsidR="0097254E" w14:paraId="122D82A1" w14:textId="77777777" w:rsidTr="000A6C6A">
        <w:trPr>
          <w:divId w:val="1392075080"/>
          <w:trHeight w:val="120"/>
        </w:trPr>
        <w:tc>
          <w:tcPr>
            <w:tcW w:w="3153" w:type="dxa"/>
            <w:shd w:val="clear" w:color="auto" w:fill="FFFFFF"/>
            <w:noWrap/>
            <w:tcMar>
              <w:top w:w="0" w:type="dxa"/>
              <w:left w:w="108" w:type="dxa"/>
              <w:bottom w:w="0" w:type="dxa"/>
              <w:right w:w="108" w:type="dxa"/>
            </w:tcMar>
            <w:hideMark/>
          </w:tcPr>
          <w:p w14:paraId="7AAFDFB4" w14:textId="77777777" w:rsidR="0097254E" w:rsidRDefault="00000000">
            <w:pPr>
              <w:pStyle w:val="a3"/>
              <w:spacing w:before="0" w:beforeAutospacing="0" w:after="0" w:afterAutospacing="0"/>
              <w:jc w:val="both"/>
              <w:rPr>
                <w:rFonts w:ascii="等线" w:eastAsia="等线" w:hAnsi="等线" w:hint="eastAsia"/>
                <w:sz w:val="22"/>
                <w:szCs w:val="22"/>
              </w:rPr>
            </w:pPr>
            <w:r>
              <w:rPr>
                <w:rFonts w:hint="eastAsia"/>
                <w:color w:val="000000"/>
                <w:sz w:val="18"/>
                <w:szCs w:val="18"/>
              </w:rPr>
              <w:t>其中：租赁负债利息费用</w:t>
            </w:r>
          </w:p>
        </w:tc>
        <w:tc>
          <w:tcPr>
            <w:tcW w:w="3260" w:type="dxa"/>
            <w:shd w:val="clear" w:color="auto" w:fill="FFFFFF"/>
            <w:noWrap/>
            <w:tcMar>
              <w:top w:w="0" w:type="dxa"/>
              <w:left w:w="108" w:type="dxa"/>
              <w:bottom w:w="0" w:type="dxa"/>
              <w:right w:w="108" w:type="dxa"/>
            </w:tcMar>
            <w:hideMark/>
          </w:tcPr>
          <w:p w14:paraId="4825E538"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219,006.56</w:t>
            </w:r>
          </w:p>
        </w:tc>
        <w:tc>
          <w:tcPr>
            <w:tcW w:w="3226" w:type="dxa"/>
            <w:shd w:val="clear" w:color="auto" w:fill="FFFFFF"/>
            <w:noWrap/>
            <w:tcMar>
              <w:top w:w="0" w:type="dxa"/>
              <w:left w:w="108" w:type="dxa"/>
              <w:bottom w:w="0" w:type="dxa"/>
              <w:right w:w="108" w:type="dxa"/>
            </w:tcMar>
            <w:hideMark/>
          </w:tcPr>
          <w:p w14:paraId="70D7643E"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2,811,752.48</w:t>
            </w:r>
          </w:p>
        </w:tc>
      </w:tr>
      <w:tr w:rsidR="0097254E" w14:paraId="4119FEEB" w14:textId="77777777" w:rsidTr="000A6C6A">
        <w:trPr>
          <w:divId w:val="1392075080"/>
          <w:trHeight w:val="120"/>
        </w:trPr>
        <w:tc>
          <w:tcPr>
            <w:tcW w:w="3153" w:type="dxa"/>
            <w:shd w:val="clear" w:color="auto" w:fill="FFFFFF"/>
            <w:noWrap/>
            <w:tcMar>
              <w:top w:w="0" w:type="dxa"/>
              <w:left w:w="108" w:type="dxa"/>
              <w:bottom w:w="0" w:type="dxa"/>
              <w:right w:w="108" w:type="dxa"/>
            </w:tcMar>
            <w:hideMark/>
          </w:tcPr>
          <w:p w14:paraId="76F927BC" w14:textId="77777777" w:rsidR="0097254E" w:rsidRDefault="00000000">
            <w:pPr>
              <w:pStyle w:val="a3"/>
              <w:spacing w:before="0" w:beforeAutospacing="0" w:after="0" w:afterAutospacing="0"/>
              <w:jc w:val="both"/>
              <w:rPr>
                <w:rFonts w:ascii="等线" w:eastAsia="等线" w:hAnsi="等线" w:hint="eastAsia"/>
                <w:sz w:val="22"/>
                <w:szCs w:val="22"/>
              </w:rPr>
            </w:pPr>
            <w:r>
              <w:rPr>
                <w:rFonts w:hint="eastAsia"/>
                <w:color w:val="000000"/>
                <w:sz w:val="18"/>
                <w:szCs w:val="18"/>
              </w:rPr>
              <w:t>减：利息收入</w:t>
            </w:r>
          </w:p>
        </w:tc>
        <w:tc>
          <w:tcPr>
            <w:tcW w:w="3260" w:type="dxa"/>
            <w:shd w:val="clear" w:color="auto" w:fill="FFFFFF"/>
            <w:noWrap/>
            <w:tcMar>
              <w:top w:w="0" w:type="dxa"/>
              <w:left w:w="108" w:type="dxa"/>
              <w:bottom w:w="0" w:type="dxa"/>
              <w:right w:w="108" w:type="dxa"/>
            </w:tcMar>
            <w:hideMark/>
          </w:tcPr>
          <w:p w14:paraId="4F7661EA"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9,448,662.94</w:t>
            </w:r>
          </w:p>
        </w:tc>
        <w:tc>
          <w:tcPr>
            <w:tcW w:w="3226" w:type="dxa"/>
            <w:shd w:val="clear" w:color="auto" w:fill="FFFFFF"/>
            <w:noWrap/>
            <w:tcMar>
              <w:top w:w="0" w:type="dxa"/>
              <w:left w:w="108" w:type="dxa"/>
              <w:bottom w:w="0" w:type="dxa"/>
              <w:right w:w="108" w:type="dxa"/>
            </w:tcMar>
            <w:hideMark/>
          </w:tcPr>
          <w:p w14:paraId="0B972959"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2,217,494.03</w:t>
            </w:r>
          </w:p>
        </w:tc>
      </w:tr>
      <w:tr w:rsidR="0097254E" w14:paraId="700A6F1A" w14:textId="77777777" w:rsidTr="000A6C6A">
        <w:trPr>
          <w:divId w:val="1392075080"/>
          <w:trHeight w:val="217"/>
        </w:trPr>
        <w:tc>
          <w:tcPr>
            <w:tcW w:w="3153" w:type="dxa"/>
            <w:shd w:val="clear" w:color="auto" w:fill="FFFFFF"/>
            <w:noWrap/>
            <w:tcMar>
              <w:top w:w="0" w:type="dxa"/>
              <w:left w:w="108" w:type="dxa"/>
              <w:bottom w:w="0" w:type="dxa"/>
              <w:right w:w="108" w:type="dxa"/>
            </w:tcMar>
            <w:hideMark/>
          </w:tcPr>
          <w:p w14:paraId="1D555112" w14:textId="77777777" w:rsidR="0097254E" w:rsidRDefault="00000000">
            <w:pPr>
              <w:pStyle w:val="a3"/>
              <w:spacing w:before="0" w:beforeAutospacing="0" w:after="0" w:afterAutospacing="0"/>
              <w:jc w:val="both"/>
              <w:rPr>
                <w:rFonts w:ascii="等线" w:eastAsia="等线" w:hAnsi="等线" w:hint="eastAsia"/>
                <w:sz w:val="22"/>
                <w:szCs w:val="22"/>
              </w:rPr>
            </w:pPr>
            <w:r>
              <w:rPr>
                <w:rFonts w:hint="eastAsia"/>
                <w:color w:val="000000"/>
                <w:sz w:val="18"/>
                <w:szCs w:val="18"/>
              </w:rPr>
              <w:t>加：汇兑损失（减收益）</w:t>
            </w:r>
          </w:p>
        </w:tc>
        <w:tc>
          <w:tcPr>
            <w:tcW w:w="3260" w:type="dxa"/>
            <w:shd w:val="clear" w:color="auto" w:fill="FFFFFF"/>
            <w:noWrap/>
            <w:tcMar>
              <w:top w:w="0" w:type="dxa"/>
              <w:left w:w="108" w:type="dxa"/>
              <w:bottom w:w="0" w:type="dxa"/>
              <w:right w:w="108" w:type="dxa"/>
            </w:tcMar>
            <w:hideMark/>
          </w:tcPr>
          <w:p w14:paraId="6D13CEE4"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-3,137,008.94</w:t>
            </w:r>
          </w:p>
        </w:tc>
        <w:tc>
          <w:tcPr>
            <w:tcW w:w="3226" w:type="dxa"/>
            <w:shd w:val="clear" w:color="auto" w:fill="FFFFFF"/>
            <w:noWrap/>
            <w:tcMar>
              <w:top w:w="0" w:type="dxa"/>
              <w:left w:w="108" w:type="dxa"/>
              <w:bottom w:w="0" w:type="dxa"/>
              <w:right w:w="108" w:type="dxa"/>
            </w:tcMar>
            <w:hideMark/>
          </w:tcPr>
          <w:p w14:paraId="2BF4F93D"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10,735,745.65</w:t>
            </w:r>
          </w:p>
        </w:tc>
      </w:tr>
      <w:tr w:rsidR="0097254E" w14:paraId="31024671" w14:textId="77777777" w:rsidTr="000A6C6A">
        <w:trPr>
          <w:divId w:val="1392075080"/>
          <w:trHeight w:val="120"/>
        </w:trPr>
        <w:tc>
          <w:tcPr>
            <w:tcW w:w="3153" w:type="dxa"/>
            <w:shd w:val="clear" w:color="auto" w:fill="FFFFFF"/>
            <w:noWrap/>
            <w:tcMar>
              <w:top w:w="0" w:type="dxa"/>
              <w:left w:w="108" w:type="dxa"/>
              <w:bottom w:w="0" w:type="dxa"/>
              <w:right w:w="108" w:type="dxa"/>
            </w:tcMar>
            <w:hideMark/>
          </w:tcPr>
          <w:p w14:paraId="5B551F65" w14:textId="77777777" w:rsidR="0097254E" w:rsidRDefault="00000000">
            <w:pPr>
              <w:pStyle w:val="a3"/>
              <w:spacing w:before="0" w:beforeAutospacing="0" w:after="0" w:afterAutospacing="0"/>
              <w:jc w:val="both"/>
              <w:rPr>
                <w:rFonts w:ascii="等线" w:eastAsia="等线" w:hAnsi="等线" w:hint="eastAsia"/>
                <w:sz w:val="22"/>
                <w:szCs w:val="22"/>
              </w:rPr>
            </w:pPr>
            <w:r>
              <w:rPr>
                <w:rFonts w:hint="eastAsia"/>
                <w:color w:val="000000"/>
                <w:sz w:val="18"/>
                <w:szCs w:val="18"/>
              </w:rPr>
              <w:t>加：手续费支出</w:t>
            </w:r>
          </w:p>
        </w:tc>
        <w:tc>
          <w:tcPr>
            <w:tcW w:w="3260" w:type="dxa"/>
            <w:shd w:val="clear" w:color="auto" w:fill="FFFFFF"/>
            <w:noWrap/>
            <w:tcMar>
              <w:top w:w="0" w:type="dxa"/>
              <w:left w:w="108" w:type="dxa"/>
              <w:bottom w:w="0" w:type="dxa"/>
              <w:right w:w="108" w:type="dxa"/>
            </w:tcMar>
            <w:hideMark/>
          </w:tcPr>
          <w:p w14:paraId="6BA255B5"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242,526.89</w:t>
            </w:r>
          </w:p>
        </w:tc>
        <w:tc>
          <w:tcPr>
            <w:tcW w:w="3226" w:type="dxa"/>
            <w:shd w:val="clear" w:color="auto" w:fill="FFFFFF"/>
            <w:noWrap/>
            <w:tcMar>
              <w:top w:w="0" w:type="dxa"/>
              <w:left w:w="108" w:type="dxa"/>
              <w:bottom w:w="0" w:type="dxa"/>
              <w:right w:w="108" w:type="dxa"/>
            </w:tcMar>
            <w:hideMark/>
          </w:tcPr>
          <w:p w14:paraId="4DBEEFCC"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656,153.50</w:t>
            </w:r>
          </w:p>
        </w:tc>
      </w:tr>
      <w:tr w:rsidR="0097254E" w14:paraId="413198FC" w14:textId="77777777" w:rsidTr="000A6C6A">
        <w:trPr>
          <w:divId w:val="1392075080"/>
          <w:trHeight w:val="120"/>
        </w:trPr>
        <w:tc>
          <w:tcPr>
            <w:tcW w:w="3153" w:type="dxa"/>
            <w:shd w:val="clear" w:color="auto" w:fill="FFFFFF"/>
            <w:noWrap/>
            <w:tcMar>
              <w:top w:w="0" w:type="dxa"/>
              <w:left w:w="108" w:type="dxa"/>
              <w:bottom w:w="0" w:type="dxa"/>
              <w:right w:w="108" w:type="dxa"/>
            </w:tcMar>
            <w:hideMark/>
          </w:tcPr>
          <w:p w14:paraId="3F553504" w14:textId="77777777" w:rsidR="0097254E" w:rsidRDefault="00000000">
            <w:pPr>
              <w:pStyle w:val="a3"/>
              <w:spacing w:before="0" w:beforeAutospacing="0" w:after="0" w:afterAutospacing="0"/>
              <w:jc w:val="both"/>
              <w:rPr>
                <w:rFonts w:ascii="等线" w:eastAsia="等线" w:hAnsi="等线" w:hint="eastAsia"/>
                <w:sz w:val="22"/>
                <w:szCs w:val="22"/>
              </w:rPr>
            </w:pPr>
            <w:r>
              <w:rPr>
                <w:rFonts w:hint="eastAsia"/>
                <w:color w:val="000000"/>
                <w:sz w:val="18"/>
                <w:szCs w:val="18"/>
              </w:rPr>
              <w:t>加：其他</w:t>
            </w:r>
          </w:p>
        </w:tc>
        <w:tc>
          <w:tcPr>
            <w:tcW w:w="3260" w:type="dxa"/>
            <w:shd w:val="clear" w:color="auto" w:fill="FFFFFF"/>
            <w:noWrap/>
            <w:tcMar>
              <w:top w:w="0" w:type="dxa"/>
              <w:left w:w="108" w:type="dxa"/>
              <w:bottom w:w="0" w:type="dxa"/>
              <w:right w:w="108" w:type="dxa"/>
            </w:tcMar>
            <w:hideMark/>
          </w:tcPr>
          <w:p w14:paraId="42DFBDBC"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60,008.21</w:t>
            </w:r>
          </w:p>
        </w:tc>
        <w:tc>
          <w:tcPr>
            <w:tcW w:w="3226" w:type="dxa"/>
            <w:shd w:val="clear" w:color="auto" w:fill="FFFFFF"/>
            <w:noWrap/>
            <w:tcMar>
              <w:top w:w="0" w:type="dxa"/>
              <w:left w:w="108" w:type="dxa"/>
              <w:bottom w:w="0" w:type="dxa"/>
              <w:right w:w="108" w:type="dxa"/>
            </w:tcMar>
            <w:hideMark/>
          </w:tcPr>
          <w:p w14:paraId="1C7EA2A0"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 xml:space="preserve">　</w:t>
            </w:r>
          </w:p>
        </w:tc>
      </w:tr>
      <w:tr w:rsidR="0097254E" w14:paraId="79562707" w14:textId="77777777" w:rsidTr="000A6C6A">
        <w:trPr>
          <w:divId w:val="1392075080"/>
          <w:trHeight w:val="127"/>
        </w:trPr>
        <w:tc>
          <w:tcPr>
            <w:tcW w:w="3153" w:type="dxa"/>
            <w:shd w:val="clear" w:color="auto" w:fill="FFFFFF"/>
            <w:noWrap/>
            <w:tcMar>
              <w:top w:w="0" w:type="dxa"/>
              <w:left w:w="108" w:type="dxa"/>
              <w:bottom w:w="0" w:type="dxa"/>
              <w:right w:w="108" w:type="dxa"/>
            </w:tcMar>
            <w:hideMark/>
          </w:tcPr>
          <w:p w14:paraId="26C6D29E" w14:textId="77777777" w:rsidR="0097254E" w:rsidRDefault="00000000">
            <w:pPr>
              <w:pStyle w:val="a3"/>
              <w:spacing w:before="0" w:beforeAutospacing="0" w:after="0" w:afterAutospacing="0"/>
              <w:jc w:val="center"/>
              <w:rPr>
                <w:rFonts w:ascii="等线" w:eastAsia="等线" w:hAnsi="等线" w:hint="eastAsia"/>
                <w:sz w:val="22"/>
                <w:szCs w:val="22"/>
              </w:rPr>
            </w:pPr>
            <w:r>
              <w:rPr>
                <w:rFonts w:hint="eastAsia"/>
                <w:color w:val="000000"/>
                <w:sz w:val="18"/>
                <w:szCs w:val="18"/>
              </w:rPr>
              <w:t>合计</w:t>
            </w:r>
          </w:p>
        </w:tc>
        <w:tc>
          <w:tcPr>
            <w:tcW w:w="3260" w:type="dxa"/>
            <w:shd w:val="clear" w:color="auto" w:fill="FFFFFF"/>
            <w:noWrap/>
            <w:tcMar>
              <w:top w:w="0" w:type="dxa"/>
              <w:left w:w="108" w:type="dxa"/>
              <w:bottom w:w="0" w:type="dxa"/>
              <w:right w:w="108" w:type="dxa"/>
            </w:tcMar>
            <w:hideMark/>
          </w:tcPr>
          <w:p w14:paraId="348AAD6C"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28,956,383.43</w:t>
            </w:r>
          </w:p>
        </w:tc>
        <w:tc>
          <w:tcPr>
            <w:tcW w:w="3226" w:type="dxa"/>
            <w:shd w:val="clear" w:color="auto" w:fill="FFFFFF"/>
            <w:noWrap/>
            <w:tcMar>
              <w:top w:w="0" w:type="dxa"/>
              <w:left w:w="108" w:type="dxa"/>
              <w:bottom w:w="0" w:type="dxa"/>
              <w:right w:w="108" w:type="dxa"/>
            </w:tcMar>
            <w:hideMark/>
          </w:tcPr>
          <w:p w14:paraId="472BE0A6" w14:textId="77777777" w:rsidR="0097254E" w:rsidRDefault="00000000">
            <w:pPr>
              <w:pStyle w:val="a3"/>
              <w:spacing w:before="0" w:beforeAutospacing="0" w:after="0" w:afterAutospacing="0"/>
              <w:jc w:val="right"/>
              <w:rPr>
                <w:rFonts w:ascii="等线" w:eastAsia="等线" w:hAnsi="等线" w:hint="eastAsia"/>
                <w:sz w:val="22"/>
                <w:szCs w:val="22"/>
              </w:rPr>
            </w:pPr>
            <w:r>
              <w:rPr>
                <w:rFonts w:hint="eastAsia"/>
                <w:color w:val="000000"/>
                <w:sz w:val="18"/>
                <w:szCs w:val="18"/>
              </w:rPr>
              <w:t>140,608,272.50</w:t>
            </w:r>
          </w:p>
        </w:tc>
      </w:tr>
    </w:tbl>
    <w:p w14:paraId="7DA68A44" w14:textId="77777777" w:rsidR="00404ACD" w:rsidRDefault="00000000">
      <w:pPr>
        <w:pStyle w:val="3"/>
        <w:spacing w:line="280" w:lineRule="exact"/>
        <w:jc w:val="left"/>
        <w:rPr>
          <w:rFonts w:ascii="宋体" w:hAnsi="宋体" w:cs="宋体" w:hint="eastAsia"/>
          <w:b/>
          <w:bCs/>
        </w:rPr>
      </w:pPr>
      <w:bookmarkStart w:id="162" w:name="_Toc989138"/>
      <w:r>
        <w:rPr>
          <w:rFonts w:ascii="宋体" w:hAnsi="宋体" w:cs="宋体"/>
          <w:b/>
          <w:bCs/>
        </w:rPr>
        <w:t>49、其他收益</w:t>
      </w:r>
      <w:bookmarkEnd w:id="162"/>
    </w:p>
    <w:p w14:paraId="79134903"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71CE35C" w14:textId="77777777" w:rsidTr="00604805">
        <w:trPr>
          <w:trHeight w:val="240"/>
        </w:trPr>
        <w:tc>
          <w:tcPr>
            <w:tcW w:w="3213" w:type="dxa"/>
            <w:shd w:val="clear" w:color="000000" w:fill="FFFFFF"/>
            <w:vAlign w:val="center"/>
          </w:tcPr>
          <w:p w14:paraId="73E4F11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产生其他收益的来源</w:t>
            </w:r>
          </w:p>
        </w:tc>
        <w:tc>
          <w:tcPr>
            <w:tcW w:w="3213" w:type="dxa"/>
            <w:shd w:val="clear" w:color="000000" w:fill="FFFFFF"/>
            <w:vAlign w:val="center"/>
          </w:tcPr>
          <w:p w14:paraId="3102336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3C7B093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4A71DB01" w14:textId="77777777" w:rsidTr="00604805">
        <w:trPr>
          <w:trHeight w:val="240"/>
        </w:trPr>
        <w:tc>
          <w:tcPr>
            <w:tcW w:w="3213" w:type="dxa"/>
            <w:shd w:val="clear" w:color="000000" w:fill="FFFFFF"/>
            <w:vAlign w:val="center"/>
          </w:tcPr>
          <w:p w14:paraId="0A4B279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政府补助计入</w:t>
            </w:r>
          </w:p>
        </w:tc>
        <w:tc>
          <w:tcPr>
            <w:tcW w:w="3213" w:type="dxa"/>
            <w:shd w:val="clear" w:color="000000" w:fill="FFFFFF"/>
            <w:vAlign w:val="center"/>
          </w:tcPr>
          <w:p w14:paraId="003AF6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5,960,678.36</w:t>
            </w:r>
          </w:p>
        </w:tc>
        <w:tc>
          <w:tcPr>
            <w:tcW w:w="3213" w:type="dxa"/>
            <w:shd w:val="clear" w:color="000000" w:fill="FFFFFF"/>
            <w:vAlign w:val="center"/>
          </w:tcPr>
          <w:p w14:paraId="712243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2,830,414.50</w:t>
            </w:r>
          </w:p>
        </w:tc>
      </w:tr>
      <w:tr w:rsidR="00404ACD" w14:paraId="65D66525" w14:textId="77777777" w:rsidTr="00604805">
        <w:trPr>
          <w:trHeight w:val="240"/>
        </w:trPr>
        <w:tc>
          <w:tcPr>
            <w:tcW w:w="3213" w:type="dxa"/>
            <w:shd w:val="clear" w:color="000000" w:fill="FFFFFF"/>
            <w:vAlign w:val="center"/>
          </w:tcPr>
          <w:p w14:paraId="0CEB827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个税手续费返还</w:t>
            </w:r>
          </w:p>
        </w:tc>
        <w:tc>
          <w:tcPr>
            <w:tcW w:w="3213" w:type="dxa"/>
            <w:shd w:val="clear" w:color="000000" w:fill="FFFFFF"/>
            <w:vAlign w:val="center"/>
          </w:tcPr>
          <w:p w14:paraId="41F8E5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168,371.28</w:t>
            </w:r>
          </w:p>
        </w:tc>
        <w:tc>
          <w:tcPr>
            <w:tcW w:w="3213" w:type="dxa"/>
            <w:shd w:val="clear" w:color="000000" w:fill="FFFFFF"/>
            <w:vAlign w:val="center"/>
          </w:tcPr>
          <w:p w14:paraId="048B0F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383,608.30</w:t>
            </w:r>
          </w:p>
        </w:tc>
      </w:tr>
      <w:tr w:rsidR="00404ACD" w14:paraId="300B23BF" w14:textId="77777777" w:rsidTr="00604805">
        <w:trPr>
          <w:trHeight w:val="240"/>
        </w:trPr>
        <w:tc>
          <w:tcPr>
            <w:tcW w:w="3213" w:type="dxa"/>
            <w:shd w:val="clear" w:color="000000" w:fill="FFFFFF"/>
            <w:vAlign w:val="center"/>
          </w:tcPr>
          <w:p w14:paraId="6CF31F6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增值税加计扣除</w:t>
            </w:r>
          </w:p>
        </w:tc>
        <w:tc>
          <w:tcPr>
            <w:tcW w:w="3213" w:type="dxa"/>
            <w:shd w:val="clear" w:color="000000" w:fill="FFFFFF"/>
            <w:vAlign w:val="center"/>
          </w:tcPr>
          <w:p w14:paraId="46094A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2,383,041.96</w:t>
            </w:r>
          </w:p>
        </w:tc>
        <w:tc>
          <w:tcPr>
            <w:tcW w:w="3213" w:type="dxa"/>
            <w:shd w:val="clear" w:color="000000" w:fill="FFFFFF"/>
            <w:vAlign w:val="center"/>
          </w:tcPr>
          <w:p w14:paraId="6D6AAA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6,664,434.38</w:t>
            </w:r>
          </w:p>
        </w:tc>
      </w:tr>
      <w:tr w:rsidR="00404ACD" w14:paraId="45D24256" w14:textId="77777777" w:rsidTr="00604805">
        <w:trPr>
          <w:trHeight w:val="240"/>
        </w:trPr>
        <w:tc>
          <w:tcPr>
            <w:tcW w:w="3213" w:type="dxa"/>
            <w:shd w:val="clear" w:color="000000" w:fill="FFFFFF"/>
            <w:vAlign w:val="center"/>
          </w:tcPr>
          <w:p w14:paraId="36671A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2C7617F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8,512,091.60</w:t>
            </w:r>
          </w:p>
        </w:tc>
        <w:tc>
          <w:tcPr>
            <w:tcW w:w="3213" w:type="dxa"/>
            <w:shd w:val="clear" w:color="000000" w:fill="FFFFFF"/>
            <w:vAlign w:val="center"/>
          </w:tcPr>
          <w:p w14:paraId="49831B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9,878,457.18</w:t>
            </w:r>
          </w:p>
        </w:tc>
      </w:tr>
    </w:tbl>
    <w:p w14:paraId="2E47B9C8" w14:textId="09D18415" w:rsidR="00404ACD" w:rsidRDefault="00000000">
      <w:pPr>
        <w:pStyle w:val="3"/>
        <w:spacing w:line="280" w:lineRule="exact"/>
        <w:jc w:val="left"/>
        <w:rPr>
          <w:rFonts w:ascii="宋体" w:hAnsi="宋体" w:cs="宋体" w:hint="eastAsia"/>
          <w:b/>
          <w:bCs/>
        </w:rPr>
      </w:pPr>
      <w:bookmarkStart w:id="163" w:name="_Toc989139"/>
      <w:r>
        <w:rPr>
          <w:rFonts w:ascii="宋体" w:hAnsi="宋体" w:cs="宋体"/>
          <w:b/>
          <w:bCs/>
        </w:rPr>
        <w:lastRenderedPageBreak/>
        <w:t>50、公允价值变动收益</w:t>
      </w:r>
      <w:bookmarkEnd w:id="163"/>
    </w:p>
    <w:p w14:paraId="10AEEDA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3DB4814" w14:textId="77777777" w:rsidTr="00604805">
        <w:trPr>
          <w:trHeight w:val="240"/>
        </w:trPr>
        <w:tc>
          <w:tcPr>
            <w:tcW w:w="3213" w:type="dxa"/>
            <w:shd w:val="clear" w:color="000000" w:fill="FFFFFF"/>
            <w:vAlign w:val="center"/>
          </w:tcPr>
          <w:p w14:paraId="21DFB16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产生公允价值变动收益的来源</w:t>
            </w:r>
          </w:p>
        </w:tc>
        <w:tc>
          <w:tcPr>
            <w:tcW w:w="3213" w:type="dxa"/>
            <w:shd w:val="clear" w:color="000000" w:fill="FFFFFF"/>
            <w:vAlign w:val="center"/>
          </w:tcPr>
          <w:p w14:paraId="1DA67E5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1748832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4166F30B" w14:textId="77777777" w:rsidTr="00604805">
        <w:trPr>
          <w:trHeight w:val="240"/>
        </w:trPr>
        <w:tc>
          <w:tcPr>
            <w:tcW w:w="3213" w:type="dxa"/>
            <w:shd w:val="clear" w:color="000000" w:fill="FFFFFF"/>
            <w:vAlign w:val="center"/>
          </w:tcPr>
          <w:p w14:paraId="1E68FED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交易性金融资产</w:t>
            </w:r>
          </w:p>
        </w:tc>
        <w:tc>
          <w:tcPr>
            <w:tcW w:w="3213" w:type="dxa"/>
            <w:shd w:val="clear" w:color="000000" w:fill="FFFFFF"/>
            <w:vAlign w:val="center"/>
          </w:tcPr>
          <w:p w14:paraId="3D05FE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2,606,800.00</w:t>
            </w:r>
          </w:p>
        </w:tc>
        <w:tc>
          <w:tcPr>
            <w:tcW w:w="3213" w:type="dxa"/>
            <w:shd w:val="clear" w:color="000000" w:fill="FFFFFF"/>
            <w:vAlign w:val="center"/>
          </w:tcPr>
          <w:p w14:paraId="29FBF1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-14,337,400.00</w:t>
            </w:r>
          </w:p>
        </w:tc>
      </w:tr>
      <w:tr w:rsidR="00404ACD" w14:paraId="548E55ED" w14:textId="77777777" w:rsidTr="00604805">
        <w:trPr>
          <w:trHeight w:val="240"/>
        </w:trPr>
        <w:tc>
          <w:tcPr>
            <w:tcW w:w="3213" w:type="dxa"/>
            <w:shd w:val="clear" w:color="000000" w:fill="FFFFFF"/>
            <w:vAlign w:val="center"/>
          </w:tcPr>
          <w:p w14:paraId="2586D5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其他非流动金融资产</w:t>
            </w:r>
          </w:p>
        </w:tc>
        <w:tc>
          <w:tcPr>
            <w:tcW w:w="3213" w:type="dxa"/>
            <w:shd w:val="clear" w:color="000000" w:fill="FFFFFF"/>
            <w:vAlign w:val="center"/>
          </w:tcPr>
          <w:p w14:paraId="40BFF7CF"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F928F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2,057,657.63</w:t>
            </w:r>
          </w:p>
        </w:tc>
      </w:tr>
      <w:tr w:rsidR="00404ACD" w14:paraId="447A45BC" w14:textId="77777777" w:rsidTr="00604805">
        <w:trPr>
          <w:trHeight w:val="240"/>
        </w:trPr>
        <w:tc>
          <w:tcPr>
            <w:tcW w:w="3213" w:type="dxa"/>
            <w:shd w:val="clear" w:color="000000" w:fill="FFFFFF"/>
            <w:vAlign w:val="center"/>
          </w:tcPr>
          <w:p w14:paraId="7383507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衍生金融资产</w:t>
            </w:r>
          </w:p>
        </w:tc>
        <w:tc>
          <w:tcPr>
            <w:tcW w:w="3213" w:type="dxa"/>
            <w:shd w:val="clear" w:color="000000" w:fill="FFFFFF"/>
            <w:vAlign w:val="center"/>
          </w:tcPr>
          <w:p w14:paraId="0FB2F0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6,995,600.20</w:t>
            </w:r>
          </w:p>
        </w:tc>
        <w:tc>
          <w:tcPr>
            <w:tcW w:w="3213" w:type="dxa"/>
            <w:shd w:val="clear" w:color="000000" w:fill="FFFFFF"/>
            <w:vAlign w:val="center"/>
          </w:tcPr>
          <w:p w14:paraId="5EC4F1BA" w14:textId="77777777" w:rsidR="00404ACD" w:rsidRDefault="00404ACD">
            <w:pPr>
              <w:spacing w:after="0" w:line="240" w:lineRule="exact"/>
              <w:jc w:val="right"/>
              <w:rPr>
                <w:rFonts w:ascii="宋体" w:eastAsia="宋体" w:hAnsi="宋体" w:cs="宋体" w:hint="eastAsia"/>
                <w:sz w:val="18"/>
                <w:szCs w:val="18"/>
              </w:rPr>
            </w:pPr>
          </w:p>
        </w:tc>
      </w:tr>
      <w:tr w:rsidR="00404ACD" w14:paraId="58747719" w14:textId="77777777" w:rsidTr="00604805">
        <w:trPr>
          <w:trHeight w:val="240"/>
        </w:trPr>
        <w:tc>
          <w:tcPr>
            <w:tcW w:w="3213" w:type="dxa"/>
            <w:shd w:val="clear" w:color="000000" w:fill="FFFFFF"/>
            <w:vAlign w:val="center"/>
          </w:tcPr>
          <w:p w14:paraId="21D21CF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14AEA1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9,602,400.20</w:t>
            </w:r>
          </w:p>
        </w:tc>
        <w:tc>
          <w:tcPr>
            <w:tcW w:w="3213" w:type="dxa"/>
            <w:shd w:val="clear" w:color="000000" w:fill="FFFFFF"/>
            <w:vAlign w:val="center"/>
          </w:tcPr>
          <w:p w14:paraId="0A6ED1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-12,279,742.37</w:t>
            </w:r>
          </w:p>
        </w:tc>
      </w:tr>
    </w:tbl>
    <w:p w14:paraId="21CB771D" w14:textId="77777777" w:rsidR="00404ACD" w:rsidRDefault="00404ACD">
      <w:pPr>
        <w:rPr>
          <w:rFonts w:hint="eastAsia"/>
        </w:rPr>
      </w:pPr>
    </w:p>
    <w:p w14:paraId="15A546B7" w14:textId="77777777" w:rsidR="00404ACD" w:rsidRDefault="00000000">
      <w:pPr>
        <w:pStyle w:val="3"/>
        <w:spacing w:line="280" w:lineRule="exact"/>
        <w:jc w:val="left"/>
        <w:rPr>
          <w:rFonts w:ascii="宋体" w:hAnsi="宋体" w:cs="宋体" w:hint="eastAsia"/>
          <w:b/>
          <w:bCs/>
        </w:rPr>
      </w:pPr>
      <w:bookmarkStart w:id="164" w:name="_Toc989140"/>
      <w:r>
        <w:rPr>
          <w:rFonts w:ascii="宋体" w:hAnsi="宋体" w:cs="宋体"/>
          <w:b/>
          <w:bCs/>
        </w:rPr>
        <w:t>51、投资收益</w:t>
      </w:r>
      <w:bookmarkEnd w:id="164"/>
    </w:p>
    <w:p w14:paraId="0096904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402"/>
        <w:gridCol w:w="2977"/>
        <w:gridCol w:w="3213"/>
      </w:tblGrid>
      <w:tr w:rsidR="00404ACD" w14:paraId="2EAF174F" w14:textId="77777777" w:rsidTr="000A6C6A">
        <w:trPr>
          <w:trHeight w:val="240"/>
        </w:trPr>
        <w:tc>
          <w:tcPr>
            <w:tcW w:w="3402" w:type="dxa"/>
            <w:shd w:val="clear" w:color="000000" w:fill="FFFFFF"/>
            <w:vAlign w:val="center"/>
          </w:tcPr>
          <w:p w14:paraId="2B29DDA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977" w:type="dxa"/>
            <w:shd w:val="clear" w:color="000000" w:fill="FFFFFF"/>
            <w:vAlign w:val="center"/>
          </w:tcPr>
          <w:p w14:paraId="0029B5D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5B322B2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6DD4B434" w14:textId="77777777" w:rsidTr="000A6C6A">
        <w:trPr>
          <w:trHeight w:val="240"/>
        </w:trPr>
        <w:tc>
          <w:tcPr>
            <w:tcW w:w="3402" w:type="dxa"/>
            <w:shd w:val="clear" w:color="000000" w:fill="FFFFFF"/>
            <w:vAlign w:val="center"/>
          </w:tcPr>
          <w:p w14:paraId="0E1DF37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权益法核算的长期股权投资收益</w:t>
            </w:r>
          </w:p>
        </w:tc>
        <w:tc>
          <w:tcPr>
            <w:tcW w:w="2977" w:type="dxa"/>
            <w:shd w:val="clear" w:color="000000" w:fill="FFFFFF"/>
            <w:vAlign w:val="center"/>
          </w:tcPr>
          <w:p w14:paraId="2E12C852"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19BB7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-137,906.35</w:t>
            </w:r>
          </w:p>
        </w:tc>
      </w:tr>
      <w:tr w:rsidR="00404ACD" w14:paraId="64DBB530" w14:textId="77777777" w:rsidTr="000A6C6A">
        <w:trPr>
          <w:trHeight w:val="240"/>
        </w:trPr>
        <w:tc>
          <w:tcPr>
            <w:tcW w:w="3402" w:type="dxa"/>
            <w:shd w:val="clear" w:color="000000" w:fill="FFFFFF"/>
            <w:vAlign w:val="center"/>
          </w:tcPr>
          <w:p w14:paraId="141232E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处置长期股权投资产生的投资收益</w:t>
            </w:r>
          </w:p>
        </w:tc>
        <w:tc>
          <w:tcPr>
            <w:tcW w:w="2977" w:type="dxa"/>
            <w:shd w:val="clear" w:color="000000" w:fill="FFFFFF"/>
            <w:vAlign w:val="center"/>
          </w:tcPr>
          <w:p w14:paraId="193816F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7D516E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5,648,752.71</w:t>
            </w:r>
          </w:p>
        </w:tc>
      </w:tr>
      <w:tr w:rsidR="00404ACD" w14:paraId="6A3F65C2" w14:textId="77777777" w:rsidTr="000A6C6A">
        <w:trPr>
          <w:trHeight w:val="240"/>
        </w:trPr>
        <w:tc>
          <w:tcPr>
            <w:tcW w:w="3402" w:type="dxa"/>
            <w:shd w:val="clear" w:color="000000" w:fill="FFFFFF"/>
            <w:vAlign w:val="center"/>
          </w:tcPr>
          <w:p w14:paraId="5BC2F18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交易性金融资产在持有期间的投资收益</w:t>
            </w:r>
          </w:p>
        </w:tc>
        <w:tc>
          <w:tcPr>
            <w:tcW w:w="2977" w:type="dxa"/>
            <w:shd w:val="clear" w:color="000000" w:fill="FFFFFF"/>
            <w:vAlign w:val="center"/>
          </w:tcPr>
          <w:p w14:paraId="60B8313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521,360.00</w:t>
            </w:r>
          </w:p>
        </w:tc>
        <w:tc>
          <w:tcPr>
            <w:tcW w:w="3213" w:type="dxa"/>
            <w:shd w:val="clear" w:color="000000" w:fill="FFFFFF"/>
            <w:vAlign w:val="center"/>
          </w:tcPr>
          <w:p w14:paraId="1543EF48" w14:textId="77777777" w:rsidR="00404ACD" w:rsidRDefault="00404ACD">
            <w:pPr>
              <w:spacing w:after="0" w:line="240" w:lineRule="exact"/>
              <w:jc w:val="right"/>
              <w:rPr>
                <w:rFonts w:ascii="宋体" w:eastAsia="宋体" w:hAnsi="宋体" w:cs="宋体" w:hint="eastAsia"/>
                <w:sz w:val="18"/>
                <w:szCs w:val="18"/>
              </w:rPr>
            </w:pPr>
          </w:p>
        </w:tc>
      </w:tr>
      <w:tr w:rsidR="00404ACD" w14:paraId="39E38F03" w14:textId="77777777" w:rsidTr="000A6C6A">
        <w:trPr>
          <w:trHeight w:val="240"/>
        </w:trPr>
        <w:tc>
          <w:tcPr>
            <w:tcW w:w="3402" w:type="dxa"/>
            <w:shd w:val="clear" w:color="000000" w:fill="FFFFFF"/>
            <w:vAlign w:val="center"/>
          </w:tcPr>
          <w:p w14:paraId="1D2FC40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债务重组收益</w:t>
            </w:r>
          </w:p>
        </w:tc>
        <w:tc>
          <w:tcPr>
            <w:tcW w:w="2977" w:type="dxa"/>
            <w:shd w:val="clear" w:color="000000" w:fill="FFFFFF"/>
            <w:vAlign w:val="center"/>
          </w:tcPr>
          <w:p w14:paraId="4C811B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7,662,426.37</w:t>
            </w:r>
          </w:p>
        </w:tc>
        <w:tc>
          <w:tcPr>
            <w:tcW w:w="3213" w:type="dxa"/>
            <w:shd w:val="clear" w:color="000000" w:fill="FFFFFF"/>
            <w:vAlign w:val="center"/>
          </w:tcPr>
          <w:p w14:paraId="0FFEB7F3" w14:textId="77777777" w:rsidR="00404ACD" w:rsidRDefault="00404ACD">
            <w:pPr>
              <w:spacing w:after="0" w:line="240" w:lineRule="exact"/>
              <w:jc w:val="right"/>
              <w:rPr>
                <w:rFonts w:ascii="宋体" w:eastAsia="宋体" w:hAnsi="宋体" w:cs="宋体" w:hint="eastAsia"/>
                <w:sz w:val="18"/>
                <w:szCs w:val="18"/>
              </w:rPr>
            </w:pPr>
          </w:p>
        </w:tc>
      </w:tr>
      <w:tr w:rsidR="00404ACD" w14:paraId="288C4D4C" w14:textId="77777777" w:rsidTr="000A6C6A">
        <w:trPr>
          <w:trHeight w:val="240"/>
        </w:trPr>
        <w:tc>
          <w:tcPr>
            <w:tcW w:w="3402" w:type="dxa"/>
            <w:shd w:val="clear" w:color="000000" w:fill="FFFFFF"/>
            <w:vAlign w:val="center"/>
          </w:tcPr>
          <w:p w14:paraId="69F2469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衍生金融工具投资收益</w:t>
            </w:r>
          </w:p>
        </w:tc>
        <w:tc>
          <w:tcPr>
            <w:tcW w:w="2977" w:type="dxa"/>
            <w:shd w:val="clear" w:color="000000" w:fill="FFFFFF"/>
            <w:vAlign w:val="center"/>
          </w:tcPr>
          <w:p w14:paraId="0E8B33A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768,042.03</w:t>
            </w:r>
          </w:p>
        </w:tc>
        <w:tc>
          <w:tcPr>
            <w:tcW w:w="3213" w:type="dxa"/>
            <w:shd w:val="clear" w:color="000000" w:fill="FFFFFF"/>
            <w:vAlign w:val="center"/>
          </w:tcPr>
          <w:p w14:paraId="0D484503" w14:textId="77777777" w:rsidR="00404ACD" w:rsidRDefault="00404ACD">
            <w:pPr>
              <w:spacing w:after="0" w:line="240" w:lineRule="exact"/>
              <w:jc w:val="right"/>
              <w:rPr>
                <w:rFonts w:ascii="宋体" w:eastAsia="宋体" w:hAnsi="宋体" w:cs="宋体" w:hint="eastAsia"/>
                <w:sz w:val="18"/>
                <w:szCs w:val="18"/>
              </w:rPr>
            </w:pPr>
          </w:p>
        </w:tc>
      </w:tr>
      <w:tr w:rsidR="00404ACD" w14:paraId="79FCFC15" w14:textId="77777777" w:rsidTr="000A6C6A">
        <w:trPr>
          <w:trHeight w:val="240"/>
        </w:trPr>
        <w:tc>
          <w:tcPr>
            <w:tcW w:w="3402" w:type="dxa"/>
            <w:shd w:val="clear" w:color="000000" w:fill="FFFFFF"/>
            <w:vAlign w:val="center"/>
          </w:tcPr>
          <w:p w14:paraId="297E21D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977" w:type="dxa"/>
            <w:shd w:val="clear" w:color="000000" w:fill="FFFFFF"/>
            <w:vAlign w:val="center"/>
          </w:tcPr>
          <w:p w14:paraId="66E52F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8,951,828.40</w:t>
            </w:r>
          </w:p>
        </w:tc>
        <w:tc>
          <w:tcPr>
            <w:tcW w:w="3213" w:type="dxa"/>
            <w:shd w:val="clear" w:color="000000" w:fill="FFFFFF"/>
            <w:vAlign w:val="center"/>
          </w:tcPr>
          <w:p w14:paraId="0149743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5,510,846.36</w:t>
            </w:r>
          </w:p>
        </w:tc>
      </w:tr>
    </w:tbl>
    <w:p w14:paraId="7D930B28" w14:textId="77777777" w:rsidR="00404ACD" w:rsidRDefault="00000000">
      <w:pPr>
        <w:pStyle w:val="3"/>
        <w:spacing w:line="280" w:lineRule="exact"/>
        <w:jc w:val="left"/>
        <w:rPr>
          <w:rFonts w:ascii="宋体" w:hAnsi="宋体" w:cs="宋体" w:hint="eastAsia"/>
          <w:b/>
          <w:bCs/>
        </w:rPr>
      </w:pPr>
      <w:bookmarkStart w:id="165" w:name="_Toc989141"/>
      <w:r>
        <w:rPr>
          <w:rFonts w:ascii="宋体" w:hAnsi="宋体" w:cs="宋体"/>
          <w:b/>
          <w:bCs/>
        </w:rPr>
        <w:t>52、信用减值损失</w:t>
      </w:r>
      <w:bookmarkEnd w:id="165"/>
    </w:p>
    <w:p w14:paraId="0D1FF30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830CB6B" w14:textId="77777777" w:rsidTr="00604805">
        <w:trPr>
          <w:trHeight w:val="240"/>
        </w:trPr>
        <w:tc>
          <w:tcPr>
            <w:tcW w:w="3213" w:type="dxa"/>
            <w:shd w:val="clear" w:color="000000" w:fill="FFFFFF"/>
            <w:vAlign w:val="center"/>
          </w:tcPr>
          <w:p w14:paraId="1DBAD97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24356B1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305B434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0BB79A93" w14:textId="77777777" w:rsidTr="00604805">
        <w:trPr>
          <w:trHeight w:val="240"/>
        </w:trPr>
        <w:tc>
          <w:tcPr>
            <w:tcW w:w="3213" w:type="dxa"/>
            <w:shd w:val="clear" w:color="000000" w:fill="FFFFFF"/>
            <w:vAlign w:val="center"/>
          </w:tcPr>
          <w:p w14:paraId="42F88C6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应收票据坏账损失</w:t>
            </w:r>
          </w:p>
        </w:tc>
        <w:tc>
          <w:tcPr>
            <w:tcW w:w="3213" w:type="dxa"/>
            <w:shd w:val="clear" w:color="000000" w:fill="FFFFFF"/>
            <w:vAlign w:val="center"/>
          </w:tcPr>
          <w:p w14:paraId="543039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51,562.57</w:t>
            </w:r>
          </w:p>
        </w:tc>
        <w:tc>
          <w:tcPr>
            <w:tcW w:w="3213" w:type="dxa"/>
            <w:shd w:val="clear" w:color="000000" w:fill="FFFFFF"/>
            <w:vAlign w:val="center"/>
          </w:tcPr>
          <w:p w14:paraId="591B69D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-685,702.25</w:t>
            </w:r>
          </w:p>
        </w:tc>
      </w:tr>
      <w:tr w:rsidR="00404ACD" w14:paraId="4DD8C52C" w14:textId="77777777" w:rsidTr="00604805">
        <w:trPr>
          <w:trHeight w:val="240"/>
        </w:trPr>
        <w:tc>
          <w:tcPr>
            <w:tcW w:w="3213" w:type="dxa"/>
            <w:shd w:val="clear" w:color="000000" w:fill="FFFFFF"/>
            <w:vAlign w:val="center"/>
          </w:tcPr>
          <w:p w14:paraId="1DB1A17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应收账款坏账损失</w:t>
            </w:r>
          </w:p>
        </w:tc>
        <w:tc>
          <w:tcPr>
            <w:tcW w:w="3213" w:type="dxa"/>
            <w:shd w:val="clear" w:color="000000" w:fill="FFFFFF"/>
            <w:vAlign w:val="center"/>
          </w:tcPr>
          <w:p w14:paraId="428D19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23,880,347.99</w:t>
            </w:r>
          </w:p>
        </w:tc>
        <w:tc>
          <w:tcPr>
            <w:tcW w:w="3213" w:type="dxa"/>
            <w:shd w:val="clear" w:color="000000" w:fill="FFFFFF"/>
            <w:vAlign w:val="center"/>
          </w:tcPr>
          <w:p w14:paraId="3A0787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7,719,347.61</w:t>
            </w:r>
          </w:p>
        </w:tc>
      </w:tr>
      <w:tr w:rsidR="00404ACD" w14:paraId="060E1EA1" w14:textId="77777777" w:rsidTr="00604805">
        <w:trPr>
          <w:trHeight w:val="240"/>
        </w:trPr>
        <w:tc>
          <w:tcPr>
            <w:tcW w:w="3213" w:type="dxa"/>
            <w:shd w:val="clear" w:color="000000" w:fill="FFFFFF"/>
            <w:vAlign w:val="center"/>
          </w:tcPr>
          <w:p w14:paraId="1011194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其他应收款坏账损失</w:t>
            </w:r>
          </w:p>
        </w:tc>
        <w:tc>
          <w:tcPr>
            <w:tcW w:w="3213" w:type="dxa"/>
            <w:shd w:val="clear" w:color="000000" w:fill="FFFFFF"/>
            <w:vAlign w:val="center"/>
          </w:tcPr>
          <w:p w14:paraId="7B0483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2,837,818.21</w:t>
            </w:r>
          </w:p>
        </w:tc>
        <w:tc>
          <w:tcPr>
            <w:tcW w:w="3213" w:type="dxa"/>
            <w:shd w:val="clear" w:color="000000" w:fill="FFFFFF"/>
            <w:vAlign w:val="center"/>
          </w:tcPr>
          <w:p w14:paraId="7736A2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-10,832,056.83</w:t>
            </w:r>
          </w:p>
        </w:tc>
      </w:tr>
      <w:tr w:rsidR="00404ACD" w14:paraId="2000524B" w14:textId="77777777" w:rsidTr="00604805">
        <w:trPr>
          <w:trHeight w:val="240"/>
        </w:trPr>
        <w:tc>
          <w:tcPr>
            <w:tcW w:w="3213" w:type="dxa"/>
            <w:shd w:val="clear" w:color="000000" w:fill="FFFFFF"/>
            <w:vAlign w:val="center"/>
          </w:tcPr>
          <w:p w14:paraId="66B9C49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7FB838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26,769,728.77</w:t>
            </w:r>
          </w:p>
        </w:tc>
        <w:tc>
          <w:tcPr>
            <w:tcW w:w="3213" w:type="dxa"/>
            <w:shd w:val="clear" w:color="000000" w:fill="FFFFFF"/>
            <w:vAlign w:val="center"/>
          </w:tcPr>
          <w:p w14:paraId="594AA7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-3,798,411.47</w:t>
            </w:r>
          </w:p>
        </w:tc>
      </w:tr>
    </w:tbl>
    <w:p w14:paraId="5530C780" w14:textId="77777777" w:rsidR="00404ACD" w:rsidRDefault="00000000">
      <w:pPr>
        <w:pStyle w:val="3"/>
        <w:spacing w:line="280" w:lineRule="exact"/>
        <w:jc w:val="left"/>
        <w:rPr>
          <w:rFonts w:ascii="宋体" w:hAnsi="宋体" w:cs="宋体" w:hint="eastAsia"/>
          <w:b/>
          <w:bCs/>
        </w:rPr>
      </w:pPr>
      <w:bookmarkStart w:id="166" w:name="_Toc989142"/>
      <w:r>
        <w:rPr>
          <w:rFonts w:ascii="宋体" w:hAnsi="宋体" w:cs="宋体"/>
          <w:b/>
          <w:bCs/>
        </w:rPr>
        <w:t>53、资产减值损失</w:t>
      </w:r>
      <w:bookmarkEnd w:id="166"/>
    </w:p>
    <w:p w14:paraId="4B626A1E"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88219E6" w14:textId="77777777" w:rsidTr="00604805">
        <w:trPr>
          <w:trHeight w:val="240"/>
        </w:trPr>
        <w:tc>
          <w:tcPr>
            <w:tcW w:w="3213" w:type="dxa"/>
            <w:shd w:val="clear" w:color="000000" w:fill="FFFFFF"/>
            <w:vAlign w:val="center"/>
          </w:tcPr>
          <w:p w14:paraId="198DDAF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215F5F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4F8911F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3DC278AE" w14:textId="77777777" w:rsidTr="00604805">
        <w:trPr>
          <w:trHeight w:val="240"/>
        </w:trPr>
        <w:tc>
          <w:tcPr>
            <w:tcW w:w="3213" w:type="dxa"/>
            <w:shd w:val="clear" w:color="000000" w:fill="FFFFFF"/>
            <w:vAlign w:val="center"/>
          </w:tcPr>
          <w:p w14:paraId="1228741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一、存货跌价损失及合同履约成本减值损失</w:t>
            </w:r>
          </w:p>
        </w:tc>
        <w:tc>
          <w:tcPr>
            <w:tcW w:w="3213" w:type="dxa"/>
            <w:shd w:val="clear" w:color="000000" w:fill="FFFFFF"/>
            <w:vAlign w:val="center"/>
          </w:tcPr>
          <w:p w14:paraId="34FB0AB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-5,603,660.29</w:t>
            </w:r>
          </w:p>
        </w:tc>
        <w:tc>
          <w:tcPr>
            <w:tcW w:w="3213" w:type="dxa"/>
            <w:shd w:val="clear" w:color="000000" w:fill="FFFFFF"/>
            <w:vAlign w:val="center"/>
          </w:tcPr>
          <w:p w14:paraId="1DD6352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-3,505,535.43</w:t>
            </w:r>
          </w:p>
        </w:tc>
      </w:tr>
      <w:tr w:rsidR="00404ACD" w14:paraId="568E5B9E" w14:textId="77777777" w:rsidTr="00604805">
        <w:trPr>
          <w:trHeight w:val="240"/>
        </w:trPr>
        <w:tc>
          <w:tcPr>
            <w:tcW w:w="3213" w:type="dxa"/>
            <w:shd w:val="clear" w:color="000000" w:fill="FFFFFF"/>
            <w:vAlign w:val="center"/>
          </w:tcPr>
          <w:p w14:paraId="689C7EA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56B4C0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-5,603,660.29</w:t>
            </w:r>
          </w:p>
        </w:tc>
        <w:tc>
          <w:tcPr>
            <w:tcW w:w="3213" w:type="dxa"/>
            <w:shd w:val="clear" w:color="000000" w:fill="FFFFFF"/>
            <w:vAlign w:val="center"/>
          </w:tcPr>
          <w:p w14:paraId="6F45745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-3,505,535.43</w:t>
            </w:r>
          </w:p>
        </w:tc>
      </w:tr>
    </w:tbl>
    <w:p w14:paraId="1B5A3348" w14:textId="77777777" w:rsidR="00404ACD" w:rsidRDefault="00000000">
      <w:pPr>
        <w:pStyle w:val="3"/>
        <w:spacing w:line="280" w:lineRule="exact"/>
        <w:jc w:val="left"/>
        <w:rPr>
          <w:rFonts w:ascii="宋体" w:hAnsi="宋体" w:cs="宋体" w:hint="eastAsia"/>
          <w:b/>
          <w:bCs/>
        </w:rPr>
      </w:pPr>
      <w:bookmarkStart w:id="167" w:name="_Toc989143"/>
      <w:r>
        <w:rPr>
          <w:rFonts w:ascii="宋体" w:hAnsi="宋体" w:cs="宋体"/>
          <w:b/>
          <w:bCs/>
        </w:rPr>
        <w:t>54、资产处置收益</w:t>
      </w:r>
      <w:bookmarkEnd w:id="167"/>
    </w:p>
    <w:p w14:paraId="6E6E003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8780C3B" w14:textId="77777777" w:rsidTr="00604805">
        <w:trPr>
          <w:trHeight w:val="240"/>
        </w:trPr>
        <w:tc>
          <w:tcPr>
            <w:tcW w:w="3213" w:type="dxa"/>
            <w:shd w:val="clear" w:color="000000" w:fill="FFFFFF"/>
            <w:vAlign w:val="center"/>
          </w:tcPr>
          <w:p w14:paraId="0D0AF42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资产处置收益的来源</w:t>
            </w:r>
          </w:p>
        </w:tc>
        <w:tc>
          <w:tcPr>
            <w:tcW w:w="3213" w:type="dxa"/>
            <w:shd w:val="clear" w:color="000000" w:fill="FFFFFF"/>
            <w:vAlign w:val="center"/>
          </w:tcPr>
          <w:p w14:paraId="7845629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18E446A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5A63E297" w14:textId="77777777" w:rsidTr="00604805">
        <w:trPr>
          <w:trHeight w:val="240"/>
        </w:trPr>
        <w:tc>
          <w:tcPr>
            <w:tcW w:w="3213" w:type="dxa"/>
            <w:shd w:val="clear" w:color="000000" w:fill="FFFFFF"/>
            <w:vAlign w:val="center"/>
          </w:tcPr>
          <w:p w14:paraId="0079DB7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固定资产处置利得或损失</w:t>
            </w:r>
          </w:p>
        </w:tc>
        <w:tc>
          <w:tcPr>
            <w:tcW w:w="3213" w:type="dxa"/>
            <w:shd w:val="clear" w:color="000000" w:fill="FFFFFF"/>
            <w:vAlign w:val="center"/>
          </w:tcPr>
          <w:p w14:paraId="5DE47E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32,182.15</w:t>
            </w:r>
          </w:p>
        </w:tc>
        <w:tc>
          <w:tcPr>
            <w:tcW w:w="3213" w:type="dxa"/>
            <w:shd w:val="clear" w:color="000000" w:fill="FFFFFF"/>
            <w:vAlign w:val="center"/>
          </w:tcPr>
          <w:p w14:paraId="21C695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-238,652.86</w:t>
            </w:r>
          </w:p>
        </w:tc>
      </w:tr>
      <w:tr w:rsidR="00404ACD" w14:paraId="617463BD" w14:textId="77777777" w:rsidTr="00604805">
        <w:trPr>
          <w:trHeight w:val="240"/>
        </w:trPr>
        <w:tc>
          <w:tcPr>
            <w:tcW w:w="3213" w:type="dxa"/>
            <w:shd w:val="clear" w:color="000000" w:fill="FFFFFF"/>
            <w:vAlign w:val="center"/>
          </w:tcPr>
          <w:p w14:paraId="44F8A6A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在建工程处置利得或损失</w:t>
            </w:r>
          </w:p>
        </w:tc>
        <w:tc>
          <w:tcPr>
            <w:tcW w:w="3213" w:type="dxa"/>
            <w:shd w:val="clear" w:color="000000" w:fill="FFFFFF"/>
            <w:vAlign w:val="center"/>
          </w:tcPr>
          <w:p w14:paraId="121F234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F99FC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-182,300.00</w:t>
            </w:r>
          </w:p>
        </w:tc>
      </w:tr>
      <w:tr w:rsidR="00404ACD" w14:paraId="71E96B8D" w14:textId="77777777" w:rsidTr="00604805">
        <w:trPr>
          <w:trHeight w:val="240"/>
        </w:trPr>
        <w:tc>
          <w:tcPr>
            <w:tcW w:w="3213" w:type="dxa"/>
            <w:shd w:val="clear" w:color="000000" w:fill="FFFFFF"/>
            <w:vAlign w:val="center"/>
          </w:tcPr>
          <w:p w14:paraId="49233A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无形资产处置利得或损失</w:t>
            </w:r>
          </w:p>
        </w:tc>
        <w:tc>
          <w:tcPr>
            <w:tcW w:w="3213" w:type="dxa"/>
            <w:shd w:val="clear" w:color="000000" w:fill="FFFFFF"/>
            <w:vAlign w:val="center"/>
          </w:tcPr>
          <w:p w14:paraId="678B0F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174.08</w:t>
            </w:r>
          </w:p>
        </w:tc>
        <w:tc>
          <w:tcPr>
            <w:tcW w:w="3213" w:type="dxa"/>
            <w:shd w:val="clear" w:color="000000" w:fill="FFFFFF"/>
            <w:vAlign w:val="center"/>
          </w:tcPr>
          <w:p w14:paraId="5CD852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-24,243.32</w:t>
            </w:r>
          </w:p>
        </w:tc>
      </w:tr>
      <w:tr w:rsidR="00404ACD" w14:paraId="2EE90D1D" w14:textId="77777777" w:rsidTr="00604805">
        <w:trPr>
          <w:trHeight w:val="240"/>
        </w:trPr>
        <w:tc>
          <w:tcPr>
            <w:tcW w:w="3213" w:type="dxa"/>
            <w:shd w:val="clear" w:color="000000" w:fill="FFFFFF"/>
            <w:vAlign w:val="center"/>
          </w:tcPr>
          <w:p w14:paraId="22CFE7D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1CFE51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32,356.23</w:t>
            </w:r>
          </w:p>
        </w:tc>
        <w:tc>
          <w:tcPr>
            <w:tcW w:w="3213" w:type="dxa"/>
            <w:shd w:val="clear" w:color="000000" w:fill="FFFFFF"/>
            <w:vAlign w:val="center"/>
          </w:tcPr>
          <w:p w14:paraId="63938F3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-445,196.18</w:t>
            </w:r>
          </w:p>
        </w:tc>
      </w:tr>
    </w:tbl>
    <w:p w14:paraId="3DA8E1DC" w14:textId="77777777" w:rsidR="00404ACD" w:rsidRDefault="00000000">
      <w:pPr>
        <w:pStyle w:val="3"/>
        <w:spacing w:line="280" w:lineRule="exact"/>
        <w:jc w:val="left"/>
        <w:rPr>
          <w:rFonts w:ascii="宋体" w:hAnsi="宋体" w:cs="宋体" w:hint="eastAsia"/>
          <w:b/>
          <w:bCs/>
        </w:rPr>
      </w:pPr>
      <w:bookmarkStart w:id="168" w:name="_Toc989144"/>
      <w:r>
        <w:rPr>
          <w:rFonts w:ascii="宋体" w:hAnsi="宋体" w:cs="宋体"/>
          <w:b/>
          <w:bCs/>
        </w:rPr>
        <w:lastRenderedPageBreak/>
        <w:t>55、营业外收入</w:t>
      </w:r>
      <w:bookmarkEnd w:id="168"/>
    </w:p>
    <w:p w14:paraId="12ED83F9"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2A24B102" w14:textId="77777777" w:rsidTr="00604805">
        <w:trPr>
          <w:trHeight w:val="240"/>
        </w:trPr>
        <w:tc>
          <w:tcPr>
            <w:tcW w:w="2410" w:type="dxa"/>
            <w:shd w:val="clear" w:color="000000" w:fill="FFFFFF"/>
            <w:vAlign w:val="center"/>
          </w:tcPr>
          <w:p w14:paraId="3CECB32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shd w:val="clear" w:color="000000" w:fill="FFFFFF"/>
            <w:vAlign w:val="center"/>
          </w:tcPr>
          <w:p w14:paraId="5FA10AB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2410" w:type="dxa"/>
            <w:shd w:val="clear" w:color="000000" w:fill="FFFFFF"/>
            <w:vAlign w:val="center"/>
          </w:tcPr>
          <w:p w14:paraId="4025403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c>
          <w:tcPr>
            <w:tcW w:w="2410" w:type="dxa"/>
            <w:shd w:val="clear" w:color="000000" w:fill="FFFFFF"/>
            <w:vAlign w:val="center"/>
          </w:tcPr>
          <w:p w14:paraId="701D2BC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计入当期非经常性损益的金额</w:t>
            </w:r>
          </w:p>
        </w:tc>
      </w:tr>
      <w:tr w:rsidR="00404ACD" w14:paraId="47BD8FAC" w14:textId="77777777" w:rsidTr="00604805">
        <w:trPr>
          <w:trHeight w:val="240"/>
        </w:trPr>
        <w:tc>
          <w:tcPr>
            <w:tcW w:w="2410" w:type="dxa"/>
            <w:shd w:val="clear" w:color="000000" w:fill="FFFFFF"/>
            <w:vAlign w:val="center"/>
          </w:tcPr>
          <w:p w14:paraId="5CA7533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政府补助</w:t>
            </w:r>
          </w:p>
        </w:tc>
        <w:tc>
          <w:tcPr>
            <w:tcW w:w="2410" w:type="dxa"/>
            <w:shd w:val="clear" w:color="000000" w:fill="FFFFFF"/>
            <w:vAlign w:val="center"/>
          </w:tcPr>
          <w:p w14:paraId="1A2F8B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155,559.00</w:t>
            </w:r>
          </w:p>
        </w:tc>
        <w:tc>
          <w:tcPr>
            <w:tcW w:w="2410" w:type="dxa"/>
            <w:shd w:val="clear" w:color="000000" w:fill="FFFFFF"/>
            <w:vAlign w:val="center"/>
          </w:tcPr>
          <w:p w14:paraId="2CFCA5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4,096,965.08</w:t>
            </w:r>
          </w:p>
        </w:tc>
        <w:tc>
          <w:tcPr>
            <w:tcW w:w="2410" w:type="dxa"/>
            <w:shd w:val="clear" w:color="000000" w:fill="FFFFFF"/>
            <w:vAlign w:val="center"/>
          </w:tcPr>
          <w:p w14:paraId="73776D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155,559.00</w:t>
            </w:r>
          </w:p>
        </w:tc>
      </w:tr>
      <w:tr w:rsidR="00404ACD" w14:paraId="4932A478" w14:textId="77777777" w:rsidTr="00604805">
        <w:trPr>
          <w:trHeight w:val="240"/>
        </w:trPr>
        <w:tc>
          <w:tcPr>
            <w:tcW w:w="2410" w:type="dxa"/>
            <w:shd w:val="clear" w:color="000000" w:fill="FFFFFF"/>
            <w:vAlign w:val="center"/>
          </w:tcPr>
          <w:p w14:paraId="4E3D86B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无需支付的款项</w:t>
            </w:r>
          </w:p>
        </w:tc>
        <w:tc>
          <w:tcPr>
            <w:tcW w:w="2410" w:type="dxa"/>
            <w:shd w:val="clear" w:color="000000" w:fill="FFFFFF"/>
            <w:vAlign w:val="center"/>
          </w:tcPr>
          <w:p w14:paraId="2966BE8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435,207.53</w:t>
            </w:r>
          </w:p>
        </w:tc>
        <w:tc>
          <w:tcPr>
            <w:tcW w:w="2410" w:type="dxa"/>
            <w:shd w:val="clear" w:color="000000" w:fill="FFFFFF"/>
            <w:vAlign w:val="center"/>
          </w:tcPr>
          <w:p w14:paraId="65A902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37,692.25</w:t>
            </w:r>
          </w:p>
        </w:tc>
        <w:tc>
          <w:tcPr>
            <w:tcW w:w="2410" w:type="dxa"/>
            <w:shd w:val="clear" w:color="000000" w:fill="FFFFFF"/>
            <w:vAlign w:val="center"/>
          </w:tcPr>
          <w:p w14:paraId="1FCE522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435,207.53</w:t>
            </w:r>
          </w:p>
        </w:tc>
      </w:tr>
      <w:tr w:rsidR="00404ACD" w14:paraId="373B5C69" w14:textId="77777777" w:rsidTr="00604805">
        <w:trPr>
          <w:trHeight w:val="240"/>
        </w:trPr>
        <w:tc>
          <w:tcPr>
            <w:tcW w:w="2410" w:type="dxa"/>
            <w:shd w:val="clear" w:color="000000" w:fill="FFFFFF"/>
            <w:vAlign w:val="center"/>
          </w:tcPr>
          <w:p w14:paraId="36DC64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赔偿金收入</w:t>
            </w:r>
          </w:p>
        </w:tc>
        <w:tc>
          <w:tcPr>
            <w:tcW w:w="2410" w:type="dxa"/>
            <w:shd w:val="clear" w:color="000000" w:fill="FFFFFF"/>
            <w:vAlign w:val="center"/>
          </w:tcPr>
          <w:p w14:paraId="400AC16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2,367,754.07</w:t>
            </w:r>
          </w:p>
        </w:tc>
        <w:tc>
          <w:tcPr>
            <w:tcW w:w="2410" w:type="dxa"/>
            <w:shd w:val="clear" w:color="000000" w:fill="FFFFFF"/>
            <w:vAlign w:val="center"/>
          </w:tcPr>
          <w:p w14:paraId="77AA65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698,459.80</w:t>
            </w:r>
          </w:p>
        </w:tc>
        <w:tc>
          <w:tcPr>
            <w:tcW w:w="2410" w:type="dxa"/>
            <w:shd w:val="clear" w:color="000000" w:fill="FFFFFF"/>
            <w:vAlign w:val="center"/>
          </w:tcPr>
          <w:p w14:paraId="5EF6A5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2,367,754.07</w:t>
            </w:r>
          </w:p>
        </w:tc>
      </w:tr>
      <w:tr w:rsidR="00404ACD" w14:paraId="443A79C5" w14:textId="77777777" w:rsidTr="00604805">
        <w:trPr>
          <w:trHeight w:val="240"/>
        </w:trPr>
        <w:tc>
          <w:tcPr>
            <w:tcW w:w="2410" w:type="dxa"/>
            <w:shd w:val="clear" w:color="000000" w:fill="FFFFFF"/>
            <w:vAlign w:val="center"/>
          </w:tcPr>
          <w:p w14:paraId="7B54F7B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2410" w:type="dxa"/>
            <w:shd w:val="clear" w:color="000000" w:fill="FFFFFF"/>
            <w:vAlign w:val="center"/>
          </w:tcPr>
          <w:p w14:paraId="05B023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318,428.20</w:t>
            </w:r>
          </w:p>
        </w:tc>
        <w:tc>
          <w:tcPr>
            <w:tcW w:w="2410" w:type="dxa"/>
            <w:shd w:val="clear" w:color="000000" w:fill="FFFFFF"/>
            <w:vAlign w:val="center"/>
          </w:tcPr>
          <w:p w14:paraId="515F7C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1,245,909.87</w:t>
            </w:r>
          </w:p>
        </w:tc>
        <w:tc>
          <w:tcPr>
            <w:tcW w:w="2410" w:type="dxa"/>
            <w:shd w:val="clear" w:color="000000" w:fill="FFFFFF"/>
            <w:vAlign w:val="center"/>
          </w:tcPr>
          <w:p w14:paraId="574319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318,428.20</w:t>
            </w:r>
          </w:p>
        </w:tc>
      </w:tr>
      <w:tr w:rsidR="00404ACD" w14:paraId="29112C84" w14:textId="77777777" w:rsidTr="00604805">
        <w:trPr>
          <w:trHeight w:val="240"/>
        </w:trPr>
        <w:tc>
          <w:tcPr>
            <w:tcW w:w="2410" w:type="dxa"/>
            <w:shd w:val="clear" w:color="000000" w:fill="FFFFFF"/>
            <w:vAlign w:val="center"/>
          </w:tcPr>
          <w:p w14:paraId="125E5D5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000000" w:fill="FFFFFF"/>
            <w:vAlign w:val="center"/>
          </w:tcPr>
          <w:p w14:paraId="492EFC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3,276,948.80</w:t>
            </w:r>
          </w:p>
        </w:tc>
        <w:tc>
          <w:tcPr>
            <w:tcW w:w="2410" w:type="dxa"/>
            <w:shd w:val="clear" w:color="000000" w:fill="FFFFFF"/>
            <w:vAlign w:val="center"/>
          </w:tcPr>
          <w:p w14:paraId="2A88D3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6,079,027.00</w:t>
            </w:r>
          </w:p>
        </w:tc>
        <w:tc>
          <w:tcPr>
            <w:tcW w:w="2410" w:type="dxa"/>
            <w:shd w:val="clear" w:color="000000" w:fill="FFFFFF"/>
            <w:vAlign w:val="center"/>
          </w:tcPr>
          <w:p w14:paraId="5E2769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3,276,948.80</w:t>
            </w:r>
          </w:p>
        </w:tc>
      </w:tr>
    </w:tbl>
    <w:p w14:paraId="380293CA" w14:textId="77777777" w:rsidR="00404ACD" w:rsidRDefault="00000000">
      <w:pPr>
        <w:pStyle w:val="3"/>
        <w:spacing w:line="280" w:lineRule="exact"/>
        <w:jc w:val="left"/>
        <w:rPr>
          <w:rFonts w:ascii="宋体" w:hAnsi="宋体" w:cs="宋体" w:hint="eastAsia"/>
          <w:b/>
          <w:bCs/>
        </w:rPr>
      </w:pPr>
      <w:bookmarkStart w:id="169" w:name="_Toc989145"/>
      <w:r>
        <w:rPr>
          <w:rFonts w:ascii="宋体" w:hAnsi="宋体" w:cs="宋体"/>
          <w:b/>
          <w:bCs/>
        </w:rPr>
        <w:t>56、营业外支出</w:t>
      </w:r>
      <w:bookmarkEnd w:id="169"/>
    </w:p>
    <w:p w14:paraId="55EC6BC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694"/>
        <w:gridCol w:w="1984"/>
        <w:gridCol w:w="2126"/>
        <w:gridCol w:w="2835"/>
      </w:tblGrid>
      <w:tr w:rsidR="00404ACD" w14:paraId="7AA1D1CC" w14:textId="77777777" w:rsidTr="005334CF">
        <w:trPr>
          <w:trHeight w:val="472"/>
        </w:trPr>
        <w:tc>
          <w:tcPr>
            <w:tcW w:w="2694" w:type="dxa"/>
            <w:shd w:val="clear" w:color="000000" w:fill="FFFFFF"/>
            <w:vAlign w:val="center"/>
          </w:tcPr>
          <w:p w14:paraId="69EF580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84" w:type="dxa"/>
            <w:shd w:val="clear" w:color="000000" w:fill="FFFFFF"/>
            <w:vAlign w:val="center"/>
          </w:tcPr>
          <w:p w14:paraId="1E11013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2126" w:type="dxa"/>
            <w:shd w:val="clear" w:color="000000" w:fill="FFFFFF"/>
            <w:vAlign w:val="center"/>
          </w:tcPr>
          <w:p w14:paraId="0D68CB2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c>
          <w:tcPr>
            <w:tcW w:w="2835" w:type="dxa"/>
            <w:shd w:val="clear" w:color="000000" w:fill="FFFFFF"/>
            <w:vAlign w:val="center"/>
          </w:tcPr>
          <w:p w14:paraId="0845D8F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计入当期非经常性损益的金额</w:t>
            </w:r>
          </w:p>
        </w:tc>
      </w:tr>
      <w:tr w:rsidR="00404ACD" w14:paraId="2C599A99" w14:textId="77777777" w:rsidTr="005334CF">
        <w:trPr>
          <w:trHeight w:val="240"/>
        </w:trPr>
        <w:tc>
          <w:tcPr>
            <w:tcW w:w="2694" w:type="dxa"/>
            <w:shd w:val="clear" w:color="000000" w:fill="FFFFFF"/>
            <w:vAlign w:val="center"/>
          </w:tcPr>
          <w:p w14:paraId="20A5553A" w14:textId="0ADF9ECE"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非流动资产毁损报废损失</w:t>
            </w:r>
          </w:p>
        </w:tc>
        <w:tc>
          <w:tcPr>
            <w:tcW w:w="1984" w:type="dxa"/>
            <w:shd w:val="clear" w:color="000000" w:fill="FFFFFF"/>
            <w:vAlign w:val="center"/>
          </w:tcPr>
          <w:p w14:paraId="01C367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102,109.78</w:t>
            </w:r>
          </w:p>
        </w:tc>
        <w:tc>
          <w:tcPr>
            <w:tcW w:w="2126" w:type="dxa"/>
            <w:shd w:val="clear" w:color="000000" w:fill="FFFFFF"/>
            <w:vAlign w:val="center"/>
          </w:tcPr>
          <w:p w14:paraId="406BC2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392,221.43</w:t>
            </w:r>
          </w:p>
        </w:tc>
        <w:tc>
          <w:tcPr>
            <w:tcW w:w="2835" w:type="dxa"/>
            <w:shd w:val="clear" w:color="000000" w:fill="FFFFFF"/>
            <w:vAlign w:val="center"/>
          </w:tcPr>
          <w:p w14:paraId="0118B8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102,109.78</w:t>
            </w:r>
          </w:p>
        </w:tc>
      </w:tr>
      <w:tr w:rsidR="00404ACD" w14:paraId="483462D9" w14:textId="77777777" w:rsidTr="005334CF">
        <w:trPr>
          <w:trHeight w:val="240"/>
        </w:trPr>
        <w:tc>
          <w:tcPr>
            <w:tcW w:w="2694" w:type="dxa"/>
            <w:shd w:val="clear" w:color="000000" w:fill="FFFFFF"/>
            <w:vAlign w:val="center"/>
          </w:tcPr>
          <w:p w14:paraId="048CAB3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赔款、违约金支出</w:t>
            </w:r>
          </w:p>
        </w:tc>
        <w:tc>
          <w:tcPr>
            <w:tcW w:w="1984" w:type="dxa"/>
            <w:shd w:val="clear" w:color="000000" w:fill="FFFFFF"/>
            <w:vAlign w:val="center"/>
          </w:tcPr>
          <w:p w14:paraId="239019F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16,929,942.07</w:t>
            </w:r>
          </w:p>
        </w:tc>
        <w:tc>
          <w:tcPr>
            <w:tcW w:w="2126" w:type="dxa"/>
            <w:shd w:val="clear" w:color="000000" w:fill="FFFFFF"/>
            <w:vAlign w:val="center"/>
          </w:tcPr>
          <w:p w14:paraId="6A4183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1,170,455.46</w:t>
            </w:r>
          </w:p>
        </w:tc>
        <w:tc>
          <w:tcPr>
            <w:tcW w:w="2835" w:type="dxa"/>
            <w:shd w:val="clear" w:color="000000" w:fill="FFFFFF"/>
            <w:vAlign w:val="center"/>
          </w:tcPr>
          <w:p w14:paraId="6E62326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16,929,942.07</w:t>
            </w:r>
          </w:p>
        </w:tc>
      </w:tr>
      <w:tr w:rsidR="00404ACD" w14:paraId="63EFE498" w14:textId="77777777" w:rsidTr="005334CF">
        <w:trPr>
          <w:trHeight w:val="240"/>
        </w:trPr>
        <w:tc>
          <w:tcPr>
            <w:tcW w:w="2694" w:type="dxa"/>
            <w:shd w:val="clear" w:color="000000" w:fill="FFFFFF"/>
            <w:vAlign w:val="center"/>
          </w:tcPr>
          <w:p w14:paraId="1CC0F8F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1984" w:type="dxa"/>
            <w:shd w:val="clear" w:color="000000" w:fill="FFFFFF"/>
            <w:vAlign w:val="center"/>
          </w:tcPr>
          <w:p w14:paraId="321C2F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139,357.89</w:t>
            </w:r>
          </w:p>
        </w:tc>
        <w:tc>
          <w:tcPr>
            <w:tcW w:w="2126" w:type="dxa"/>
            <w:shd w:val="clear" w:color="000000" w:fill="FFFFFF"/>
            <w:vAlign w:val="center"/>
          </w:tcPr>
          <w:p w14:paraId="7E5C6F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942,006.03</w:t>
            </w:r>
          </w:p>
        </w:tc>
        <w:tc>
          <w:tcPr>
            <w:tcW w:w="2835" w:type="dxa"/>
            <w:shd w:val="clear" w:color="000000" w:fill="FFFFFF"/>
            <w:vAlign w:val="center"/>
          </w:tcPr>
          <w:p w14:paraId="3B2DB7C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139,357.89</w:t>
            </w:r>
          </w:p>
        </w:tc>
      </w:tr>
      <w:tr w:rsidR="00404ACD" w14:paraId="57D11290" w14:textId="77777777" w:rsidTr="005334CF">
        <w:trPr>
          <w:trHeight w:val="240"/>
        </w:trPr>
        <w:tc>
          <w:tcPr>
            <w:tcW w:w="2694" w:type="dxa"/>
            <w:shd w:val="clear" w:color="000000" w:fill="FFFFFF"/>
            <w:vAlign w:val="center"/>
          </w:tcPr>
          <w:p w14:paraId="052187D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84" w:type="dxa"/>
            <w:shd w:val="clear" w:color="000000" w:fill="FFFFFF"/>
            <w:vAlign w:val="center"/>
          </w:tcPr>
          <w:p w14:paraId="726611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17,171,409.74</w:t>
            </w:r>
          </w:p>
        </w:tc>
        <w:tc>
          <w:tcPr>
            <w:tcW w:w="2126" w:type="dxa"/>
            <w:shd w:val="clear" w:color="000000" w:fill="FFFFFF"/>
            <w:vAlign w:val="center"/>
          </w:tcPr>
          <w:p w14:paraId="50C05B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2,504,682.92</w:t>
            </w:r>
          </w:p>
        </w:tc>
        <w:tc>
          <w:tcPr>
            <w:tcW w:w="2835" w:type="dxa"/>
            <w:shd w:val="clear" w:color="000000" w:fill="FFFFFF"/>
            <w:vAlign w:val="center"/>
          </w:tcPr>
          <w:p w14:paraId="7E77DFC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17,171,409.74</w:t>
            </w:r>
          </w:p>
        </w:tc>
      </w:tr>
    </w:tbl>
    <w:p w14:paraId="7C39C81D" w14:textId="77777777" w:rsidR="00404ACD" w:rsidRDefault="00000000">
      <w:pPr>
        <w:pStyle w:val="3"/>
        <w:spacing w:line="280" w:lineRule="exact"/>
        <w:jc w:val="left"/>
        <w:rPr>
          <w:rFonts w:ascii="宋体" w:hAnsi="宋体" w:cs="宋体" w:hint="eastAsia"/>
          <w:b/>
          <w:bCs/>
        </w:rPr>
      </w:pPr>
      <w:bookmarkStart w:id="170" w:name="_Toc989146"/>
      <w:r>
        <w:rPr>
          <w:rFonts w:ascii="宋体" w:hAnsi="宋体" w:cs="宋体"/>
          <w:b/>
          <w:bCs/>
        </w:rPr>
        <w:t>57、所得税费用</w:t>
      </w:r>
      <w:bookmarkEnd w:id="170"/>
    </w:p>
    <w:p w14:paraId="4FBEFA85"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71" w:name="_Toc989147"/>
      <w:r>
        <w:rPr>
          <w:rFonts w:ascii="宋体" w:eastAsia="宋体" w:hAnsi="宋体" w:cs="宋体"/>
          <w:b/>
          <w:bCs/>
          <w:sz w:val="21"/>
          <w:szCs w:val="21"/>
        </w:rPr>
        <w:t>（1） 所得税费用表</w:t>
      </w:r>
      <w:bookmarkEnd w:id="171"/>
    </w:p>
    <w:p w14:paraId="6C9D8F10"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6987265" w14:textId="77777777" w:rsidTr="00604805">
        <w:trPr>
          <w:trHeight w:val="240"/>
        </w:trPr>
        <w:tc>
          <w:tcPr>
            <w:tcW w:w="3213" w:type="dxa"/>
            <w:shd w:val="clear" w:color="000000" w:fill="FFFFFF"/>
            <w:vAlign w:val="center"/>
          </w:tcPr>
          <w:p w14:paraId="7386555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0384E69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1C8FE03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4FFD60B7" w14:textId="77777777" w:rsidTr="00604805">
        <w:trPr>
          <w:trHeight w:val="240"/>
        </w:trPr>
        <w:tc>
          <w:tcPr>
            <w:tcW w:w="3213" w:type="dxa"/>
            <w:shd w:val="clear" w:color="000000" w:fill="FFFFFF"/>
            <w:vAlign w:val="center"/>
          </w:tcPr>
          <w:p w14:paraId="3169682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当期所得税费用</w:t>
            </w:r>
          </w:p>
        </w:tc>
        <w:tc>
          <w:tcPr>
            <w:tcW w:w="3213" w:type="dxa"/>
            <w:shd w:val="clear" w:color="000000" w:fill="FFFFFF"/>
            <w:vAlign w:val="center"/>
          </w:tcPr>
          <w:p w14:paraId="33CE7E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-15,609,124.06</w:t>
            </w:r>
          </w:p>
        </w:tc>
        <w:tc>
          <w:tcPr>
            <w:tcW w:w="3213" w:type="dxa"/>
            <w:shd w:val="clear" w:color="000000" w:fill="FFFFFF"/>
            <w:vAlign w:val="center"/>
          </w:tcPr>
          <w:p w14:paraId="13CD8F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3,606,291.30</w:t>
            </w:r>
          </w:p>
        </w:tc>
      </w:tr>
      <w:tr w:rsidR="00404ACD" w14:paraId="6D926AF1" w14:textId="77777777" w:rsidTr="00604805">
        <w:trPr>
          <w:trHeight w:val="240"/>
        </w:trPr>
        <w:tc>
          <w:tcPr>
            <w:tcW w:w="3213" w:type="dxa"/>
            <w:shd w:val="clear" w:color="000000" w:fill="FFFFFF"/>
            <w:vAlign w:val="center"/>
          </w:tcPr>
          <w:p w14:paraId="46743DD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递延所得税费用</w:t>
            </w:r>
          </w:p>
        </w:tc>
        <w:tc>
          <w:tcPr>
            <w:tcW w:w="3213" w:type="dxa"/>
            <w:shd w:val="clear" w:color="000000" w:fill="FFFFFF"/>
            <w:vAlign w:val="center"/>
          </w:tcPr>
          <w:p w14:paraId="747580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2,110,964.88</w:t>
            </w:r>
          </w:p>
        </w:tc>
        <w:tc>
          <w:tcPr>
            <w:tcW w:w="3213" w:type="dxa"/>
            <w:shd w:val="clear" w:color="000000" w:fill="FFFFFF"/>
            <w:vAlign w:val="center"/>
          </w:tcPr>
          <w:p w14:paraId="5ADD0E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-2,444,192.50</w:t>
            </w:r>
          </w:p>
        </w:tc>
      </w:tr>
      <w:tr w:rsidR="00404ACD" w14:paraId="38B2654A" w14:textId="77777777" w:rsidTr="00604805">
        <w:trPr>
          <w:trHeight w:val="240"/>
        </w:trPr>
        <w:tc>
          <w:tcPr>
            <w:tcW w:w="3213" w:type="dxa"/>
            <w:shd w:val="clear" w:color="000000" w:fill="FFFFFF"/>
            <w:vAlign w:val="center"/>
          </w:tcPr>
          <w:p w14:paraId="251D9F6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7C7821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-13,498,159.18</w:t>
            </w:r>
          </w:p>
        </w:tc>
        <w:tc>
          <w:tcPr>
            <w:tcW w:w="3213" w:type="dxa"/>
            <w:shd w:val="clear" w:color="000000" w:fill="FFFFFF"/>
            <w:vAlign w:val="center"/>
          </w:tcPr>
          <w:p w14:paraId="27AD26B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1,162,098.80</w:t>
            </w:r>
          </w:p>
        </w:tc>
      </w:tr>
    </w:tbl>
    <w:p w14:paraId="2EE48D91"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72" w:name="_Toc989148"/>
      <w:r>
        <w:rPr>
          <w:rFonts w:ascii="宋体" w:eastAsia="宋体" w:hAnsi="宋体" w:cs="宋体"/>
          <w:b/>
          <w:bCs/>
          <w:sz w:val="21"/>
          <w:szCs w:val="21"/>
        </w:rPr>
        <w:t>（2） 会计利润与所得税费用调整过程</w:t>
      </w:r>
      <w:bookmarkEnd w:id="172"/>
    </w:p>
    <w:p w14:paraId="1117CAAC"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5AAB7779" w14:textId="77777777" w:rsidTr="00604805">
        <w:trPr>
          <w:trHeight w:val="240"/>
        </w:trPr>
        <w:tc>
          <w:tcPr>
            <w:tcW w:w="4820" w:type="dxa"/>
            <w:shd w:val="clear" w:color="000000" w:fill="FFFFFF"/>
            <w:vAlign w:val="center"/>
          </w:tcPr>
          <w:p w14:paraId="58C6D78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000000" w:fill="FFFFFF"/>
            <w:vAlign w:val="center"/>
          </w:tcPr>
          <w:p w14:paraId="5F47A5A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r>
      <w:tr w:rsidR="00404ACD" w14:paraId="5EA0D444" w14:textId="77777777" w:rsidTr="00604805">
        <w:trPr>
          <w:trHeight w:val="240"/>
        </w:trPr>
        <w:tc>
          <w:tcPr>
            <w:tcW w:w="4820" w:type="dxa"/>
            <w:shd w:val="clear" w:color="000000" w:fill="FFFFFF"/>
            <w:vAlign w:val="center"/>
          </w:tcPr>
          <w:p w14:paraId="7F133B7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利润总额</w:t>
            </w:r>
          </w:p>
        </w:tc>
        <w:tc>
          <w:tcPr>
            <w:tcW w:w="4820" w:type="dxa"/>
            <w:shd w:val="clear" w:color="000000" w:fill="FFFFFF"/>
            <w:vAlign w:val="center"/>
          </w:tcPr>
          <w:p w14:paraId="1FDC39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-90,891,934.93</w:t>
            </w:r>
          </w:p>
        </w:tc>
      </w:tr>
      <w:tr w:rsidR="00404ACD" w14:paraId="31CFB411" w14:textId="77777777" w:rsidTr="00604805">
        <w:trPr>
          <w:trHeight w:val="240"/>
        </w:trPr>
        <w:tc>
          <w:tcPr>
            <w:tcW w:w="4820" w:type="dxa"/>
            <w:shd w:val="clear" w:color="000000" w:fill="FFFFFF"/>
            <w:vAlign w:val="center"/>
          </w:tcPr>
          <w:p w14:paraId="5AFC1A2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按法定/适用税率计算的所得税费用</w:t>
            </w:r>
          </w:p>
        </w:tc>
        <w:tc>
          <w:tcPr>
            <w:tcW w:w="4820" w:type="dxa"/>
            <w:shd w:val="clear" w:color="000000" w:fill="FFFFFF"/>
            <w:vAlign w:val="center"/>
          </w:tcPr>
          <w:p w14:paraId="148448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-22,722,983.73</w:t>
            </w:r>
          </w:p>
        </w:tc>
      </w:tr>
      <w:tr w:rsidR="00404ACD" w14:paraId="36C80230" w14:textId="77777777" w:rsidTr="00604805">
        <w:trPr>
          <w:trHeight w:val="240"/>
        </w:trPr>
        <w:tc>
          <w:tcPr>
            <w:tcW w:w="4820" w:type="dxa"/>
            <w:shd w:val="clear" w:color="000000" w:fill="FFFFFF"/>
            <w:vAlign w:val="center"/>
          </w:tcPr>
          <w:p w14:paraId="083BABB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子公司适用不同税率的影响</w:t>
            </w:r>
          </w:p>
        </w:tc>
        <w:tc>
          <w:tcPr>
            <w:tcW w:w="4820" w:type="dxa"/>
            <w:shd w:val="clear" w:color="000000" w:fill="FFFFFF"/>
            <w:vAlign w:val="center"/>
          </w:tcPr>
          <w:p w14:paraId="7438815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-4,577,558.51</w:t>
            </w:r>
          </w:p>
        </w:tc>
      </w:tr>
      <w:tr w:rsidR="00404ACD" w14:paraId="64ADBE65" w14:textId="77777777" w:rsidTr="00604805">
        <w:trPr>
          <w:trHeight w:val="240"/>
        </w:trPr>
        <w:tc>
          <w:tcPr>
            <w:tcW w:w="4820" w:type="dxa"/>
            <w:shd w:val="clear" w:color="000000" w:fill="FFFFFF"/>
            <w:vAlign w:val="center"/>
          </w:tcPr>
          <w:p w14:paraId="3208BBD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调整以前期间所得税的影响</w:t>
            </w:r>
          </w:p>
        </w:tc>
        <w:tc>
          <w:tcPr>
            <w:tcW w:w="4820" w:type="dxa"/>
            <w:shd w:val="clear" w:color="000000" w:fill="FFFFFF"/>
            <w:vAlign w:val="center"/>
          </w:tcPr>
          <w:p w14:paraId="141AD6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-18,199,268.33</w:t>
            </w:r>
          </w:p>
        </w:tc>
      </w:tr>
      <w:tr w:rsidR="00404ACD" w14:paraId="1B47CD9A" w14:textId="77777777" w:rsidTr="00604805">
        <w:trPr>
          <w:trHeight w:val="240"/>
        </w:trPr>
        <w:tc>
          <w:tcPr>
            <w:tcW w:w="4820" w:type="dxa"/>
            <w:shd w:val="clear" w:color="000000" w:fill="FFFFFF"/>
            <w:vAlign w:val="center"/>
          </w:tcPr>
          <w:p w14:paraId="786E146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非应税收入的影响</w:t>
            </w:r>
          </w:p>
        </w:tc>
        <w:tc>
          <w:tcPr>
            <w:tcW w:w="4820" w:type="dxa"/>
            <w:shd w:val="clear" w:color="000000" w:fill="FFFFFF"/>
            <w:vAlign w:val="center"/>
          </w:tcPr>
          <w:p w14:paraId="3212EE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-221,046.06</w:t>
            </w:r>
          </w:p>
        </w:tc>
      </w:tr>
      <w:tr w:rsidR="00404ACD" w14:paraId="0044F3C2" w14:textId="77777777" w:rsidTr="00604805">
        <w:trPr>
          <w:trHeight w:val="240"/>
        </w:trPr>
        <w:tc>
          <w:tcPr>
            <w:tcW w:w="4820" w:type="dxa"/>
            <w:shd w:val="clear" w:color="000000" w:fill="FFFFFF"/>
            <w:vAlign w:val="center"/>
          </w:tcPr>
          <w:p w14:paraId="2CA7489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不可抵扣的成本、费用和损失的影响</w:t>
            </w:r>
          </w:p>
        </w:tc>
        <w:tc>
          <w:tcPr>
            <w:tcW w:w="4820" w:type="dxa"/>
            <w:shd w:val="clear" w:color="000000" w:fill="FFFFFF"/>
            <w:vAlign w:val="center"/>
          </w:tcPr>
          <w:p w14:paraId="289892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2,276,412.56</w:t>
            </w:r>
          </w:p>
        </w:tc>
      </w:tr>
      <w:tr w:rsidR="00404ACD" w14:paraId="1074742E" w14:textId="77777777" w:rsidTr="00604805">
        <w:trPr>
          <w:trHeight w:val="240"/>
        </w:trPr>
        <w:tc>
          <w:tcPr>
            <w:tcW w:w="4820" w:type="dxa"/>
            <w:shd w:val="clear" w:color="000000" w:fill="FFFFFF"/>
            <w:vAlign w:val="center"/>
          </w:tcPr>
          <w:p w14:paraId="704803C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使用前期未确认递延所得税资产的可抵扣亏损的影响</w:t>
            </w:r>
          </w:p>
        </w:tc>
        <w:tc>
          <w:tcPr>
            <w:tcW w:w="4820" w:type="dxa"/>
            <w:shd w:val="clear" w:color="000000" w:fill="FFFFFF"/>
            <w:vAlign w:val="center"/>
          </w:tcPr>
          <w:p w14:paraId="15C70E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-675,534.49</w:t>
            </w:r>
          </w:p>
        </w:tc>
      </w:tr>
      <w:tr w:rsidR="00404ACD" w14:paraId="73EB673D" w14:textId="77777777" w:rsidTr="00604805">
        <w:trPr>
          <w:trHeight w:val="240"/>
        </w:trPr>
        <w:tc>
          <w:tcPr>
            <w:tcW w:w="4820" w:type="dxa"/>
            <w:shd w:val="clear" w:color="000000" w:fill="FFFFFF"/>
            <w:vAlign w:val="center"/>
          </w:tcPr>
          <w:p w14:paraId="5E99CACC" w14:textId="77777777" w:rsidR="00404ACD" w:rsidRDefault="00000000">
            <w:pPr>
              <w:spacing w:before="40" w:after="40" w:line="240" w:lineRule="exact"/>
              <w:rPr>
                <w:rFonts w:ascii="宋体" w:eastAsia="宋体" w:hAnsi="宋体" w:cs="宋体" w:hint="eastAsia"/>
                <w:sz w:val="18"/>
                <w:szCs w:val="18"/>
              </w:rPr>
            </w:pPr>
            <w:proofErr w:type="gramStart"/>
            <w:r>
              <w:rPr>
                <w:rFonts w:ascii="宋体" w:eastAsia="宋体" w:hAnsi="宋体" w:cs="宋体"/>
                <w:sz w:val="18"/>
                <w:szCs w:val="18"/>
              </w:rPr>
              <w:t>本期未</w:t>
            </w:r>
            <w:proofErr w:type="gramEnd"/>
            <w:r>
              <w:rPr>
                <w:rFonts w:ascii="宋体" w:eastAsia="宋体" w:hAnsi="宋体" w:cs="宋体"/>
                <w:sz w:val="18"/>
                <w:szCs w:val="18"/>
              </w:rPr>
              <w:t>确认递延所得税资产的可抵扣暂时性差异或可抵扣亏损的影响</w:t>
            </w:r>
          </w:p>
        </w:tc>
        <w:tc>
          <w:tcPr>
            <w:tcW w:w="4820" w:type="dxa"/>
            <w:shd w:val="clear" w:color="000000" w:fill="FFFFFF"/>
            <w:vAlign w:val="center"/>
          </w:tcPr>
          <w:p w14:paraId="4D05D5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35,215,786.03</w:t>
            </w:r>
          </w:p>
        </w:tc>
      </w:tr>
      <w:tr w:rsidR="00404ACD" w14:paraId="166A4412" w14:textId="77777777" w:rsidTr="00604805">
        <w:trPr>
          <w:trHeight w:val="240"/>
        </w:trPr>
        <w:tc>
          <w:tcPr>
            <w:tcW w:w="4820" w:type="dxa"/>
            <w:shd w:val="clear" w:color="000000" w:fill="FFFFFF"/>
            <w:vAlign w:val="center"/>
          </w:tcPr>
          <w:p w14:paraId="28E480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研发费用加计扣除</w:t>
            </w:r>
          </w:p>
        </w:tc>
        <w:tc>
          <w:tcPr>
            <w:tcW w:w="4820" w:type="dxa"/>
            <w:shd w:val="clear" w:color="000000" w:fill="FFFFFF"/>
            <w:vAlign w:val="center"/>
          </w:tcPr>
          <w:p w14:paraId="61124E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-4,593,966.64</w:t>
            </w:r>
          </w:p>
        </w:tc>
      </w:tr>
      <w:tr w:rsidR="00404ACD" w14:paraId="7596808E" w14:textId="77777777" w:rsidTr="00604805">
        <w:trPr>
          <w:trHeight w:val="240"/>
        </w:trPr>
        <w:tc>
          <w:tcPr>
            <w:tcW w:w="4820" w:type="dxa"/>
            <w:shd w:val="clear" w:color="000000" w:fill="FFFFFF"/>
            <w:vAlign w:val="center"/>
          </w:tcPr>
          <w:p w14:paraId="05C230F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所得税费用</w:t>
            </w:r>
          </w:p>
        </w:tc>
        <w:tc>
          <w:tcPr>
            <w:tcW w:w="4820" w:type="dxa"/>
            <w:shd w:val="clear" w:color="000000" w:fill="FFFFFF"/>
            <w:vAlign w:val="center"/>
          </w:tcPr>
          <w:p w14:paraId="05DC75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-13,498,159.18</w:t>
            </w:r>
          </w:p>
        </w:tc>
      </w:tr>
    </w:tbl>
    <w:p w14:paraId="7A22B3D1" w14:textId="77777777" w:rsidR="00404ACD" w:rsidRDefault="00000000">
      <w:pPr>
        <w:pStyle w:val="3"/>
        <w:spacing w:line="280" w:lineRule="exact"/>
        <w:jc w:val="left"/>
        <w:rPr>
          <w:rFonts w:ascii="宋体" w:hAnsi="宋体" w:cs="宋体" w:hint="eastAsia"/>
          <w:b/>
          <w:bCs/>
        </w:rPr>
      </w:pPr>
      <w:bookmarkStart w:id="173" w:name="_Toc989149"/>
      <w:r>
        <w:rPr>
          <w:rFonts w:ascii="宋体" w:hAnsi="宋体" w:cs="宋体"/>
          <w:b/>
          <w:bCs/>
        </w:rPr>
        <w:lastRenderedPageBreak/>
        <w:t>58、其他综合收益</w:t>
      </w:r>
      <w:bookmarkEnd w:id="173"/>
    </w:p>
    <w:p w14:paraId="205955D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详见</w:t>
      </w:r>
      <w:proofErr w:type="gramStart"/>
      <w:r>
        <w:rPr>
          <w:rFonts w:ascii="宋体" w:eastAsia="宋体" w:hAnsi="宋体" w:cs="宋体"/>
          <w:sz w:val="18"/>
          <w:szCs w:val="18"/>
        </w:rPr>
        <w:t>附注七之</w:t>
      </w:r>
      <w:proofErr w:type="gramEnd"/>
      <w:r>
        <w:rPr>
          <w:rFonts w:ascii="宋体" w:eastAsia="宋体" w:hAnsi="宋体" w:cs="宋体"/>
          <w:sz w:val="18"/>
          <w:szCs w:val="18"/>
        </w:rPr>
        <w:t>40本期发生金额情况。</w:t>
      </w:r>
    </w:p>
    <w:p w14:paraId="1E3E9E6E" w14:textId="77777777" w:rsidR="00404ACD" w:rsidRDefault="00000000">
      <w:pPr>
        <w:pStyle w:val="3"/>
        <w:spacing w:line="280" w:lineRule="exact"/>
        <w:jc w:val="left"/>
        <w:rPr>
          <w:rFonts w:ascii="宋体" w:hAnsi="宋体" w:cs="宋体" w:hint="eastAsia"/>
          <w:b/>
          <w:bCs/>
        </w:rPr>
      </w:pPr>
      <w:bookmarkStart w:id="174" w:name="_Toc989150"/>
      <w:r>
        <w:rPr>
          <w:rFonts w:ascii="宋体" w:hAnsi="宋体" w:cs="宋体"/>
          <w:b/>
          <w:bCs/>
        </w:rPr>
        <w:t>59、现金流量表项目</w:t>
      </w:r>
      <w:bookmarkEnd w:id="174"/>
    </w:p>
    <w:p w14:paraId="63509177"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75" w:name="_Toc989151"/>
      <w:r>
        <w:rPr>
          <w:rFonts w:ascii="宋体" w:eastAsia="宋体" w:hAnsi="宋体" w:cs="宋体"/>
          <w:b/>
          <w:bCs/>
          <w:sz w:val="21"/>
          <w:szCs w:val="21"/>
        </w:rPr>
        <w:t>（1） 与经营活动有关的现金</w:t>
      </w:r>
      <w:bookmarkEnd w:id="175"/>
    </w:p>
    <w:p w14:paraId="24E9623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收到的其他与经营活动有关的现金</w:t>
      </w:r>
    </w:p>
    <w:p w14:paraId="2869A59C" w14:textId="56921621"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p w14:paraId="72AF8AD2" w14:textId="77777777" w:rsidR="0038750B" w:rsidRDefault="0038750B">
      <w:pPr>
        <w:spacing w:before="40" w:after="40" w:line="240" w:lineRule="exact"/>
        <w:jc w:val="right"/>
        <w:rPr>
          <w:rFonts w:ascii="宋体" w:eastAsia="宋体" w:hAnsi="宋体" w:cs="宋体" w:hint="eastAsia"/>
          <w:sz w:val="18"/>
          <w:szCs w:val="18"/>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400697BD" w14:textId="77777777" w:rsidTr="00604805">
        <w:trPr>
          <w:trHeight w:val="240"/>
        </w:trPr>
        <w:tc>
          <w:tcPr>
            <w:tcW w:w="3213" w:type="dxa"/>
            <w:shd w:val="clear" w:color="000000" w:fill="FFFFFF"/>
            <w:vAlign w:val="center"/>
          </w:tcPr>
          <w:p w14:paraId="78030C0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27F1C89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01A8B3C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3C4A4789" w14:textId="77777777" w:rsidTr="00604805">
        <w:trPr>
          <w:trHeight w:val="240"/>
        </w:trPr>
        <w:tc>
          <w:tcPr>
            <w:tcW w:w="3213" w:type="dxa"/>
            <w:shd w:val="clear" w:color="000000" w:fill="FFFFFF"/>
            <w:vAlign w:val="center"/>
          </w:tcPr>
          <w:p w14:paraId="57F8067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保证金及其他往来款</w:t>
            </w:r>
          </w:p>
        </w:tc>
        <w:tc>
          <w:tcPr>
            <w:tcW w:w="3213" w:type="dxa"/>
            <w:shd w:val="clear" w:color="000000" w:fill="FFFFFF"/>
            <w:vAlign w:val="center"/>
          </w:tcPr>
          <w:p w14:paraId="611C58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834,504,387.69</w:t>
            </w:r>
          </w:p>
        </w:tc>
        <w:tc>
          <w:tcPr>
            <w:tcW w:w="3213" w:type="dxa"/>
            <w:shd w:val="clear" w:color="000000" w:fill="FFFFFF"/>
            <w:vAlign w:val="center"/>
          </w:tcPr>
          <w:p w14:paraId="1779F2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31,787,898.84</w:t>
            </w:r>
          </w:p>
        </w:tc>
      </w:tr>
      <w:tr w:rsidR="00404ACD" w14:paraId="5024AD9D" w14:textId="77777777" w:rsidTr="00604805">
        <w:trPr>
          <w:trHeight w:val="240"/>
        </w:trPr>
        <w:tc>
          <w:tcPr>
            <w:tcW w:w="3213" w:type="dxa"/>
            <w:shd w:val="clear" w:color="000000" w:fill="FFFFFF"/>
            <w:vAlign w:val="center"/>
          </w:tcPr>
          <w:p w14:paraId="08A7160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专项补贴、补助款</w:t>
            </w:r>
          </w:p>
        </w:tc>
        <w:tc>
          <w:tcPr>
            <w:tcW w:w="3213" w:type="dxa"/>
            <w:shd w:val="clear" w:color="000000" w:fill="FFFFFF"/>
            <w:vAlign w:val="center"/>
          </w:tcPr>
          <w:p w14:paraId="0D05F54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1,209,067.84</w:t>
            </w:r>
          </w:p>
        </w:tc>
        <w:tc>
          <w:tcPr>
            <w:tcW w:w="3213" w:type="dxa"/>
            <w:shd w:val="clear" w:color="000000" w:fill="FFFFFF"/>
            <w:vAlign w:val="center"/>
          </w:tcPr>
          <w:p w14:paraId="389F3E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2,779,310.32</w:t>
            </w:r>
          </w:p>
        </w:tc>
      </w:tr>
      <w:tr w:rsidR="00404ACD" w14:paraId="2EFCA85A" w14:textId="77777777" w:rsidTr="00604805">
        <w:trPr>
          <w:trHeight w:val="240"/>
        </w:trPr>
        <w:tc>
          <w:tcPr>
            <w:tcW w:w="3213" w:type="dxa"/>
            <w:shd w:val="clear" w:color="000000" w:fill="FFFFFF"/>
            <w:vAlign w:val="center"/>
          </w:tcPr>
          <w:p w14:paraId="2A2543F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利息收入</w:t>
            </w:r>
          </w:p>
        </w:tc>
        <w:tc>
          <w:tcPr>
            <w:tcW w:w="3213" w:type="dxa"/>
            <w:shd w:val="clear" w:color="000000" w:fill="FFFFFF"/>
            <w:vAlign w:val="center"/>
          </w:tcPr>
          <w:p w14:paraId="72AE26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9,448,662.94</w:t>
            </w:r>
          </w:p>
        </w:tc>
        <w:tc>
          <w:tcPr>
            <w:tcW w:w="3213" w:type="dxa"/>
            <w:shd w:val="clear" w:color="000000" w:fill="FFFFFF"/>
            <w:vAlign w:val="center"/>
          </w:tcPr>
          <w:p w14:paraId="1E0B34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3,699,730.84</w:t>
            </w:r>
          </w:p>
        </w:tc>
      </w:tr>
      <w:tr w:rsidR="00404ACD" w14:paraId="311E3D67" w14:textId="77777777" w:rsidTr="00604805">
        <w:trPr>
          <w:trHeight w:val="240"/>
        </w:trPr>
        <w:tc>
          <w:tcPr>
            <w:tcW w:w="3213" w:type="dxa"/>
            <w:shd w:val="clear" w:color="000000" w:fill="FFFFFF"/>
            <w:vAlign w:val="center"/>
          </w:tcPr>
          <w:p w14:paraId="2DD3416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营业外收入</w:t>
            </w:r>
          </w:p>
        </w:tc>
        <w:tc>
          <w:tcPr>
            <w:tcW w:w="3213" w:type="dxa"/>
            <w:shd w:val="clear" w:color="000000" w:fill="FFFFFF"/>
            <w:vAlign w:val="center"/>
          </w:tcPr>
          <w:p w14:paraId="1C8051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2,686,182.27</w:t>
            </w:r>
          </w:p>
        </w:tc>
        <w:tc>
          <w:tcPr>
            <w:tcW w:w="3213" w:type="dxa"/>
            <w:shd w:val="clear" w:color="000000" w:fill="FFFFFF"/>
            <w:vAlign w:val="center"/>
          </w:tcPr>
          <w:p w14:paraId="01CD03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1,944,369.67</w:t>
            </w:r>
          </w:p>
        </w:tc>
      </w:tr>
      <w:tr w:rsidR="00404ACD" w14:paraId="3B926EFE" w14:textId="77777777" w:rsidTr="00604805">
        <w:trPr>
          <w:trHeight w:val="240"/>
        </w:trPr>
        <w:tc>
          <w:tcPr>
            <w:tcW w:w="3213" w:type="dxa"/>
            <w:shd w:val="clear" w:color="000000" w:fill="FFFFFF"/>
            <w:vAlign w:val="center"/>
          </w:tcPr>
          <w:p w14:paraId="702659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房屋、设备租赁收入</w:t>
            </w:r>
          </w:p>
        </w:tc>
        <w:tc>
          <w:tcPr>
            <w:tcW w:w="3213" w:type="dxa"/>
            <w:shd w:val="clear" w:color="000000" w:fill="FFFFFF"/>
            <w:vAlign w:val="center"/>
          </w:tcPr>
          <w:p w14:paraId="0A31823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1,300,145.91</w:t>
            </w:r>
          </w:p>
        </w:tc>
        <w:tc>
          <w:tcPr>
            <w:tcW w:w="3213" w:type="dxa"/>
            <w:shd w:val="clear" w:color="000000" w:fill="FFFFFF"/>
            <w:vAlign w:val="center"/>
          </w:tcPr>
          <w:p w14:paraId="285E0F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1,593,392.93</w:t>
            </w:r>
          </w:p>
        </w:tc>
      </w:tr>
      <w:tr w:rsidR="00404ACD" w14:paraId="6799B73A" w14:textId="77777777" w:rsidTr="00604805">
        <w:trPr>
          <w:trHeight w:val="240"/>
        </w:trPr>
        <w:tc>
          <w:tcPr>
            <w:tcW w:w="3213" w:type="dxa"/>
            <w:shd w:val="clear" w:color="000000" w:fill="FFFFFF"/>
            <w:vAlign w:val="center"/>
          </w:tcPr>
          <w:p w14:paraId="7BB8CF7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7BFC66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168,371.28</w:t>
            </w:r>
          </w:p>
        </w:tc>
        <w:tc>
          <w:tcPr>
            <w:tcW w:w="3213" w:type="dxa"/>
            <w:shd w:val="clear" w:color="000000" w:fill="FFFFFF"/>
            <w:vAlign w:val="center"/>
          </w:tcPr>
          <w:p w14:paraId="1D0518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3,366,223.39</w:t>
            </w:r>
          </w:p>
        </w:tc>
      </w:tr>
      <w:tr w:rsidR="00404ACD" w14:paraId="2FCC653A" w14:textId="77777777" w:rsidTr="00604805">
        <w:trPr>
          <w:trHeight w:val="240"/>
        </w:trPr>
        <w:tc>
          <w:tcPr>
            <w:tcW w:w="3213" w:type="dxa"/>
            <w:shd w:val="clear" w:color="000000" w:fill="FFFFFF"/>
            <w:vAlign w:val="center"/>
          </w:tcPr>
          <w:p w14:paraId="0F170D5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026720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849,316,817.93</w:t>
            </w:r>
          </w:p>
        </w:tc>
        <w:tc>
          <w:tcPr>
            <w:tcW w:w="3213" w:type="dxa"/>
            <w:shd w:val="clear" w:color="000000" w:fill="FFFFFF"/>
            <w:vAlign w:val="center"/>
          </w:tcPr>
          <w:p w14:paraId="495728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45,170,925.99</w:t>
            </w:r>
          </w:p>
        </w:tc>
      </w:tr>
    </w:tbl>
    <w:p w14:paraId="6F6437B9" w14:textId="77777777" w:rsidR="00404ACD" w:rsidRDefault="00000000" w:rsidP="0038750B">
      <w:pPr>
        <w:spacing w:before="240" w:after="240" w:line="240" w:lineRule="exact"/>
        <w:rPr>
          <w:rFonts w:ascii="宋体" w:eastAsia="宋体" w:hAnsi="宋体" w:cs="宋体" w:hint="eastAsia"/>
          <w:sz w:val="18"/>
          <w:szCs w:val="18"/>
        </w:rPr>
      </w:pPr>
      <w:r>
        <w:rPr>
          <w:rFonts w:ascii="宋体" w:eastAsia="宋体" w:hAnsi="宋体" w:cs="宋体"/>
          <w:sz w:val="18"/>
          <w:szCs w:val="18"/>
        </w:rPr>
        <w:t>支付的其他与经营活动有关的现金</w:t>
      </w:r>
    </w:p>
    <w:p w14:paraId="72BA9E3A"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4A946C29" w14:textId="77777777" w:rsidTr="00604805">
        <w:trPr>
          <w:trHeight w:val="240"/>
        </w:trPr>
        <w:tc>
          <w:tcPr>
            <w:tcW w:w="3213" w:type="dxa"/>
            <w:shd w:val="clear" w:color="000000" w:fill="FFFFFF"/>
            <w:vAlign w:val="center"/>
          </w:tcPr>
          <w:p w14:paraId="7C55182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78D289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2D5C577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7050CE5C" w14:textId="77777777" w:rsidTr="00604805">
        <w:trPr>
          <w:trHeight w:val="240"/>
        </w:trPr>
        <w:tc>
          <w:tcPr>
            <w:tcW w:w="3213" w:type="dxa"/>
            <w:shd w:val="clear" w:color="000000" w:fill="FFFFFF"/>
            <w:vAlign w:val="center"/>
          </w:tcPr>
          <w:p w14:paraId="3B064B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支付的保证金及其他往来</w:t>
            </w:r>
          </w:p>
        </w:tc>
        <w:tc>
          <w:tcPr>
            <w:tcW w:w="3213" w:type="dxa"/>
            <w:shd w:val="clear" w:color="000000" w:fill="FFFFFF"/>
            <w:vAlign w:val="center"/>
          </w:tcPr>
          <w:p w14:paraId="7B86334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42,660,222.54</w:t>
            </w:r>
          </w:p>
        </w:tc>
        <w:tc>
          <w:tcPr>
            <w:tcW w:w="3213" w:type="dxa"/>
            <w:shd w:val="clear" w:color="000000" w:fill="FFFFFF"/>
            <w:vAlign w:val="center"/>
          </w:tcPr>
          <w:p w14:paraId="66694A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7,576,852.68</w:t>
            </w:r>
          </w:p>
        </w:tc>
      </w:tr>
      <w:tr w:rsidR="00404ACD" w14:paraId="1258A30F" w14:textId="77777777" w:rsidTr="00604805">
        <w:trPr>
          <w:trHeight w:val="240"/>
        </w:trPr>
        <w:tc>
          <w:tcPr>
            <w:tcW w:w="3213" w:type="dxa"/>
            <w:shd w:val="clear" w:color="000000" w:fill="FFFFFF"/>
            <w:vAlign w:val="center"/>
          </w:tcPr>
          <w:p w14:paraId="670989F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费用支出</w:t>
            </w:r>
          </w:p>
        </w:tc>
        <w:tc>
          <w:tcPr>
            <w:tcW w:w="3213" w:type="dxa"/>
            <w:shd w:val="clear" w:color="000000" w:fill="FFFFFF"/>
            <w:vAlign w:val="center"/>
          </w:tcPr>
          <w:p w14:paraId="73FED4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57,470,786.02</w:t>
            </w:r>
          </w:p>
        </w:tc>
        <w:tc>
          <w:tcPr>
            <w:tcW w:w="3213" w:type="dxa"/>
            <w:shd w:val="clear" w:color="000000" w:fill="FFFFFF"/>
            <w:vAlign w:val="center"/>
          </w:tcPr>
          <w:p w14:paraId="122436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194,252,994.34</w:t>
            </w:r>
          </w:p>
        </w:tc>
      </w:tr>
      <w:tr w:rsidR="00404ACD" w14:paraId="7CB87DAB" w14:textId="77777777" w:rsidTr="00604805">
        <w:trPr>
          <w:trHeight w:val="240"/>
        </w:trPr>
        <w:tc>
          <w:tcPr>
            <w:tcW w:w="3213" w:type="dxa"/>
            <w:shd w:val="clear" w:color="000000" w:fill="FFFFFF"/>
            <w:vAlign w:val="center"/>
          </w:tcPr>
          <w:p w14:paraId="6D743ED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营业外支出</w:t>
            </w:r>
          </w:p>
        </w:tc>
        <w:tc>
          <w:tcPr>
            <w:tcW w:w="3213" w:type="dxa"/>
            <w:shd w:val="clear" w:color="000000" w:fill="FFFFFF"/>
            <w:vAlign w:val="center"/>
          </w:tcPr>
          <w:p w14:paraId="1F9B36B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10,707,070.10</w:t>
            </w:r>
          </w:p>
        </w:tc>
        <w:tc>
          <w:tcPr>
            <w:tcW w:w="3213" w:type="dxa"/>
            <w:shd w:val="clear" w:color="000000" w:fill="FFFFFF"/>
            <w:vAlign w:val="center"/>
          </w:tcPr>
          <w:p w14:paraId="208DD8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2,112,461.59</w:t>
            </w:r>
          </w:p>
        </w:tc>
      </w:tr>
      <w:tr w:rsidR="00404ACD" w14:paraId="1DA9E331" w14:textId="77777777" w:rsidTr="00604805">
        <w:trPr>
          <w:trHeight w:val="240"/>
        </w:trPr>
        <w:tc>
          <w:tcPr>
            <w:tcW w:w="3213" w:type="dxa"/>
            <w:shd w:val="clear" w:color="000000" w:fill="FFFFFF"/>
            <w:vAlign w:val="center"/>
          </w:tcPr>
          <w:p w14:paraId="4CBA060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17860C9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110,838,078.66</w:t>
            </w:r>
          </w:p>
        </w:tc>
        <w:tc>
          <w:tcPr>
            <w:tcW w:w="3213" w:type="dxa"/>
            <w:shd w:val="clear" w:color="000000" w:fill="FFFFFF"/>
            <w:vAlign w:val="center"/>
          </w:tcPr>
          <w:p w14:paraId="0C9DD2B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203,942,308.61</w:t>
            </w:r>
          </w:p>
        </w:tc>
      </w:tr>
    </w:tbl>
    <w:p w14:paraId="6E859D75"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76" w:name="_Toc989152"/>
      <w:r>
        <w:rPr>
          <w:rFonts w:ascii="宋体" w:eastAsia="宋体" w:hAnsi="宋体" w:cs="宋体"/>
          <w:b/>
          <w:bCs/>
          <w:sz w:val="21"/>
          <w:szCs w:val="21"/>
        </w:rPr>
        <w:t>（2） 与投资活动有关的现金</w:t>
      </w:r>
      <w:bookmarkEnd w:id="176"/>
    </w:p>
    <w:p w14:paraId="7C0DD2C3"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支付的重要的与投资活动有关的现金</w:t>
      </w:r>
    </w:p>
    <w:p w14:paraId="395B8DE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75BDB42E" w14:textId="77777777" w:rsidTr="00604805">
        <w:trPr>
          <w:trHeight w:val="240"/>
        </w:trPr>
        <w:tc>
          <w:tcPr>
            <w:tcW w:w="3213" w:type="dxa"/>
            <w:shd w:val="clear" w:color="000000" w:fill="FFFFFF"/>
            <w:vAlign w:val="center"/>
          </w:tcPr>
          <w:p w14:paraId="085FDBE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08489A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57A1D03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55E108EB" w14:textId="77777777" w:rsidTr="00604805">
        <w:trPr>
          <w:trHeight w:val="240"/>
        </w:trPr>
        <w:tc>
          <w:tcPr>
            <w:tcW w:w="3213" w:type="dxa"/>
            <w:shd w:val="clear" w:color="000000" w:fill="FFFFFF"/>
            <w:vAlign w:val="center"/>
          </w:tcPr>
          <w:p w14:paraId="09B63F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支付期货保证金</w:t>
            </w:r>
          </w:p>
        </w:tc>
        <w:tc>
          <w:tcPr>
            <w:tcW w:w="3213" w:type="dxa"/>
            <w:shd w:val="clear" w:color="000000" w:fill="FFFFFF"/>
            <w:vAlign w:val="center"/>
          </w:tcPr>
          <w:p w14:paraId="2FB39A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18,038,590.00</w:t>
            </w:r>
          </w:p>
        </w:tc>
        <w:tc>
          <w:tcPr>
            <w:tcW w:w="3213" w:type="dxa"/>
            <w:shd w:val="clear" w:color="000000" w:fill="FFFFFF"/>
            <w:vAlign w:val="center"/>
          </w:tcPr>
          <w:p w14:paraId="18462408" w14:textId="77777777" w:rsidR="00404ACD" w:rsidRDefault="00404ACD">
            <w:pPr>
              <w:spacing w:after="0" w:line="240" w:lineRule="exact"/>
              <w:jc w:val="right"/>
              <w:rPr>
                <w:rFonts w:ascii="宋体" w:eastAsia="宋体" w:hAnsi="宋体" w:cs="宋体" w:hint="eastAsia"/>
                <w:sz w:val="18"/>
                <w:szCs w:val="18"/>
              </w:rPr>
            </w:pPr>
          </w:p>
        </w:tc>
      </w:tr>
      <w:tr w:rsidR="00404ACD" w14:paraId="74E15C4A" w14:textId="77777777" w:rsidTr="00604805">
        <w:trPr>
          <w:trHeight w:val="240"/>
        </w:trPr>
        <w:tc>
          <w:tcPr>
            <w:tcW w:w="3213" w:type="dxa"/>
            <w:shd w:val="clear" w:color="000000" w:fill="FFFFFF"/>
            <w:vAlign w:val="center"/>
          </w:tcPr>
          <w:p w14:paraId="351FFA2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26CDBC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18,038,590.00</w:t>
            </w:r>
          </w:p>
        </w:tc>
        <w:tc>
          <w:tcPr>
            <w:tcW w:w="3213" w:type="dxa"/>
            <w:shd w:val="clear" w:color="000000" w:fill="FFFFFF"/>
            <w:vAlign w:val="center"/>
          </w:tcPr>
          <w:p w14:paraId="3DC976DA" w14:textId="77777777" w:rsidR="00404ACD" w:rsidRDefault="00404ACD">
            <w:pPr>
              <w:spacing w:after="0" w:line="240" w:lineRule="exact"/>
              <w:jc w:val="right"/>
              <w:rPr>
                <w:rFonts w:ascii="宋体" w:eastAsia="宋体" w:hAnsi="宋体" w:cs="宋体" w:hint="eastAsia"/>
                <w:sz w:val="18"/>
                <w:szCs w:val="18"/>
              </w:rPr>
            </w:pPr>
          </w:p>
        </w:tc>
      </w:tr>
    </w:tbl>
    <w:p w14:paraId="178A0088"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77" w:name="_Toc989153"/>
      <w:r>
        <w:rPr>
          <w:rFonts w:ascii="宋体" w:eastAsia="宋体" w:hAnsi="宋体" w:cs="宋体"/>
          <w:b/>
          <w:bCs/>
          <w:sz w:val="21"/>
          <w:szCs w:val="21"/>
        </w:rPr>
        <w:t>（3） 与筹资活动有关的现金</w:t>
      </w:r>
      <w:bookmarkEnd w:id="177"/>
    </w:p>
    <w:p w14:paraId="244310D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收到的其他与筹资活动有关的现金</w:t>
      </w:r>
    </w:p>
    <w:p w14:paraId="3BE9BAC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253"/>
        <w:gridCol w:w="2126"/>
        <w:gridCol w:w="3213"/>
      </w:tblGrid>
      <w:tr w:rsidR="00404ACD" w14:paraId="00D6254A" w14:textId="77777777" w:rsidTr="00D12975">
        <w:trPr>
          <w:trHeight w:val="240"/>
        </w:trPr>
        <w:tc>
          <w:tcPr>
            <w:tcW w:w="4253" w:type="dxa"/>
            <w:shd w:val="clear" w:color="000000" w:fill="FFFFFF"/>
            <w:vAlign w:val="center"/>
          </w:tcPr>
          <w:p w14:paraId="10AE763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126" w:type="dxa"/>
            <w:shd w:val="clear" w:color="000000" w:fill="FFFFFF"/>
            <w:vAlign w:val="center"/>
          </w:tcPr>
          <w:p w14:paraId="0FFA491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0FD1DB4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09D7D18B" w14:textId="77777777" w:rsidTr="00D12975">
        <w:trPr>
          <w:trHeight w:val="240"/>
        </w:trPr>
        <w:tc>
          <w:tcPr>
            <w:tcW w:w="4253" w:type="dxa"/>
            <w:shd w:val="clear" w:color="000000" w:fill="FFFFFF"/>
            <w:vAlign w:val="center"/>
          </w:tcPr>
          <w:p w14:paraId="326129FA" w14:textId="6FDF303B" w:rsidR="00404ACD" w:rsidRDefault="00D12975">
            <w:pPr>
              <w:spacing w:after="0" w:line="240" w:lineRule="exact"/>
              <w:rPr>
                <w:rFonts w:ascii="宋体" w:eastAsia="宋体" w:hAnsi="宋体" w:cs="宋体" w:hint="eastAsia"/>
                <w:sz w:val="18"/>
                <w:szCs w:val="18"/>
              </w:rPr>
            </w:pPr>
            <w:r>
              <w:rPr>
                <w:rFonts w:ascii="宋体" w:eastAsia="宋体" w:hAnsi="宋体" w:cs="宋体"/>
                <w:sz w:val="18"/>
                <w:szCs w:val="18"/>
              </w:rPr>
              <w:t>收回存放于</w:t>
            </w:r>
            <w:r>
              <w:rPr>
                <w:rFonts w:ascii="宋体" w:eastAsia="宋体" w:hAnsi="宋体" w:cs="宋体" w:hint="eastAsia"/>
                <w:sz w:val="18"/>
                <w:szCs w:val="18"/>
              </w:rPr>
              <w:t>破产</w:t>
            </w:r>
            <w:r>
              <w:rPr>
                <w:rFonts w:ascii="宋体" w:eastAsia="宋体" w:hAnsi="宋体" w:cs="宋体"/>
                <w:sz w:val="18"/>
                <w:szCs w:val="18"/>
              </w:rPr>
              <w:t>管理人账户的</w:t>
            </w:r>
            <w:r>
              <w:rPr>
                <w:rFonts w:ascii="宋体" w:eastAsia="宋体" w:hAnsi="宋体" w:cs="宋体" w:hint="eastAsia"/>
                <w:sz w:val="18"/>
                <w:szCs w:val="18"/>
              </w:rPr>
              <w:t>可支配</w:t>
            </w:r>
            <w:r>
              <w:rPr>
                <w:rFonts w:ascii="宋体" w:eastAsia="宋体" w:hAnsi="宋体" w:cs="宋体"/>
                <w:sz w:val="18"/>
                <w:szCs w:val="18"/>
              </w:rPr>
              <w:t>偿债资金</w:t>
            </w:r>
          </w:p>
        </w:tc>
        <w:tc>
          <w:tcPr>
            <w:tcW w:w="2126" w:type="dxa"/>
            <w:shd w:val="clear" w:color="000000" w:fill="FFFFFF"/>
            <w:vAlign w:val="center"/>
          </w:tcPr>
          <w:p w14:paraId="549428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847,166,256.21</w:t>
            </w:r>
          </w:p>
        </w:tc>
        <w:tc>
          <w:tcPr>
            <w:tcW w:w="3213" w:type="dxa"/>
            <w:shd w:val="clear" w:color="000000" w:fill="FFFFFF"/>
            <w:vAlign w:val="center"/>
          </w:tcPr>
          <w:p w14:paraId="52D328FA" w14:textId="77777777" w:rsidR="00404ACD" w:rsidRDefault="00404ACD">
            <w:pPr>
              <w:spacing w:after="0" w:line="240" w:lineRule="exact"/>
              <w:jc w:val="right"/>
              <w:rPr>
                <w:rFonts w:ascii="宋体" w:eastAsia="宋体" w:hAnsi="宋体" w:cs="宋体" w:hint="eastAsia"/>
                <w:sz w:val="18"/>
                <w:szCs w:val="18"/>
              </w:rPr>
            </w:pPr>
          </w:p>
        </w:tc>
      </w:tr>
      <w:tr w:rsidR="00404ACD" w14:paraId="4DA843B1" w14:textId="77777777" w:rsidTr="00D12975">
        <w:trPr>
          <w:trHeight w:val="240"/>
        </w:trPr>
        <w:tc>
          <w:tcPr>
            <w:tcW w:w="4253" w:type="dxa"/>
            <w:shd w:val="clear" w:color="000000" w:fill="FFFFFF"/>
            <w:vAlign w:val="center"/>
          </w:tcPr>
          <w:p w14:paraId="378E895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126" w:type="dxa"/>
            <w:shd w:val="clear" w:color="000000" w:fill="FFFFFF"/>
            <w:vAlign w:val="center"/>
          </w:tcPr>
          <w:p w14:paraId="723822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847,166,256.21</w:t>
            </w:r>
          </w:p>
        </w:tc>
        <w:tc>
          <w:tcPr>
            <w:tcW w:w="3213" w:type="dxa"/>
            <w:shd w:val="clear" w:color="000000" w:fill="FFFFFF"/>
            <w:vAlign w:val="center"/>
          </w:tcPr>
          <w:p w14:paraId="6EA1BBA3" w14:textId="77777777" w:rsidR="00404ACD" w:rsidRDefault="00404ACD">
            <w:pPr>
              <w:spacing w:after="0" w:line="240" w:lineRule="exact"/>
              <w:jc w:val="right"/>
              <w:rPr>
                <w:rFonts w:ascii="宋体" w:eastAsia="宋体" w:hAnsi="宋体" w:cs="宋体" w:hint="eastAsia"/>
                <w:sz w:val="18"/>
                <w:szCs w:val="18"/>
              </w:rPr>
            </w:pPr>
          </w:p>
        </w:tc>
      </w:tr>
    </w:tbl>
    <w:p w14:paraId="068BCCF7" w14:textId="77777777" w:rsidR="003A5038" w:rsidRDefault="003A5038" w:rsidP="0038750B">
      <w:pPr>
        <w:spacing w:before="240" w:after="240" w:line="240" w:lineRule="exact"/>
        <w:rPr>
          <w:rFonts w:ascii="宋体" w:eastAsia="宋体" w:hAnsi="宋体" w:cs="宋体" w:hint="eastAsia"/>
          <w:sz w:val="18"/>
          <w:szCs w:val="18"/>
        </w:rPr>
      </w:pPr>
    </w:p>
    <w:p w14:paraId="6D006F27" w14:textId="77777777" w:rsidR="003A5038" w:rsidRDefault="003A5038">
      <w:pPr>
        <w:widowControl/>
        <w:rPr>
          <w:rFonts w:ascii="宋体" w:eastAsia="宋体" w:hAnsi="宋体" w:cs="宋体" w:hint="eastAsia"/>
          <w:sz w:val="18"/>
          <w:szCs w:val="18"/>
        </w:rPr>
      </w:pPr>
      <w:r>
        <w:rPr>
          <w:rFonts w:ascii="宋体" w:eastAsia="宋体" w:hAnsi="宋体" w:cs="宋体" w:hint="eastAsia"/>
          <w:sz w:val="18"/>
          <w:szCs w:val="18"/>
        </w:rPr>
        <w:br w:type="page"/>
      </w:r>
    </w:p>
    <w:p w14:paraId="40C2A8AB" w14:textId="3C42E2B8" w:rsidR="00404ACD" w:rsidRDefault="00000000" w:rsidP="0038750B">
      <w:pPr>
        <w:spacing w:before="240" w:after="240" w:line="240" w:lineRule="exact"/>
        <w:rPr>
          <w:rFonts w:ascii="宋体" w:eastAsia="宋体" w:hAnsi="宋体" w:cs="宋体" w:hint="eastAsia"/>
          <w:sz w:val="18"/>
          <w:szCs w:val="18"/>
        </w:rPr>
      </w:pPr>
      <w:r>
        <w:rPr>
          <w:rFonts w:ascii="宋体" w:eastAsia="宋体" w:hAnsi="宋体" w:cs="宋体"/>
          <w:sz w:val="18"/>
          <w:szCs w:val="18"/>
        </w:rPr>
        <w:lastRenderedPageBreak/>
        <w:t>支付的其他与筹资活动有关的现金</w:t>
      </w:r>
    </w:p>
    <w:p w14:paraId="06CD7F9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530A76BA" w14:textId="77777777" w:rsidTr="00604805">
        <w:trPr>
          <w:trHeight w:val="240"/>
        </w:trPr>
        <w:tc>
          <w:tcPr>
            <w:tcW w:w="3213" w:type="dxa"/>
            <w:shd w:val="clear" w:color="000000" w:fill="FFFFFF"/>
            <w:vAlign w:val="center"/>
          </w:tcPr>
          <w:p w14:paraId="14A3902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1DEF88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41F0EEE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07DA569C" w14:textId="77777777" w:rsidTr="00604805">
        <w:trPr>
          <w:trHeight w:val="240"/>
        </w:trPr>
        <w:tc>
          <w:tcPr>
            <w:tcW w:w="3213" w:type="dxa"/>
            <w:shd w:val="clear" w:color="000000" w:fill="FFFFFF"/>
            <w:vAlign w:val="center"/>
          </w:tcPr>
          <w:p w14:paraId="537990B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还非金融机构借款</w:t>
            </w:r>
          </w:p>
        </w:tc>
        <w:tc>
          <w:tcPr>
            <w:tcW w:w="3213" w:type="dxa"/>
            <w:shd w:val="clear" w:color="000000" w:fill="FFFFFF"/>
            <w:vAlign w:val="center"/>
          </w:tcPr>
          <w:p w14:paraId="79B294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204,288,721.82</w:t>
            </w:r>
          </w:p>
        </w:tc>
        <w:tc>
          <w:tcPr>
            <w:tcW w:w="3213" w:type="dxa"/>
            <w:shd w:val="clear" w:color="000000" w:fill="FFFFFF"/>
            <w:vAlign w:val="center"/>
          </w:tcPr>
          <w:p w14:paraId="52F1230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52,328.78</w:t>
            </w:r>
          </w:p>
        </w:tc>
      </w:tr>
      <w:tr w:rsidR="00404ACD" w14:paraId="25AFE1DD" w14:textId="77777777" w:rsidTr="00604805">
        <w:trPr>
          <w:trHeight w:val="240"/>
        </w:trPr>
        <w:tc>
          <w:tcPr>
            <w:tcW w:w="3213" w:type="dxa"/>
            <w:shd w:val="clear" w:color="000000" w:fill="FFFFFF"/>
            <w:vAlign w:val="center"/>
          </w:tcPr>
          <w:p w14:paraId="5E394A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支付租赁款</w:t>
            </w:r>
          </w:p>
        </w:tc>
        <w:tc>
          <w:tcPr>
            <w:tcW w:w="3213" w:type="dxa"/>
            <w:shd w:val="clear" w:color="000000" w:fill="FFFFFF"/>
            <w:vAlign w:val="center"/>
          </w:tcPr>
          <w:p w14:paraId="56EEFA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1,734,324.55</w:t>
            </w:r>
          </w:p>
        </w:tc>
        <w:tc>
          <w:tcPr>
            <w:tcW w:w="3213" w:type="dxa"/>
            <w:shd w:val="clear" w:color="000000" w:fill="FFFFFF"/>
            <w:vAlign w:val="center"/>
          </w:tcPr>
          <w:p w14:paraId="290E53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466,063.14</w:t>
            </w:r>
          </w:p>
        </w:tc>
      </w:tr>
      <w:tr w:rsidR="00404ACD" w14:paraId="50CE6B4A" w14:textId="77777777" w:rsidTr="00604805">
        <w:trPr>
          <w:trHeight w:val="240"/>
        </w:trPr>
        <w:tc>
          <w:tcPr>
            <w:tcW w:w="3213" w:type="dxa"/>
            <w:shd w:val="clear" w:color="000000" w:fill="FFFFFF"/>
            <w:vAlign w:val="center"/>
          </w:tcPr>
          <w:p w14:paraId="6778B17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融资租赁款</w:t>
            </w:r>
          </w:p>
        </w:tc>
        <w:tc>
          <w:tcPr>
            <w:tcW w:w="3213" w:type="dxa"/>
            <w:shd w:val="clear" w:color="000000" w:fill="FFFFFF"/>
            <w:vAlign w:val="center"/>
          </w:tcPr>
          <w:p w14:paraId="1C3C84A3"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8B91E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9,766,629.80</w:t>
            </w:r>
          </w:p>
        </w:tc>
      </w:tr>
      <w:tr w:rsidR="00404ACD" w14:paraId="68BBCFCC" w14:textId="77777777" w:rsidTr="00604805">
        <w:trPr>
          <w:trHeight w:val="240"/>
        </w:trPr>
        <w:tc>
          <w:tcPr>
            <w:tcW w:w="3213" w:type="dxa"/>
            <w:shd w:val="clear" w:color="000000" w:fill="FFFFFF"/>
            <w:vAlign w:val="center"/>
          </w:tcPr>
          <w:p w14:paraId="19F6D4B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2D4C553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206,023,046.37</w:t>
            </w:r>
          </w:p>
        </w:tc>
        <w:tc>
          <w:tcPr>
            <w:tcW w:w="3213" w:type="dxa"/>
            <w:shd w:val="clear" w:color="000000" w:fill="FFFFFF"/>
            <w:vAlign w:val="center"/>
          </w:tcPr>
          <w:p w14:paraId="646DF0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10,285,021.72</w:t>
            </w:r>
          </w:p>
        </w:tc>
      </w:tr>
    </w:tbl>
    <w:p w14:paraId="4B3EEBA9"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筹资活动产生的各项负债变动情况</w:t>
      </w:r>
    </w:p>
    <w:p w14:paraId="47E3906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028A43B"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9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692"/>
        <w:gridCol w:w="1418"/>
        <w:gridCol w:w="1605"/>
        <w:gridCol w:w="1559"/>
        <w:gridCol w:w="1513"/>
        <w:gridCol w:w="1747"/>
      </w:tblGrid>
      <w:tr w:rsidR="00404ACD" w14:paraId="168B2D08" w14:textId="77777777" w:rsidTr="000A6C6A">
        <w:trPr>
          <w:trHeight w:val="240"/>
          <w:jc w:val="center"/>
        </w:trPr>
        <w:tc>
          <w:tcPr>
            <w:tcW w:w="1377" w:type="dxa"/>
            <w:vMerge w:val="restart"/>
            <w:shd w:val="clear" w:color="000000" w:fill="FFFFFF"/>
            <w:vAlign w:val="center"/>
          </w:tcPr>
          <w:p w14:paraId="32311DD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692" w:type="dxa"/>
            <w:vMerge w:val="restart"/>
            <w:shd w:val="clear" w:color="000000" w:fill="FFFFFF"/>
            <w:vAlign w:val="center"/>
          </w:tcPr>
          <w:p w14:paraId="2153642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3023" w:type="dxa"/>
            <w:gridSpan w:val="2"/>
            <w:shd w:val="clear" w:color="000000" w:fill="FFFFFF"/>
            <w:vAlign w:val="center"/>
          </w:tcPr>
          <w:p w14:paraId="17351AB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本期增加</w:t>
            </w:r>
          </w:p>
        </w:tc>
        <w:tc>
          <w:tcPr>
            <w:tcW w:w="3072" w:type="dxa"/>
            <w:gridSpan w:val="2"/>
            <w:shd w:val="clear" w:color="000000" w:fill="FFFFFF"/>
            <w:vAlign w:val="center"/>
          </w:tcPr>
          <w:p w14:paraId="6B4F627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本期减少</w:t>
            </w:r>
          </w:p>
        </w:tc>
        <w:tc>
          <w:tcPr>
            <w:tcW w:w="1747" w:type="dxa"/>
            <w:shd w:val="clear" w:color="000000" w:fill="FFFFFF"/>
            <w:vAlign w:val="center"/>
          </w:tcPr>
          <w:p w14:paraId="5F81EDC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48D87832" w14:textId="77777777" w:rsidTr="0038750B">
        <w:trPr>
          <w:trHeight w:val="410"/>
          <w:jc w:val="center"/>
        </w:trPr>
        <w:tc>
          <w:tcPr>
            <w:tcW w:w="1377" w:type="dxa"/>
            <w:vMerge/>
            <w:shd w:val="clear" w:color="000000" w:fill="FFFFFF"/>
            <w:vAlign w:val="center"/>
          </w:tcPr>
          <w:p w14:paraId="744B418D" w14:textId="77777777" w:rsidR="00404ACD" w:rsidRDefault="00404ACD">
            <w:pPr>
              <w:rPr>
                <w:rFonts w:hint="eastAsia"/>
              </w:rPr>
            </w:pPr>
          </w:p>
        </w:tc>
        <w:tc>
          <w:tcPr>
            <w:tcW w:w="1692" w:type="dxa"/>
            <w:vMerge/>
            <w:shd w:val="clear" w:color="000000" w:fill="FFFFFF"/>
            <w:vAlign w:val="center"/>
          </w:tcPr>
          <w:p w14:paraId="061EC087" w14:textId="77777777" w:rsidR="00404ACD" w:rsidRDefault="00404ACD">
            <w:pPr>
              <w:rPr>
                <w:rFonts w:hint="eastAsia"/>
              </w:rPr>
            </w:pPr>
          </w:p>
        </w:tc>
        <w:tc>
          <w:tcPr>
            <w:tcW w:w="1418" w:type="dxa"/>
            <w:shd w:val="clear" w:color="000000" w:fill="FFFFFF"/>
            <w:vAlign w:val="center"/>
          </w:tcPr>
          <w:p w14:paraId="64CCA9B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现金变动</w:t>
            </w:r>
          </w:p>
        </w:tc>
        <w:tc>
          <w:tcPr>
            <w:tcW w:w="1605" w:type="dxa"/>
            <w:shd w:val="clear" w:color="000000" w:fill="FFFFFF"/>
            <w:vAlign w:val="center"/>
          </w:tcPr>
          <w:p w14:paraId="1A97FE4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非现金变动</w:t>
            </w:r>
          </w:p>
        </w:tc>
        <w:tc>
          <w:tcPr>
            <w:tcW w:w="1559" w:type="dxa"/>
            <w:shd w:val="clear" w:color="000000" w:fill="FFFFFF"/>
            <w:vAlign w:val="center"/>
          </w:tcPr>
          <w:p w14:paraId="54024B4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现金变动</w:t>
            </w:r>
          </w:p>
        </w:tc>
        <w:tc>
          <w:tcPr>
            <w:tcW w:w="1513" w:type="dxa"/>
            <w:shd w:val="clear" w:color="000000" w:fill="FFFFFF"/>
            <w:vAlign w:val="center"/>
          </w:tcPr>
          <w:p w14:paraId="770F7F3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非现金变动</w:t>
            </w:r>
          </w:p>
        </w:tc>
        <w:tc>
          <w:tcPr>
            <w:tcW w:w="1747" w:type="dxa"/>
            <w:shd w:val="clear" w:color="000000" w:fill="FFFFFF"/>
            <w:vAlign w:val="center"/>
          </w:tcPr>
          <w:p w14:paraId="289074AA" w14:textId="77777777" w:rsidR="00404ACD" w:rsidRDefault="00404ACD">
            <w:pPr>
              <w:rPr>
                <w:rFonts w:hint="eastAsia"/>
              </w:rPr>
            </w:pPr>
          </w:p>
        </w:tc>
      </w:tr>
      <w:tr w:rsidR="00404ACD" w14:paraId="23F9DA2C" w14:textId="77777777" w:rsidTr="000A6C6A">
        <w:trPr>
          <w:trHeight w:val="240"/>
          <w:jc w:val="center"/>
        </w:trPr>
        <w:tc>
          <w:tcPr>
            <w:tcW w:w="1377" w:type="dxa"/>
            <w:shd w:val="clear" w:color="000000" w:fill="FFFFFF"/>
            <w:vAlign w:val="center"/>
          </w:tcPr>
          <w:p w14:paraId="3387F93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其他应付款</w:t>
            </w:r>
          </w:p>
        </w:tc>
        <w:tc>
          <w:tcPr>
            <w:tcW w:w="1692" w:type="dxa"/>
            <w:shd w:val="clear" w:color="000000" w:fill="FFFFFF"/>
            <w:vAlign w:val="center"/>
          </w:tcPr>
          <w:p w14:paraId="0270B8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330,897,934.73</w:t>
            </w:r>
          </w:p>
        </w:tc>
        <w:tc>
          <w:tcPr>
            <w:tcW w:w="1418" w:type="dxa"/>
            <w:shd w:val="clear" w:color="000000" w:fill="FFFFFF"/>
            <w:vAlign w:val="center"/>
          </w:tcPr>
          <w:p w14:paraId="39549B36" w14:textId="77777777" w:rsidR="00404ACD" w:rsidRDefault="00404ACD">
            <w:pPr>
              <w:spacing w:after="0" w:line="240" w:lineRule="exact"/>
              <w:jc w:val="right"/>
              <w:rPr>
                <w:rFonts w:ascii="宋体" w:eastAsia="宋体" w:hAnsi="宋体" w:cs="宋体" w:hint="eastAsia"/>
                <w:sz w:val="18"/>
                <w:szCs w:val="18"/>
              </w:rPr>
            </w:pPr>
          </w:p>
        </w:tc>
        <w:tc>
          <w:tcPr>
            <w:tcW w:w="1605" w:type="dxa"/>
            <w:shd w:val="clear" w:color="000000" w:fill="FFFFFF"/>
            <w:vAlign w:val="center"/>
          </w:tcPr>
          <w:p w14:paraId="7DD33C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14,642,666.96</w:t>
            </w:r>
          </w:p>
        </w:tc>
        <w:tc>
          <w:tcPr>
            <w:tcW w:w="1559" w:type="dxa"/>
            <w:shd w:val="clear" w:color="000000" w:fill="FFFFFF"/>
            <w:vAlign w:val="center"/>
          </w:tcPr>
          <w:p w14:paraId="2BC737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27,535,483.20</w:t>
            </w:r>
          </w:p>
        </w:tc>
        <w:tc>
          <w:tcPr>
            <w:tcW w:w="1513" w:type="dxa"/>
            <w:shd w:val="clear" w:color="000000" w:fill="FFFFFF"/>
            <w:vAlign w:val="center"/>
          </w:tcPr>
          <w:p w14:paraId="14B87FCC" w14:textId="77777777" w:rsidR="00404ACD" w:rsidRDefault="00404ACD">
            <w:pPr>
              <w:spacing w:after="0" w:line="240" w:lineRule="exact"/>
              <w:jc w:val="right"/>
              <w:rPr>
                <w:rFonts w:ascii="宋体" w:eastAsia="宋体" w:hAnsi="宋体" w:cs="宋体" w:hint="eastAsia"/>
                <w:sz w:val="18"/>
                <w:szCs w:val="18"/>
              </w:rPr>
            </w:pPr>
          </w:p>
        </w:tc>
        <w:tc>
          <w:tcPr>
            <w:tcW w:w="1747" w:type="dxa"/>
            <w:shd w:val="clear" w:color="000000" w:fill="FFFFFF"/>
            <w:vAlign w:val="center"/>
          </w:tcPr>
          <w:p w14:paraId="050B77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318,005,118.49</w:t>
            </w:r>
          </w:p>
        </w:tc>
      </w:tr>
      <w:tr w:rsidR="00404ACD" w14:paraId="58E49B70" w14:textId="77777777" w:rsidTr="000A6C6A">
        <w:trPr>
          <w:trHeight w:val="240"/>
          <w:jc w:val="center"/>
        </w:trPr>
        <w:tc>
          <w:tcPr>
            <w:tcW w:w="1377" w:type="dxa"/>
            <w:shd w:val="clear" w:color="000000" w:fill="FFFFFF"/>
            <w:vAlign w:val="center"/>
          </w:tcPr>
          <w:p w14:paraId="43338C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短期借款</w:t>
            </w:r>
          </w:p>
        </w:tc>
        <w:tc>
          <w:tcPr>
            <w:tcW w:w="1692" w:type="dxa"/>
            <w:shd w:val="clear" w:color="000000" w:fill="FFFFFF"/>
            <w:vAlign w:val="center"/>
          </w:tcPr>
          <w:p w14:paraId="2BA86F4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466,896,591.38</w:t>
            </w:r>
          </w:p>
        </w:tc>
        <w:tc>
          <w:tcPr>
            <w:tcW w:w="1418" w:type="dxa"/>
            <w:shd w:val="clear" w:color="000000" w:fill="FFFFFF"/>
            <w:vAlign w:val="center"/>
          </w:tcPr>
          <w:p w14:paraId="77C224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10,523,406.07</w:t>
            </w:r>
          </w:p>
        </w:tc>
        <w:tc>
          <w:tcPr>
            <w:tcW w:w="1605" w:type="dxa"/>
            <w:shd w:val="clear" w:color="000000" w:fill="FFFFFF"/>
            <w:vAlign w:val="center"/>
          </w:tcPr>
          <w:p w14:paraId="6DF878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1,734,095.05</w:t>
            </w:r>
          </w:p>
        </w:tc>
        <w:tc>
          <w:tcPr>
            <w:tcW w:w="1559" w:type="dxa"/>
            <w:shd w:val="clear" w:color="000000" w:fill="FFFFFF"/>
            <w:vAlign w:val="center"/>
          </w:tcPr>
          <w:p w14:paraId="7022FE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71,879,853.13</w:t>
            </w:r>
          </w:p>
        </w:tc>
        <w:tc>
          <w:tcPr>
            <w:tcW w:w="1513" w:type="dxa"/>
            <w:shd w:val="clear" w:color="000000" w:fill="FFFFFF"/>
            <w:vAlign w:val="center"/>
          </w:tcPr>
          <w:p w14:paraId="0977B1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327,985,490.51</w:t>
            </w:r>
          </w:p>
        </w:tc>
        <w:tc>
          <w:tcPr>
            <w:tcW w:w="1747" w:type="dxa"/>
            <w:shd w:val="clear" w:color="000000" w:fill="FFFFFF"/>
            <w:vAlign w:val="center"/>
          </w:tcPr>
          <w:p w14:paraId="4FD5D1F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79,288,748.86</w:t>
            </w:r>
          </w:p>
        </w:tc>
      </w:tr>
      <w:tr w:rsidR="00404ACD" w14:paraId="1F5ABB6A" w14:textId="77777777" w:rsidTr="000A6C6A">
        <w:trPr>
          <w:trHeight w:val="240"/>
          <w:jc w:val="center"/>
        </w:trPr>
        <w:tc>
          <w:tcPr>
            <w:tcW w:w="1377" w:type="dxa"/>
            <w:shd w:val="clear" w:color="000000" w:fill="FFFFFF"/>
            <w:vAlign w:val="center"/>
          </w:tcPr>
          <w:p w14:paraId="552C060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长期借款</w:t>
            </w:r>
          </w:p>
        </w:tc>
        <w:tc>
          <w:tcPr>
            <w:tcW w:w="1692" w:type="dxa"/>
            <w:shd w:val="clear" w:color="000000" w:fill="FFFFFF"/>
            <w:vAlign w:val="center"/>
          </w:tcPr>
          <w:p w14:paraId="14F136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11,750,000.00</w:t>
            </w:r>
          </w:p>
        </w:tc>
        <w:tc>
          <w:tcPr>
            <w:tcW w:w="1418" w:type="dxa"/>
            <w:shd w:val="clear" w:color="000000" w:fill="FFFFFF"/>
            <w:vAlign w:val="center"/>
          </w:tcPr>
          <w:p w14:paraId="04BC30EA" w14:textId="77777777" w:rsidR="00404ACD" w:rsidRDefault="00404ACD">
            <w:pPr>
              <w:spacing w:after="0" w:line="240" w:lineRule="exact"/>
              <w:jc w:val="right"/>
              <w:rPr>
                <w:rFonts w:ascii="宋体" w:eastAsia="宋体" w:hAnsi="宋体" w:cs="宋体" w:hint="eastAsia"/>
                <w:sz w:val="18"/>
                <w:szCs w:val="18"/>
              </w:rPr>
            </w:pPr>
          </w:p>
        </w:tc>
        <w:tc>
          <w:tcPr>
            <w:tcW w:w="1605" w:type="dxa"/>
            <w:shd w:val="clear" w:color="000000" w:fill="FFFFFF"/>
            <w:vAlign w:val="center"/>
          </w:tcPr>
          <w:p w14:paraId="42AD42CC" w14:textId="77777777" w:rsidR="00404ACD" w:rsidRDefault="00404ACD">
            <w:pPr>
              <w:spacing w:after="0" w:line="240" w:lineRule="exact"/>
              <w:jc w:val="right"/>
              <w:rPr>
                <w:rFonts w:ascii="宋体" w:eastAsia="宋体" w:hAnsi="宋体" w:cs="宋体" w:hint="eastAsia"/>
                <w:sz w:val="18"/>
                <w:szCs w:val="18"/>
              </w:rPr>
            </w:pPr>
          </w:p>
        </w:tc>
        <w:tc>
          <w:tcPr>
            <w:tcW w:w="1559" w:type="dxa"/>
            <w:shd w:val="clear" w:color="000000" w:fill="FFFFFF"/>
            <w:vAlign w:val="center"/>
          </w:tcPr>
          <w:p w14:paraId="0BE8520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6,050,000.00</w:t>
            </w:r>
          </w:p>
        </w:tc>
        <w:tc>
          <w:tcPr>
            <w:tcW w:w="1513" w:type="dxa"/>
            <w:shd w:val="clear" w:color="000000" w:fill="FFFFFF"/>
            <w:vAlign w:val="center"/>
          </w:tcPr>
          <w:p w14:paraId="6A9F4F59" w14:textId="77777777" w:rsidR="00404ACD" w:rsidRDefault="00404ACD">
            <w:pPr>
              <w:spacing w:after="0" w:line="240" w:lineRule="exact"/>
              <w:jc w:val="right"/>
              <w:rPr>
                <w:rFonts w:ascii="宋体" w:eastAsia="宋体" w:hAnsi="宋体" w:cs="宋体" w:hint="eastAsia"/>
                <w:sz w:val="18"/>
                <w:szCs w:val="18"/>
              </w:rPr>
            </w:pPr>
          </w:p>
        </w:tc>
        <w:tc>
          <w:tcPr>
            <w:tcW w:w="1747" w:type="dxa"/>
            <w:shd w:val="clear" w:color="000000" w:fill="FFFFFF"/>
            <w:vAlign w:val="center"/>
          </w:tcPr>
          <w:p w14:paraId="7CB3F8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5,700,000.00</w:t>
            </w:r>
          </w:p>
        </w:tc>
      </w:tr>
      <w:tr w:rsidR="00404ACD" w14:paraId="3D359380" w14:textId="77777777" w:rsidTr="000A6C6A">
        <w:trPr>
          <w:trHeight w:val="240"/>
          <w:jc w:val="center"/>
        </w:trPr>
        <w:tc>
          <w:tcPr>
            <w:tcW w:w="1377" w:type="dxa"/>
            <w:shd w:val="clear" w:color="000000" w:fill="FFFFFF"/>
            <w:vAlign w:val="center"/>
          </w:tcPr>
          <w:p w14:paraId="76D487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一年内到期的非流动负债</w:t>
            </w:r>
          </w:p>
        </w:tc>
        <w:tc>
          <w:tcPr>
            <w:tcW w:w="1692" w:type="dxa"/>
            <w:shd w:val="clear" w:color="000000" w:fill="FFFFFF"/>
            <w:vAlign w:val="center"/>
          </w:tcPr>
          <w:p w14:paraId="524F059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395,797,427.72</w:t>
            </w:r>
          </w:p>
        </w:tc>
        <w:tc>
          <w:tcPr>
            <w:tcW w:w="1418" w:type="dxa"/>
            <w:shd w:val="clear" w:color="000000" w:fill="FFFFFF"/>
            <w:vAlign w:val="center"/>
          </w:tcPr>
          <w:p w14:paraId="3C9697D2" w14:textId="77777777" w:rsidR="00404ACD" w:rsidRDefault="00404ACD">
            <w:pPr>
              <w:spacing w:after="0" w:line="240" w:lineRule="exact"/>
              <w:jc w:val="right"/>
              <w:rPr>
                <w:rFonts w:ascii="宋体" w:eastAsia="宋体" w:hAnsi="宋体" w:cs="宋体" w:hint="eastAsia"/>
                <w:sz w:val="18"/>
                <w:szCs w:val="18"/>
              </w:rPr>
            </w:pPr>
          </w:p>
        </w:tc>
        <w:tc>
          <w:tcPr>
            <w:tcW w:w="1605" w:type="dxa"/>
            <w:shd w:val="clear" w:color="000000" w:fill="FFFFFF"/>
            <w:vAlign w:val="center"/>
          </w:tcPr>
          <w:p w14:paraId="784B39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179,661.25</w:t>
            </w:r>
          </w:p>
        </w:tc>
        <w:tc>
          <w:tcPr>
            <w:tcW w:w="1559" w:type="dxa"/>
            <w:shd w:val="clear" w:color="000000" w:fill="FFFFFF"/>
            <w:vAlign w:val="center"/>
          </w:tcPr>
          <w:p w14:paraId="78FAA68B" w14:textId="77777777" w:rsidR="00404ACD" w:rsidRDefault="00404ACD">
            <w:pPr>
              <w:spacing w:after="0" w:line="240" w:lineRule="exact"/>
              <w:jc w:val="right"/>
              <w:rPr>
                <w:rFonts w:ascii="宋体" w:eastAsia="宋体" w:hAnsi="宋体" w:cs="宋体" w:hint="eastAsia"/>
                <w:sz w:val="18"/>
                <w:szCs w:val="18"/>
              </w:rPr>
            </w:pPr>
          </w:p>
        </w:tc>
        <w:tc>
          <w:tcPr>
            <w:tcW w:w="1513" w:type="dxa"/>
            <w:shd w:val="clear" w:color="000000" w:fill="FFFFFF"/>
            <w:vAlign w:val="center"/>
          </w:tcPr>
          <w:p w14:paraId="42D414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1,528,189.52</w:t>
            </w:r>
          </w:p>
        </w:tc>
        <w:tc>
          <w:tcPr>
            <w:tcW w:w="1747" w:type="dxa"/>
            <w:shd w:val="clear" w:color="000000" w:fill="FFFFFF"/>
            <w:vAlign w:val="center"/>
          </w:tcPr>
          <w:p w14:paraId="5D1657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394,448,899.45</w:t>
            </w:r>
          </w:p>
        </w:tc>
      </w:tr>
      <w:tr w:rsidR="00404ACD" w14:paraId="2770A00F" w14:textId="77777777" w:rsidTr="000A6C6A">
        <w:trPr>
          <w:trHeight w:val="240"/>
          <w:jc w:val="center"/>
        </w:trPr>
        <w:tc>
          <w:tcPr>
            <w:tcW w:w="1377" w:type="dxa"/>
            <w:shd w:val="clear" w:color="000000" w:fill="FFFFFF"/>
            <w:vAlign w:val="center"/>
          </w:tcPr>
          <w:p w14:paraId="4B6863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长期应付款</w:t>
            </w:r>
          </w:p>
        </w:tc>
        <w:tc>
          <w:tcPr>
            <w:tcW w:w="1692" w:type="dxa"/>
            <w:shd w:val="clear" w:color="000000" w:fill="FFFFFF"/>
            <w:vAlign w:val="center"/>
          </w:tcPr>
          <w:p w14:paraId="7EC3C2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782,955,823.08</w:t>
            </w:r>
          </w:p>
        </w:tc>
        <w:tc>
          <w:tcPr>
            <w:tcW w:w="1418" w:type="dxa"/>
            <w:shd w:val="clear" w:color="000000" w:fill="FFFFFF"/>
            <w:vAlign w:val="center"/>
          </w:tcPr>
          <w:p w14:paraId="3707AC3D" w14:textId="77777777" w:rsidR="00404ACD" w:rsidRDefault="00404ACD">
            <w:pPr>
              <w:spacing w:after="0" w:line="240" w:lineRule="exact"/>
              <w:jc w:val="right"/>
              <w:rPr>
                <w:rFonts w:ascii="宋体" w:eastAsia="宋体" w:hAnsi="宋体" w:cs="宋体" w:hint="eastAsia"/>
                <w:sz w:val="18"/>
                <w:szCs w:val="18"/>
              </w:rPr>
            </w:pPr>
          </w:p>
        </w:tc>
        <w:tc>
          <w:tcPr>
            <w:tcW w:w="1605" w:type="dxa"/>
            <w:shd w:val="clear" w:color="000000" w:fill="FFFFFF"/>
            <w:vAlign w:val="center"/>
          </w:tcPr>
          <w:p w14:paraId="3C6780B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186,790,364.04</w:t>
            </w:r>
          </w:p>
        </w:tc>
        <w:tc>
          <w:tcPr>
            <w:tcW w:w="1559" w:type="dxa"/>
            <w:shd w:val="clear" w:color="000000" w:fill="FFFFFF"/>
            <w:vAlign w:val="center"/>
          </w:tcPr>
          <w:p w14:paraId="69C2D8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176,753,238.62</w:t>
            </w:r>
          </w:p>
        </w:tc>
        <w:tc>
          <w:tcPr>
            <w:tcW w:w="1513" w:type="dxa"/>
            <w:shd w:val="clear" w:color="000000" w:fill="FFFFFF"/>
            <w:vAlign w:val="center"/>
          </w:tcPr>
          <w:p w14:paraId="72E69108" w14:textId="77777777" w:rsidR="00404ACD" w:rsidRDefault="00404ACD">
            <w:pPr>
              <w:spacing w:after="0" w:line="240" w:lineRule="exact"/>
              <w:jc w:val="right"/>
              <w:rPr>
                <w:rFonts w:ascii="宋体" w:eastAsia="宋体" w:hAnsi="宋体" w:cs="宋体" w:hint="eastAsia"/>
                <w:sz w:val="18"/>
                <w:szCs w:val="18"/>
              </w:rPr>
            </w:pPr>
          </w:p>
        </w:tc>
        <w:tc>
          <w:tcPr>
            <w:tcW w:w="1747" w:type="dxa"/>
            <w:shd w:val="clear" w:color="000000" w:fill="FFFFFF"/>
            <w:vAlign w:val="center"/>
          </w:tcPr>
          <w:p w14:paraId="1256CF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792,992,948.50</w:t>
            </w:r>
          </w:p>
        </w:tc>
      </w:tr>
      <w:tr w:rsidR="00404ACD" w14:paraId="7537DAC7" w14:textId="77777777" w:rsidTr="000A6C6A">
        <w:trPr>
          <w:trHeight w:val="240"/>
          <w:jc w:val="center"/>
        </w:trPr>
        <w:tc>
          <w:tcPr>
            <w:tcW w:w="1377" w:type="dxa"/>
            <w:shd w:val="clear" w:color="000000" w:fill="FFFFFF"/>
            <w:vAlign w:val="center"/>
          </w:tcPr>
          <w:p w14:paraId="26B92C5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租赁负债</w:t>
            </w:r>
          </w:p>
        </w:tc>
        <w:tc>
          <w:tcPr>
            <w:tcW w:w="1692" w:type="dxa"/>
            <w:shd w:val="clear" w:color="000000" w:fill="FFFFFF"/>
            <w:vAlign w:val="center"/>
          </w:tcPr>
          <w:p w14:paraId="28E653E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5,092,028.94</w:t>
            </w:r>
          </w:p>
        </w:tc>
        <w:tc>
          <w:tcPr>
            <w:tcW w:w="1418" w:type="dxa"/>
            <w:shd w:val="clear" w:color="000000" w:fill="FFFFFF"/>
            <w:vAlign w:val="center"/>
          </w:tcPr>
          <w:p w14:paraId="272E9AE4" w14:textId="77777777" w:rsidR="00404ACD" w:rsidRDefault="00404ACD">
            <w:pPr>
              <w:spacing w:after="0" w:line="240" w:lineRule="exact"/>
              <w:jc w:val="right"/>
              <w:rPr>
                <w:rFonts w:ascii="宋体" w:eastAsia="宋体" w:hAnsi="宋体" w:cs="宋体" w:hint="eastAsia"/>
                <w:sz w:val="18"/>
                <w:szCs w:val="18"/>
              </w:rPr>
            </w:pPr>
          </w:p>
        </w:tc>
        <w:tc>
          <w:tcPr>
            <w:tcW w:w="1605" w:type="dxa"/>
            <w:shd w:val="clear" w:color="000000" w:fill="FFFFFF"/>
            <w:vAlign w:val="center"/>
          </w:tcPr>
          <w:p w14:paraId="41F8F6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383,994.78</w:t>
            </w:r>
          </w:p>
        </w:tc>
        <w:tc>
          <w:tcPr>
            <w:tcW w:w="1559" w:type="dxa"/>
            <w:shd w:val="clear" w:color="000000" w:fill="FFFFFF"/>
            <w:vAlign w:val="center"/>
          </w:tcPr>
          <w:p w14:paraId="07274F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1,734,324.55</w:t>
            </w:r>
          </w:p>
        </w:tc>
        <w:tc>
          <w:tcPr>
            <w:tcW w:w="1513" w:type="dxa"/>
            <w:shd w:val="clear" w:color="000000" w:fill="FFFFFF"/>
            <w:vAlign w:val="center"/>
          </w:tcPr>
          <w:p w14:paraId="0A191F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179,661.25</w:t>
            </w:r>
          </w:p>
        </w:tc>
        <w:tc>
          <w:tcPr>
            <w:tcW w:w="1747" w:type="dxa"/>
            <w:shd w:val="clear" w:color="000000" w:fill="FFFFFF"/>
            <w:vAlign w:val="center"/>
          </w:tcPr>
          <w:p w14:paraId="00E1E5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3,562,037.92</w:t>
            </w:r>
          </w:p>
        </w:tc>
      </w:tr>
      <w:tr w:rsidR="00404ACD" w14:paraId="5677EAFE" w14:textId="77777777" w:rsidTr="000A6C6A">
        <w:trPr>
          <w:trHeight w:val="240"/>
          <w:jc w:val="center"/>
        </w:trPr>
        <w:tc>
          <w:tcPr>
            <w:tcW w:w="1377" w:type="dxa"/>
            <w:shd w:val="clear" w:color="000000" w:fill="FFFFFF"/>
            <w:vAlign w:val="center"/>
          </w:tcPr>
          <w:p w14:paraId="7AD0F0F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应付利息</w:t>
            </w:r>
          </w:p>
        </w:tc>
        <w:tc>
          <w:tcPr>
            <w:tcW w:w="1692" w:type="dxa"/>
            <w:shd w:val="clear" w:color="000000" w:fill="FFFFFF"/>
            <w:vAlign w:val="center"/>
          </w:tcPr>
          <w:p w14:paraId="3CB81B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10,542,432.43</w:t>
            </w:r>
          </w:p>
        </w:tc>
        <w:tc>
          <w:tcPr>
            <w:tcW w:w="1418" w:type="dxa"/>
            <w:shd w:val="clear" w:color="000000" w:fill="FFFFFF"/>
            <w:vAlign w:val="center"/>
          </w:tcPr>
          <w:p w14:paraId="7DF48E48" w14:textId="77777777" w:rsidR="00404ACD" w:rsidRDefault="00404ACD">
            <w:pPr>
              <w:spacing w:after="0" w:line="240" w:lineRule="exact"/>
              <w:jc w:val="right"/>
              <w:rPr>
                <w:rFonts w:ascii="宋体" w:eastAsia="宋体" w:hAnsi="宋体" w:cs="宋体" w:hint="eastAsia"/>
                <w:sz w:val="18"/>
                <w:szCs w:val="18"/>
              </w:rPr>
            </w:pPr>
          </w:p>
        </w:tc>
        <w:tc>
          <w:tcPr>
            <w:tcW w:w="1605" w:type="dxa"/>
            <w:shd w:val="clear" w:color="000000" w:fill="FFFFFF"/>
            <w:vAlign w:val="center"/>
          </w:tcPr>
          <w:p w14:paraId="2A0358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7,738,912.73</w:t>
            </w:r>
          </w:p>
        </w:tc>
        <w:tc>
          <w:tcPr>
            <w:tcW w:w="1559" w:type="dxa"/>
            <w:shd w:val="clear" w:color="000000" w:fill="FFFFFF"/>
            <w:vAlign w:val="center"/>
          </w:tcPr>
          <w:p w14:paraId="5D5B29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3,997,548.59</w:t>
            </w:r>
          </w:p>
        </w:tc>
        <w:tc>
          <w:tcPr>
            <w:tcW w:w="1513" w:type="dxa"/>
            <w:shd w:val="clear" w:color="000000" w:fill="FFFFFF"/>
            <w:vAlign w:val="center"/>
          </w:tcPr>
          <w:p w14:paraId="0D4DCAC5" w14:textId="77777777" w:rsidR="00404ACD" w:rsidRDefault="00404ACD">
            <w:pPr>
              <w:spacing w:after="0" w:line="240" w:lineRule="exact"/>
              <w:jc w:val="right"/>
              <w:rPr>
                <w:rFonts w:ascii="宋体" w:eastAsia="宋体" w:hAnsi="宋体" w:cs="宋体" w:hint="eastAsia"/>
                <w:sz w:val="18"/>
                <w:szCs w:val="18"/>
              </w:rPr>
            </w:pPr>
          </w:p>
        </w:tc>
        <w:tc>
          <w:tcPr>
            <w:tcW w:w="1747" w:type="dxa"/>
            <w:shd w:val="clear" w:color="000000" w:fill="FFFFFF"/>
            <w:vAlign w:val="center"/>
          </w:tcPr>
          <w:p w14:paraId="7C68AB1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14,283,796.57</w:t>
            </w:r>
          </w:p>
        </w:tc>
      </w:tr>
      <w:tr w:rsidR="00404ACD" w14:paraId="67B67EC8" w14:textId="77777777" w:rsidTr="000A6C6A">
        <w:trPr>
          <w:trHeight w:val="240"/>
          <w:jc w:val="center"/>
        </w:trPr>
        <w:tc>
          <w:tcPr>
            <w:tcW w:w="1377" w:type="dxa"/>
            <w:shd w:val="clear" w:color="000000" w:fill="FFFFFF"/>
            <w:vAlign w:val="center"/>
          </w:tcPr>
          <w:p w14:paraId="517EEC1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92" w:type="dxa"/>
            <w:shd w:val="clear" w:color="000000" w:fill="FFFFFF"/>
            <w:vAlign w:val="center"/>
          </w:tcPr>
          <w:p w14:paraId="0D34E6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2,003,932,238.28</w:t>
            </w:r>
          </w:p>
        </w:tc>
        <w:tc>
          <w:tcPr>
            <w:tcW w:w="1418" w:type="dxa"/>
            <w:shd w:val="clear" w:color="000000" w:fill="FFFFFF"/>
            <w:vAlign w:val="center"/>
          </w:tcPr>
          <w:p w14:paraId="417058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10,523,406.07</w:t>
            </w:r>
          </w:p>
        </w:tc>
        <w:tc>
          <w:tcPr>
            <w:tcW w:w="1605" w:type="dxa"/>
            <w:shd w:val="clear" w:color="000000" w:fill="FFFFFF"/>
            <w:vAlign w:val="center"/>
          </w:tcPr>
          <w:p w14:paraId="0E05802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211,469,694.81</w:t>
            </w:r>
          </w:p>
        </w:tc>
        <w:tc>
          <w:tcPr>
            <w:tcW w:w="1559" w:type="dxa"/>
            <w:shd w:val="clear" w:color="000000" w:fill="FFFFFF"/>
            <w:vAlign w:val="center"/>
          </w:tcPr>
          <w:p w14:paraId="0412BD6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287,950,448.09</w:t>
            </w:r>
          </w:p>
        </w:tc>
        <w:tc>
          <w:tcPr>
            <w:tcW w:w="1513" w:type="dxa"/>
            <w:shd w:val="clear" w:color="000000" w:fill="FFFFFF"/>
            <w:vAlign w:val="center"/>
          </w:tcPr>
          <w:p w14:paraId="5DF7D7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329,693,341.28</w:t>
            </w:r>
          </w:p>
        </w:tc>
        <w:tc>
          <w:tcPr>
            <w:tcW w:w="1747" w:type="dxa"/>
            <w:shd w:val="clear" w:color="000000" w:fill="FFFFFF"/>
            <w:vAlign w:val="center"/>
          </w:tcPr>
          <w:p w14:paraId="0820A71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1,608,281,549.79</w:t>
            </w:r>
          </w:p>
        </w:tc>
      </w:tr>
    </w:tbl>
    <w:p w14:paraId="5F2ABAA9" w14:textId="77777777" w:rsidR="00404ACD" w:rsidRDefault="00000000">
      <w:pPr>
        <w:pStyle w:val="3"/>
        <w:spacing w:line="280" w:lineRule="exact"/>
        <w:jc w:val="left"/>
        <w:rPr>
          <w:rFonts w:ascii="宋体" w:hAnsi="宋体" w:cs="宋体" w:hint="eastAsia"/>
          <w:b/>
          <w:bCs/>
        </w:rPr>
      </w:pPr>
      <w:bookmarkStart w:id="178" w:name="_Toc989154"/>
      <w:r>
        <w:rPr>
          <w:rFonts w:ascii="宋体" w:hAnsi="宋体" w:cs="宋体"/>
          <w:b/>
          <w:bCs/>
        </w:rPr>
        <w:t>60、现金流量表补充资料</w:t>
      </w:r>
      <w:bookmarkEnd w:id="178"/>
    </w:p>
    <w:p w14:paraId="0547D6D7"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79" w:name="_Toc989155"/>
      <w:r>
        <w:rPr>
          <w:rFonts w:ascii="宋体" w:eastAsia="宋体" w:hAnsi="宋体" w:cs="宋体"/>
          <w:b/>
          <w:bCs/>
          <w:sz w:val="21"/>
          <w:szCs w:val="21"/>
        </w:rPr>
        <w:t>（1） 现金流量表补充资料</w:t>
      </w:r>
      <w:bookmarkEnd w:id="179"/>
    </w:p>
    <w:p w14:paraId="3009A9BB"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4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5387"/>
        <w:gridCol w:w="1843"/>
        <w:gridCol w:w="2410"/>
      </w:tblGrid>
      <w:tr w:rsidR="00404ACD" w14:paraId="3DD74307" w14:textId="77777777" w:rsidTr="005334CF">
        <w:trPr>
          <w:trHeight w:val="240"/>
        </w:trPr>
        <w:tc>
          <w:tcPr>
            <w:tcW w:w="5387" w:type="dxa"/>
            <w:shd w:val="clear" w:color="000000" w:fill="FFFFFF"/>
            <w:vAlign w:val="center"/>
          </w:tcPr>
          <w:p w14:paraId="7DC14A8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补充资料</w:t>
            </w:r>
          </w:p>
        </w:tc>
        <w:tc>
          <w:tcPr>
            <w:tcW w:w="1843" w:type="dxa"/>
            <w:shd w:val="clear" w:color="000000" w:fill="FFFFFF"/>
            <w:vAlign w:val="center"/>
          </w:tcPr>
          <w:p w14:paraId="7B5587A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本期金额</w:t>
            </w:r>
          </w:p>
        </w:tc>
        <w:tc>
          <w:tcPr>
            <w:tcW w:w="2410" w:type="dxa"/>
            <w:shd w:val="clear" w:color="000000" w:fill="FFFFFF"/>
            <w:vAlign w:val="center"/>
          </w:tcPr>
          <w:p w14:paraId="1B4193F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上期金额</w:t>
            </w:r>
          </w:p>
        </w:tc>
      </w:tr>
      <w:tr w:rsidR="00404ACD" w14:paraId="4AC20901" w14:textId="77777777" w:rsidTr="005334CF">
        <w:trPr>
          <w:trHeight w:val="240"/>
        </w:trPr>
        <w:tc>
          <w:tcPr>
            <w:tcW w:w="5387" w:type="dxa"/>
            <w:shd w:val="clear" w:color="000000" w:fill="FFFFFF"/>
            <w:vAlign w:val="center"/>
          </w:tcPr>
          <w:p w14:paraId="06332F8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1．将净利润调节为经营活动现金流量：</w:t>
            </w:r>
          </w:p>
        </w:tc>
        <w:tc>
          <w:tcPr>
            <w:tcW w:w="1843" w:type="dxa"/>
            <w:shd w:val="clear" w:color="000000" w:fill="FFFFFF"/>
            <w:vAlign w:val="center"/>
          </w:tcPr>
          <w:p w14:paraId="74B2E232" w14:textId="77777777" w:rsidR="00404ACD" w:rsidRDefault="00404ACD">
            <w:pPr>
              <w:rPr>
                <w:rFonts w:hint="eastAsia"/>
              </w:rPr>
            </w:pPr>
          </w:p>
        </w:tc>
        <w:tc>
          <w:tcPr>
            <w:tcW w:w="2410" w:type="dxa"/>
            <w:shd w:val="clear" w:color="000000" w:fill="FFFFFF"/>
            <w:vAlign w:val="center"/>
          </w:tcPr>
          <w:p w14:paraId="0D9C930D" w14:textId="77777777" w:rsidR="00404ACD" w:rsidRDefault="00404ACD">
            <w:pPr>
              <w:rPr>
                <w:rFonts w:hint="eastAsia"/>
              </w:rPr>
            </w:pPr>
          </w:p>
        </w:tc>
      </w:tr>
      <w:tr w:rsidR="00404ACD" w14:paraId="50C17DAC" w14:textId="77777777" w:rsidTr="005334CF">
        <w:trPr>
          <w:trHeight w:val="240"/>
        </w:trPr>
        <w:tc>
          <w:tcPr>
            <w:tcW w:w="5387" w:type="dxa"/>
            <w:shd w:val="clear" w:color="000000" w:fill="FFFFFF"/>
            <w:vAlign w:val="center"/>
          </w:tcPr>
          <w:p w14:paraId="10E0367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净利润</w:t>
            </w:r>
          </w:p>
        </w:tc>
        <w:tc>
          <w:tcPr>
            <w:tcW w:w="1843" w:type="dxa"/>
            <w:shd w:val="clear" w:color="000000" w:fill="FFFFFF"/>
            <w:vAlign w:val="center"/>
          </w:tcPr>
          <w:p w14:paraId="049567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-77,393,775.75</w:t>
            </w:r>
          </w:p>
        </w:tc>
        <w:tc>
          <w:tcPr>
            <w:tcW w:w="2410" w:type="dxa"/>
            <w:shd w:val="clear" w:color="000000" w:fill="FFFFFF"/>
            <w:vAlign w:val="center"/>
          </w:tcPr>
          <w:p w14:paraId="729ECA3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-265,989,026.32</w:t>
            </w:r>
          </w:p>
        </w:tc>
      </w:tr>
      <w:tr w:rsidR="00EE4DDC" w14:paraId="1FED2506" w14:textId="77777777" w:rsidTr="005334CF">
        <w:trPr>
          <w:trHeight w:val="240"/>
        </w:trPr>
        <w:tc>
          <w:tcPr>
            <w:tcW w:w="5387" w:type="dxa"/>
            <w:shd w:val="clear" w:color="000000" w:fill="FFFFFF"/>
            <w:vAlign w:val="center"/>
          </w:tcPr>
          <w:p w14:paraId="29FEFE89" w14:textId="7C8F1A50" w:rsidR="00EE4DDC" w:rsidRDefault="00EE4DDC" w:rsidP="00EE4DDC">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加：资产减值准备</w:t>
            </w:r>
          </w:p>
        </w:tc>
        <w:tc>
          <w:tcPr>
            <w:tcW w:w="1843" w:type="dxa"/>
            <w:shd w:val="clear" w:color="000000" w:fill="FFFFFF"/>
            <w:vAlign w:val="center"/>
          </w:tcPr>
          <w:p w14:paraId="36779973" w14:textId="0043A118" w:rsidR="00EE4DDC" w:rsidRDefault="00EE4DDC" w:rsidP="00EE4DDC">
            <w:pPr>
              <w:spacing w:after="0" w:line="240" w:lineRule="exact"/>
              <w:jc w:val="right"/>
              <w:rPr>
                <w:rFonts w:ascii="宋体" w:eastAsia="宋体" w:hAnsi="宋体" w:cs="宋体" w:hint="eastAsia"/>
                <w:sz w:val="18"/>
                <w:szCs w:val="18"/>
              </w:rPr>
            </w:pPr>
            <w:r w:rsidRPr="0080530C">
              <w:rPr>
                <w:rFonts w:ascii="宋体" w:eastAsia="宋体" w:hAnsi="宋体" w:cs="宋体" w:hint="eastAsia"/>
                <w:sz w:val="18"/>
                <w:szCs w:val="18"/>
              </w:rPr>
              <w:t xml:space="preserve">5,603,660.29 </w:t>
            </w:r>
          </w:p>
        </w:tc>
        <w:tc>
          <w:tcPr>
            <w:tcW w:w="2410" w:type="dxa"/>
            <w:shd w:val="clear" w:color="000000" w:fill="FFFFFF"/>
            <w:vAlign w:val="center"/>
          </w:tcPr>
          <w:p w14:paraId="254695CA" w14:textId="1C4FBF93" w:rsidR="00EE4DDC" w:rsidRDefault="00EE4DDC" w:rsidP="00EE4DDC">
            <w:pPr>
              <w:spacing w:after="0" w:line="240" w:lineRule="exact"/>
              <w:jc w:val="right"/>
              <w:rPr>
                <w:rFonts w:ascii="宋体" w:eastAsia="宋体" w:hAnsi="宋体" w:cs="宋体" w:hint="eastAsia"/>
                <w:sz w:val="18"/>
                <w:szCs w:val="18"/>
              </w:rPr>
            </w:pPr>
            <w:r w:rsidRPr="0080530C">
              <w:rPr>
                <w:rFonts w:ascii="宋体" w:eastAsia="宋体" w:hAnsi="宋体" w:cs="宋体" w:hint="eastAsia"/>
                <w:sz w:val="18"/>
                <w:szCs w:val="18"/>
              </w:rPr>
              <w:t>3,505,535.43</w:t>
            </w:r>
          </w:p>
        </w:tc>
      </w:tr>
      <w:tr w:rsidR="00EE4DDC" w14:paraId="71D15DDF" w14:textId="77777777" w:rsidTr="005334CF">
        <w:trPr>
          <w:trHeight w:val="240"/>
        </w:trPr>
        <w:tc>
          <w:tcPr>
            <w:tcW w:w="5387" w:type="dxa"/>
            <w:shd w:val="clear" w:color="000000" w:fill="FFFFFF"/>
            <w:vAlign w:val="center"/>
          </w:tcPr>
          <w:p w14:paraId="50E19383" w14:textId="3A752898" w:rsidR="00EE4DDC" w:rsidRDefault="00EE4DDC" w:rsidP="00EE4DDC">
            <w:pPr>
              <w:spacing w:before="40" w:after="40" w:line="240" w:lineRule="exact"/>
              <w:ind w:firstLineChars="100" w:firstLine="180"/>
              <w:rPr>
                <w:rFonts w:ascii="宋体" w:eastAsia="宋体" w:hAnsi="宋体" w:cs="宋体" w:hint="eastAsia"/>
                <w:sz w:val="18"/>
                <w:szCs w:val="18"/>
              </w:rPr>
            </w:pPr>
            <w:r>
              <w:rPr>
                <w:rFonts w:ascii="宋体" w:eastAsia="宋体" w:hAnsi="宋体" w:cs="宋体" w:hint="eastAsia"/>
                <w:sz w:val="18"/>
                <w:szCs w:val="18"/>
              </w:rPr>
              <w:t xml:space="preserve">    信用减值损失</w:t>
            </w:r>
          </w:p>
        </w:tc>
        <w:tc>
          <w:tcPr>
            <w:tcW w:w="1843" w:type="dxa"/>
            <w:shd w:val="clear" w:color="000000" w:fill="FFFFFF"/>
            <w:vAlign w:val="center"/>
          </w:tcPr>
          <w:p w14:paraId="78E4F53C" w14:textId="3BA31FEB" w:rsidR="00EE4DDC" w:rsidRDefault="00EE4DDC" w:rsidP="00EE4DDC">
            <w:pPr>
              <w:spacing w:after="0" w:line="240" w:lineRule="exact"/>
              <w:jc w:val="right"/>
              <w:rPr>
                <w:rFonts w:ascii="宋体" w:eastAsia="宋体" w:hAnsi="宋体" w:cs="宋体" w:hint="eastAsia"/>
                <w:sz w:val="18"/>
                <w:szCs w:val="18"/>
              </w:rPr>
            </w:pPr>
            <w:r w:rsidRPr="0080530C">
              <w:rPr>
                <w:rFonts w:ascii="宋体" w:eastAsia="宋体" w:hAnsi="宋体" w:cs="宋体" w:hint="eastAsia"/>
                <w:sz w:val="18"/>
                <w:szCs w:val="18"/>
              </w:rPr>
              <w:t xml:space="preserve">-26,769,728.77 </w:t>
            </w:r>
          </w:p>
        </w:tc>
        <w:tc>
          <w:tcPr>
            <w:tcW w:w="2410" w:type="dxa"/>
            <w:shd w:val="clear" w:color="000000" w:fill="FFFFFF"/>
            <w:vAlign w:val="center"/>
          </w:tcPr>
          <w:p w14:paraId="02A0E72D" w14:textId="7C0C45E5" w:rsidR="00EE4DDC" w:rsidRDefault="00EE4DDC" w:rsidP="00EE4DDC">
            <w:pPr>
              <w:spacing w:after="0" w:line="240" w:lineRule="exact"/>
              <w:jc w:val="right"/>
              <w:rPr>
                <w:rFonts w:ascii="宋体" w:eastAsia="宋体" w:hAnsi="宋体" w:cs="宋体" w:hint="eastAsia"/>
                <w:sz w:val="18"/>
                <w:szCs w:val="18"/>
              </w:rPr>
            </w:pPr>
            <w:r w:rsidRPr="0080530C">
              <w:rPr>
                <w:rFonts w:ascii="宋体" w:eastAsia="宋体" w:hAnsi="宋体" w:cs="宋体" w:hint="eastAsia"/>
                <w:sz w:val="18"/>
                <w:szCs w:val="18"/>
              </w:rPr>
              <w:t>3,798,411.47</w:t>
            </w:r>
          </w:p>
        </w:tc>
      </w:tr>
      <w:tr w:rsidR="00404ACD" w14:paraId="3B6B494A" w14:textId="77777777" w:rsidTr="005334CF">
        <w:trPr>
          <w:trHeight w:val="240"/>
        </w:trPr>
        <w:tc>
          <w:tcPr>
            <w:tcW w:w="5387" w:type="dxa"/>
            <w:shd w:val="clear" w:color="000000" w:fill="FFFFFF"/>
            <w:vAlign w:val="center"/>
          </w:tcPr>
          <w:p w14:paraId="67B22B52"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固定资产折旧、油气资产折耗、生产性生物资产折旧</w:t>
            </w:r>
          </w:p>
        </w:tc>
        <w:tc>
          <w:tcPr>
            <w:tcW w:w="1843" w:type="dxa"/>
            <w:shd w:val="clear" w:color="000000" w:fill="FFFFFF"/>
            <w:vAlign w:val="center"/>
          </w:tcPr>
          <w:p w14:paraId="3934E85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47,721,039.40</w:t>
            </w:r>
          </w:p>
        </w:tc>
        <w:tc>
          <w:tcPr>
            <w:tcW w:w="2410" w:type="dxa"/>
            <w:shd w:val="clear" w:color="000000" w:fill="FFFFFF"/>
            <w:vAlign w:val="center"/>
          </w:tcPr>
          <w:p w14:paraId="3DC14B1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154,525,202.22</w:t>
            </w:r>
          </w:p>
        </w:tc>
      </w:tr>
      <w:tr w:rsidR="00404ACD" w14:paraId="5F8767A9" w14:textId="77777777" w:rsidTr="005334CF">
        <w:trPr>
          <w:trHeight w:val="240"/>
        </w:trPr>
        <w:tc>
          <w:tcPr>
            <w:tcW w:w="5387" w:type="dxa"/>
            <w:shd w:val="clear" w:color="000000" w:fill="FFFFFF"/>
            <w:vAlign w:val="center"/>
          </w:tcPr>
          <w:p w14:paraId="1DE766BD"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使用权资产折旧</w:t>
            </w:r>
          </w:p>
        </w:tc>
        <w:tc>
          <w:tcPr>
            <w:tcW w:w="1843" w:type="dxa"/>
            <w:shd w:val="clear" w:color="000000" w:fill="FFFFFF"/>
            <w:vAlign w:val="center"/>
          </w:tcPr>
          <w:p w14:paraId="515D25B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982,831.31</w:t>
            </w:r>
          </w:p>
        </w:tc>
        <w:tc>
          <w:tcPr>
            <w:tcW w:w="2410" w:type="dxa"/>
            <w:shd w:val="clear" w:color="000000" w:fill="FFFFFF"/>
            <w:vAlign w:val="center"/>
          </w:tcPr>
          <w:p w14:paraId="7D7DD5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12,439,147.08</w:t>
            </w:r>
          </w:p>
        </w:tc>
      </w:tr>
      <w:tr w:rsidR="00404ACD" w14:paraId="1481D40A" w14:textId="77777777" w:rsidTr="005334CF">
        <w:trPr>
          <w:trHeight w:val="240"/>
        </w:trPr>
        <w:tc>
          <w:tcPr>
            <w:tcW w:w="5387" w:type="dxa"/>
            <w:shd w:val="clear" w:color="000000" w:fill="FFFFFF"/>
            <w:vAlign w:val="center"/>
          </w:tcPr>
          <w:p w14:paraId="68A097EF"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无形资产摊销</w:t>
            </w:r>
          </w:p>
        </w:tc>
        <w:tc>
          <w:tcPr>
            <w:tcW w:w="1843" w:type="dxa"/>
            <w:shd w:val="clear" w:color="000000" w:fill="FFFFFF"/>
            <w:vAlign w:val="center"/>
          </w:tcPr>
          <w:p w14:paraId="73F187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4,469,076.37</w:t>
            </w:r>
          </w:p>
        </w:tc>
        <w:tc>
          <w:tcPr>
            <w:tcW w:w="2410" w:type="dxa"/>
            <w:shd w:val="clear" w:color="000000" w:fill="FFFFFF"/>
            <w:vAlign w:val="center"/>
          </w:tcPr>
          <w:p w14:paraId="13FAB86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4,505,463.05</w:t>
            </w:r>
          </w:p>
        </w:tc>
      </w:tr>
      <w:tr w:rsidR="00404ACD" w14:paraId="12795202" w14:textId="77777777" w:rsidTr="005334CF">
        <w:trPr>
          <w:trHeight w:val="240"/>
        </w:trPr>
        <w:tc>
          <w:tcPr>
            <w:tcW w:w="5387" w:type="dxa"/>
            <w:shd w:val="clear" w:color="000000" w:fill="FFFFFF"/>
            <w:vAlign w:val="center"/>
          </w:tcPr>
          <w:p w14:paraId="53B03E13"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长期待摊费用摊销</w:t>
            </w:r>
          </w:p>
        </w:tc>
        <w:tc>
          <w:tcPr>
            <w:tcW w:w="1843" w:type="dxa"/>
            <w:shd w:val="clear" w:color="000000" w:fill="FFFFFF"/>
            <w:vAlign w:val="center"/>
          </w:tcPr>
          <w:p w14:paraId="2B4A52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391,757.43</w:t>
            </w:r>
          </w:p>
        </w:tc>
        <w:tc>
          <w:tcPr>
            <w:tcW w:w="2410" w:type="dxa"/>
            <w:shd w:val="clear" w:color="000000" w:fill="FFFFFF"/>
            <w:vAlign w:val="center"/>
          </w:tcPr>
          <w:p w14:paraId="5D57F5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2,483,018.12</w:t>
            </w:r>
          </w:p>
        </w:tc>
      </w:tr>
      <w:tr w:rsidR="00404ACD" w14:paraId="6718288D" w14:textId="77777777" w:rsidTr="005334CF">
        <w:trPr>
          <w:trHeight w:val="240"/>
        </w:trPr>
        <w:tc>
          <w:tcPr>
            <w:tcW w:w="5387" w:type="dxa"/>
            <w:shd w:val="clear" w:color="000000" w:fill="FFFFFF"/>
            <w:vAlign w:val="center"/>
          </w:tcPr>
          <w:p w14:paraId="534BCDDF"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处置固定资产、无形资产和其他长期资产的损失（收益以“－”号填列）</w:t>
            </w:r>
          </w:p>
        </w:tc>
        <w:tc>
          <w:tcPr>
            <w:tcW w:w="1843" w:type="dxa"/>
            <w:shd w:val="clear" w:color="000000" w:fill="FFFFFF"/>
            <w:vAlign w:val="center"/>
          </w:tcPr>
          <w:p w14:paraId="1E25D83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-32,356.23</w:t>
            </w:r>
          </w:p>
        </w:tc>
        <w:tc>
          <w:tcPr>
            <w:tcW w:w="2410" w:type="dxa"/>
            <w:shd w:val="clear" w:color="000000" w:fill="FFFFFF"/>
            <w:vAlign w:val="center"/>
          </w:tcPr>
          <w:p w14:paraId="2CE4F85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445,196.18</w:t>
            </w:r>
          </w:p>
        </w:tc>
      </w:tr>
      <w:tr w:rsidR="00404ACD" w14:paraId="5E8DE8E7" w14:textId="77777777" w:rsidTr="005334CF">
        <w:trPr>
          <w:trHeight w:val="240"/>
        </w:trPr>
        <w:tc>
          <w:tcPr>
            <w:tcW w:w="5387" w:type="dxa"/>
            <w:shd w:val="clear" w:color="000000" w:fill="FFFFFF"/>
            <w:vAlign w:val="center"/>
          </w:tcPr>
          <w:p w14:paraId="24D8883C"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固定资产报废损失（收益以“－”号填列）</w:t>
            </w:r>
          </w:p>
        </w:tc>
        <w:tc>
          <w:tcPr>
            <w:tcW w:w="1843" w:type="dxa"/>
            <w:shd w:val="clear" w:color="000000" w:fill="FFFFFF"/>
            <w:vAlign w:val="center"/>
          </w:tcPr>
          <w:p w14:paraId="21EF259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102,109.78</w:t>
            </w:r>
          </w:p>
        </w:tc>
        <w:tc>
          <w:tcPr>
            <w:tcW w:w="2410" w:type="dxa"/>
            <w:shd w:val="clear" w:color="000000" w:fill="FFFFFF"/>
            <w:vAlign w:val="center"/>
          </w:tcPr>
          <w:p w14:paraId="6E80CE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392,221.43</w:t>
            </w:r>
          </w:p>
        </w:tc>
      </w:tr>
      <w:tr w:rsidR="00404ACD" w14:paraId="06AAC99E" w14:textId="77777777" w:rsidTr="005334CF">
        <w:trPr>
          <w:trHeight w:val="240"/>
        </w:trPr>
        <w:tc>
          <w:tcPr>
            <w:tcW w:w="5387" w:type="dxa"/>
            <w:shd w:val="clear" w:color="000000" w:fill="FFFFFF"/>
            <w:vAlign w:val="center"/>
          </w:tcPr>
          <w:p w14:paraId="052CCB4D"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公允价值变动损失（收益以“－”号填列）</w:t>
            </w:r>
          </w:p>
        </w:tc>
        <w:tc>
          <w:tcPr>
            <w:tcW w:w="1843" w:type="dxa"/>
            <w:shd w:val="clear" w:color="000000" w:fill="FFFFFF"/>
            <w:vAlign w:val="center"/>
          </w:tcPr>
          <w:p w14:paraId="227FF3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-9,602,400.20</w:t>
            </w:r>
          </w:p>
        </w:tc>
        <w:tc>
          <w:tcPr>
            <w:tcW w:w="2410" w:type="dxa"/>
            <w:shd w:val="clear" w:color="000000" w:fill="FFFFFF"/>
            <w:vAlign w:val="center"/>
          </w:tcPr>
          <w:p w14:paraId="21A309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12,279,742.37</w:t>
            </w:r>
          </w:p>
        </w:tc>
      </w:tr>
      <w:tr w:rsidR="00404ACD" w14:paraId="3036CC7B" w14:textId="77777777" w:rsidTr="005334CF">
        <w:trPr>
          <w:trHeight w:val="240"/>
        </w:trPr>
        <w:tc>
          <w:tcPr>
            <w:tcW w:w="5387" w:type="dxa"/>
            <w:shd w:val="clear" w:color="000000" w:fill="FFFFFF"/>
            <w:vAlign w:val="center"/>
          </w:tcPr>
          <w:p w14:paraId="610578E7"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财务费用（收益以“－”号填列）</w:t>
            </w:r>
          </w:p>
        </w:tc>
        <w:tc>
          <w:tcPr>
            <w:tcW w:w="1843" w:type="dxa"/>
            <w:shd w:val="clear" w:color="000000" w:fill="FFFFFF"/>
            <w:vAlign w:val="center"/>
          </w:tcPr>
          <w:p w14:paraId="29FC33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41,005,026.80</w:t>
            </w:r>
          </w:p>
        </w:tc>
        <w:tc>
          <w:tcPr>
            <w:tcW w:w="2410" w:type="dxa"/>
            <w:shd w:val="clear" w:color="000000" w:fill="FFFFFF"/>
            <w:vAlign w:val="center"/>
          </w:tcPr>
          <w:p w14:paraId="4B44F9F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130,670,984.56</w:t>
            </w:r>
          </w:p>
        </w:tc>
      </w:tr>
      <w:tr w:rsidR="00404ACD" w14:paraId="435F3B40" w14:textId="77777777" w:rsidTr="005334CF">
        <w:trPr>
          <w:trHeight w:val="240"/>
        </w:trPr>
        <w:tc>
          <w:tcPr>
            <w:tcW w:w="5387" w:type="dxa"/>
            <w:shd w:val="clear" w:color="000000" w:fill="FFFFFF"/>
            <w:vAlign w:val="center"/>
          </w:tcPr>
          <w:p w14:paraId="414F4A4C"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投资损失（收益以“－”号填列）</w:t>
            </w:r>
          </w:p>
        </w:tc>
        <w:tc>
          <w:tcPr>
            <w:tcW w:w="1843" w:type="dxa"/>
            <w:shd w:val="clear" w:color="000000" w:fill="FFFFFF"/>
            <w:vAlign w:val="center"/>
          </w:tcPr>
          <w:p w14:paraId="19E227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-8,951,828.40</w:t>
            </w:r>
          </w:p>
        </w:tc>
        <w:tc>
          <w:tcPr>
            <w:tcW w:w="2410" w:type="dxa"/>
            <w:shd w:val="clear" w:color="000000" w:fill="FFFFFF"/>
            <w:vAlign w:val="center"/>
          </w:tcPr>
          <w:p w14:paraId="1416A2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-5,510,846.36</w:t>
            </w:r>
          </w:p>
        </w:tc>
      </w:tr>
      <w:tr w:rsidR="00404ACD" w14:paraId="4F0A5B63" w14:textId="77777777" w:rsidTr="005334CF">
        <w:trPr>
          <w:trHeight w:val="240"/>
        </w:trPr>
        <w:tc>
          <w:tcPr>
            <w:tcW w:w="5387" w:type="dxa"/>
            <w:shd w:val="clear" w:color="000000" w:fill="FFFFFF"/>
            <w:vAlign w:val="center"/>
          </w:tcPr>
          <w:p w14:paraId="3770D6F3"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递延所得税资产减少（增加以“－”号填列）</w:t>
            </w:r>
          </w:p>
        </w:tc>
        <w:tc>
          <w:tcPr>
            <w:tcW w:w="1843" w:type="dxa"/>
            <w:shd w:val="clear" w:color="000000" w:fill="FFFFFF"/>
            <w:vAlign w:val="center"/>
          </w:tcPr>
          <w:p w14:paraId="7EF2F3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-264,142.97</w:t>
            </w:r>
          </w:p>
        </w:tc>
        <w:tc>
          <w:tcPr>
            <w:tcW w:w="2410" w:type="dxa"/>
            <w:shd w:val="clear" w:color="000000" w:fill="FFFFFF"/>
            <w:vAlign w:val="center"/>
          </w:tcPr>
          <w:p w14:paraId="498003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1,251,187.42</w:t>
            </w:r>
          </w:p>
        </w:tc>
      </w:tr>
      <w:tr w:rsidR="00404ACD" w14:paraId="3702170B" w14:textId="77777777" w:rsidTr="005334CF">
        <w:trPr>
          <w:trHeight w:val="240"/>
        </w:trPr>
        <w:tc>
          <w:tcPr>
            <w:tcW w:w="5387" w:type="dxa"/>
            <w:shd w:val="clear" w:color="000000" w:fill="FFFFFF"/>
            <w:vAlign w:val="center"/>
          </w:tcPr>
          <w:p w14:paraId="5B60BF54"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递延所得税负债增加（减少以“－”号填列）</w:t>
            </w:r>
          </w:p>
        </w:tc>
        <w:tc>
          <w:tcPr>
            <w:tcW w:w="1843" w:type="dxa"/>
            <w:shd w:val="clear" w:color="000000" w:fill="FFFFFF"/>
            <w:vAlign w:val="center"/>
          </w:tcPr>
          <w:p w14:paraId="2998D5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2,375,107.84</w:t>
            </w:r>
          </w:p>
        </w:tc>
        <w:tc>
          <w:tcPr>
            <w:tcW w:w="2410" w:type="dxa"/>
            <w:shd w:val="clear" w:color="000000" w:fill="FFFFFF"/>
            <w:vAlign w:val="center"/>
          </w:tcPr>
          <w:p w14:paraId="674757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-3,705,930.66</w:t>
            </w:r>
          </w:p>
        </w:tc>
      </w:tr>
      <w:tr w:rsidR="00404ACD" w14:paraId="262F20C5" w14:textId="77777777" w:rsidTr="005334CF">
        <w:trPr>
          <w:trHeight w:val="240"/>
        </w:trPr>
        <w:tc>
          <w:tcPr>
            <w:tcW w:w="5387" w:type="dxa"/>
            <w:shd w:val="clear" w:color="000000" w:fill="FFFFFF"/>
            <w:vAlign w:val="center"/>
          </w:tcPr>
          <w:p w14:paraId="663ADA75"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lastRenderedPageBreak/>
              <w:t>存货的减少（增加以“－”号填列）</w:t>
            </w:r>
          </w:p>
        </w:tc>
        <w:tc>
          <w:tcPr>
            <w:tcW w:w="1843" w:type="dxa"/>
            <w:shd w:val="clear" w:color="000000" w:fill="FFFFFF"/>
            <w:vAlign w:val="center"/>
          </w:tcPr>
          <w:p w14:paraId="7ADBB60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-21,387,722.16</w:t>
            </w:r>
          </w:p>
        </w:tc>
        <w:tc>
          <w:tcPr>
            <w:tcW w:w="2410" w:type="dxa"/>
            <w:shd w:val="clear" w:color="000000" w:fill="FFFFFF"/>
            <w:vAlign w:val="center"/>
          </w:tcPr>
          <w:p w14:paraId="59E44B7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143,103,040.31</w:t>
            </w:r>
          </w:p>
        </w:tc>
      </w:tr>
      <w:tr w:rsidR="00404ACD" w14:paraId="2000AA38" w14:textId="77777777" w:rsidTr="005334CF">
        <w:trPr>
          <w:trHeight w:val="240"/>
        </w:trPr>
        <w:tc>
          <w:tcPr>
            <w:tcW w:w="5387" w:type="dxa"/>
            <w:shd w:val="clear" w:color="000000" w:fill="FFFFFF"/>
            <w:vAlign w:val="center"/>
          </w:tcPr>
          <w:p w14:paraId="7908DC90"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经营性应收项目的减少（增加以“－”号填列）</w:t>
            </w:r>
          </w:p>
        </w:tc>
        <w:tc>
          <w:tcPr>
            <w:tcW w:w="1843" w:type="dxa"/>
            <w:shd w:val="clear" w:color="000000" w:fill="FFFFFF"/>
            <w:vAlign w:val="center"/>
          </w:tcPr>
          <w:p w14:paraId="640266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863,923,947.64</w:t>
            </w:r>
          </w:p>
        </w:tc>
        <w:tc>
          <w:tcPr>
            <w:tcW w:w="2410" w:type="dxa"/>
            <w:shd w:val="clear" w:color="000000" w:fill="FFFFFF"/>
            <w:vAlign w:val="center"/>
          </w:tcPr>
          <w:p w14:paraId="4B2686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240,975,577.84</w:t>
            </w:r>
          </w:p>
        </w:tc>
      </w:tr>
      <w:tr w:rsidR="00404ACD" w14:paraId="5B6B6299" w14:textId="77777777" w:rsidTr="005334CF">
        <w:trPr>
          <w:trHeight w:val="240"/>
        </w:trPr>
        <w:tc>
          <w:tcPr>
            <w:tcW w:w="5387" w:type="dxa"/>
            <w:shd w:val="clear" w:color="000000" w:fill="FFFFFF"/>
            <w:vAlign w:val="center"/>
          </w:tcPr>
          <w:p w14:paraId="548EE1E9"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经营性应付项目的增加（减少以“－”号填列）</w:t>
            </w:r>
          </w:p>
        </w:tc>
        <w:tc>
          <w:tcPr>
            <w:tcW w:w="1843" w:type="dxa"/>
            <w:shd w:val="clear" w:color="000000" w:fill="FFFFFF"/>
            <w:vAlign w:val="center"/>
          </w:tcPr>
          <w:p w14:paraId="087D90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-114,527,343.62</w:t>
            </w:r>
          </w:p>
        </w:tc>
        <w:tc>
          <w:tcPr>
            <w:tcW w:w="2410" w:type="dxa"/>
            <w:shd w:val="clear" w:color="000000" w:fill="FFFFFF"/>
            <w:vAlign w:val="center"/>
          </w:tcPr>
          <w:p w14:paraId="543048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-413,324,413.51</w:t>
            </w:r>
          </w:p>
        </w:tc>
      </w:tr>
      <w:tr w:rsidR="00404ACD" w14:paraId="147CCD68" w14:textId="77777777" w:rsidTr="005334CF">
        <w:trPr>
          <w:trHeight w:val="240"/>
        </w:trPr>
        <w:tc>
          <w:tcPr>
            <w:tcW w:w="5387" w:type="dxa"/>
            <w:shd w:val="clear" w:color="000000" w:fill="FFFFFF"/>
            <w:vAlign w:val="center"/>
          </w:tcPr>
          <w:p w14:paraId="41B27CFF"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其他</w:t>
            </w:r>
          </w:p>
        </w:tc>
        <w:tc>
          <w:tcPr>
            <w:tcW w:w="1843" w:type="dxa"/>
            <w:shd w:val="clear" w:color="000000" w:fill="FFFFFF"/>
            <w:vAlign w:val="center"/>
          </w:tcPr>
          <w:p w14:paraId="77720E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-4,711,106.40</w:t>
            </w:r>
          </w:p>
        </w:tc>
        <w:tc>
          <w:tcPr>
            <w:tcW w:w="2410" w:type="dxa"/>
            <w:shd w:val="clear" w:color="000000" w:fill="FFFFFF"/>
            <w:vAlign w:val="center"/>
          </w:tcPr>
          <w:p w14:paraId="6D9BFE6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-3,776,775.61</w:t>
            </w:r>
          </w:p>
        </w:tc>
      </w:tr>
      <w:tr w:rsidR="00404ACD" w14:paraId="3C183A8A" w14:textId="77777777" w:rsidTr="005334CF">
        <w:trPr>
          <w:trHeight w:val="240"/>
        </w:trPr>
        <w:tc>
          <w:tcPr>
            <w:tcW w:w="5387" w:type="dxa"/>
            <w:shd w:val="clear" w:color="000000" w:fill="FFFFFF"/>
            <w:vAlign w:val="center"/>
          </w:tcPr>
          <w:p w14:paraId="12E0C39C"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经营活动产生的现金流量净额</w:t>
            </w:r>
          </w:p>
        </w:tc>
        <w:tc>
          <w:tcPr>
            <w:tcW w:w="1843" w:type="dxa"/>
            <w:shd w:val="clear" w:color="000000" w:fill="FFFFFF"/>
            <w:vAlign w:val="center"/>
          </w:tcPr>
          <w:p w14:paraId="53BCED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702,934,152.36</w:t>
            </w:r>
          </w:p>
        </w:tc>
        <w:tc>
          <w:tcPr>
            <w:tcW w:w="2410" w:type="dxa"/>
            <w:shd w:val="clear" w:color="000000" w:fill="FFFFFF"/>
            <w:vAlign w:val="center"/>
          </w:tcPr>
          <w:p w14:paraId="11E93E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18,067,735.02</w:t>
            </w:r>
          </w:p>
        </w:tc>
      </w:tr>
      <w:tr w:rsidR="00404ACD" w14:paraId="3C6CA370" w14:textId="77777777" w:rsidTr="005334CF">
        <w:trPr>
          <w:trHeight w:val="240"/>
        </w:trPr>
        <w:tc>
          <w:tcPr>
            <w:tcW w:w="5387" w:type="dxa"/>
            <w:shd w:val="clear" w:color="000000" w:fill="FFFFFF"/>
            <w:vAlign w:val="center"/>
          </w:tcPr>
          <w:p w14:paraId="088A993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2．不涉及现金收支的重大投资和筹资活动：</w:t>
            </w:r>
          </w:p>
        </w:tc>
        <w:tc>
          <w:tcPr>
            <w:tcW w:w="1843" w:type="dxa"/>
            <w:shd w:val="clear" w:color="000000" w:fill="FFFFFF"/>
            <w:vAlign w:val="center"/>
          </w:tcPr>
          <w:p w14:paraId="4824F86C" w14:textId="77777777" w:rsidR="00404ACD" w:rsidRDefault="00404ACD">
            <w:pPr>
              <w:rPr>
                <w:rFonts w:hint="eastAsia"/>
              </w:rPr>
            </w:pPr>
          </w:p>
        </w:tc>
        <w:tc>
          <w:tcPr>
            <w:tcW w:w="2410" w:type="dxa"/>
            <w:shd w:val="clear" w:color="000000" w:fill="FFFFFF"/>
            <w:vAlign w:val="center"/>
          </w:tcPr>
          <w:p w14:paraId="4D5B2378" w14:textId="77777777" w:rsidR="00404ACD" w:rsidRDefault="00404ACD">
            <w:pPr>
              <w:rPr>
                <w:rFonts w:hint="eastAsia"/>
              </w:rPr>
            </w:pPr>
          </w:p>
        </w:tc>
      </w:tr>
      <w:tr w:rsidR="00404ACD" w14:paraId="41B5E49A" w14:textId="77777777" w:rsidTr="005334CF">
        <w:trPr>
          <w:trHeight w:val="240"/>
        </w:trPr>
        <w:tc>
          <w:tcPr>
            <w:tcW w:w="5387" w:type="dxa"/>
            <w:shd w:val="clear" w:color="000000" w:fill="FFFFFF"/>
            <w:vAlign w:val="center"/>
          </w:tcPr>
          <w:p w14:paraId="2EC6C84B"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债务转为资本</w:t>
            </w:r>
          </w:p>
        </w:tc>
        <w:tc>
          <w:tcPr>
            <w:tcW w:w="1843" w:type="dxa"/>
            <w:shd w:val="clear" w:color="000000" w:fill="FFFFFF"/>
            <w:vAlign w:val="center"/>
          </w:tcPr>
          <w:p w14:paraId="1AFEBF76"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3A03E005" w14:textId="77777777" w:rsidR="00404ACD" w:rsidRDefault="00404ACD">
            <w:pPr>
              <w:spacing w:after="0" w:line="240" w:lineRule="exact"/>
              <w:jc w:val="right"/>
              <w:rPr>
                <w:rFonts w:ascii="宋体" w:eastAsia="宋体" w:hAnsi="宋体" w:cs="宋体" w:hint="eastAsia"/>
                <w:sz w:val="18"/>
                <w:szCs w:val="18"/>
              </w:rPr>
            </w:pPr>
          </w:p>
        </w:tc>
      </w:tr>
      <w:tr w:rsidR="00404ACD" w14:paraId="7FCB522A" w14:textId="77777777" w:rsidTr="005334CF">
        <w:trPr>
          <w:trHeight w:val="240"/>
        </w:trPr>
        <w:tc>
          <w:tcPr>
            <w:tcW w:w="5387" w:type="dxa"/>
            <w:shd w:val="clear" w:color="000000" w:fill="FFFFFF"/>
            <w:vAlign w:val="center"/>
          </w:tcPr>
          <w:p w14:paraId="7A0FB80A"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一年内到期的可转换公司债</w:t>
            </w:r>
            <w:proofErr w:type="gramStart"/>
            <w:r>
              <w:rPr>
                <w:rFonts w:ascii="宋体" w:eastAsia="宋体" w:hAnsi="宋体" w:cs="宋体"/>
                <w:sz w:val="18"/>
                <w:szCs w:val="18"/>
              </w:rPr>
              <w:t>券</w:t>
            </w:r>
            <w:proofErr w:type="gramEnd"/>
          </w:p>
        </w:tc>
        <w:tc>
          <w:tcPr>
            <w:tcW w:w="1843" w:type="dxa"/>
            <w:shd w:val="clear" w:color="000000" w:fill="FFFFFF"/>
            <w:vAlign w:val="center"/>
          </w:tcPr>
          <w:p w14:paraId="48145E81"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507A52E7" w14:textId="77777777" w:rsidR="00404ACD" w:rsidRDefault="00404ACD">
            <w:pPr>
              <w:spacing w:after="0" w:line="240" w:lineRule="exact"/>
              <w:jc w:val="right"/>
              <w:rPr>
                <w:rFonts w:ascii="宋体" w:eastAsia="宋体" w:hAnsi="宋体" w:cs="宋体" w:hint="eastAsia"/>
                <w:sz w:val="18"/>
                <w:szCs w:val="18"/>
              </w:rPr>
            </w:pPr>
          </w:p>
        </w:tc>
      </w:tr>
      <w:tr w:rsidR="00404ACD" w14:paraId="1FD8B3C9" w14:textId="77777777" w:rsidTr="005334CF">
        <w:trPr>
          <w:trHeight w:val="240"/>
        </w:trPr>
        <w:tc>
          <w:tcPr>
            <w:tcW w:w="5387" w:type="dxa"/>
            <w:shd w:val="clear" w:color="000000" w:fill="FFFFFF"/>
            <w:vAlign w:val="center"/>
          </w:tcPr>
          <w:p w14:paraId="361C04D4"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融资租入固定资产</w:t>
            </w:r>
          </w:p>
        </w:tc>
        <w:tc>
          <w:tcPr>
            <w:tcW w:w="1843" w:type="dxa"/>
            <w:shd w:val="clear" w:color="000000" w:fill="FFFFFF"/>
            <w:vAlign w:val="center"/>
          </w:tcPr>
          <w:p w14:paraId="6BF1FE52"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3DB690AB" w14:textId="77777777" w:rsidR="00404ACD" w:rsidRDefault="00404ACD">
            <w:pPr>
              <w:spacing w:after="0" w:line="240" w:lineRule="exact"/>
              <w:jc w:val="right"/>
              <w:rPr>
                <w:rFonts w:ascii="宋体" w:eastAsia="宋体" w:hAnsi="宋体" w:cs="宋体" w:hint="eastAsia"/>
                <w:sz w:val="18"/>
                <w:szCs w:val="18"/>
              </w:rPr>
            </w:pPr>
          </w:p>
        </w:tc>
      </w:tr>
      <w:tr w:rsidR="00404ACD" w14:paraId="795A254F" w14:textId="77777777" w:rsidTr="005334CF">
        <w:trPr>
          <w:trHeight w:val="240"/>
        </w:trPr>
        <w:tc>
          <w:tcPr>
            <w:tcW w:w="5387" w:type="dxa"/>
            <w:shd w:val="clear" w:color="000000" w:fill="FFFFFF"/>
            <w:vAlign w:val="center"/>
          </w:tcPr>
          <w:p w14:paraId="5775DA5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3．现金及现金等价物净变动情况：</w:t>
            </w:r>
          </w:p>
        </w:tc>
        <w:tc>
          <w:tcPr>
            <w:tcW w:w="1843" w:type="dxa"/>
            <w:shd w:val="clear" w:color="000000" w:fill="FFFFFF"/>
            <w:vAlign w:val="center"/>
          </w:tcPr>
          <w:p w14:paraId="5F454D62" w14:textId="77777777" w:rsidR="00404ACD" w:rsidRDefault="00404ACD">
            <w:pPr>
              <w:rPr>
                <w:rFonts w:hint="eastAsia"/>
              </w:rPr>
            </w:pPr>
          </w:p>
        </w:tc>
        <w:tc>
          <w:tcPr>
            <w:tcW w:w="2410" w:type="dxa"/>
            <w:shd w:val="clear" w:color="000000" w:fill="FFFFFF"/>
            <w:vAlign w:val="center"/>
          </w:tcPr>
          <w:p w14:paraId="00B6A164" w14:textId="77777777" w:rsidR="00404ACD" w:rsidRDefault="00404ACD">
            <w:pPr>
              <w:rPr>
                <w:rFonts w:hint="eastAsia"/>
              </w:rPr>
            </w:pPr>
          </w:p>
        </w:tc>
      </w:tr>
      <w:tr w:rsidR="00404ACD" w14:paraId="0B415725" w14:textId="77777777" w:rsidTr="005334CF">
        <w:trPr>
          <w:trHeight w:val="240"/>
        </w:trPr>
        <w:tc>
          <w:tcPr>
            <w:tcW w:w="5387" w:type="dxa"/>
            <w:shd w:val="clear" w:color="000000" w:fill="FFFFFF"/>
            <w:vAlign w:val="center"/>
          </w:tcPr>
          <w:p w14:paraId="12563972"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现金的期末余额</w:t>
            </w:r>
          </w:p>
        </w:tc>
        <w:tc>
          <w:tcPr>
            <w:tcW w:w="1843" w:type="dxa"/>
            <w:shd w:val="clear" w:color="000000" w:fill="FFFFFF"/>
            <w:vAlign w:val="center"/>
          </w:tcPr>
          <w:p w14:paraId="10E67F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1,371,576,995.56</w:t>
            </w:r>
          </w:p>
        </w:tc>
        <w:tc>
          <w:tcPr>
            <w:tcW w:w="2410" w:type="dxa"/>
            <w:shd w:val="clear" w:color="000000" w:fill="FFFFFF"/>
            <w:vAlign w:val="center"/>
          </w:tcPr>
          <w:p w14:paraId="75A663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210,703,090.79</w:t>
            </w:r>
          </w:p>
        </w:tc>
      </w:tr>
      <w:tr w:rsidR="00404ACD" w14:paraId="64AAE62F" w14:textId="77777777" w:rsidTr="005334CF">
        <w:trPr>
          <w:trHeight w:val="240"/>
        </w:trPr>
        <w:tc>
          <w:tcPr>
            <w:tcW w:w="5387" w:type="dxa"/>
            <w:shd w:val="clear" w:color="000000" w:fill="FFFFFF"/>
            <w:vAlign w:val="center"/>
          </w:tcPr>
          <w:p w14:paraId="64B8D45F"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减：现金的期初余额</w:t>
            </w:r>
          </w:p>
        </w:tc>
        <w:tc>
          <w:tcPr>
            <w:tcW w:w="1843" w:type="dxa"/>
            <w:shd w:val="clear" w:color="000000" w:fill="FFFFFF"/>
            <w:vAlign w:val="center"/>
          </w:tcPr>
          <w:p w14:paraId="21B827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123,379,379.87</w:t>
            </w:r>
          </w:p>
        </w:tc>
        <w:tc>
          <w:tcPr>
            <w:tcW w:w="2410" w:type="dxa"/>
            <w:shd w:val="clear" w:color="000000" w:fill="FFFFFF"/>
            <w:vAlign w:val="center"/>
          </w:tcPr>
          <w:p w14:paraId="30D4897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324,181,869.29</w:t>
            </w:r>
          </w:p>
        </w:tc>
      </w:tr>
      <w:tr w:rsidR="00404ACD" w14:paraId="0E519660" w14:textId="77777777" w:rsidTr="005334CF">
        <w:trPr>
          <w:trHeight w:val="240"/>
        </w:trPr>
        <w:tc>
          <w:tcPr>
            <w:tcW w:w="5387" w:type="dxa"/>
            <w:shd w:val="clear" w:color="000000" w:fill="FFFFFF"/>
            <w:vAlign w:val="center"/>
          </w:tcPr>
          <w:p w14:paraId="0B4D834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加：现金等价物的期末余额</w:t>
            </w:r>
          </w:p>
        </w:tc>
        <w:tc>
          <w:tcPr>
            <w:tcW w:w="1843" w:type="dxa"/>
            <w:shd w:val="clear" w:color="000000" w:fill="FFFFFF"/>
            <w:vAlign w:val="center"/>
          </w:tcPr>
          <w:p w14:paraId="37B0F07D"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1A06B4C5" w14:textId="77777777" w:rsidR="00404ACD" w:rsidRDefault="00404ACD">
            <w:pPr>
              <w:spacing w:after="0" w:line="240" w:lineRule="exact"/>
              <w:jc w:val="right"/>
              <w:rPr>
                <w:rFonts w:ascii="宋体" w:eastAsia="宋体" w:hAnsi="宋体" w:cs="宋体" w:hint="eastAsia"/>
                <w:sz w:val="18"/>
                <w:szCs w:val="18"/>
              </w:rPr>
            </w:pPr>
          </w:p>
        </w:tc>
      </w:tr>
      <w:tr w:rsidR="00404ACD" w14:paraId="081A11D7" w14:textId="77777777" w:rsidTr="005334CF">
        <w:trPr>
          <w:trHeight w:val="240"/>
        </w:trPr>
        <w:tc>
          <w:tcPr>
            <w:tcW w:w="5387" w:type="dxa"/>
            <w:shd w:val="clear" w:color="000000" w:fill="FFFFFF"/>
            <w:vAlign w:val="center"/>
          </w:tcPr>
          <w:p w14:paraId="6B02AC2D"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减：现金等价物的期初余额</w:t>
            </w:r>
          </w:p>
        </w:tc>
        <w:tc>
          <w:tcPr>
            <w:tcW w:w="1843" w:type="dxa"/>
            <w:shd w:val="clear" w:color="000000" w:fill="FFFFFF"/>
            <w:vAlign w:val="center"/>
          </w:tcPr>
          <w:p w14:paraId="6094293D"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2EFF02C5" w14:textId="77777777" w:rsidR="00404ACD" w:rsidRDefault="00404ACD">
            <w:pPr>
              <w:spacing w:after="0" w:line="240" w:lineRule="exact"/>
              <w:jc w:val="right"/>
              <w:rPr>
                <w:rFonts w:ascii="宋体" w:eastAsia="宋体" w:hAnsi="宋体" w:cs="宋体" w:hint="eastAsia"/>
                <w:sz w:val="18"/>
                <w:szCs w:val="18"/>
              </w:rPr>
            </w:pPr>
          </w:p>
        </w:tc>
      </w:tr>
      <w:tr w:rsidR="00404ACD" w14:paraId="4166EC69" w14:textId="77777777" w:rsidTr="005334CF">
        <w:trPr>
          <w:trHeight w:val="240"/>
        </w:trPr>
        <w:tc>
          <w:tcPr>
            <w:tcW w:w="5387" w:type="dxa"/>
            <w:shd w:val="clear" w:color="000000" w:fill="FFFFFF"/>
            <w:vAlign w:val="center"/>
          </w:tcPr>
          <w:p w14:paraId="6B2B2983"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现金及现金等价物净增加额</w:t>
            </w:r>
          </w:p>
        </w:tc>
        <w:tc>
          <w:tcPr>
            <w:tcW w:w="1843" w:type="dxa"/>
            <w:shd w:val="clear" w:color="000000" w:fill="FFFFFF"/>
            <w:vAlign w:val="center"/>
          </w:tcPr>
          <w:p w14:paraId="71E480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1,248,197,615.69</w:t>
            </w:r>
          </w:p>
        </w:tc>
        <w:tc>
          <w:tcPr>
            <w:tcW w:w="2410" w:type="dxa"/>
            <w:shd w:val="clear" w:color="000000" w:fill="FFFFFF"/>
            <w:vAlign w:val="center"/>
          </w:tcPr>
          <w:p w14:paraId="6625562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-113,478,778.50</w:t>
            </w:r>
          </w:p>
        </w:tc>
      </w:tr>
    </w:tbl>
    <w:p w14:paraId="2488549C"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80" w:name="_Toc989156"/>
      <w:r>
        <w:rPr>
          <w:rFonts w:ascii="宋体" w:eastAsia="宋体" w:hAnsi="宋体" w:cs="宋体"/>
          <w:b/>
          <w:bCs/>
          <w:sz w:val="21"/>
          <w:szCs w:val="21"/>
        </w:rPr>
        <w:t>（2） 现金和现金等价物的构成</w:t>
      </w:r>
      <w:bookmarkEnd w:id="180"/>
    </w:p>
    <w:p w14:paraId="1D229DB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67081106" w14:textId="77777777" w:rsidTr="00604805">
        <w:trPr>
          <w:trHeight w:val="240"/>
        </w:trPr>
        <w:tc>
          <w:tcPr>
            <w:tcW w:w="3213" w:type="dxa"/>
            <w:shd w:val="clear" w:color="000000" w:fill="FFFFFF"/>
            <w:vAlign w:val="center"/>
          </w:tcPr>
          <w:p w14:paraId="540871E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6306AC9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1219135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7B3CF15C" w14:textId="77777777" w:rsidTr="00604805">
        <w:trPr>
          <w:trHeight w:val="240"/>
        </w:trPr>
        <w:tc>
          <w:tcPr>
            <w:tcW w:w="3213" w:type="dxa"/>
            <w:shd w:val="clear" w:color="000000" w:fill="FFFFFF"/>
            <w:vAlign w:val="center"/>
          </w:tcPr>
          <w:p w14:paraId="3B820F4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一、现金</w:t>
            </w:r>
          </w:p>
        </w:tc>
        <w:tc>
          <w:tcPr>
            <w:tcW w:w="3213" w:type="dxa"/>
            <w:shd w:val="clear" w:color="000000" w:fill="FFFFFF"/>
            <w:vAlign w:val="center"/>
          </w:tcPr>
          <w:p w14:paraId="07904F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1,371,576,995.56</w:t>
            </w:r>
          </w:p>
        </w:tc>
        <w:tc>
          <w:tcPr>
            <w:tcW w:w="3213" w:type="dxa"/>
            <w:shd w:val="clear" w:color="000000" w:fill="FFFFFF"/>
            <w:vAlign w:val="center"/>
          </w:tcPr>
          <w:p w14:paraId="46425E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123,379,379.87</w:t>
            </w:r>
          </w:p>
        </w:tc>
      </w:tr>
      <w:tr w:rsidR="00404ACD" w14:paraId="223BBB9F" w14:textId="77777777" w:rsidTr="00604805">
        <w:trPr>
          <w:trHeight w:val="240"/>
        </w:trPr>
        <w:tc>
          <w:tcPr>
            <w:tcW w:w="3213" w:type="dxa"/>
            <w:shd w:val="clear" w:color="000000" w:fill="FFFFFF"/>
            <w:vAlign w:val="center"/>
          </w:tcPr>
          <w:p w14:paraId="6C044A6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其中：库存现金</w:t>
            </w:r>
          </w:p>
        </w:tc>
        <w:tc>
          <w:tcPr>
            <w:tcW w:w="3213" w:type="dxa"/>
            <w:shd w:val="clear" w:color="000000" w:fill="FFFFFF"/>
            <w:vAlign w:val="center"/>
          </w:tcPr>
          <w:p w14:paraId="7BA77EE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127,644.95</w:t>
            </w:r>
          </w:p>
        </w:tc>
        <w:tc>
          <w:tcPr>
            <w:tcW w:w="3213" w:type="dxa"/>
            <w:shd w:val="clear" w:color="000000" w:fill="FFFFFF"/>
            <w:vAlign w:val="center"/>
          </w:tcPr>
          <w:p w14:paraId="63BB446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195,057.43</w:t>
            </w:r>
          </w:p>
        </w:tc>
      </w:tr>
      <w:tr w:rsidR="00404ACD" w14:paraId="0112A858" w14:textId="77777777" w:rsidTr="00604805">
        <w:trPr>
          <w:trHeight w:val="240"/>
        </w:trPr>
        <w:tc>
          <w:tcPr>
            <w:tcW w:w="3213" w:type="dxa"/>
            <w:shd w:val="clear" w:color="000000" w:fill="FFFFFF"/>
            <w:vAlign w:val="center"/>
          </w:tcPr>
          <w:p w14:paraId="68998FF0" w14:textId="77777777" w:rsidR="00404ACD" w:rsidRDefault="00000000">
            <w:pPr>
              <w:spacing w:before="40" w:after="40" w:line="240" w:lineRule="exact"/>
              <w:ind w:firstLineChars="300" w:firstLine="540"/>
              <w:rPr>
                <w:rFonts w:ascii="宋体" w:eastAsia="宋体" w:hAnsi="宋体" w:cs="宋体" w:hint="eastAsia"/>
                <w:sz w:val="18"/>
                <w:szCs w:val="18"/>
              </w:rPr>
            </w:pPr>
            <w:r>
              <w:rPr>
                <w:rFonts w:ascii="宋体" w:eastAsia="宋体" w:hAnsi="宋体" w:cs="宋体"/>
                <w:sz w:val="18"/>
                <w:szCs w:val="18"/>
              </w:rPr>
              <w:t>可随时用于支付的银行存款</w:t>
            </w:r>
          </w:p>
        </w:tc>
        <w:tc>
          <w:tcPr>
            <w:tcW w:w="3213" w:type="dxa"/>
            <w:shd w:val="clear" w:color="000000" w:fill="FFFFFF"/>
            <w:vAlign w:val="center"/>
          </w:tcPr>
          <w:p w14:paraId="6633C7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1,371,449,350.61</w:t>
            </w:r>
          </w:p>
        </w:tc>
        <w:tc>
          <w:tcPr>
            <w:tcW w:w="3213" w:type="dxa"/>
            <w:shd w:val="clear" w:color="000000" w:fill="FFFFFF"/>
            <w:vAlign w:val="center"/>
          </w:tcPr>
          <w:p w14:paraId="6B784C4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123,184,322.44</w:t>
            </w:r>
          </w:p>
        </w:tc>
      </w:tr>
      <w:tr w:rsidR="00404ACD" w14:paraId="44888073" w14:textId="77777777" w:rsidTr="00604805">
        <w:trPr>
          <w:trHeight w:val="240"/>
        </w:trPr>
        <w:tc>
          <w:tcPr>
            <w:tcW w:w="3213" w:type="dxa"/>
            <w:shd w:val="clear" w:color="000000" w:fill="FFFFFF"/>
            <w:vAlign w:val="center"/>
          </w:tcPr>
          <w:p w14:paraId="43D0F12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三、期末现金及现金等价物余额</w:t>
            </w:r>
          </w:p>
        </w:tc>
        <w:tc>
          <w:tcPr>
            <w:tcW w:w="3213" w:type="dxa"/>
            <w:shd w:val="clear" w:color="000000" w:fill="FFFFFF"/>
            <w:vAlign w:val="center"/>
          </w:tcPr>
          <w:p w14:paraId="41BFBC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1,371,576,995.56</w:t>
            </w:r>
          </w:p>
        </w:tc>
        <w:tc>
          <w:tcPr>
            <w:tcW w:w="3213" w:type="dxa"/>
            <w:shd w:val="clear" w:color="000000" w:fill="FFFFFF"/>
            <w:vAlign w:val="center"/>
          </w:tcPr>
          <w:p w14:paraId="73A60E8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123,379,379.87</w:t>
            </w:r>
          </w:p>
        </w:tc>
      </w:tr>
    </w:tbl>
    <w:p w14:paraId="43B49E29"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81" w:name="_Toc989157"/>
      <w:r>
        <w:rPr>
          <w:rFonts w:ascii="宋体" w:eastAsia="宋体" w:hAnsi="宋体" w:cs="宋体"/>
          <w:b/>
          <w:bCs/>
          <w:sz w:val="21"/>
          <w:szCs w:val="21"/>
        </w:rPr>
        <w:t>（3） 不属于现金及现金等价物的货币资金</w:t>
      </w:r>
      <w:bookmarkEnd w:id="181"/>
    </w:p>
    <w:p w14:paraId="0324515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119"/>
        <w:gridCol w:w="2410"/>
        <w:gridCol w:w="2410"/>
        <w:gridCol w:w="1700"/>
      </w:tblGrid>
      <w:tr w:rsidR="00404ACD" w14:paraId="32CA92B8" w14:textId="77777777" w:rsidTr="00717020">
        <w:trPr>
          <w:trHeight w:val="240"/>
        </w:trPr>
        <w:tc>
          <w:tcPr>
            <w:tcW w:w="3119" w:type="dxa"/>
            <w:shd w:val="clear" w:color="000000" w:fill="FFFFFF"/>
            <w:vAlign w:val="center"/>
          </w:tcPr>
          <w:p w14:paraId="2350D37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10" w:type="dxa"/>
            <w:shd w:val="clear" w:color="000000" w:fill="FFFFFF"/>
            <w:vAlign w:val="center"/>
          </w:tcPr>
          <w:p w14:paraId="6ECD4EC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本期金额</w:t>
            </w:r>
          </w:p>
        </w:tc>
        <w:tc>
          <w:tcPr>
            <w:tcW w:w="2410" w:type="dxa"/>
            <w:shd w:val="clear" w:color="000000" w:fill="FFFFFF"/>
            <w:vAlign w:val="center"/>
          </w:tcPr>
          <w:p w14:paraId="555505C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上期金额</w:t>
            </w:r>
          </w:p>
        </w:tc>
        <w:tc>
          <w:tcPr>
            <w:tcW w:w="1700" w:type="dxa"/>
            <w:shd w:val="clear" w:color="000000" w:fill="FFFFFF"/>
            <w:vAlign w:val="center"/>
          </w:tcPr>
          <w:p w14:paraId="39CAC3E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不属于现金及现金等价物的理由</w:t>
            </w:r>
          </w:p>
        </w:tc>
      </w:tr>
      <w:tr w:rsidR="00404ACD" w14:paraId="40A862C0" w14:textId="77777777" w:rsidTr="00717020">
        <w:trPr>
          <w:trHeight w:val="240"/>
        </w:trPr>
        <w:tc>
          <w:tcPr>
            <w:tcW w:w="3119" w:type="dxa"/>
            <w:shd w:val="clear" w:color="000000" w:fill="FFFFFF"/>
            <w:vAlign w:val="center"/>
          </w:tcPr>
          <w:p w14:paraId="206B64D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银行承兑汇票保证金</w:t>
            </w:r>
          </w:p>
        </w:tc>
        <w:tc>
          <w:tcPr>
            <w:tcW w:w="2410" w:type="dxa"/>
            <w:shd w:val="clear" w:color="000000" w:fill="FFFFFF"/>
            <w:vAlign w:val="center"/>
          </w:tcPr>
          <w:p w14:paraId="5308C806"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12EE7D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2.02</w:t>
            </w:r>
          </w:p>
        </w:tc>
        <w:tc>
          <w:tcPr>
            <w:tcW w:w="1700" w:type="dxa"/>
            <w:shd w:val="clear" w:color="000000" w:fill="FFFFFF"/>
            <w:vAlign w:val="center"/>
          </w:tcPr>
          <w:p w14:paraId="6249B4C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使用受限</w:t>
            </w:r>
          </w:p>
        </w:tc>
      </w:tr>
      <w:tr w:rsidR="00404ACD" w14:paraId="0E7C16FB" w14:textId="77777777" w:rsidTr="00717020">
        <w:trPr>
          <w:trHeight w:val="240"/>
        </w:trPr>
        <w:tc>
          <w:tcPr>
            <w:tcW w:w="3119" w:type="dxa"/>
            <w:shd w:val="clear" w:color="000000" w:fill="FFFFFF"/>
            <w:vAlign w:val="center"/>
          </w:tcPr>
          <w:p w14:paraId="16E1254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保函保证金</w:t>
            </w:r>
          </w:p>
        </w:tc>
        <w:tc>
          <w:tcPr>
            <w:tcW w:w="2410" w:type="dxa"/>
            <w:shd w:val="clear" w:color="000000" w:fill="FFFFFF"/>
            <w:vAlign w:val="center"/>
          </w:tcPr>
          <w:p w14:paraId="56602A9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11,917,919.79</w:t>
            </w:r>
          </w:p>
        </w:tc>
        <w:tc>
          <w:tcPr>
            <w:tcW w:w="2410" w:type="dxa"/>
            <w:shd w:val="clear" w:color="000000" w:fill="FFFFFF"/>
            <w:vAlign w:val="center"/>
          </w:tcPr>
          <w:p w14:paraId="424E27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62,835,089.68</w:t>
            </w:r>
          </w:p>
        </w:tc>
        <w:tc>
          <w:tcPr>
            <w:tcW w:w="1700" w:type="dxa"/>
            <w:shd w:val="clear" w:color="000000" w:fill="FFFFFF"/>
            <w:vAlign w:val="center"/>
          </w:tcPr>
          <w:p w14:paraId="4B3D6C9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使用受限</w:t>
            </w:r>
          </w:p>
        </w:tc>
      </w:tr>
      <w:tr w:rsidR="00404ACD" w14:paraId="6858A691" w14:textId="77777777" w:rsidTr="00717020">
        <w:trPr>
          <w:trHeight w:val="240"/>
        </w:trPr>
        <w:tc>
          <w:tcPr>
            <w:tcW w:w="3119" w:type="dxa"/>
            <w:shd w:val="clear" w:color="000000" w:fill="FFFFFF"/>
            <w:vAlign w:val="center"/>
          </w:tcPr>
          <w:p w14:paraId="498A562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期货保证金</w:t>
            </w:r>
          </w:p>
        </w:tc>
        <w:tc>
          <w:tcPr>
            <w:tcW w:w="2410" w:type="dxa"/>
            <w:shd w:val="clear" w:color="000000" w:fill="FFFFFF"/>
            <w:vAlign w:val="center"/>
          </w:tcPr>
          <w:p w14:paraId="5B17EE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18,038,590.00</w:t>
            </w:r>
          </w:p>
        </w:tc>
        <w:tc>
          <w:tcPr>
            <w:tcW w:w="2410" w:type="dxa"/>
            <w:shd w:val="clear" w:color="000000" w:fill="FFFFFF"/>
            <w:vAlign w:val="center"/>
          </w:tcPr>
          <w:p w14:paraId="401771A2" w14:textId="77777777" w:rsidR="00404ACD" w:rsidRDefault="00404ACD">
            <w:pPr>
              <w:spacing w:after="0" w:line="240" w:lineRule="exact"/>
              <w:jc w:val="right"/>
              <w:rPr>
                <w:rFonts w:ascii="宋体" w:eastAsia="宋体" w:hAnsi="宋体" w:cs="宋体" w:hint="eastAsia"/>
                <w:sz w:val="18"/>
                <w:szCs w:val="18"/>
              </w:rPr>
            </w:pPr>
          </w:p>
        </w:tc>
        <w:tc>
          <w:tcPr>
            <w:tcW w:w="1700" w:type="dxa"/>
            <w:shd w:val="clear" w:color="000000" w:fill="FFFFFF"/>
            <w:vAlign w:val="center"/>
          </w:tcPr>
          <w:p w14:paraId="5E6F21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使用受限</w:t>
            </w:r>
          </w:p>
        </w:tc>
      </w:tr>
      <w:tr w:rsidR="00404ACD" w14:paraId="3839F4BD" w14:textId="77777777" w:rsidTr="00717020">
        <w:trPr>
          <w:trHeight w:val="240"/>
        </w:trPr>
        <w:tc>
          <w:tcPr>
            <w:tcW w:w="3119" w:type="dxa"/>
            <w:shd w:val="clear" w:color="000000" w:fill="FFFFFF"/>
            <w:vAlign w:val="center"/>
          </w:tcPr>
          <w:p w14:paraId="2BFB061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冻结资金</w:t>
            </w:r>
          </w:p>
        </w:tc>
        <w:tc>
          <w:tcPr>
            <w:tcW w:w="2410" w:type="dxa"/>
            <w:shd w:val="clear" w:color="000000" w:fill="FFFFFF"/>
            <w:vAlign w:val="center"/>
          </w:tcPr>
          <w:p w14:paraId="5826163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5,202,181.91</w:t>
            </w:r>
          </w:p>
        </w:tc>
        <w:tc>
          <w:tcPr>
            <w:tcW w:w="2410" w:type="dxa"/>
            <w:shd w:val="clear" w:color="000000" w:fill="FFFFFF"/>
            <w:vAlign w:val="center"/>
          </w:tcPr>
          <w:p w14:paraId="482E54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780,591,245.45</w:t>
            </w:r>
          </w:p>
        </w:tc>
        <w:tc>
          <w:tcPr>
            <w:tcW w:w="1700" w:type="dxa"/>
            <w:shd w:val="clear" w:color="000000" w:fill="FFFFFF"/>
            <w:vAlign w:val="center"/>
          </w:tcPr>
          <w:p w14:paraId="346F987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使用受限</w:t>
            </w:r>
          </w:p>
        </w:tc>
      </w:tr>
      <w:tr w:rsidR="00404ACD" w14:paraId="299DB4F3" w14:textId="77777777" w:rsidTr="00717020">
        <w:trPr>
          <w:trHeight w:val="240"/>
        </w:trPr>
        <w:tc>
          <w:tcPr>
            <w:tcW w:w="3119" w:type="dxa"/>
            <w:shd w:val="clear" w:color="000000" w:fill="FFFFFF"/>
            <w:vAlign w:val="center"/>
          </w:tcPr>
          <w:p w14:paraId="226EBDC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破产重整管理人账户银行存款</w:t>
            </w:r>
          </w:p>
        </w:tc>
        <w:tc>
          <w:tcPr>
            <w:tcW w:w="2410" w:type="dxa"/>
            <w:shd w:val="clear" w:color="000000" w:fill="FFFFFF"/>
            <w:vAlign w:val="center"/>
          </w:tcPr>
          <w:p w14:paraId="0D72F08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122,994,556.95</w:t>
            </w:r>
          </w:p>
        </w:tc>
        <w:tc>
          <w:tcPr>
            <w:tcW w:w="2410" w:type="dxa"/>
            <w:shd w:val="clear" w:color="000000" w:fill="FFFFFF"/>
            <w:vAlign w:val="center"/>
          </w:tcPr>
          <w:p w14:paraId="0D8158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970,160,813.16</w:t>
            </w:r>
          </w:p>
        </w:tc>
        <w:tc>
          <w:tcPr>
            <w:tcW w:w="1700" w:type="dxa"/>
            <w:shd w:val="clear" w:color="000000" w:fill="FFFFFF"/>
            <w:vAlign w:val="center"/>
          </w:tcPr>
          <w:p w14:paraId="3634FB6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使用受限</w:t>
            </w:r>
          </w:p>
        </w:tc>
      </w:tr>
      <w:tr w:rsidR="00404ACD" w14:paraId="1AE07453" w14:textId="77777777" w:rsidTr="00717020">
        <w:trPr>
          <w:trHeight w:val="240"/>
        </w:trPr>
        <w:tc>
          <w:tcPr>
            <w:tcW w:w="3119" w:type="dxa"/>
            <w:shd w:val="clear" w:color="000000" w:fill="FFFFFF"/>
            <w:vAlign w:val="center"/>
          </w:tcPr>
          <w:p w14:paraId="2233A4E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000000" w:fill="FFFFFF"/>
            <w:vAlign w:val="center"/>
          </w:tcPr>
          <w:p w14:paraId="3249BE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158,153,248.65</w:t>
            </w:r>
          </w:p>
        </w:tc>
        <w:tc>
          <w:tcPr>
            <w:tcW w:w="2410" w:type="dxa"/>
            <w:shd w:val="clear" w:color="000000" w:fill="FFFFFF"/>
            <w:vAlign w:val="center"/>
          </w:tcPr>
          <w:p w14:paraId="520FE92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1,813,587,150.31</w:t>
            </w:r>
          </w:p>
        </w:tc>
        <w:tc>
          <w:tcPr>
            <w:tcW w:w="1700" w:type="dxa"/>
            <w:shd w:val="clear" w:color="000000" w:fill="FFFFFF"/>
            <w:vAlign w:val="center"/>
          </w:tcPr>
          <w:p w14:paraId="476F7B78" w14:textId="77777777" w:rsidR="00404ACD" w:rsidRDefault="00404ACD" w:rsidP="00C646D0">
            <w:pPr>
              <w:spacing w:before="40" w:after="40" w:line="240" w:lineRule="exact"/>
              <w:rPr>
                <w:rFonts w:hint="eastAsia"/>
              </w:rPr>
            </w:pPr>
          </w:p>
        </w:tc>
      </w:tr>
    </w:tbl>
    <w:p w14:paraId="5A6C2E2C"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82" w:name="_Toc989158"/>
      <w:r>
        <w:rPr>
          <w:rFonts w:ascii="宋体" w:eastAsia="宋体" w:hAnsi="宋体" w:cs="宋体"/>
          <w:b/>
          <w:bCs/>
          <w:sz w:val="21"/>
          <w:szCs w:val="21"/>
        </w:rPr>
        <w:t>（4） 其他重大活动说明</w:t>
      </w:r>
      <w:bookmarkEnd w:id="182"/>
    </w:p>
    <w:p w14:paraId="033435FD" w14:textId="77777777" w:rsidR="0097254E" w:rsidRDefault="00000000">
      <w:pPr>
        <w:pStyle w:val="a3"/>
        <w:divId w:val="1579945594"/>
        <w:rPr>
          <w:rFonts w:hint="eastAsia"/>
          <w:sz w:val="18"/>
          <w:szCs w:val="18"/>
        </w:rPr>
      </w:pPr>
      <w:r>
        <w:rPr>
          <w:rFonts w:hint="eastAsia"/>
          <w:sz w:val="18"/>
          <w:szCs w:val="18"/>
        </w:rPr>
        <w:t>  公司本期销售商品收到的银行承兑汇票背书转让的金额为190,664,747.94元</w:t>
      </w:r>
    </w:p>
    <w:p w14:paraId="0507E2E3" w14:textId="77777777" w:rsidR="00404ACD" w:rsidRDefault="00000000">
      <w:pPr>
        <w:pStyle w:val="3"/>
        <w:spacing w:line="280" w:lineRule="exact"/>
        <w:jc w:val="left"/>
        <w:rPr>
          <w:rFonts w:ascii="宋体" w:hAnsi="宋体" w:cs="宋体" w:hint="eastAsia"/>
          <w:b/>
          <w:bCs/>
        </w:rPr>
      </w:pPr>
      <w:bookmarkStart w:id="183" w:name="_Toc989159"/>
      <w:r>
        <w:rPr>
          <w:rFonts w:ascii="宋体" w:hAnsi="宋体" w:cs="宋体"/>
          <w:b/>
          <w:bCs/>
        </w:rPr>
        <w:t>61、所有者权益变动</w:t>
      </w:r>
      <w:proofErr w:type="gramStart"/>
      <w:r>
        <w:rPr>
          <w:rFonts w:ascii="宋体" w:hAnsi="宋体" w:cs="宋体"/>
          <w:b/>
          <w:bCs/>
        </w:rPr>
        <w:t>表项目</w:t>
      </w:r>
      <w:proofErr w:type="gramEnd"/>
      <w:r>
        <w:rPr>
          <w:rFonts w:ascii="宋体" w:hAnsi="宋体" w:cs="宋体"/>
          <w:b/>
          <w:bCs/>
        </w:rPr>
        <w:t>注释</w:t>
      </w:r>
      <w:bookmarkEnd w:id="183"/>
    </w:p>
    <w:p w14:paraId="1A97C5E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说明对上年年末余额进行调整的“其他”项目名称及调整金额等事项：</w:t>
      </w:r>
    </w:p>
    <w:p w14:paraId="4B8F280A" w14:textId="5FD8CA2E" w:rsidR="00404ACD" w:rsidRPr="0038750B" w:rsidRDefault="0038750B" w:rsidP="0038750B">
      <w:pPr>
        <w:spacing w:before="100" w:after="100" w:line="240" w:lineRule="exact"/>
        <w:rPr>
          <w:rFonts w:ascii="宋体" w:eastAsia="宋体" w:hAnsi="宋体" w:cs="宋体" w:hint="eastAsia"/>
          <w:sz w:val="18"/>
          <w:szCs w:val="18"/>
        </w:rPr>
      </w:pPr>
      <w:r w:rsidRPr="0038750B">
        <w:rPr>
          <w:rFonts w:ascii="宋体" w:eastAsia="宋体" w:hAnsi="宋体" w:cs="宋体" w:hint="eastAsia"/>
          <w:sz w:val="18"/>
          <w:szCs w:val="18"/>
        </w:rPr>
        <w:lastRenderedPageBreak/>
        <w:t>无</w:t>
      </w:r>
    </w:p>
    <w:p w14:paraId="4DFFD406" w14:textId="77777777" w:rsidR="00404ACD" w:rsidRDefault="00000000">
      <w:pPr>
        <w:pStyle w:val="3"/>
        <w:spacing w:line="280" w:lineRule="exact"/>
        <w:jc w:val="left"/>
        <w:rPr>
          <w:rFonts w:ascii="宋体" w:hAnsi="宋体" w:cs="宋体" w:hint="eastAsia"/>
          <w:b/>
          <w:bCs/>
        </w:rPr>
      </w:pPr>
      <w:bookmarkStart w:id="184" w:name="_Toc989160"/>
      <w:r>
        <w:rPr>
          <w:rFonts w:ascii="宋体" w:hAnsi="宋体" w:cs="宋体"/>
          <w:b/>
          <w:bCs/>
        </w:rPr>
        <w:t>62、外币货币性项目</w:t>
      </w:r>
      <w:bookmarkEnd w:id="184"/>
    </w:p>
    <w:p w14:paraId="6A75B7CE"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85" w:name="_Toc989161"/>
      <w:r>
        <w:rPr>
          <w:rFonts w:ascii="宋体" w:eastAsia="宋体" w:hAnsi="宋体" w:cs="宋体"/>
          <w:b/>
          <w:bCs/>
          <w:sz w:val="21"/>
          <w:szCs w:val="21"/>
        </w:rPr>
        <w:t>（1） 外币货币性项目</w:t>
      </w:r>
      <w:bookmarkEnd w:id="185"/>
    </w:p>
    <w:p w14:paraId="535053BD" w14:textId="0250052A" w:rsidR="00404ACD" w:rsidRDefault="00000000" w:rsidP="00EE4DDC">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4891"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244"/>
        <w:gridCol w:w="2481"/>
        <w:gridCol w:w="2174"/>
        <w:gridCol w:w="2522"/>
      </w:tblGrid>
      <w:tr w:rsidR="0097254E" w:rsidRPr="00EE4DDC" w14:paraId="1A076436" w14:textId="77777777" w:rsidTr="0038750B">
        <w:trPr>
          <w:divId w:val="138040914"/>
          <w:trHeight w:val="311"/>
          <w:tblHeader/>
        </w:trPr>
        <w:tc>
          <w:tcPr>
            <w:tcW w:w="1250" w:type="pct"/>
            <w:shd w:val="clear" w:color="auto" w:fill="FFFFFF"/>
            <w:tcMar>
              <w:top w:w="0" w:type="dxa"/>
              <w:left w:w="108" w:type="dxa"/>
              <w:bottom w:w="0" w:type="dxa"/>
              <w:right w:w="108" w:type="dxa"/>
            </w:tcMar>
            <w:vAlign w:val="center"/>
            <w:hideMark/>
          </w:tcPr>
          <w:p w14:paraId="4BA958F8" w14:textId="77777777" w:rsidR="0097254E" w:rsidRPr="00EE4DDC" w:rsidRDefault="00000000">
            <w:pPr>
              <w:pStyle w:val="a3"/>
              <w:spacing w:before="0" w:beforeAutospacing="0" w:after="0" w:afterAutospacing="0"/>
              <w:jc w:val="center"/>
              <w:rPr>
                <w:rFonts w:cs="Times New Roman" w:hint="eastAsia"/>
                <w:sz w:val="18"/>
                <w:szCs w:val="18"/>
              </w:rPr>
            </w:pPr>
            <w:r w:rsidRPr="00EE4DDC">
              <w:rPr>
                <w:rFonts w:cs="Times New Roman" w:hint="eastAsia"/>
                <w:color w:val="000000"/>
                <w:sz w:val="18"/>
                <w:szCs w:val="18"/>
              </w:rPr>
              <w:lastRenderedPageBreak/>
              <w:t>项目</w:t>
            </w:r>
          </w:p>
        </w:tc>
        <w:tc>
          <w:tcPr>
            <w:tcW w:w="1141" w:type="pct"/>
            <w:shd w:val="clear" w:color="auto" w:fill="FFFFFF"/>
            <w:tcMar>
              <w:top w:w="0" w:type="dxa"/>
              <w:left w:w="108" w:type="dxa"/>
              <w:bottom w:w="0" w:type="dxa"/>
              <w:right w:w="108" w:type="dxa"/>
            </w:tcMar>
            <w:vAlign w:val="center"/>
            <w:hideMark/>
          </w:tcPr>
          <w:p w14:paraId="3AC6FDBB" w14:textId="77777777" w:rsidR="0097254E" w:rsidRPr="00EE4DDC" w:rsidRDefault="00000000">
            <w:pPr>
              <w:pStyle w:val="a3"/>
              <w:spacing w:before="0" w:beforeAutospacing="0" w:after="0" w:afterAutospacing="0"/>
              <w:jc w:val="center"/>
              <w:rPr>
                <w:rFonts w:cs="Times New Roman" w:hint="eastAsia"/>
                <w:sz w:val="18"/>
                <w:szCs w:val="18"/>
              </w:rPr>
            </w:pPr>
            <w:r w:rsidRPr="00EE4DDC">
              <w:rPr>
                <w:rFonts w:cs="Times New Roman" w:hint="eastAsia"/>
                <w:color w:val="000000"/>
                <w:sz w:val="18"/>
                <w:szCs w:val="18"/>
              </w:rPr>
              <w:t>期末外币余额</w:t>
            </w:r>
          </w:p>
        </w:tc>
        <w:tc>
          <w:tcPr>
            <w:tcW w:w="1212" w:type="pct"/>
            <w:shd w:val="clear" w:color="auto" w:fill="FFFFFF"/>
            <w:tcMar>
              <w:top w:w="0" w:type="dxa"/>
              <w:left w:w="108" w:type="dxa"/>
              <w:bottom w:w="0" w:type="dxa"/>
              <w:right w:w="108" w:type="dxa"/>
            </w:tcMar>
            <w:vAlign w:val="center"/>
            <w:hideMark/>
          </w:tcPr>
          <w:p w14:paraId="7F00CE64" w14:textId="77777777" w:rsidR="0097254E" w:rsidRPr="00EE4DDC" w:rsidRDefault="00000000">
            <w:pPr>
              <w:pStyle w:val="a3"/>
              <w:spacing w:before="0" w:beforeAutospacing="0" w:after="0" w:afterAutospacing="0"/>
              <w:jc w:val="center"/>
              <w:rPr>
                <w:rFonts w:cs="Times New Roman" w:hint="eastAsia"/>
                <w:sz w:val="18"/>
                <w:szCs w:val="18"/>
              </w:rPr>
            </w:pPr>
            <w:r w:rsidRPr="00EE4DDC">
              <w:rPr>
                <w:rFonts w:cs="Times New Roman" w:hint="eastAsia"/>
                <w:color w:val="000000"/>
                <w:sz w:val="18"/>
                <w:szCs w:val="18"/>
              </w:rPr>
              <w:t>折算汇率</w:t>
            </w:r>
          </w:p>
        </w:tc>
        <w:tc>
          <w:tcPr>
            <w:tcW w:w="1397" w:type="pct"/>
            <w:shd w:val="clear" w:color="auto" w:fill="FFFFFF"/>
            <w:tcMar>
              <w:top w:w="0" w:type="dxa"/>
              <w:left w:w="108" w:type="dxa"/>
              <w:bottom w:w="0" w:type="dxa"/>
              <w:right w:w="108" w:type="dxa"/>
            </w:tcMar>
            <w:vAlign w:val="center"/>
            <w:hideMark/>
          </w:tcPr>
          <w:p w14:paraId="5CFABBE7" w14:textId="77777777" w:rsidR="0097254E" w:rsidRPr="00EE4DDC" w:rsidRDefault="00000000">
            <w:pPr>
              <w:pStyle w:val="a3"/>
              <w:spacing w:before="0" w:beforeAutospacing="0" w:after="0" w:afterAutospacing="0"/>
              <w:jc w:val="center"/>
              <w:rPr>
                <w:rFonts w:cs="Times New Roman" w:hint="eastAsia"/>
                <w:sz w:val="18"/>
                <w:szCs w:val="18"/>
              </w:rPr>
            </w:pPr>
            <w:r w:rsidRPr="00EE4DDC">
              <w:rPr>
                <w:rFonts w:cs="Times New Roman" w:hint="eastAsia"/>
                <w:color w:val="000000"/>
                <w:sz w:val="18"/>
                <w:szCs w:val="18"/>
              </w:rPr>
              <w:t>期末折算人民币余额</w:t>
            </w:r>
          </w:p>
        </w:tc>
      </w:tr>
      <w:tr w:rsidR="0097254E" w:rsidRPr="005334CF" w14:paraId="61F3ABDC"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289C368C" w14:textId="77777777" w:rsidR="0097254E" w:rsidRPr="005334CF" w:rsidRDefault="00000000">
            <w:pPr>
              <w:pStyle w:val="a3"/>
              <w:spacing w:before="0" w:beforeAutospacing="0" w:after="0" w:afterAutospacing="0"/>
              <w:rPr>
                <w:rFonts w:cs="Times New Roman" w:hint="eastAsia"/>
                <w:b/>
                <w:bCs/>
                <w:sz w:val="18"/>
                <w:szCs w:val="18"/>
              </w:rPr>
            </w:pPr>
            <w:r w:rsidRPr="005334CF">
              <w:rPr>
                <w:rStyle w:val="a4"/>
                <w:rFonts w:cs="Times New Roman" w:hint="eastAsia"/>
                <w:color w:val="000000"/>
                <w:sz w:val="18"/>
                <w:szCs w:val="18"/>
              </w:rPr>
              <w:t>货币资金</w:t>
            </w:r>
          </w:p>
        </w:tc>
        <w:tc>
          <w:tcPr>
            <w:tcW w:w="1141" w:type="pct"/>
            <w:shd w:val="clear" w:color="auto" w:fill="FFFFFF"/>
            <w:tcMar>
              <w:top w:w="0" w:type="dxa"/>
              <w:left w:w="108" w:type="dxa"/>
              <w:bottom w:w="0" w:type="dxa"/>
              <w:right w:w="108" w:type="dxa"/>
            </w:tcMar>
            <w:vAlign w:val="center"/>
            <w:hideMark/>
          </w:tcPr>
          <w:p w14:paraId="0BE564EA" w14:textId="77777777" w:rsidR="0097254E" w:rsidRPr="005334CF" w:rsidRDefault="00000000">
            <w:pPr>
              <w:pStyle w:val="a3"/>
              <w:spacing w:before="0" w:beforeAutospacing="0" w:after="0" w:afterAutospacing="0"/>
              <w:jc w:val="right"/>
              <w:rPr>
                <w:rFonts w:cs="Times New Roman" w:hint="eastAsia"/>
                <w:b/>
                <w:bCs/>
                <w:sz w:val="18"/>
                <w:szCs w:val="18"/>
              </w:rPr>
            </w:pPr>
            <w:r w:rsidRPr="005334CF">
              <w:rPr>
                <w:rStyle w:val="a4"/>
                <w:rFonts w:cs="Arial"/>
                <w:sz w:val="18"/>
                <w:szCs w:val="18"/>
              </w:rPr>
              <w:t>381,477,935.00</w:t>
            </w:r>
          </w:p>
        </w:tc>
        <w:tc>
          <w:tcPr>
            <w:tcW w:w="1212" w:type="pct"/>
            <w:shd w:val="clear" w:color="auto" w:fill="FFFFFF"/>
            <w:tcMar>
              <w:top w:w="0" w:type="dxa"/>
              <w:left w:w="108" w:type="dxa"/>
              <w:bottom w:w="0" w:type="dxa"/>
              <w:right w:w="108" w:type="dxa"/>
            </w:tcMar>
            <w:vAlign w:val="center"/>
            <w:hideMark/>
          </w:tcPr>
          <w:p w14:paraId="7A5D267E" w14:textId="77777777" w:rsidR="0097254E" w:rsidRPr="005334CF" w:rsidRDefault="00000000">
            <w:pPr>
              <w:pStyle w:val="a3"/>
              <w:spacing w:before="0" w:beforeAutospacing="0" w:after="0" w:afterAutospacing="0"/>
              <w:jc w:val="right"/>
              <w:rPr>
                <w:rFonts w:cs="Times New Roman" w:hint="eastAsia"/>
                <w:b/>
                <w:bCs/>
                <w:sz w:val="18"/>
                <w:szCs w:val="18"/>
              </w:rPr>
            </w:pPr>
            <w:r w:rsidRPr="005334CF">
              <w:rPr>
                <w:rFonts w:cs="Arial"/>
                <w:b/>
                <w:bCs/>
                <w:sz w:val="18"/>
                <w:szCs w:val="18"/>
              </w:rPr>
              <w:t>-</w:t>
            </w:r>
          </w:p>
        </w:tc>
        <w:tc>
          <w:tcPr>
            <w:tcW w:w="1397" w:type="pct"/>
            <w:shd w:val="clear" w:color="auto" w:fill="FFFFFF"/>
            <w:tcMar>
              <w:top w:w="0" w:type="dxa"/>
              <w:left w:w="108" w:type="dxa"/>
              <w:bottom w:w="0" w:type="dxa"/>
              <w:right w:w="108" w:type="dxa"/>
            </w:tcMar>
            <w:vAlign w:val="center"/>
            <w:hideMark/>
          </w:tcPr>
          <w:p w14:paraId="629AA688" w14:textId="77777777" w:rsidR="0097254E" w:rsidRPr="005334CF" w:rsidRDefault="00000000">
            <w:pPr>
              <w:pStyle w:val="a3"/>
              <w:spacing w:before="0" w:beforeAutospacing="0" w:after="0" w:afterAutospacing="0"/>
              <w:jc w:val="right"/>
              <w:rPr>
                <w:rFonts w:cs="Times New Roman" w:hint="eastAsia"/>
                <w:b/>
                <w:bCs/>
                <w:sz w:val="18"/>
                <w:szCs w:val="18"/>
              </w:rPr>
            </w:pPr>
            <w:r w:rsidRPr="005334CF">
              <w:rPr>
                <w:rStyle w:val="a4"/>
                <w:rFonts w:cs="Arial"/>
                <w:sz w:val="18"/>
                <w:szCs w:val="18"/>
              </w:rPr>
              <w:t>53,035,504.20</w:t>
            </w:r>
          </w:p>
        </w:tc>
      </w:tr>
      <w:tr w:rsidR="0097254E" w:rsidRPr="00EE4DDC" w14:paraId="54FB071B"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5C150BCF"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澳元</w:t>
            </w:r>
          </w:p>
        </w:tc>
        <w:tc>
          <w:tcPr>
            <w:tcW w:w="1141" w:type="pct"/>
            <w:shd w:val="clear" w:color="auto" w:fill="FFFFFF"/>
            <w:tcMar>
              <w:top w:w="0" w:type="dxa"/>
              <w:left w:w="108" w:type="dxa"/>
              <w:bottom w:w="0" w:type="dxa"/>
              <w:right w:w="108" w:type="dxa"/>
            </w:tcMar>
            <w:vAlign w:val="center"/>
            <w:hideMark/>
          </w:tcPr>
          <w:p w14:paraId="2E72EBD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0.17</w:t>
            </w:r>
          </w:p>
        </w:tc>
        <w:tc>
          <w:tcPr>
            <w:tcW w:w="1212" w:type="pct"/>
            <w:shd w:val="clear" w:color="auto" w:fill="FFFFFF"/>
            <w:tcMar>
              <w:top w:w="0" w:type="dxa"/>
              <w:left w:w="108" w:type="dxa"/>
              <w:bottom w:w="0" w:type="dxa"/>
              <w:right w:w="108" w:type="dxa"/>
            </w:tcMar>
            <w:vAlign w:val="center"/>
            <w:hideMark/>
          </w:tcPr>
          <w:p w14:paraId="09CDDF83"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4.6817</w:t>
            </w:r>
          </w:p>
        </w:tc>
        <w:tc>
          <w:tcPr>
            <w:tcW w:w="1397" w:type="pct"/>
            <w:shd w:val="clear" w:color="auto" w:fill="FFFFFF"/>
            <w:tcMar>
              <w:top w:w="0" w:type="dxa"/>
              <w:left w:w="108" w:type="dxa"/>
              <w:bottom w:w="0" w:type="dxa"/>
              <w:right w:w="108" w:type="dxa"/>
            </w:tcMar>
            <w:vAlign w:val="center"/>
            <w:hideMark/>
          </w:tcPr>
          <w:p w14:paraId="3A04609C"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0.80</w:t>
            </w:r>
          </w:p>
        </w:tc>
      </w:tr>
      <w:tr w:rsidR="0097254E" w:rsidRPr="00EE4DDC" w14:paraId="79E00383"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3D4C66C2"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370EF30C"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6,509,434.89</w:t>
            </w:r>
          </w:p>
        </w:tc>
        <w:tc>
          <w:tcPr>
            <w:tcW w:w="1212" w:type="pct"/>
            <w:shd w:val="clear" w:color="auto" w:fill="FFFFFF"/>
            <w:tcMar>
              <w:top w:w="0" w:type="dxa"/>
              <w:left w:w="108" w:type="dxa"/>
              <w:bottom w:w="0" w:type="dxa"/>
              <w:right w:w="108" w:type="dxa"/>
            </w:tcMar>
            <w:vAlign w:val="center"/>
            <w:hideMark/>
          </w:tcPr>
          <w:p w14:paraId="538EF3A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7.1586</w:t>
            </w:r>
          </w:p>
        </w:tc>
        <w:tc>
          <w:tcPr>
            <w:tcW w:w="1397" w:type="pct"/>
            <w:shd w:val="clear" w:color="auto" w:fill="FFFFFF"/>
            <w:tcMar>
              <w:top w:w="0" w:type="dxa"/>
              <w:left w:w="108" w:type="dxa"/>
              <w:bottom w:w="0" w:type="dxa"/>
              <w:right w:w="108" w:type="dxa"/>
            </w:tcMar>
            <w:vAlign w:val="center"/>
            <w:hideMark/>
          </w:tcPr>
          <w:p w14:paraId="2E25C41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46,598,440.61</w:t>
            </w:r>
          </w:p>
        </w:tc>
      </w:tr>
      <w:tr w:rsidR="0097254E" w:rsidRPr="00EE4DDC" w14:paraId="52391762"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21F3A709"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欧元</w:t>
            </w:r>
          </w:p>
        </w:tc>
        <w:tc>
          <w:tcPr>
            <w:tcW w:w="1141" w:type="pct"/>
            <w:shd w:val="clear" w:color="auto" w:fill="FFFFFF"/>
            <w:tcMar>
              <w:top w:w="0" w:type="dxa"/>
              <w:left w:w="108" w:type="dxa"/>
              <w:bottom w:w="0" w:type="dxa"/>
              <w:right w:w="108" w:type="dxa"/>
            </w:tcMar>
            <w:vAlign w:val="center"/>
            <w:hideMark/>
          </w:tcPr>
          <w:p w14:paraId="1B5BD43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16,204.53</w:t>
            </w:r>
          </w:p>
        </w:tc>
        <w:tc>
          <w:tcPr>
            <w:tcW w:w="1212" w:type="pct"/>
            <w:shd w:val="clear" w:color="auto" w:fill="FFFFFF"/>
            <w:tcMar>
              <w:top w:w="0" w:type="dxa"/>
              <w:left w:w="108" w:type="dxa"/>
              <w:bottom w:w="0" w:type="dxa"/>
              <w:right w:w="108" w:type="dxa"/>
            </w:tcMar>
            <w:vAlign w:val="center"/>
            <w:hideMark/>
          </w:tcPr>
          <w:p w14:paraId="2CE93AE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8.4024</w:t>
            </w:r>
          </w:p>
        </w:tc>
        <w:tc>
          <w:tcPr>
            <w:tcW w:w="1397" w:type="pct"/>
            <w:shd w:val="clear" w:color="auto" w:fill="FFFFFF"/>
            <w:tcMar>
              <w:top w:w="0" w:type="dxa"/>
              <w:left w:w="108" w:type="dxa"/>
              <w:bottom w:w="0" w:type="dxa"/>
              <w:right w:w="108" w:type="dxa"/>
            </w:tcMar>
            <w:vAlign w:val="center"/>
            <w:hideMark/>
          </w:tcPr>
          <w:p w14:paraId="0A86034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136,156.91</w:t>
            </w:r>
          </w:p>
        </w:tc>
      </w:tr>
      <w:tr w:rsidR="0097254E" w:rsidRPr="00EE4DDC" w14:paraId="0E9B6A81"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7342DAD9"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日元</w:t>
            </w:r>
          </w:p>
        </w:tc>
        <w:tc>
          <w:tcPr>
            <w:tcW w:w="1141" w:type="pct"/>
            <w:shd w:val="clear" w:color="auto" w:fill="FFFFFF"/>
            <w:tcMar>
              <w:top w:w="0" w:type="dxa"/>
              <w:left w:w="108" w:type="dxa"/>
              <w:bottom w:w="0" w:type="dxa"/>
              <w:right w:w="108" w:type="dxa"/>
            </w:tcMar>
            <w:vAlign w:val="center"/>
            <w:hideMark/>
          </w:tcPr>
          <w:p w14:paraId="66D2A546"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30,015.73</w:t>
            </w:r>
          </w:p>
        </w:tc>
        <w:tc>
          <w:tcPr>
            <w:tcW w:w="1212" w:type="pct"/>
            <w:shd w:val="clear" w:color="auto" w:fill="FFFFFF"/>
            <w:tcMar>
              <w:top w:w="0" w:type="dxa"/>
              <w:left w:w="108" w:type="dxa"/>
              <w:bottom w:w="0" w:type="dxa"/>
              <w:right w:w="108" w:type="dxa"/>
            </w:tcMar>
            <w:vAlign w:val="center"/>
            <w:hideMark/>
          </w:tcPr>
          <w:p w14:paraId="3A1B64BE"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0.0496</w:t>
            </w:r>
          </w:p>
        </w:tc>
        <w:tc>
          <w:tcPr>
            <w:tcW w:w="1397" w:type="pct"/>
            <w:shd w:val="clear" w:color="auto" w:fill="FFFFFF"/>
            <w:tcMar>
              <w:top w:w="0" w:type="dxa"/>
              <w:left w:w="108" w:type="dxa"/>
              <w:bottom w:w="0" w:type="dxa"/>
              <w:right w:w="108" w:type="dxa"/>
            </w:tcMar>
            <w:vAlign w:val="center"/>
            <w:hideMark/>
          </w:tcPr>
          <w:p w14:paraId="47F49F9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1,488.78</w:t>
            </w:r>
          </w:p>
        </w:tc>
      </w:tr>
      <w:tr w:rsidR="0097254E" w:rsidRPr="00EE4DDC" w14:paraId="12857EBD"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7B5199FF"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泰铢</w:t>
            </w:r>
          </w:p>
        </w:tc>
        <w:tc>
          <w:tcPr>
            <w:tcW w:w="1141" w:type="pct"/>
            <w:shd w:val="clear" w:color="auto" w:fill="FFFFFF"/>
            <w:tcMar>
              <w:top w:w="0" w:type="dxa"/>
              <w:left w:w="108" w:type="dxa"/>
              <w:bottom w:w="0" w:type="dxa"/>
              <w:right w:w="108" w:type="dxa"/>
            </w:tcMar>
            <w:vAlign w:val="center"/>
            <w:hideMark/>
          </w:tcPr>
          <w:p w14:paraId="048DC24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27,899,192.04</w:t>
            </w:r>
          </w:p>
        </w:tc>
        <w:tc>
          <w:tcPr>
            <w:tcW w:w="1212" w:type="pct"/>
            <w:shd w:val="clear" w:color="auto" w:fill="FFFFFF"/>
            <w:tcMar>
              <w:top w:w="0" w:type="dxa"/>
              <w:left w:w="108" w:type="dxa"/>
              <w:bottom w:w="0" w:type="dxa"/>
              <w:right w:w="108" w:type="dxa"/>
            </w:tcMar>
            <w:vAlign w:val="center"/>
            <w:hideMark/>
          </w:tcPr>
          <w:p w14:paraId="4D61D96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0.2197</w:t>
            </w:r>
          </w:p>
        </w:tc>
        <w:tc>
          <w:tcPr>
            <w:tcW w:w="1397" w:type="pct"/>
            <w:shd w:val="clear" w:color="auto" w:fill="FFFFFF"/>
            <w:tcMar>
              <w:top w:w="0" w:type="dxa"/>
              <w:left w:w="108" w:type="dxa"/>
              <w:bottom w:w="0" w:type="dxa"/>
              <w:right w:w="108" w:type="dxa"/>
            </w:tcMar>
            <w:vAlign w:val="center"/>
            <w:hideMark/>
          </w:tcPr>
          <w:p w14:paraId="3DDE418C"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6,129,452.49</w:t>
            </w:r>
          </w:p>
        </w:tc>
      </w:tr>
      <w:tr w:rsidR="0097254E" w:rsidRPr="00EE4DDC" w14:paraId="72912570"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265BDB33"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新加坡币</w:t>
            </w:r>
          </w:p>
        </w:tc>
        <w:tc>
          <w:tcPr>
            <w:tcW w:w="1141" w:type="pct"/>
            <w:shd w:val="clear" w:color="auto" w:fill="FFFFFF"/>
            <w:tcMar>
              <w:top w:w="0" w:type="dxa"/>
              <w:left w:w="108" w:type="dxa"/>
              <w:bottom w:w="0" w:type="dxa"/>
              <w:right w:w="108" w:type="dxa"/>
            </w:tcMar>
            <w:vAlign w:val="center"/>
            <w:hideMark/>
          </w:tcPr>
          <w:p w14:paraId="2CF4F265"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13,102.01</w:t>
            </w:r>
          </w:p>
        </w:tc>
        <w:tc>
          <w:tcPr>
            <w:tcW w:w="1212" w:type="pct"/>
            <w:shd w:val="clear" w:color="auto" w:fill="FFFFFF"/>
            <w:tcMar>
              <w:top w:w="0" w:type="dxa"/>
              <w:left w:w="108" w:type="dxa"/>
              <w:bottom w:w="0" w:type="dxa"/>
              <w:right w:w="108" w:type="dxa"/>
            </w:tcMar>
            <w:vAlign w:val="center"/>
            <w:hideMark/>
          </w:tcPr>
          <w:p w14:paraId="4C03CF6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5.6179</w:t>
            </w:r>
          </w:p>
        </w:tc>
        <w:tc>
          <w:tcPr>
            <w:tcW w:w="1397" w:type="pct"/>
            <w:shd w:val="clear" w:color="auto" w:fill="FFFFFF"/>
            <w:tcMar>
              <w:top w:w="0" w:type="dxa"/>
              <w:left w:w="108" w:type="dxa"/>
              <w:bottom w:w="0" w:type="dxa"/>
              <w:right w:w="108" w:type="dxa"/>
            </w:tcMar>
            <w:vAlign w:val="center"/>
            <w:hideMark/>
          </w:tcPr>
          <w:p w14:paraId="4937890A"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73,605.80</w:t>
            </w:r>
          </w:p>
        </w:tc>
      </w:tr>
      <w:tr w:rsidR="0097254E" w:rsidRPr="00EE4DDC" w14:paraId="3FC6A59A"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45562D9A"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英镑</w:t>
            </w:r>
          </w:p>
        </w:tc>
        <w:tc>
          <w:tcPr>
            <w:tcW w:w="1141" w:type="pct"/>
            <w:shd w:val="clear" w:color="auto" w:fill="FFFFFF"/>
            <w:tcMar>
              <w:top w:w="0" w:type="dxa"/>
              <w:left w:w="108" w:type="dxa"/>
              <w:bottom w:w="0" w:type="dxa"/>
              <w:right w:w="108" w:type="dxa"/>
            </w:tcMar>
            <w:vAlign w:val="center"/>
            <w:hideMark/>
          </w:tcPr>
          <w:p w14:paraId="162046CA"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94.72</w:t>
            </w:r>
          </w:p>
        </w:tc>
        <w:tc>
          <w:tcPr>
            <w:tcW w:w="1212" w:type="pct"/>
            <w:shd w:val="clear" w:color="auto" w:fill="FFFFFF"/>
            <w:tcMar>
              <w:top w:w="0" w:type="dxa"/>
              <w:left w:w="108" w:type="dxa"/>
              <w:bottom w:w="0" w:type="dxa"/>
              <w:right w:w="108" w:type="dxa"/>
            </w:tcMar>
            <w:vAlign w:val="center"/>
            <w:hideMark/>
          </w:tcPr>
          <w:p w14:paraId="6F485EB0"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9.8300</w:t>
            </w:r>
          </w:p>
        </w:tc>
        <w:tc>
          <w:tcPr>
            <w:tcW w:w="1397" w:type="pct"/>
            <w:shd w:val="clear" w:color="auto" w:fill="FFFFFF"/>
            <w:tcMar>
              <w:top w:w="0" w:type="dxa"/>
              <w:left w:w="108" w:type="dxa"/>
              <w:bottom w:w="0" w:type="dxa"/>
              <w:right w:w="108" w:type="dxa"/>
            </w:tcMar>
            <w:vAlign w:val="center"/>
            <w:hideMark/>
          </w:tcPr>
          <w:p w14:paraId="466585B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931.09</w:t>
            </w:r>
          </w:p>
        </w:tc>
      </w:tr>
      <w:tr w:rsidR="0097254E" w:rsidRPr="00EE4DDC" w14:paraId="4F5823BE"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42CBD7AB"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越南盾</w:t>
            </w:r>
          </w:p>
        </w:tc>
        <w:tc>
          <w:tcPr>
            <w:tcW w:w="1141" w:type="pct"/>
            <w:shd w:val="clear" w:color="auto" w:fill="FFFFFF"/>
            <w:tcMar>
              <w:top w:w="0" w:type="dxa"/>
              <w:left w:w="108" w:type="dxa"/>
              <w:bottom w:w="0" w:type="dxa"/>
              <w:right w:w="108" w:type="dxa"/>
            </w:tcMar>
            <w:vAlign w:val="center"/>
            <w:hideMark/>
          </w:tcPr>
          <w:p w14:paraId="211D82F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347,009,890.91</w:t>
            </w:r>
          </w:p>
        </w:tc>
        <w:tc>
          <w:tcPr>
            <w:tcW w:w="1212" w:type="pct"/>
            <w:shd w:val="clear" w:color="auto" w:fill="FFFFFF"/>
            <w:tcMar>
              <w:top w:w="0" w:type="dxa"/>
              <w:left w:w="108" w:type="dxa"/>
              <w:bottom w:w="0" w:type="dxa"/>
              <w:right w:w="108" w:type="dxa"/>
            </w:tcMar>
            <w:vAlign w:val="center"/>
            <w:hideMark/>
          </w:tcPr>
          <w:p w14:paraId="04369215"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0.000275</w:t>
            </w:r>
          </w:p>
        </w:tc>
        <w:tc>
          <w:tcPr>
            <w:tcW w:w="1397" w:type="pct"/>
            <w:shd w:val="clear" w:color="auto" w:fill="FFFFFF"/>
            <w:tcMar>
              <w:top w:w="0" w:type="dxa"/>
              <w:left w:w="108" w:type="dxa"/>
              <w:bottom w:w="0" w:type="dxa"/>
              <w:right w:w="108" w:type="dxa"/>
            </w:tcMar>
            <w:vAlign w:val="center"/>
            <w:hideMark/>
          </w:tcPr>
          <w:p w14:paraId="3C8EDA43"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95,427.72</w:t>
            </w:r>
          </w:p>
        </w:tc>
      </w:tr>
      <w:tr w:rsidR="0097254E" w:rsidRPr="00EE4DDC" w14:paraId="73C393A7"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035FFCFB" w14:textId="77777777" w:rsidR="0097254E" w:rsidRPr="00EE4DDC" w:rsidRDefault="00000000">
            <w:pPr>
              <w:pStyle w:val="a3"/>
              <w:spacing w:before="0" w:beforeAutospacing="0" w:after="0" w:afterAutospacing="0"/>
              <w:rPr>
                <w:rFonts w:cs="Times New Roman" w:hint="eastAsia"/>
                <w:sz w:val="18"/>
                <w:szCs w:val="18"/>
              </w:rPr>
            </w:pPr>
            <w:r w:rsidRPr="00EE4DDC">
              <w:rPr>
                <w:rStyle w:val="a4"/>
                <w:rFonts w:cs="Times New Roman" w:hint="eastAsia"/>
                <w:color w:val="000000"/>
                <w:sz w:val="18"/>
                <w:szCs w:val="18"/>
              </w:rPr>
              <w:t>其他应付款</w:t>
            </w:r>
          </w:p>
        </w:tc>
        <w:tc>
          <w:tcPr>
            <w:tcW w:w="1141" w:type="pct"/>
            <w:shd w:val="clear" w:color="auto" w:fill="FFFFFF"/>
            <w:tcMar>
              <w:top w:w="0" w:type="dxa"/>
              <w:left w:w="108" w:type="dxa"/>
              <w:bottom w:w="0" w:type="dxa"/>
              <w:right w:w="108" w:type="dxa"/>
            </w:tcMar>
            <w:vAlign w:val="center"/>
            <w:hideMark/>
          </w:tcPr>
          <w:p w14:paraId="1478CB3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20,498,074.36</w:t>
            </w:r>
          </w:p>
        </w:tc>
        <w:tc>
          <w:tcPr>
            <w:tcW w:w="1212" w:type="pct"/>
            <w:shd w:val="clear" w:color="auto" w:fill="FFFFFF"/>
            <w:tcMar>
              <w:top w:w="0" w:type="dxa"/>
              <w:left w:w="108" w:type="dxa"/>
              <w:bottom w:w="0" w:type="dxa"/>
              <w:right w:w="108" w:type="dxa"/>
            </w:tcMar>
            <w:vAlign w:val="center"/>
            <w:hideMark/>
          </w:tcPr>
          <w:p w14:paraId="79184F32"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w:t>
            </w:r>
          </w:p>
        </w:tc>
        <w:tc>
          <w:tcPr>
            <w:tcW w:w="1397" w:type="pct"/>
            <w:shd w:val="clear" w:color="auto" w:fill="FFFFFF"/>
            <w:tcMar>
              <w:top w:w="0" w:type="dxa"/>
              <w:left w:w="108" w:type="dxa"/>
              <w:bottom w:w="0" w:type="dxa"/>
              <w:right w:w="108" w:type="dxa"/>
            </w:tcMar>
            <w:vAlign w:val="center"/>
            <w:hideMark/>
          </w:tcPr>
          <w:p w14:paraId="34A3320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19,067,590.51</w:t>
            </w:r>
          </w:p>
        </w:tc>
      </w:tr>
      <w:tr w:rsidR="0097254E" w:rsidRPr="00EE4DDC" w14:paraId="50089C38"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31046EB2"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1217746A"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1,141,480.98</w:t>
            </w:r>
          </w:p>
        </w:tc>
        <w:tc>
          <w:tcPr>
            <w:tcW w:w="1212" w:type="pct"/>
            <w:shd w:val="clear" w:color="auto" w:fill="FFFFFF"/>
            <w:tcMar>
              <w:top w:w="0" w:type="dxa"/>
              <w:left w:w="108" w:type="dxa"/>
              <w:bottom w:w="0" w:type="dxa"/>
              <w:right w:w="108" w:type="dxa"/>
            </w:tcMar>
            <w:vAlign w:val="center"/>
            <w:hideMark/>
          </w:tcPr>
          <w:p w14:paraId="28D9C08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7.1586</w:t>
            </w:r>
          </w:p>
        </w:tc>
        <w:tc>
          <w:tcPr>
            <w:tcW w:w="1397" w:type="pct"/>
            <w:shd w:val="clear" w:color="auto" w:fill="FFFFFF"/>
            <w:tcMar>
              <w:top w:w="0" w:type="dxa"/>
              <w:left w:w="108" w:type="dxa"/>
              <w:bottom w:w="0" w:type="dxa"/>
              <w:right w:w="108" w:type="dxa"/>
            </w:tcMar>
            <w:vAlign w:val="center"/>
            <w:hideMark/>
          </w:tcPr>
          <w:p w14:paraId="44BADEF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8,171,405.78</w:t>
            </w:r>
          </w:p>
        </w:tc>
      </w:tr>
      <w:tr w:rsidR="0097254E" w:rsidRPr="00EE4DDC" w14:paraId="1D11CB2C"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755DFF29"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欧元</w:t>
            </w:r>
          </w:p>
        </w:tc>
        <w:tc>
          <w:tcPr>
            <w:tcW w:w="1141" w:type="pct"/>
            <w:shd w:val="clear" w:color="auto" w:fill="FFFFFF"/>
            <w:tcMar>
              <w:top w:w="0" w:type="dxa"/>
              <w:left w:w="108" w:type="dxa"/>
              <w:bottom w:w="0" w:type="dxa"/>
              <w:right w:w="108" w:type="dxa"/>
            </w:tcMar>
            <w:vAlign w:val="center"/>
            <w:hideMark/>
          </w:tcPr>
          <w:p w14:paraId="3212BA89"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844,500.00</w:t>
            </w:r>
          </w:p>
        </w:tc>
        <w:tc>
          <w:tcPr>
            <w:tcW w:w="1212" w:type="pct"/>
            <w:shd w:val="clear" w:color="auto" w:fill="FFFFFF"/>
            <w:tcMar>
              <w:top w:w="0" w:type="dxa"/>
              <w:left w:w="108" w:type="dxa"/>
              <w:bottom w:w="0" w:type="dxa"/>
              <w:right w:w="108" w:type="dxa"/>
            </w:tcMar>
            <w:vAlign w:val="center"/>
            <w:hideMark/>
          </w:tcPr>
          <w:p w14:paraId="138AF05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8.4024</w:t>
            </w:r>
          </w:p>
        </w:tc>
        <w:tc>
          <w:tcPr>
            <w:tcW w:w="1397" w:type="pct"/>
            <w:shd w:val="clear" w:color="auto" w:fill="FFFFFF"/>
            <w:tcMar>
              <w:top w:w="0" w:type="dxa"/>
              <w:left w:w="108" w:type="dxa"/>
              <w:bottom w:w="0" w:type="dxa"/>
              <w:right w:w="108" w:type="dxa"/>
            </w:tcMar>
            <w:vAlign w:val="center"/>
            <w:hideMark/>
          </w:tcPr>
          <w:p w14:paraId="5431FF0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7,095,826.80</w:t>
            </w:r>
          </w:p>
        </w:tc>
      </w:tr>
      <w:tr w:rsidR="0097254E" w:rsidRPr="00EE4DDC" w14:paraId="38D19496"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4EAC14BA"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泰铢</w:t>
            </w:r>
          </w:p>
        </w:tc>
        <w:tc>
          <w:tcPr>
            <w:tcW w:w="1141" w:type="pct"/>
            <w:shd w:val="clear" w:color="auto" w:fill="FFFFFF"/>
            <w:tcMar>
              <w:top w:w="0" w:type="dxa"/>
              <w:left w:w="108" w:type="dxa"/>
              <w:bottom w:w="0" w:type="dxa"/>
              <w:right w:w="108" w:type="dxa"/>
            </w:tcMar>
            <w:vAlign w:val="center"/>
            <w:hideMark/>
          </w:tcPr>
          <w:p w14:paraId="3AA3F0D2"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17,296,420.65</w:t>
            </w:r>
          </w:p>
        </w:tc>
        <w:tc>
          <w:tcPr>
            <w:tcW w:w="1212" w:type="pct"/>
            <w:shd w:val="clear" w:color="auto" w:fill="FFFFFF"/>
            <w:tcMar>
              <w:top w:w="0" w:type="dxa"/>
              <w:left w:w="108" w:type="dxa"/>
              <w:bottom w:w="0" w:type="dxa"/>
              <w:right w:w="108" w:type="dxa"/>
            </w:tcMar>
            <w:vAlign w:val="center"/>
            <w:hideMark/>
          </w:tcPr>
          <w:p w14:paraId="3E5A8C8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0.2197</w:t>
            </w:r>
          </w:p>
        </w:tc>
        <w:tc>
          <w:tcPr>
            <w:tcW w:w="1397" w:type="pct"/>
            <w:shd w:val="clear" w:color="auto" w:fill="FFFFFF"/>
            <w:tcMar>
              <w:top w:w="0" w:type="dxa"/>
              <w:left w:w="108" w:type="dxa"/>
              <w:bottom w:w="0" w:type="dxa"/>
              <w:right w:w="108" w:type="dxa"/>
            </w:tcMar>
            <w:vAlign w:val="center"/>
            <w:hideMark/>
          </w:tcPr>
          <w:p w14:paraId="32CE8BAF"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3,800,023.62</w:t>
            </w:r>
          </w:p>
        </w:tc>
      </w:tr>
      <w:tr w:rsidR="0097254E" w:rsidRPr="00EE4DDC" w14:paraId="008ACD4D"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5B3E1A6E"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越南盾</w:t>
            </w:r>
          </w:p>
        </w:tc>
        <w:tc>
          <w:tcPr>
            <w:tcW w:w="1141" w:type="pct"/>
            <w:shd w:val="clear" w:color="auto" w:fill="FFFFFF"/>
            <w:tcMar>
              <w:top w:w="0" w:type="dxa"/>
              <w:left w:w="108" w:type="dxa"/>
              <w:bottom w:w="0" w:type="dxa"/>
              <w:right w:w="108" w:type="dxa"/>
            </w:tcMar>
            <w:vAlign w:val="center"/>
            <w:hideMark/>
          </w:tcPr>
          <w:p w14:paraId="7888C2ED"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1,215,672.73</w:t>
            </w:r>
          </w:p>
        </w:tc>
        <w:tc>
          <w:tcPr>
            <w:tcW w:w="1212" w:type="pct"/>
            <w:shd w:val="clear" w:color="auto" w:fill="FFFFFF"/>
            <w:tcMar>
              <w:top w:w="0" w:type="dxa"/>
              <w:left w:w="108" w:type="dxa"/>
              <w:bottom w:w="0" w:type="dxa"/>
              <w:right w:w="108" w:type="dxa"/>
            </w:tcMar>
            <w:vAlign w:val="center"/>
            <w:hideMark/>
          </w:tcPr>
          <w:p w14:paraId="31AAFD8D"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0.000275</w:t>
            </w:r>
          </w:p>
        </w:tc>
        <w:tc>
          <w:tcPr>
            <w:tcW w:w="1397" w:type="pct"/>
            <w:shd w:val="clear" w:color="auto" w:fill="FFFFFF"/>
            <w:tcMar>
              <w:top w:w="0" w:type="dxa"/>
              <w:left w:w="108" w:type="dxa"/>
              <w:bottom w:w="0" w:type="dxa"/>
              <w:right w:w="108" w:type="dxa"/>
            </w:tcMar>
            <w:vAlign w:val="center"/>
            <w:hideMark/>
          </w:tcPr>
          <w:p w14:paraId="07CDE30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334.31</w:t>
            </w:r>
          </w:p>
        </w:tc>
      </w:tr>
      <w:tr w:rsidR="0097254E" w:rsidRPr="00EE4DDC" w14:paraId="217E14EB"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67F2A2F7" w14:textId="77777777" w:rsidR="0097254E" w:rsidRPr="00EE4DDC" w:rsidRDefault="00000000">
            <w:pPr>
              <w:pStyle w:val="a3"/>
              <w:spacing w:before="0" w:beforeAutospacing="0" w:after="0" w:afterAutospacing="0"/>
              <w:rPr>
                <w:rFonts w:cs="Times New Roman" w:hint="eastAsia"/>
                <w:sz w:val="18"/>
                <w:szCs w:val="18"/>
              </w:rPr>
            </w:pPr>
            <w:r w:rsidRPr="00EE4DDC">
              <w:rPr>
                <w:rStyle w:val="a4"/>
                <w:rFonts w:cs="Times New Roman" w:hint="eastAsia"/>
                <w:color w:val="000000"/>
                <w:sz w:val="18"/>
                <w:szCs w:val="18"/>
              </w:rPr>
              <w:t>其他应收款</w:t>
            </w:r>
          </w:p>
        </w:tc>
        <w:tc>
          <w:tcPr>
            <w:tcW w:w="1141" w:type="pct"/>
            <w:shd w:val="clear" w:color="auto" w:fill="FFFFFF"/>
            <w:tcMar>
              <w:top w:w="0" w:type="dxa"/>
              <w:left w:w="108" w:type="dxa"/>
              <w:bottom w:w="0" w:type="dxa"/>
              <w:right w:w="108" w:type="dxa"/>
            </w:tcMar>
            <w:vAlign w:val="center"/>
            <w:hideMark/>
          </w:tcPr>
          <w:p w14:paraId="6262CD13"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color w:val="000000"/>
                <w:sz w:val="18"/>
                <w:szCs w:val="18"/>
              </w:rPr>
              <w:t xml:space="preserve">      545,662,781.04 </w:t>
            </w:r>
          </w:p>
        </w:tc>
        <w:tc>
          <w:tcPr>
            <w:tcW w:w="1212" w:type="pct"/>
            <w:shd w:val="clear" w:color="auto" w:fill="FFFFFF"/>
            <w:tcMar>
              <w:top w:w="0" w:type="dxa"/>
              <w:left w:w="108" w:type="dxa"/>
              <w:bottom w:w="0" w:type="dxa"/>
              <w:right w:w="108" w:type="dxa"/>
            </w:tcMar>
            <w:vAlign w:val="center"/>
            <w:hideMark/>
          </w:tcPr>
          <w:p w14:paraId="03623410"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 xml:space="preserve">        -   </w:t>
            </w:r>
          </w:p>
        </w:tc>
        <w:tc>
          <w:tcPr>
            <w:tcW w:w="1397" w:type="pct"/>
            <w:shd w:val="clear" w:color="auto" w:fill="FFFFFF"/>
            <w:tcMar>
              <w:top w:w="0" w:type="dxa"/>
              <w:left w:w="108" w:type="dxa"/>
              <w:bottom w:w="0" w:type="dxa"/>
              <w:right w:w="108" w:type="dxa"/>
            </w:tcMar>
            <w:vAlign w:val="center"/>
            <w:hideMark/>
          </w:tcPr>
          <w:p w14:paraId="6973FB57"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 xml:space="preserve">   20,797,492.64 </w:t>
            </w:r>
          </w:p>
        </w:tc>
      </w:tr>
      <w:tr w:rsidR="0097254E" w:rsidRPr="00EE4DDC" w14:paraId="21D63464"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7CF54CD1"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6990D8C5"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2,601,553.62</w:t>
            </w:r>
          </w:p>
        </w:tc>
        <w:tc>
          <w:tcPr>
            <w:tcW w:w="1212" w:type="pct"/>
            <w:shd w:val="clear" w:color="auto" w:fill="FFFFFF"/>
            <w:tcMar>
              <w:top w:w="0" w:type="dxa"/>
              <w:left w:w="108" w:type="dxa"/>
              <w:bottom w:w="0" w:type="dxa"/>
              <w:right w:w="108" w:type="dxa"/>
            </w:tcMar>
            <w:vAlign w:val="center"/>
            <w:hideMark/>
          </w:tcPr>
          <w:p w14:paraId="74D8FEAA"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7.1586</w:t>
            </w:r>
          </w:p>
        </w:tc>
        <w:tc>
          <w:tcPr>
            <w:tcW w:w="1397" w:type="pct"/>
            <w:shd w:val="clear" w:color="auto" w:fill="FFFFFF"/>
            <w:tcMar>
              <w:top w:w="0" w:type="dxa"/>
              <w:left w:w="108" w:type="dxa"/>
              <w:bottom w:w="0" w:type="dxa"/>
              <w:right w:w="108" w:type="dxa"/>
            </w:tcMar>
            <w:vAlign w:val="center"/>
            <w:hideMark/>
          </w:tcPr>
          <w:p w14:paraId="43AEBEB0"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18,623,481.71</w:t>
            </w:r>
          </w:p>
        </w:tc>
      </w:tr>
      <w:tr w:rsidR="0097254E" w:rsidRPr="00EE4DDC" w14:paraId="6B156A74"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31A49AA0"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泰铢</w:t>
            </w:r>
          </w:p>
        </w:tc>
        <w:tc>
          <w:tcPr>
            <w:tcW w:w="1141" w:type="pct"/>
            <w:shd w:val="clear" w:color="auto" w:fill="FFFFFF"/>
            <w:tcMar>
              <w:top w:w="0" w:type="dxa"/>
              <w:left w:w="108" w:type="dxa"/>
              <w:bottom w:w="0" w:type="dxa"/>
              <w:right w:w="108" w:type="dxa"/>
            </w:tcMar>
            <w:vAlign w:val="center"/>
            <w:hideMark/>
          </w:tcPr>
          <w:p w14:paraId="12CCABBE"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9,046,308.91</w:t>
            </w:r>
          </w:p>
        </w:tc>
        <w:tc>
          <w:tcPr>
            <w:tcW w:w="1212" w:type="pct"/>
            <w:shd w:val="clear" w:color="auto" w:fill="FFFFFF"/>
            <w:tcMar>
              <w:top w:w="0" w:type="dxa"/>
              <w:left w:w="108" w:type="dxa"/>
              <w:bottom w:w="0" w:type="dxa"/>
              <w:right w:w="108" w:type="dxa"/>
            </w:tcMar>
            <w:vAlign w:val="center"/>
            <w:hideMark/>
          </w:tcPr>
          <w:p w14:paraId="50E553AA"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0.2197</w:t>
            </w:r>
          </w:p>
        </w:tc>
        <w:tc>
          <w:tcPr>
            <w:tcW w:w="1397" w:type="pct"/>
            <w:shd w:val="clear" w:color="auto" w:fill="FFFFFF"/>
            <w:tcMar>
              <w:top w:w="0" w:type="dxa"/>
              <w:left w:w="108" w:type="dxa"/>
              <w:bottom w:w="0" w:type="dxa"/>
              <w:right w:w="108" w:type="dxa"/>
            </w:tcMar>
            <w:vAlign w:val="center"/>
            <w:hideMark/>
          </w:tcPr>
          <w:p w14:paraId="08C7911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1,987,474.07</w:t>
            </w:r>
          </w:p>
        </w:tc>
      </w:tr>
      <w:tr w:rsidR="0097254E" w:rsidRPr="00EE4DDC" w14:paraId="7804CFB9"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2FA1DB34"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新加坡币</w:t>
            </w:r>
          </w:p>
        </w:tc>
        <w:tc>
          <w:tcPr>
            <w:tcW w:w="1141" w:type="pct"/>
            <w:shd w:val="clear" w:color="auto" w:fill="FFFFFF"/>
            <w:tcMar>
              <w:top w:w="0" w:type="dxa"/>
              <w:left w:w="108" w:type="dxa"/>
              <w:bottom w:w="0" w:type="dxa"/>
              <w:right w:w="108" w:type="dxa"/>
            </w:tcMar>
            <w:vAlign w:val="center"/>
            <w:hideMark/>
          </w:tcPr>
          <w:p w14:paraId="6F63257E"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7,063.97</w:t>
            </w:r>
          </w:p>
        </w:tc>
        <w:tc>
          <w:tcPr>
            <w:tcW w:w="1212" w:type="pct"/>
            <w:shd w:val="clear" w:color="auto" w:fill="FFFFFF"/>
            <w:tcMar>
              <w:top w:w="0" w:type="dxa"/>
              <w:left w:w="108" w:type="dxa"/>
              <w:bottom w:w="0" w:type="dxa"/>
              <w:right w:w="108" w:type="dxa"/>
            </w:tcMar>
            <w:vAlign w:val="center"/>
            <w:hideMark/>
          </w:tcPr>
          <w:p w14:paraId="49A2372D"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5.6179</w:t>
            </w:r>
          </w:p>
        </w:tc>
        <w:tc>
          <w:tcPr>
            <w:tcW w:w="1397" w:type="pct"/>
            <w:shd w:val="clear" w:color="auto" w:fill="FFFFFF"/>
            <w:tcMar>
              <w:top w:w="0" w:type="dxa"/>
              <w:left w:w="108" w:type="dxa"/>
              <w:bottom w:w="0" w:type="dxa"/>
              <w:right w:w="108" w:type="dxa"/>
            </w:tcMar>
            <w:vAlign w:val="center"/>
            <w:hideMark/>
          </w:tcPr>
          <w:p w14:paraId="6F2BA27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39,684.70</w:t>
            </w:r>
          </w:p>
        </w:tc>
      </w:tr>
      <w:tr w:rsidR="0097254E" w:rsidRPr="00EE4DDC" w14:paraId="39F8F046"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6BA1EF67"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越南盾</w:t>
            </w:r>
          </w:p>
        </w:tc>
        <w:tc>
          <w:tcPr>
            <w:tcW w:w="1141" w:type="pct"/>
            <w:shd w:val="clear" w:color="auto" w:fill="FFFFFF"/>
            <w:tcMar>
              <w:top w:w="0" w:type="dxa"/>
              <w:left w:w="108" w:type="dxa"/>
              <w:bottom w:w="0" w:type="dxa"/>
              <w:right w:w="108" w:type="dxa"/>
            </w:tcMar>
            <w:vAlign w:val="center"/>
            <w:hideMark/>
          </w:tcPr>
          <w:p w14:paraId="3E6A44B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534,007,854.55</w:t>
            </w:r>
          </w:p>
        </w:tc>
        <w:tc>
          <w:tcPr>
            <w:tcW w:w="1212" w:type="pct"/>
            <w:shd w:val="clear" w:color="auto" w:fill="FFFFFF"/>
            <w:tcMar>
              <w:top w:w="0" w:type="dxa"/>
              <w:left w:w="108" w:type="dxa"/>
              <w:bottom w:w="0" w:type="dxa"/>
              <w:right w:w="108" w:type="dxa"/>
            </w:tcMar>
            <w:vAlign w:val="center"/>
            <w:hideMark/>
          </w:tcPr>
          <w:p w14:paraId="0DDB1BE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0.000275</w:t>
            </w:r>
          </w:p>
        </w:tc>
        <w:tc>
          <w:tcPr>
            <w:tcW w:w="1397" w:type="pct"/>
            <w:shd w:val="clear" w:color="auto" w:fill="FFFFFF"/>
            <w:tcMar>
              <w:top w:w="0" w:type="dxa"/>
              <w:left w:w="108" w:type="dxa"/>
              <w:bottom w:w="0" w:type="dxa"/>
              <w:right w:w="108" w:type="dxa"/>
            </w:tcMar>
            <w:vAlign w:val="center"/>
            <w:hideMark/>
          </w:tcPr>
          <w:p w14:paraId="29C9B386"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146,852.16</w:t>
            </w:r>
          </w:p>
        </w:tc>
      </w:tr>
      <w:tr w:rsidR="0097254E" w:rsidRPr="00EE4DDC" w14:paraId="3694A1AF"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1E268A0B" w14:textId="77777777" w:rsidR="0097254E" w:rsidRPr="00EE4DDC" w:rsidRDefault="00000000">
            <w:pPr>
              <w:pStyle w:val="a3"/>
              <w:spacing w:before="0" w:beforeAutospacing="0" w:after="0" w:afterAutospacing="0"/>
              <w:rPr>
                <w:rFonts w:cs="Times New Roman" w:hint="eastAsia"/>
                <w:sz w:val="18"/>
                <w:szCs w:val="18"/>
              </w:rPr>
            </w:pPr>
            <w:r w:rsidRPr="00EE4DDC">
              <w:rPr>
                <w:rStyle w:val="a4"/>
                <w:rFonts w:cs="Times New Roman" w:hint="eastAsia"/>
                <w:color w:val="000000"/>
                <w:sz w:val="18"/>
                <w:szCs w:val="18"/>
              </w:rPr>
              <w:t>一年内到期的非流动负债</w:t>
            </w:r>
          </w:p>
        </w:tc>
        <w:tc>
          <w:tcPr>
            <w:tcW w:w="1141" w:type="pct"/>
            <w:shd w:val="clear" w:color="auto" w:fill="FFFFFF"/>
            <w:tcMar>
              <w:top w:w="0" w:type="dxa"/>
              <w:left w:w="108" w:type="dxa"/>
              <w:bottom w:w="0" w:type="dxa"/>
              <w:right w:w="108" w:type="dxa"/>
            </w:tcMar>
            <w:vAlign w:val="center"/>
            <w:hideMark/>
          </w:tcPr>
          <w:p w14:paraId="478A8EF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color w:val="000000"/>
                <w:sz w:val="18"/>
                <w:szCs w:val="18"/>
              </w:rPr>
              <w:t>6,428,324,652.41</w:t>
            </w:r>
          </w:p>
        </w:tc>
        <w:tc>
          <w:tcPr>
            <w:tcW w:w="1212" w:type="pct"/>
            <w:shd w:val="clear" w:color="auto" w:fill="FFFFFF"/>
            <w:tcMar>
              <w:top w:w="0" w:type="dxa"/>
              <w:left w:w="108" w:type="dxa"/>
              <w:bottom w:w="0" w:type="dxa"/>
              <w:right w:w="108" w:type="dxa"/>
            </w:tcMar>
            <w:vAlign w:val="center"/>
            <w:hideMark/>
          </w:tcPr>
          <w:p w14:paraId="299B010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w:t>
            </w:r>
          </w:p>
        </w:tc>
        <w:tc>
          <w:tcPr>
            <w:tcW w:w="1397" w:type="pct"/>
            <w:shd w:val="clear" w:color="auto" w:fill="FFFFFF"/>
            <w:tcMar>
              <w:top w:w="0" w:type="dxa"/>
              <w:left w:w="108" w:type="dxa"/>
              <w:bottom w:w="0" w:type="dxa"/>
              <w:right w:w="108" w:type="dxa"/>
            </w:tcMar>
            <w:vAlign w:val="center"/>
            <w:hideMark/>
          </w:tcPr>
          <w:p w14:paraId="3A825F73"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41,961,044.11</w:t>
            </w:r>
          </w:p>
        </w:tc>
      </w:tr>
      <w:tr w:rsidR="0097254E" w:rsidRPr="00EE4DDC" w14:paraId="734A9A9B"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7F0B876B"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785713B2"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5,271,854.83</w:t>
            </w:r>
          </w:p>
        </w:tc>
        <w:tc>
          <w:tcPr>
            <w:tcW w:w="1212" w:type="pct"/>
            <w:shd w:val="clear" w:color="auto" w:fill="FFFFFF"/>
            <w:tcMar>
              <w:top w:w="0" w:type="dxa"/>
              <w:left w:w="108" w:type="dxa"/>
              <w:bottom w:w="0" w:type="dxa"/>
              <w:right w:w="108" w:type="dxa"/>
            </w:tcMar>
            <w:vAlign w:val="center"/>
            <w:hideMark/>
          </w:tcPr>
          <w:p w14:paraId="3F9B8F5F"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7.1586</w:t>
            </w:r>
          </w:p>
        </w:tc>
        <w:tc>
          <w:tcPr>
            <w:tcW w:w="1397" w:type="pct"/>
            <w:shd w:val="clear" w:color="auto" w:fill="FFFFFF"/>
            <w:tcMar>
              <w:top w:w="0" w:type="dxa"/>
              <w:left w:w="108" w:type="dxa"/>
              <w:bottom w:w="0" w:type="dxa"/>
              <w:right w:w="108" w:type="dxa"/>
            </w:tcMar>
            <w:vAlign w:val="center"/>
            <w:hideMark/>
          </w:tcPr>
          <w:p w14:paraId="4DD80527"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37,739,100.00</w:t>
            </w:r>
          </w:p>
        </w:tc>
      </w:tr>
      <w:tr w:rsidR="0097254E" w:rsidRPr="00EE4DDC" w14:paraId="780959A9"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101A2CAA"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泰铢</w:t>
            </w:r>
          </w:p>
        </w:tc>
        <w:tc>
          <w:tcPr>
            <w:tcW w:w="1141" w:type="pct"/>
            <w:shd w:val="clear" w:color="auto" w:fill="FFFFFF"/>
            <w:tcMar>
              <w:top w:w="0" w:type="dxa"/>
              <w:left w:w="108" w:type="dxa"/>
              <w:bottom w:w="0" w:type="dxa"/>
              <w:right w:w="108" w:type="dxa"/>
            </w:tcMar>
            <w:vAlign w:val="center"/>
            <w:hideMark/>
          </w:tcPr>
          <w:p w14:paraId="57302F1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11,191,088.49</w:t>
            </w:r>
          </w:p>
        </w:tc>
        <w:tc>
          <w:tcPr>
            <w:tcW w:w="1212" w:type="pct"/>
            <w:shd w:val="clear" w:color="auto" w:fill="FFFFFF"/>
            <w:tcMar>
              <w:top w:w="0" w:type="dxa"/>
              <w:left w:w="108" w:type="dxa"/>
              <w:bottom w:w="0" w:type="dxa"/>
              <w:right w:w="108" w:type="dxa"/>
            </w:tcMar>
            <w:vAlign w:val="center"/>
            <w:hideMark/>
          </w:tcPr>
          <w:p w14:paraId="6E8AEA6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0.2197</w:t>
            </w:r>
          </w:p>
        </w:tc>
        <w:tc>
          <w:tcPr>
            <w:tcW w:w="1397" w:type="pct"/>
            <w:shd w:val="clear" w:color="auto" w:fill="FFFFFF"/>
            <w:tcMar>
              <w:top w:w="0" w:type="dxa"/>
              <w:left w:w="108" w:type="dxa"/>
              <w:bottom w:w="0" w:type="dxa"/>
              <w:right w:w="108" w:type="dxa"/>
            </w:tcMar>
            <w:vAlign w:val="center"/>
            <w:hideMark/>
          </w:tcPr>
          <w:p w14:paraId="624E7C7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2,458,682.14</w:t>
            </w:r>
          </w:p>
        </w:tc>
      </w:tr>
      <w:tr w:rsidR="0097254E" w:rsidRPr="00EE4DDC" w14:paraId="3B483AB4"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19C19B56"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越南盾</w:t>
            </w:r>
          </w:p>
        </w:tc>
        <w:tc>
          <w:tcPr>
            <w:tcW w:w="1141" w:type="pct"/>
            <w:shd w:val="clear" w:color="auto" w:fill="FFFFFF"/>
            <w:tcMar>
              <w:top w:w="0" w:type="dxa"/>
              <w:left w:w="108" w:type="dxa"/>
              <w:bottom w:w="0" w:type="dxa"/>
              <w:right w:w="108" w:type="dxa"/>
            </w:tcMar>
            <w:vAlign w:val="center"/>
            <w:hideMark/>
          </w:tcPr>
          <w:p w14:paraId="3370FE4C"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6,411,861,709.09</w:t>
            </w:r>
          </w:p>
        </w:tc>
        <w:tc>
          <w:tcPr>
            <w:tcW w:w="1212" w:type="pct"/>
            <w:shd w:val="clear" w:color="auto" w:fill="FFFFFF"/>
            <w:tcMar>
              <w:top w:w="0" w:type="dxa"/>
              <w:left w:w="108" w:type="dxa"/>
              <w:bottom w:w="0" w:type="dxa"/>
              <w:right w:w="108" w:type="dxa"/>
            </w:tcMar>
            <w:vAlign w:val="center"/>
            <w:hideMark/>
          </w:tcPr>
          <w:p w14:paraId="10D86B1A"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0.000275</w:t>
            </w:r>
          </w:p>
        </w:tc>
        <w:tc>
          <w:tcPr>
            <w:tcW w:w="1397" w:type="pct"/>
            <w:shd w:val="clear" w:color="auto" w:fill="FFFFFF"/>
            <w:tcMar>
              <w:top w:w="0" w:type="dxa"/>
              <w:left w:w="108" w:type="dxa"/>
              <w:bottom w:w="0" w:type="dxa"/>
              <w:right w:w="108" w:type="dxa"/>
            </w:tcMar>
            <w:vAlign w:val="center"/>
            <w:hideMark/>
          </w:tcPr>
          <w:p w14:paraId="59916E7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1,763,261.97</w:t>
            </w:r>
          </w:p>
        </w:tc>
      </w:tr>
      <w:tr w:rsidR="0097254E" w:rsidRPr="00EE4DDC" w14:paraId="65DCEAD4"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5D00D2F2" w14:textId="77777777" w:rsidR="0097254E" w:rsidRPr="00EE4DDC" w:rsidRDefault="00000000">
            <w:pPr>
              <w:pStyle w:val="a3"/>
              <w:spacing w:before="0" w:beforeAutospacing="0" w:after="0" w:afterAutospacing="0"/>
              <w:rPr>
                <w:rFonts w:cs="Times New Roman" w:hint="eastAsia"/>
                <w:sz w:val="18"/>
                <w:szCs w:val="18"/>
              </w:rPr>
            </w:pPr>
            <w:r w:rsidRPr="00EE4DDC">
              <w:rPr>
                <w:rStyle w:val="a4"/>
                <w:rFonts w:cs="Times New Roman" w:hint="eastAsia"/>
                <w:color w:val="000000"/>
                <w:sz w:val="18"/>
                <w:szCs w:val="18"/>
              </w:rPr>
              <w:t>应付利息</w:t>
            </w:r>
          </w:p>
        </w:tc>
        <w:tc>
          <w:tcPr>
            <w:tcW w:w="1141" w:type="pct"/>
            <w:shd w:val="clear" w:color="auto" w:fill="FFFFFF"/>
            <w:tcMar>
              <w:top w:w="0" w:type="dxa"/>
              <w:left w:w="108" w:type="dxa"/>
              <w:bottom w:w="0" w:type="dxa"/>
              <w:right w:w="108" w:type="dxa"/>
            </w:tcMar>
            <w:vAlign w:val="center"/>
            <w:hideMark/>
          </w:tcPr>
          <w:p w14:paraId="03A979AA"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color w:val="000000"/>
                <w:sz w:val="18"/>
                <w:szCs w:val="18"/>
              </w:rPr>
              <w:t>1,128,290.69</w:t>
            </w:r>
          </w:p>
        </w:tc>
        <w:tc>
          <w:tcPr>
            <w:tcW w:w="1212" w:type="pct"/>
            <w:shd w:val="clear" w:color="auto" w:fill="FFFFFF"/>
            <w:tcMar>
              <w:top w:w="0" w:type="dxa"/>
              <w:left w:w="108" w:type="dxa"/>
              <w:bottom w:w="0" w:type="dxa"/>
              <w:right w:w="108" w:type="dxa"/>
            </w:tcMar>
            <w:vAlign w:val="center"/>
            <w:hideMark/>
          </w:tcPr>
          <w:p w14:paraId="17AD29E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color w:val="000000"/>
                <w:sz w:val="18"/>
                <w:szCs w:val="18"/>
              </w:rPr>
              <w:t>-</w:t>
            </w:r>
          </w:p>
        </w:tc>
        <w:tc>
          <w:tcPr>
            <w:tcW w:w="1397" w:type="pct"/>
            <w:shd w:val="clear" w:color="auto" w:fill="FFFFFF"/>
            <w:tcMar>
              <w:top w:w="0" w:type="dxa"/>
              <w:left w:w="108" w:type="dxa"/>
              <w:bottom w:w="0" w:type="dxa"/>
              <w:right w:w="108" w:type="dxa"/>
            </w:tcMar>
            <w:vAlign w:val="center"/>
            <w:hideMark/>
          </w:tcPr>
          <w:p w14:paraId="692C5C46"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8,076,981.71</w:t>
            </w:r>
          </w:p>
        </w:tc>
      </w:tr>
      <w:tr w:rsidR="0097254E" w:rsidRPr="00EE4DDC" w14:paraId="5AF3667C"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6729BB74"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47093552"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1,128,290.69</w:t>
            </w:r>
          </w:p>
        </w:tc>
        <w:tc>
          <w:tcPr>
            <w:tcW w:w="1212" w:type="pct"/>
            <w:shd w:val="clear" w:color="auto" w:fill="FFFFFF"/>
            <w:tcMar>
              <w:top w:w="0" w:type="dxa"/>
              <w:left w:w="108" w:type="dxa"/>
              <w:bottom w:w="0" w:type="dxa"/>
              <w:right w:w="108" w:type="dxa"/>
            </w:tcMar>
            <w:vAlign w:val="center"/>
            <w:hideMark/>
          </w:tcPr>
          <w:p w14:paraId="474F5F02"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7.1586</w:t>
            </w:r>
          </w:p>
        </w:tc>
        <w:tc>
          <w:tcPr>
            <w:tcW w:w="1397" w:type="pct"/>
            <w:shd w:val="clear" w:color="auto" w:fill="FFFFFF"/>
            <w:tcMar>
              <w:top w:w="0" w:type="dxa"/>
              <w:left w:w="108" w:type="dxa"/>
              <w:bottom w:w="0" w:type="dxa"/>
              <w:right w:w="108" w:type="dxa"/>
            </w:tcMar>
            <w:vAlign w:val="center"/>
            <w:hideMark/>
          </w:tcPr>
          <w:p w14:paraId="4AFCAFDC"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8,076,981.71</w:t>
            </w:r>
          </w:p>
        </w:tc>
      </w:tr>
      <w:tr w:rsidR="0097254E" w:rsidRPr="00EE4DDC" w14:paraId="4F697461"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46AF7B89" w14:textId="77777777" w:rsidR="0097254E" w:rsidRPr="00EE4DDC" w:rsidRDefault="00000000">
            <w:pPr>
              <w:pStyle w:val="a3"/>
              <w:spacing w:before="0" w:beforeAutospacing="0" w:after="0" w:afterAutospacing="0"/>
              <w:rPr>
                <w:rFonts w:cs="Times New Roman" w:hint="eastAsia"/>
                <w:sz w:val="18"/>
                <w:szCs w:val="18"/>
              </w:rPr>
            </w:pPr>
            <w:r w:rsidRPr="00EE4DDC">
              <w:rPr>
                <w:rStyle w:val="a4"/>
                <w:rFonts w:cs="Times New Roman" w:hint="eastAsia"/>
                <w:color w:val="000000"/>
                <w:sz w:val="18"/>
                <w:szCs w:val="18"/>
              </w:rPr>
              <w:t>应付账款</w:t>
            </w:r>
          </w:p>
        </w:tc>
        <w:tc>
          <w:tcPr>
            <w:tcW w:w="1141" w:type="pct"/>
            <w:shd w:val="clear" w:color="auto" w:fill="FFFFFF"/>
            <w:tcMar>
              <w:top w:w="0" w:type="dxa"/>
              <w:left w:w="108" w:type="dxa"/>
              <w:bottom w:w="0" w:type="dxa"/>
              <w:right w:w="108" w:type="dxa"/>
            </w:tcMar>
            <w:vAlign w:val="center"/>
            <w:hideMark/>
          </w:tcPr>
          <w:p w14:paraId="55232477"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color w:val="000000"/>
                <w:sz w:val="18"/>
                <w:szCs w:val="18"/>
              </w:rPr>
              <w:t>2,846,995,484.52</w:t>
            </w:r>
          </w:p>
        </w:tc>
        <w:tc>
          <w:tcPr>
            <w:tcW w:w="1212" w:type="pct"/>
            <w:shd w:val="clear" w:color="auto" w:fill="FFFFFF"/>
            <w:tcMar>
              <w:top w:w="0" w:type="dxa"/>
              <w:left w:w="108" w:type="dxa"/>
              <w:bottom w:w="0" w:type="dxa"/>
              <w:right w:w="108" w:type="dxa"/>
            </w:tcMar>
            <w:vAlign w:val="center"/>
            <w:hideMark/>
          </w:tcPr>
          <w:p w14:paraId="403AC013"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w:t>
            </w:r>
          </w:p>
        </w:tc>
        <w:tc>
          <w:tcPr>
            <w:tcW w:w="1397" w:type="pct"/>
            <w:shd w:val="clear" w:color="auto" w:fill="FFFFFF"/>
            <w:tcMar>
              <w:top w:w="0" w:type="dxa"/>
              <w:left w:w="108" w:type="dxa"/>
              <w:bottom w:w="0" w:type="dxa"/>
              <w:right w:w="108" w:type="dxa"/>
            </w:tcMar>
            <w:vAlign w:val="center"/>
            <w:hideMark/>
          </w:tcPr>
          <w:p w14:paraId="28E76063"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92,422,280.21</w:t>
            </w:r>
          </w:p>
        </w:tc>
      </w:tr>
      <w:tr w:rsidR="0097254E" w:rsidRPr="00EE4DDC" w14:paraId="7181B6F5"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1BA292D8"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46E827A2"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5,205,687.74</w:t>
            </w:r>
          </w:p>
        </w:tc>
        <w:tc>
          <w:tcPr>
            <w:tcW w:w="1212" w:type="pct"/>
            <w:shd w:val="clear" w:color="auto" w:fill="FFFFFF"/>
            <w:tcMar>
              <w:top w:w="0" w:type="dxa"/>
              <w:left w:w="108" w:type="dxa"/>
              <w:bottom w:w="0" w:type="dxa"/>
              <w:right w:w="108" w:type="dxa"/>
            </w:tcMar>
            <w:vAlign w:val="center"/>
            <w:hideMark/>
          </w:tcPr>
          <w:p w14:paraId="53455069"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7.1586</w:t>
            </w:r>
          </w:p>
        </w:tc>
        <w:tc>
          <w:tcPr>
            <w:tcW w:w="1397" w:type="pct"/>
            <w:shd w:val="clear" w:color="auto" w:fill="FFFFFF"/>
            <w:tcMar>
              <w:top w:w="0" w:type="dxa"/>
              <w:left w:w="108" w:type="dxa"/>
              <w:bottom w:w="0" w:type="dxa"/>
              <w:right w:w="108" w:type="dxa"/>
            </w:tcMar>
            <w:vAlign w:val="center"/>
            <w:hideMark/>
          </w:tcPr>
          <w:p w14:paraId="252AAED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37,265,436.30</w:t>
            </w:r>
          </w:p>
        </w:tc>
      </w:tr>
      <w:tr w:rsidR="0097254E" w:rsidRPr="00EE4DDC" w14:paraId="3EA2E049"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1854BAD6"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欧元</w:t>
            </w:r>
          </w:p>
        </w:tc>
        <w:tc>
          <w:tcPr>
            <w:tcW w:w="1141" w:type="pct"/>
            <w:shd w:val="clear" w:color="auto" w:fill="FFFFFF"/>
            <w:tcMar>
              <w:top w:w="0" w:type="dxa"/>
              <w:left w:w="108" w:type="dxa"/>
              <w:bottom w:w="0" w:type="dxa"/>
              <w:right w:w="108" w:type="dxa"/>
            </w:tcMar>
            <w:vAlign w:val="center"/>
            <w:hideMark/>
          </w:tcPr>
          <w:p w14:paraId="05905187"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31,314.70</w:t>
            </w:r>
          </w:p>
        </w:tc>
        <w:tc>
          <w:tcPr>
            <w:tcW w:w="1212" w:type="pct"/>
            <w:shd w:val="clear" w:color="auto" w:fill="FFFFFF"/>
            <w:tcMar>
              <w:top w:w="0" w:type="dxa"/>
              <w:left w:w="108" w:type="dxa"/>
              <w:bottom w:w="0" w:type="dxa"/>
              <w:right w:w="108" w:type="dxa"/>
            </w:tcMar>
            <w:vAlign w:val="center"/>
            <w:hideMark/>
          </w:tcPr>
          <w:p w14:paraId="0C945AD9"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8.4024</w:t>
            </w:r>
          </w:p>
        </w:tc>
        <w:tc>
          <w:tcPr>
            <w:tcW w:w="1397" w:type="pct"/>
            <w:shd w:val="clear" w:color="auto" w:fill="FFFFFF"/>
            <w:tcMar>
              <w:top w:w="0" w:type="dxa"/>
              <w:left w:w="108" w:type="dxa"/>
              <w:bottom w:w="0" w:type="dxa"/>
              <w:right w:w="108" w:type="dxa"/>
            </w:tcMar>
            <w:vAlign w:val="center"/>
            <w:hideMark/>
          </w:tcPr>
          <w:p w14:paraId="326DF027"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263,118.61</w:t>
            </w:r>
          </w:p>
        </w:tc>
      </w:tr>
      <w:tr w:rsidR="0097254E" w:rsidRPr="00EE4DDC" w14:paraId="164CA603"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09831B60"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泰铢</w:t>
            </w:r>
          </w:p>
        </w:tc>
        <w:tc>
          <w:tcPr>
            <w:tcW w:w="1141" w:type="pct"/>
            <w:shd w:val="clear" w:color="auto" w:fill="FFFFFF"/>
            <w:tcMar>
              <w:top w:w="0" w:type="dxa"/>
              <w:left w:w="108" w:type="dxa"/>
              <w:bottom w:w="0" w:type="dxa"/>
              <w:right w:w="108" w:type="dxa"/>
            </w:tcMar>
            <w:vAlign w:val="center"/>
            <w:hideMark/>
          </w:tcPr>
          <w:p w14:paraId="05BDF6F6"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246,609,282.08</w:t>
            </w:r>
          </w:p>
        </w:tc>
        <w:tc>
          <w:tcPr>
            <w:tcW w:w="1212" w:type="pct"/>
            <w:shd w:val="clear" w:color="auto" w:fill="FFFFFF"/>
            <w:tcMar>
              <w:top w:w="0" w:type="dxa"/>
              <w:left w:w="108" w:type="dxa"/>
              <w:bottom w:w="0" w:type="dxa"/>
              <w:right w:w="108" w:type="dxa"/>
            </w:tcMar>
            <w:vAlign w:val="center"/>
            <w:hideMark/>
          </w:tcPr>
          <w:p w14:paraId="63B800F9"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0.2197</w:t>
            </w:r>
          </w:p>
        </w:tc>
        <w:tc>
          <w:tcPr>
            <w:tcW w:w="1397" w:type="pct"/>
            <w:shd w:val="clear" w:color="auto" w:fill="FFFFFF"/>
            <w:tcMar>
              <w:top w:w="0" w:type="dxa"/>
              <w:left w:w="108" w:type="dxa"/>
              <w:bottom w:w="0" w:type="dxa"/>
              <w:right w:w="108" w:type="dxa"/>
            </w:tcMar>
            <w:vAlign w:val="center"/>
            <w:hideMark/>
          </w:tcPr>
          <w:p w14:paraId="250A46D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54,180,059.27</w:t>
            </w:r>
          </w:p>
        </w:tc>
      </w:tr>
      <w:tr w:rsidR="0097254E" w:rsidRPr="00EE4DDC" w14:paraId="438CE484"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158976E4"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越南盾</w:t>
            </w:r>
          </w:p>
        </w:tc>
        <w:tc>
          <w:tcPr>
            <w:tcW w:w="1141" w:type="pct"/>
            <w:shd w:val="clear" w:color="auto" w:fill="FFFFFF"/>
            <w:tcMar>
              <w:top w:w="0" w:type="dxa"/>
              <w:left w:w="108" w:type="dxa"/>
              <w:bottom w:w="0" w:type="dxa"/>
              <w:right w:w="108" w:type="dxa"/>
            </w:tcMar>
            <w:vAlign w:val="center"/>
            <w:hideMark/>
          </w:tcPr>
          <w:p w14:paraId="55A2CC56"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2,595,149,200.00</w:t>
            </w:r>
          </w:p>
        </w:tc>
        <w:tc>
          <w:tcPr>
            <w:tcW w:w="1212" w:type="pct"/>
            <w:shd w:val="clear" w:color="auto" w:fill="FFFFFF"/>
            <w:tcMar>
              <w:top w:w="0" w:type="dxa"/>
              <w:left w:w="108" w:type="dxa"/>
              <w:bottom w:w="0" w:type="dxa"/>
              <w:right w:w="108" w:type="dxa"/>
            </w:tcMar>
            <w:vAlign w:val="center"/>
            <w:hideMark/>
          </w:tcPr>
          <w:p w14:paraId="6185F255"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0.000275</w:t>
            </w:r>
          </w:p>
        </w:tc>
        <w:tc>
          <w:tcPr>
            <w:tcW w:w="1397" w:type="pct"/>
            <w:shd w:val="clear" w:color="auto" w:fill="FFFFFF"/>
            <w:tcMar>
              <w:top w:w="0" w:type="dxa"/>
              <w:left w:w="108" w:type="dxa"/>
              <w:bottom w:w="0" w:type="dxa"/>
              <w:right w:w="108" w:type="dxa"/>
            </w:tcMar>
            <w:vAlign w:val="center"/>
            <w:hideMark/>
          </w:tcPr>
          <w:p w14:paraId="6AAE80B7"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713,666.03</w:t>
            </w:r>
          </w:p>
        </w:tc>
      </w:tr>
      <w:tr w:rsidR="0097254E" w:rsidRPr="00EE4DDC" w14:paraId="5F0DFA15"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0F277559" w14:textId="77777777" w:rsidR="0097254E" w:rsidRPr="00EE4DDC" w:rsidRDefault="00000000">
            <w:pPr>
              <w:pStyle w:val="a3"/>
              <w:spacing w:before="0" w:beforeAutospacing="0" w:after="0" w:afterAutospacing="0"/>
              <w:rPr>
                <w:rFonts w:cs="Times New Roman" w:hint="eastAsia"/>
                <w:sz w:val="18"/>
                <w:szCs w:val="18"/>
              </w:rPr>
            </w:pPr>
            <w:r w:rsidRPr="00EE4DDC">
              <w:rPr>
                <w:rStyle w:val="a4"/>
                <w:rFonts w:cs="Times New Roman" w:hint="eastAsia"/>
                <w:color w:val="000000"/>
                <w:sz w:val="18"/>
                <w:szCs w:val="18"/>
              </w:rPr>
              <w:t>应交税费</w:t>
            </w:r>
          </w:p>
        </w:tc>
        <w:tc>
          <w:tcPr>
            <w:tcW w:w="1141" w:type="pct"/>
            <w:shd w:val="clear" w:color="auto" w:fill="FFFFFF"/>
            <w:tcMar>
              <w:top w:w="0" w:type="dxa"/>
              <w:left w:w="108" w:type="dxa"/>
              <w:bottom w:w="0" w:type="dxa"/>
              <w:right w:w="108" w:type="dxa"/>
            </w:tcMar>
            <w:vAlign w:val="center"/>
            <w:hideMark/>
          </w:tcPr>
          <w:p w14:paraId="77CD7F3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4,928,762.62</w:t>
            </w:r>
          </w:p>
        </w:tc>
        <w:tc>
          <w:tcPr>
            <w:tcW w:w="1212" w:type="pct"/>
            <w:shd w:val="clear" w:color="auto" w:fill="FFFFFF"/>
            <w:tcMar>
              <w:top w:w="0" w:type="dxa"/>
              <w:left w:w="108" w:type="dxa"/>
              <w:bottom w:w="0" w:type="dxa"/>
              <w:right w:w="108" w:type="dxa"/>
            </w:tcMar>
            <w:vAlign w:val="center"/>
            <w:hideMark/>
          </w:tcPr>
          <w:p w14:paraId="21956CE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w:t>
            </w:r>
          </w:p>
        </w:tc>
        <w:tc>
          <w:tcPr>
            <w:tcW w:w="1397" w:type="pct"/>
            <w:shd w:val="clear" w:color="auto" w:fill="FFFFFF"/>
            <w:tcMar>
              <w:top w:w="0" w:type="dxa"/>
              <w:left w:w="108" w:type="dxa"/>
              <w:bottom w:w="0" w:type="dxa"/>
              <w:right w:w="108" w:type="dxa"/>
            </w:tcMar>
            <w:vAlign w:val="center"/>
            <w:hideMark/>
          </w:tcPr>
          <w:p w14:paraId="7C803F6C"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213,893.40</w:t>
            </w:r>
          </w:p>
        </w:tc>
      </w:tr>
      <w:tr w:rsidR="0097254E" w:rsidRPr="00EE4DDC" w14:paraId="4E7C04D6"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363FEE8B"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4DAF0816"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27,502.21</w:t>
            </w:r>
          </w:p>
        </w:tc>
        <w:tc>
          <w:tcPr>
            <w:tcW w:w="1212" w:type="pct"/>
            <w:shd w:val="clear" w:color="auto" w:fill="FFFFFF"/>
            <w:tcMar>
              <w:top w:w="0" w:type="dxa"/>
              <w:left w:w="108" w:type="dxa"/>
              <w:bottom w:w="0" w:type="dxa"/>
              <w:right w:w="108" w:type="dxa"/>
            </w:tcMar>
            <w:vAlign w:val="center"/>
            <w:hideMark/>
          </w:tcPr>
          <w:p w14:paraId="4ED619A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7.1586</w:t>
            </w:r>
          </w:p>
        </w:tc>
        <w:tc>
          <w:tcPr>
            <w:tcW w:w="1397" w:type="pct"/>
            <w:shd w:val="clear" w:color="auto" w:fill="FFFFFF"/>
            <w:tcMar>
              <w:top w:w="0" w:type="dxa"/>
              <w:left w:w="108" w:type="dxa"/>
              <w:bottom w:w="0" w:type="dxa"/>
              <w:right w:w="108" w:type="dxa"/>
            </w:tcMar>
            <w:vAlign w:val="center"/>
            <w:hideMark/>
          </w:tcPr>
          <w:p w14:paraId="06A3A19F"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196,877.32</w:t>
            </w:r>
          </w:p>
        </w:tc>
      </w:tr>
      <w:tr w:rsidR="0097254E" w:rsidRPr="00EE4DDC" w14:paraId="3AF0C4BB"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06D268CD"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泰铢</w:t>
            </w:r>
          </w:p>
        </w:tc>
        <w:tc>
          <w:tcPr>
            <w:tcW w:w="1141" w:type="pct"/>
            <w:shd w:val="clear" w:color="auto" w:fill="FFFFFF"/>
            <w:tcMar>
              <w:top w:w="0" w:type="dxa"/>
              <w:left w:w="108" w:type="dxa"/>
              <w:bottom w:w="0" w:type="dxa"/>
              <w:right w:w="108" w:type="dxa"/>
            </w:tcMar>
            <w:vAlign w:val="center"/>
            <w:hideMark/>
          </w:tcPr>
          <w:p w14:paraId="510B38E5"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71,405.86</w:t>
            </w:r>
          </w:p>
        </w:tc>
        <w:tc>
          <w:tcPr>
            <w:tcW w:w="1212" w:type="pct"/>
            <w:shd w:val="clear" w:color="auto" w:fill="FFFFFF"/>
            <w:tcMar>
              <w:top w:w="0" w:type="dxa"/>
              <w:left w:w="108" w:type="dxa"/>
              <w:bottom w:w="0" w:type="dxa"/>
              <w:right w:w="108" w:type="dxa"/>
            </w:tcMar>
            <w:vAlign w:val="center"/>
            <w:hideMark/>
          </w:tcPr>
          <w:p w14:paraId="36927A6A"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0.2197</w:t>
            </w:r>
          </w:p>
        </w:tc>
        <w:tc>
          <w:tcPr>
            <w:tcW w:w="1397" w:type="pct"/>
            <w:shd w:val="clear" w:color="auto" w:fill="FFFFFF"/>
            <w:tcMar>
              <w:top w:w="0" w:type="dxa"/>
              <w:left w:w="108" w:type="dxa"/>
              <w:bottom w:w="0" w:type="dxa"/>
              <w:right w:w="108" w:type="dxa"/>
            </w:tcMar>
            <w:vAlign w:val="center"/>
            <w:hideMark/>
          </w:tcPr>
          <w:p w14:paraId="2C6F0A7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15,687.87</w:t>
            </w:r>
          </w:p>
        </w:tc>
      </w:tr>
      <w:tr w:rsidR="0097254E" w:rsidRPr="00EE4DDC" w14:paraId="1E59B6E8"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41B80370"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越南盾</w:t>
            </w:r>
          </w:p>
        </w:tc>
        <w:tc>
          <w:tcPr>
            <w:tcW w:w="1141" w:type="pct"/>
            <w:shd w:val="clear" w:color="auto" w:fill="FFFFFF"/>
            <w:tcMar>
              <w:top w:w="0" w:type="dxa"/>
              <w:left w:w="108" w:type="dxa"/>
              <w:bottom w:w="0" w:type="dxa"/>
              <w:right w:w="108" w:type="dxa"/>
            </w:tcMar>
            <w:vAlign w:val="center"/>
            <w:hideMark/>
          </w:tcPr>
          <w:p w14:paraId="4B68C0C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4,829,854.55</w:t>
            </w:r>
          </w:p>
        </w:tc>
        <w:tc>
          <w:tcPr>
            <w:tcW w:w="1212" w:type="pct"/>
            <w:shd w:val="clear" w:color="auto" w:fill="FFFFFF"/>
            <w:tcMar>
              <w:top w:w="0" w:type="dxa"/>
              <w:left w:w="108" w:type="dxa"/>
              <w:bottom w:w="0" w:type="dxa"/>
              <w:right w:w="108" w:type="dxa"/>
            </w:tcMar>
            <w:vAlign w:val="center"/>
            <w:hideMark/>
          </w:tcPr>
          <w:p w14:paraId="0CB9152C"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0.000275</w:t>
            </w:r>
          </w:p>
        </w:tc>
        <w:tc>
          <w:tcPr>
            <w:tcW w:w="1397" w:type="pct"/>
            <w:shd w:val="clear" w:color="auto" w:fill="FFFFFF"/>
            <w:tcMar>
              <w:top w:w="0" w:type="dxa"/>
              <w:left w:w="108" w:type="dxa"/>
              <w:bottom w:w="0" w:type="dxa"/>
              <w:right w:w="108" w:type="dxa"/>
            </w:tcMar>
            <w:vAlign w:val="center"/>
            <w:hideMark/>
          </w:tcPr>
          <w:p w14:paraId="336E0244"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1,328.21</w:t>
            </w:r>
          </w:p>
        </w:tc>
      </w:tr>
      <w:tr w:rsidR="0097254E" w:rsidRPr="00EE4DDC" w14:paraId="39D9D69B"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72CAB1B4" w14:textId="77777777" w:rsidR="0097254E" w:rsidRPr="00EE4DDC" w:rsidRDefault="00000000">
            <w:pPr>
              <w:pStyle w:val="a3"/>
              <w:spacing w:before="0" w:beforeAutospacing="0" w:after="0" w:afterAutospacing="0"/>
              <w:rPr>
                <w:rFonts w:cs="Times New Roman" w:hint="eastAsia"/>
                <w:sz w:val="18"/>
                <w:szCs w:val="18"/>
              </w:rPr>
            </w:pPr>
            <w:r w:rsidRPr="00EE4DDC">
              <w:rPr>
                <w:rStyle w:val="a4"/>
                <w:rFonts w:cs="Times New Roman" w:hint="eastAsia"/>
                <w:color w:val="000000"/>
                <w:sz w:val="18"/>
                <w:szCs w:val="18"/>
              </w:rPr>
              <w:t>应收账款</w:t>
            </w:r>
          </w:p>
        </w:tc>
        <w:tc>
          <w:tcPr>
            <w:tcW w:w="1141" w:type="pct"/>
            <w:shd w:val="clear" w:color="auto" w:fill="FFFFFF"/>
            <w:tcMar>
              <w:top w:w="0" w:type="dxa"/>
              <w:left w:w="108" w:type="dxa"/>
              <w:bottom w:w="0" w:type="dxa"/>
              <w:right w:w="108" w:type="dxa"/>
            </w:tcMar>
            <w:vAlign w:val="center"/>
            <w:hideMark/>
          </w:tcPr>
          <w:p w14:paraId="651034E8"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color w:val="000000"/>
                <w:sz w:val="18"/>
                <w:szCs w:val="18"/>
              </w:rPr>
              <w:t>13,287,675.24</w:t>
            </w:r>
          </w:p>
        </w:tc>
        <w:tc>
          <w:tcPr>
            <w:tcW w:w="1212" w:type="pct"/>
            <w:shd w:val="clear" w:color="auto" w:fill="FFFFFF"/>
            <w:tcMar>
              <w:top w:w="0" w:type="dxa"/>
              <w:left w:w="108" w:type="dxa"/>
              <w:bottom w:w="0" w:type="dxa"/>
              <w:right w:w="108" w:type="dxa"/>
            </w:tcMar>
            <w:vAlign w:val="center"/>
            <w:hideMark/>
          </w:tcPr>
          <w:p w14:paraId="39CAA57D"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w:t>
            </w:r>
          </w:p>
        </w:tc>
        <w:tc>
          <w:tcPr>
            <w:tcW w:w="1397" w:type="pct"/>
            <w:shd w:val="clear" w:color="auto" w:fill="FFFFFF"/>
            <w:tcMar>
              <w:top w:w="0" w:type="dxa"/>
              <w:left w:w="108" w:type="dxa"/>
              <w:bottom w:w="0" w:type="dxa"/>
              <w:right w:w="108" w:type="dxa"/>
            </w:tcMar>
            <w:vAlign w:val="center"/>
            <w:hideMark/>
          </w:tcPr>
          <w:p w14:paraId="2E3B73E5"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80,533,327.58</w:t>
            </w:r>
          </w:p>
        </w:tc>
      </w:tr>
      <w:tr w:rsidR="0097254E" w:rsidRPr="00EE4DDC" w14:paraId="6F61A88B"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750ADDE9"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3CF0192C"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11,185,350.03</w:t>
            </w:r>
          </w:p>
        </w:tc>
        <w:tc>
          <w:tcPr>
            <w:tcW w:w="1212" w:type="pct"/>
            <w:shd w:val="clear" w:color="auto" w:fill="FFFFFF"/>
            <w:tcMar>
              <w:top w:w="0" w:type="dxa"/>
              <w:left w:w="108" w:type="dxa"/>
              <w:bottom w:w="0" w:type="dxa"/>
              <w:right w:w="108" w:type="dxa"/>
            </w:tcMar>
            <w:vAlign w:val="center"/>
            <w:hideMark/>
          </w:tcPr>
          <w:p w14:paraId="62028B9E"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7.1586</w:t>
            </w:r>
          </w:p>
        </w:tc>
        <w:tc>
          <w:tcPr>
            <w:tcW w:w="1397" w:type="pct"/>
            <w:shd w:val="clear" w:color="auto" w:fill="FFFFFF"/>
            <w:tcMar>
              <w:top w:w="0" w:type="dxa"/>
              <w:left w:w="108" w:type="dxa"/>
              <w:bottom w:w="0" w:type="dxa"/>
              <w:right w:w="108" w:type="dxa"/>
            </w:tcMar>
            <w:vAlign w:val="center"/>
            <w:hideMark/>
          </w:tcPr>
          <w:p w14:paraId="16B3160D"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80,071,446.73</w:t>
            </w:r>
          </w:p>
        </w:tc>
      </w:tr>
      <w:tr w:rsidR="0097254E" w:rsidRPr="00EE4DDC" w14:paraId="242B94CC"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108BC2B4"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泰铢</w:t>
            </w:r>
          </w:p>
        </w:tc>
        <w:tc>
          <w:tcPr>
            <w:tcW w:w="1141" w:type="pct"/>
            <w:shd w:val="clear" w:color="auto" w:fill="FFFFFF"/>
            <w:tcMar>
              <w:top w:w="0" w:type="dxa"/>
              <w:left w:w="108" w:type="dxa"/>
              <w:bottom w:w="0" w:type="dxa"/>
              <w:right w:w="108" w:type="dxa"/>
            </w:tcMar>
            <w:vAlign w:val="center"/>
            <w:hideMark/>
          </w:tcPr>
          <w:p w14:paraId="5CB91D93"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2,102,325.21</w:t>
            </w:r>
          </w:p>
        </w:tc>
        <w:tc>
          <w:tcPr>
            <w:tcW w:w="1212" w:type="pct"/>
            <w:shd w:val="clear" w:color="auto" w:fill="FFFFFF"/>
            <w:tcMar>
              <w:top w:w="0" w:type="dxa"/>
              <w:left w:w="108" w:type="dxa"/>
              <w:bottom w:w="0" w:type="dxa"/>
              <w:right w:w="108" w:type="dxa"/>
            </w:tcMar>
            <w:vAlign w:val="center"/>
            <w:hideMark/>
          </w:tcPr>
          <w:p w14:paraId="44B0745B"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0.2197</w:t>
            </w:r>
          </w:p>
        </w:tc>
        <w:tc>
          <w:tcPr>
            <w:tcW w:w="1397" w:type="pct"/>
            <w:shd w:val="clear" w:color="auto" w:fill="FFFFFF"/>
            <w:tcMar>
              <w:top w:w="0" w:type="dxa"/>
              <w:left w:w="108" w:type="dxa"/>
              <w:bottom w:w="0" w:type="dxa"/>
              <w:right w:w="108" w:type="dxa"/>
            </w:tcMar>
            <w:vAlign w:val="center"/>
            <w:hideMark/>
          </w:tcPr>
          <w:p w14:paraId="406CACBD"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461,880.85</w:t>
            </w:r>
          </w:p>
        </w:tc>
      </w:tr>
      <w:tr w:rsidR="0097254E" w:rsidRPr="00EE4DDC" w14:paraId="0F76371D"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36F80A2F" w14:textId="77777777" w:rsidR="0097254E" w:rsidRPr="00EE4DDC" w:rsidRDefault="00000000">
            <w:pPr>
              <w:pStyle w:val="a3"/>
              <w:spacing w:before="0" w:beforeAutospacing="0" w:after="0" w:afterAutospacing="0"/>
              <w:rPr>
                <w:rFonts w:cs="Times New Roman" w:hint="eastAsia"/>
                <w:sz w:val="18"/>
                <w:szCs w:val="18"/>
              </w:rPr>
            </w:pPr>
            <w:r w:rsidRPr="00EE4DDC">
              <w:rPr>
                <w:rStyle w:val="a4"/>
                <w:rFonts w:cs="Times New Roman" w:hint="eastAsia"/>
                <w:color w:val="000000"/>
                <w:sz w:val="18"/>
                <w:szCs w:val="18"/>
              </w:rPr>
              <w:t>短期借款</w:t>
            </w:r>
          </w:p>
        </w:tc>
        <w:tc>
          <w:tcPr>
            <w:tcW w:w="1141" w:type="pct"/>
            <w:shd w:val="clear" w:color="auto" w:fill="FFFFFF"/>
            <w:tcMar>
              <w:top w:w="0" w:type="dxa"/>
              <w:left w:w="108" w:type="dxa"/>
              <w:bottom w:w="0" w:type="dxa"/>
              <w:right w:w="108" w:type="dxa"/>
            </w:tcMar>
            <w:vAlign w:val="center"/>
            <w:hideMark/>
          </w:tcPr>
          <w:p w14:paraId="64AB902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color w:val="000000"/>
                <w:sz w:val="18"/>
                <w:szCs w:val="18"/>
              </w:rPr>
              <w:t>58,050,546.39</w:t>
            </w:r>
          </w:p>
        </w:tc>
        <w:tc>
          <w:tcPr>
            <w:tcW w:w="1212" w:type="pct"/>
            <w:shd w:val="clear" w:color="auto" w:fill="FFFFFF"/>
            <w:tcMar>
              <w:top w:w="0" w:type="dxa"/>
              <w:left w:w="108" w:type="dxa"/>
              <w:bottom w:w="0" w:type="dxa"/>
              <w:right w:w="108" w:type="dxa"/>
            </w:tcMar>
            <w:vAlign w:val="center"/>
            <w:hideMark/>
          </w:tcPr>
          <w:p w14:paraId="24C520C6"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color w:val="000000"/>
                <w:sz w:val="18"/>
                <w:szCs w:val="18"/>
              </w:rPr>
              <w:t> </w:t>
            </w:r>
          </w:p>
        </w:tc>
        <w:tc>
          <w:tcPr>
            <w:tcW w:w="1397" w:type="pct"/>
            <w:shd w:val="clear" w:color="auto" w:fill="FFFFFF"/>
            <w:tcMar>
              <w:top w:w="0" w:type="dxa"/>
              <w:left w:w="108" w:type="dxa"/>
              <w:bottom w:w="0" w:type="dxa"/>
              <w:right w:w="108" w:type="dxa"/>
            </w:tcMar>
            <w:vAlign w:val="center"/>
            <w:hideMark/>
          </w:tcPr>
          <w:p w14:paraId="39871D27" w14:textId="77777777" w:rsidR="0097254E" w:rsidRPr="00EE4DDC" w:rsidRDefault="00000000">
            <w:pPr>
              <w:pStyle w:val="a3"/>
              <w:spacing w:before="0" w:beforeAutospacing="0" w:after="0" w:afterAutospacing="0"/>
              <w:jc w:val="right"/>
              <w:rPr>
                <w:rFonts w:cs="Times New Roman" w:hint="eastAsia"/>
                <w:sz w:val="18"/>
                <w:szCs w:val="18"/>
              </w:rPr>
            </w:pPr>
            <w:r w:rsidRPr="00EE4DDC">
              <w:rPr>
                <w:rStyle w:val="a4"/>
                <w:rFonts w:cs="Arial"/>
                <w:sz w:val="18"/>
                <w:szCs w:val="18"/>
              </w:rPr>
              <w:t>52,791,135.66</w:t>
            </w:r>
          </w:p>
        </w:tc>
      </w:tr>
      <w:tr w:rsidR="0097254E" w:rsidRPr="00EE4DDC" w14:paraId="69BC76B8"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452D1420"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美元</w:t>
            </w:r>
          </w:p>
        </w:tc>
        <w:tc>
          <w:tcPr>
            <w:tcW w:w="1141" w:type="pct"/>
            <w:shd w:val="clear" w:color="auto" w:fill="FFFFFF"/>
            <w:tcMar>
              <w:top w:w="0" w:type="dxa"/>
              <w:left w:w="108" w:type="dxa"/>
              <w:bottom w:w="0" w:type="dxa"/>
              <w:right w:w="108" w:type="dxa"/>
            </w:tcMar>
            <w:vAlign w:val="center"/>
            <w:hideMark/>
          </w:tcPr>
          <w:p w14:paraId="6D69D921"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5,769,996.77</w:t>
            </w:r>
          </w:p>
        </w:tc>
        <w:tc>
          <w:tcPr>
            <w:tcW w:w="1212" w:type="pct"/>
            <w:shd w:val="clear" w:color="auto" w:fill="FFFFFF"/>
            <w:tcMar>
              <w:top w:w="0" w:type="dxa"/>
              <w:left w:w="108" w:type="dxa"/>
              <w:bottom w:w="0" w:type="dxa"/>
              <w:right w:w="108" w:type="dxa"/>
            </w:tcMar>
            <w:vAlign w:val="center"/>
            <w:hideMark/>
          </w:tcPr>
          <w:p w14:paraId="10BBA819"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7.1586</w:t>
            </w:r>
          </w:p>
        </w:tc>
        <w:tc>
          <w:tcPr>
            <w:tcW w:w="1397" w:type="pct"/>
            <w:shd w:val="clear" w:color="auto" w:fill="FFFFFF"/>
            <w:tcMar>
              <w:top w:w="0" w:type="dxa"/>
              <w:left w:w="108" w:type="dxa"/>
              <w:bottom w:w="0" w:type="dxa"/>
              <w:right w:w="108" w:type="dxa"/>
            </w:tcMar>
            <w:vAlign w:val="center"/>
            <w:hideMark/>
          </w:tcPr>
          <w:p w14:paraId="0A2C8A25"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41,305,098.90</w:t>
            </w:r>
          </w:p>
        </w:tc>
      </w:tr>
      <w:tr w:rsidR="0097254E" w:rsidRPr="00EE4DDC" w14:paraId="6EE65056" w14:textId="77777777" w:rsidTr="0038750B">
        <w:trPr>
          <w:divId w:val="138040914"/>
          <w:trHeight w:val="311"/>
          <w:tblHeader/>
        </w:trPr>
        <w:tc>
          <w:tcPr>
            <w:tcW w:w="1250" w:type="pct"/>
            <w:shd w:val="clear" w:color="auto" w:fill="FFFFFF"/>
            <w:tcMar>
              <w:top w:w="0" w:type="dxa"/>
              <w:left w:w="108" w:type="dxa"/>
              <w:bottom w:w="0" w:type="dxa"/>
              <w:right w:w="108" w:type="dxa"/>
            </w:tcMar>
            <w:vAlign w:val="bottom"/>
            <w:hideMark/>
          </w:tcPr>
          <w:p w14:paraId="7E236368" w14:textId="77777777" w:rsidR="0097254E" w:rsidRPr="00EE4DDC" w:rsidRDefault="00000000">
            <w:pPr>
              <w:pStyle w:val="a3"/>
              <w:spacing w:before="0" w:beforeAutospacing="0" w:after="0" w:afterAutospacing="0"/>
              <w:rPr>
                <w:rFonts w:cs="Times New Roman" w:hint="eastAsia"/>
                <w:sz w:val="18"/>
                <w:szCs w:val="18"/>
              </w:rPr>
            </w:pPr>
            <w:r w:rsidRPr="00EE4DDC">
              <w:rPr>
                <w:rFonts w:cs="Times New Roman" w:hint="eastAsia"/>
                <w:color w:val="000000"/>
                <w:sz w:val="18"/>
                <w:szCs w:val="18"/>
              </w:rPr>
              <w:t>泰铢</w:t>
            </w:r>
          </w:p>
        </w:tc>
        <w:tc>
          <w:tcPr>
            <w:tcW w:w="1141" w:type="pct"/>
            <w:shd w:val="clear" w:color="auto" w:fill="FFFFFF"/>
            <w:tcMar>
              <w:top w:w="0" w:type="dxa"/>
              <w:left w:w="108" w:type="dxa"/>
              <w:bottom w:w="0" w:type="dxa"/>
              <w:right w:w="108" w:type="dxa"/>
            </w:tcMar>
            <w:vAlign w:val="center"/>
            <w:hideMark/>
          </w:tcPr>
          <w:p w14:paraId="2EA98292"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52,280,549.62</w:t>
            </w:r>
          </w:p>
        </w:tc>
        <w:tc>
          <w:tcPr>
            <w:tcW w:w="1212" w:type="pct"/>
            <w:shd w:val="clear" w:color="auto" w:fill="FFFFFF"/>
            <w:tcMar>
              <w:top w:w="0" w:type="dxa"/>
              <w:left w:w="108" w:type="dxa"/>
              <w:bottom w:w="0" w:type="dxa"/>
              <w:right w:w="108" w:type="dxa"/>
            </w:tcMar>
            <w:vAlign w:val="center"/>
            <w:hideMark/>
          </w:tcPr>
          <w:p w14:paraId="3802E332"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color w:val="000000"/>
                <w:sz w:val="18"/>
                <w:szCs w:val="18"/>
              </w:rPr>
              <w:t>0.2197</w:t>
            </w:r>
          </w:p>
        </w:tc>
        <w:tc>
          <w:tcPr>
            <w:tcW w:w="1397" w:type="pct"/>
            <w:shd w:val="clear" w:color="auto" w:fill="FFFFFF"/>
            <w:tcMar>
              <w:top w:w="0" w:type="dxa"/>
              <w:left w:w="108" w:type="dxa"/>
              <w:bottom w:w="0" w:type="dxa"/>
              <w:right w:w="108" w:type="dxa"/>
            </w:tcMar>
            <w:vAlign w:val="center"/>
            <w:hideMark/>
          </w:tcPr>
          <w:p w14:paraId="61D2CBEE" w14:textId="77777777" w:rsidR="0097254E" w:rsidRPr="00EE4DDC" w:rsidRDefault="00000000">
            <w:pPr>
              <w:pStyle w:val="a3"/>
              <w:spacing w:before="0" w:beforeAutospacing="0" w:after="0" w:afterAutospacing="0"/>
              <w:jc w:val="right"/>
              <w:rPr>
                <w:rFonts w:cs="Times New Roman" w:hint="eastAsia"/>
                <w:sz w:val="18"/>
                <w:szCs w:val="18"/>
              </w:rPr>
            </w:pPr>
            <w:r w:rsidRPr="00EE4DDC">
              <w:rPr>
                <w:rFonts w:cs="Arial"/>
                <w:sz w:val="18"/>
                <w:szCs w:val="18"/>
              </w:rPr>
              <w:t>11,486,036.75</w:t>
            </w:r>
          </w:p>
        </w:tc>
      </w:tr>
    </w:tbl>
    <w:p w14:paraId="139E364F"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86" w:name="_Toc989162"/>
      <w:r>
        <w:rPr>
          <w:rFonts w:ascii="宋体" w:eastAsia="宋体" w:hAnsi="宋体" w:cs="宋体"/>
          <w:b/>
          <w:bCs/>
          <w:sz w:val="21"/>
          <w:szCs w:val="21"/>
        </w:rPr>
        <w:lastRenderedPageBreak/>
        <w:t>（2） 境外经营实体说明，包括对于重要的境外经营实体，应披露其境外主要经营地、记账本位币及选择依据，记账本位币发生变化的还应披露原因。</w:t>
      </w:r>
      <w:bookmarkEnd w:id="186"/>
    </w:p>
    <w:p w14:paraId="3796376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49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790"/>
        <w:gridCol w:w="1828"/>
        <w:gridCol w:w="1552"/>
        <w:gridCol w:w="2365"/>
      </w:tblGrid>
      <w:tr w:rsidR="0097254E" w14:paraId="3D8D40AC" w14:textId="77777777" w:rsidTr="005334CF">
        <w:trPr>
          <w:divId w:val="893081732"/>
          <w:trHeight w:val="312"/>
          <w:tblHeader/>
        </w:trPr>
        <w:tc>
          <w:tcPr>
            <w:tcW w:w="1987" w:type="pct"/>
            <w:shd w:val="clear" w:color="auto" w:fill="FFFFFF"/>
            <w:tcMar>
              <w:top w:w="12" w:type="dxa"/>
              <w:left w:w="12" w:type="dxa"/>
              <w:bottom w:w="0" w:type="dxa"/>
              <w:right w:w="12" w:type="dxa"/>
            </w:tcMar>
            <w:vAlign w:val="center"/>
            <w:hideMark/>
          </w:tcPr>
          <w:p w14:paraId="18D79DC5" w14:textId="77777777" w:rsidR="0097254E" w:rsidRDefault="00000000">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境外经营实体单位名称</w:t>
            </w:r>
          </w:p>
        </w:tc>
        <w:tc>
          <w:tcPr>
            <w:tcW w:w="958" w:type="pct"/>
            <w:shd w:val="clear" w:color="auto" w:fill="FFFFFF"/>
            <w:tcMar>
              <w:top w:w="12" w:type="dxa"/>
              <w:left w:w="12" w:type="dxa"/>
              <w:bottom w:w="0" w:type="dxa"/>
              <w:right w:w="12" w:type="dxa"/>
            </w:tcMar>
            <w:vAlign w:val="center"/>
            <w:hideMark/>
          </w:tcPr>
          <w:p w14:paraId="22CC4903" w14:textId="77777777" w:rsidR="0097254E" w:rsidRDefault="00000000">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境外主要经营地</w:t>
            </w:r>
          </w:p>
        </w:tc>
        <w:tc>
          <w:tcPr>
            <w:tcW w:w="814" w:type="pct"/>
            <w:shd w:val="clear" w:color="auto" w:fill="FFFFFF"/>
            <w:tcMar>
              <w:top w:w="12" w:type="dxa"/>
              <w:left w:w="12" w:type="dxa"/>
              <w:bottom w:w="0" w:type="dxa"/>
              <w:right w:w="12" w:type="dxa"/>
            </w:tcMar>
            <w:vAlign w:val="center"/>
            <w:hideMark/>
          </w:tcPr>
          <w:p w14:paraId="1219C5A5" w14:textId="77777777" w:rsidR="0097254E" w:rsidRDefault="00000000">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记账本位币</w:t>
            </w:r>
          </w:p>
        </w:tc>
        <w:tc>
          <w:tcPr>
            <w:tcW w:w="1240" w:type="pct"/>
            <w:shd w:val="clear" w:color="auto" w:fill="FFFFFF"/>
            <w:tcMar>
              <w:top w:w="12" w:type="dxa"/>
              <w:left w:w="12" w:type="dxa"/>
              <w:bottom w:w="0" w:type="dxa"/>
              <w:right w:w="12" w:type="dxa"/>
            </w:tcMar>
            <w:vAlign w:val="center"/>
            <w:hideMark/>
          </w:tcPr>
          <w:p w14:paraId="01BFFE59" w14:textId="77777777" w:rsidR="0097254E" w:rsidRDefault="00000000">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记账本位</w:t>
            </w:r>
            <w:proofErr w:type="gramStart"/>
            <w:r>
              <w:rPr>
                <w:rFonts w:cs="Times New Roman" w:hint="eastAsia"/>
                <w:color w:val="000000"/>
                <w:sz w:val="18"/>
                <w:szCs w:val="18"/>
              </w:rPr>
              <w:t>币选择</w:t>
            </w:r>
            <w:proofErr w:type="gramEnd"/>
            <w:r>
              <w:rPr>
                <w:rFonts w:cs="Times New Roman" w:hint="eastAsia"/>
                <w:color w:val="000000"/>
                <w:sz w:val="18"/>
                <w:szCs w:val="18"/>
              </w:rPr>
              <w:t>依据</w:t>
            </w:r>
          </w:p>
        </w:tc>
      </w:tr>
      <w:tr w:rsidR="0097254E" w14:paraId="1DDD1293" w14:textId="77777777" w:rsidTr="005334CF">
        <w:trPr>
          <w:divId w:val="893081732"/>
          <w:trHeight w:val="312"/>
          <w:tblHeader/>
        </w:trPr>
        <w:tc>
          <w:tcPr>
            <w:tcW w:w="1987" w:type="pct"/>
            <w:shd w:val="clear" w:color="auto" w:fill="FFFFFF"/>
            <w:tcMar>
              <w:top w:w="12" w:type="dxa"/>
              <w:left w:w="12" w:type="dxa"/>
              <w:bottom w:w="0" w:type="dxa"/>
              <w:right w:w="12" w:type="dxa"/>
            </w:tcMar>
            <w:vAlign w:val="center"/>
            <w:hideMark/>
          </w:tcPr>
          <w:p w14:paraId="6EF6E3FF" w14:textId="77777777" w:rsidR="0097254E" w:rsidRDefault="00000000">
            <w:pPr>
              <w:pStyle w:val="a3"/>
              <w:spacing w:before="0" w:beforeAutospacing="0" w:after="0" w:afterAutospacing="0"/>
              <w:jc w:val="center"/>
              <w:rPr>
                <w:rFonts w:ascii="Times New Roman" w:hAnsi="Times New Roman" w:cs="Times New Roman"/>
                <w:sz w:val="21"/>
                <w:szCs w:val="21"/>
              </w:rPr>
            </w:pPr>
            <w:proofErr w:type="gramStart"/>
            <w:r>
              <w:rPr>
                <w:rFonts w:cs="Times New Roman" w:hint="eastAsia"/>
                <w:sz w:val="18"/>
                <w:szCs w:val="18"/>
              </w:rPr>
              <w:t>腾晖技术</w:t>
            </w:r>
            <w:proofErr w:type="gramEnd"/>
            <w:r>
              <w:rPr>
                <w:rFonts w:cs="Times New Roman" w:hint="eastAsia"/>
                <w:sz w:val="18"/>
                <w:szCs w:val="18"/>
              </w:rPr>
              <w:t>（泰国）有限公司</w:t>
            </w:r>
          </w:p>
        </w:tc>
        <w:tc>
          <w:tcPr>
            <w:tcW w:w="958" w:type="pct"/>
            <w:shd w:val="clear" w:color="auto" w:fill="FFFFFF"/>
            <w:tcMar>
              <w:top w:w="12" w:type="dxa"/>
              <w:left w:w="12" w:type="dxa"/>
              <w:bottom w:w="0" w:type="dxa"/>
              <w:right w:w="12" w:type="dxa"/>
            </w:tcMar>
            <w:vAlign w:val="center"/>
            <w:hideMark/>
          </w:tcPr>
          <w:p w14:paraId="1095927E"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泰国</w:t>
            </w:r>
          </w:p>
        </w:tc>
        <w:tc>
          <w:tcPr>
            <w:tcW w:w="814" w:type="pct"/>
            <w:shd w:val="clear" w:color="auto" w:fill="FFFFFF"/>
            <w:tcMar>
              <w:top w:w="12" w:type="dxa"/>
              <w:left w:w="12" w:type="dxa"/>
              <w:bottom w:w="0" w:type="dxa"/>
              <w:right w:w="12" w:type="dxa"/>
            </w:tcMar>
            <w:vAlign w:val="center"/>
            <w:hideMark/>
          </w:tcPr>
          <w:p w14:paraId="5521B221"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泰铢</w:t>
            </w:r>
          </w:p>
        </w:tc>
        <w:tc>
          <w:tcPr>
            <w:tcW w:w="1240" w:type="pct"/>
            <w:shd w:val="clear" w:color="auto" w:fill="FFFFFF"/>
            <w:tcMar>
              <w:top w:w="12" w:type="dxa"/>
              <w:left w:w="12" w:type="dxa"/>
              <w:bottom w:w="0" w:type="dxa"/>
              <w:right w:w="12" w:type="dxa"/>
            </w:tcMar>
            <w:vAlign w:val="center"/>
            <w:hideMark/>
          </w:tcPr>
          <w:p w14:paraId="08BB8B56"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业务收支主要货币</w:t>
            </w:r>
          </w:p>
        </w:tc>
      </w:tr>
      <w:tr w:rsidR="0097254E" w14:paraId="79453646" w14:textId="77777777" w:rsidTr="005334CF">
        <w:trPr>
          <w:divId w:val="893081732"/>
          <w:trHeight w:val="312"/>
          <w:tblHeader/>
        </w:trPr>
        <w:tc>
          <w:tcPr>
            <w:tcW w:w="1987" w:type="pct"/>
            <w:shd w:val="clear" w:color="auto" w:fill="FFFFFF"/>
            <w:tcMar>
              <w:top w:w="12" w:type="dxa"/>
              <w:left w:w="12" w:type="dxa"/>
              <w:bottom w:w="0" w:type="dxa"/>
              <w:right w:w="12" w:type="dxa"/>
            </w:tcMar>
            <w:vAlign w:val="center"/>
            <w:hideMark/>
          </w:tcPr>
          <w:p w14:paraId="451E4AF3"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利星科技（亚洲）有限公司</w:t>
            </w:r>
          </w:p>
        </w:tc>
        <w:tc>
          <w:tcPr>
            <w:tcW w:w="958" w:type="pct"/>
            <w:shd w:val="clear" w:color="auto" w:fill="FFFFFF"/>
            <w:tcMar>
              <w:top w:w="12" w:type="dxa"/>
              <w:left w:w="12" w:type="dxa"/>
              <w:bottom w:w="0" w:type="dxa"/>
              <w:right w:w="12" w:type="dxa"/>
            </w:tcMar>
            <w:vAlign w:val="center"/>
            <w:hideMark/>
          </w:tcPr>
          <w:p w14:paraId="362E12F0"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新加坡</w:t>
            </w:r>
          </w:p>
        </w:tc>
        <w:tc>
          <w:tcPr>
            <w:tcW w:w="814" w:type="pct"/>
            <w:shd w:val="clear" w:color="auto" w:fill="FFFFFF"/>
            <w:tcMar>
              <w:top w:w="12" w:type="dxa"/>
              <w:left w:w="12" w:type="dxa"/>
              <w:bottom w:w="0" w:type="dxa"/>
              <w:right w:w="12" w:type="dxa"/>
            </w:tcMar>
            <w:vAlign w:val="center"/>
            <w:hideMark/>
          </w:tcPr>
          <w:p w14:paraId="20993FAE"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美元</w:t>
            </w:r>
          </w:p>
        </w:tc>
        <w:tc>
          <w:tcPr>
            <w:tcW w:w="1240" w:type="pct"/>
            <w:shd w:val="clear" w:color="auto" w:fill="FFFFFF"/>
            <w:tcMar>
              <w:top w:w="12" w:type="dxa"/>
              <w:left w:w="12" w:type="dxa"/>
              <w:bottom w:w="0" w:type="dxa"/>
              <w:right w:w="12" w:type="dxa"/>
            </w:tcMar>
            <w:vAlign w:val="center"/>
            <w:hideMark/>
          </w:tcPr>
          <w:p w14:paraId="322CBC6B"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业务收支主要货币</w:t>
            </w:r>
          </w:p>
        </w:tc>
      </w:tr>
      <w:tr w:rsidR="0097254E" w14:paraId="6854FB23" w14:textId="77777777" w:rsidTr="005334CF">
        <w:trPr>
          <w:divId w:val="893081732"/>
          <w:trHeight w:val="312"/>
          <w:tblHeader/>
        </w:trPr>
        <w:tc>
          <w:tcPr>
            <w:tcW w:w="1987" w:type="pct"/>
            <w:shd w:val="clear" w:color="auto" w:fill="FFFFFF"/>
            <w:tcMar>
              <w:top w:w="12" w:type="dxa"/>
              <w:left w:w="12" w:type="dxa"/>
              <w:bottom w:w="0" w:type="dxa"/>
              <w:right w:w="12" w:type="dxa"/>
            </w:tcMar>
            <w:vAlign w:val="center"/>
            <w:hideMark/>
          </w:tcPr>
          <w:p w14:paraId="6F4020B9"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越南利星科技有限公司</w:t>
            </w:r>
          </w:p>
        </w:tc>
        <w:tc>
          <w:tcPr>
            <w:tcW w:w="958" w:type="pct"/>
            <w:shd w:val="clear" w:color="auto" w:fill="FFFFFF"/>
            <w:tcMar>
              <w:top w:w="12" w:type="dxa"/>
              <w:left w:w="12" w:type="dxa"/>
              <w:bottom w:w="0" w:type="dxa"/>
              <w:right w:w="12" w:type="dxa"/>
            </w:tcMar>
            <w:vAlign w:val="center"/>
            <w:hideMark/>
          </w:tcPr>
          <w:p w14:paraId="0A345ECF"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越南</w:t>
            </w:r>
          </w:p>
        </w:tc>
        <w:tc>
          <w:tcPr>
            <w:tcW w:w="814" w:type="pct"/>
            <w:shd w:val="clear" w:color="auto" w:fill="FFFFFF"/>
            <w:tcMar>
              <w:top w:w="12" w:type="dxa"/>
              <w:left w:w="12" w:type="dxa"/>
              <w:bottom w:w="0" w:type="dxa"/>
              <w:right w:w="12" w:type="dxa"/>
            </w:tcMar>
            <w:vAlign w:val="center"/>
            <w:hideMark/>
          </w:tcPr>
          <w:p w14:paraId="1625D995"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美元</w:t>
            </w:r>
          </w:p>
        </w:tc>
        <w:tc>
          <w:tcPr>
            <w:tcW w:w="1240" w:type="pct"/>
            <w:shd w:val="clear" w:color="auto" w:fill="FFFFFF"/>
            <w:tcMar>
              <w:top w:w="12" w:type="dxa"/>
              <w:left w:w="12" w:type="dxa"/>
              <w:bottom w:w="0" w:type="dxa"/>
              <w:right w:w="12" w:type="dxa"/>
            </w:tcMar>
            <w:vAlign w:val="center"/>
            <w:hideMark/>
          </w:tcPr>
          <w:p w14:paraId="4518ED50"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业务收支主要货币</w:t>
            </w:r>
          </w:p>
        </w:tc>
      </w:tr>
      <w:tr w:rsidR="0097254E" w14:paraId="7618E5D3" w14:textId="77777777" w:rsidTr="005334CF">
        <w:trPr>
          <w:divId w:val="893081732"/>
          <w:trHeight w:val="327"/>
          <w:tblHeader/>
        </w:trPr>
        <w:tc>
          <w:tcPr>
            <w:tcW w:w="1987" w:type="pct"/>
            <w:shd w:val="clear" w:color="auto" w:fill="FFFFFF"/>
            <w:tcMar>
              <w:top w:w="12" w:type="dxa"/>
              <w:left w:w="12" w:type="dxa"/>
              <w:bottom w:w="0" w:type="dxa"/>
              <w:right w:w="12" w:type="dxa"/>
            </w:tcMar>
            <w:vAlign w:val="center"/>
            <w:hideMark/>
          </w:tcPr>
          <w:p w14:paraId="1F336F31" w14:textId="77777777" w:rsidR="0097254E" w:rsidRDefault="00000000">
            <w:pPr>
              <w:pStyle w:val="a3"/>
              <w:spacing w:before="0" w:beforeAutospacing="0" w:after="0" w:afterAutospacing="0"/>
              <w:jc w:val="center"/>
              <w:rPr>
                <w:rFonts w:ascii="Times New Roman" w:hAnsi="Times New Roman" w:cs="Times New Roman"/>
                <w:sz w:val="21"/>
                <w:szCs w:val="21"/>
              </w:rPr>
            </w:pPr>
            <w:proofErr w:type="spellStart"/>
            <w:r>
              <w:rPr>
                <w:rFonts w:ascii="Times New Roman" w:hAnsi="Times New Roman" w:cs="Times New Roman"/>
                <w:sz w:val="18"/>
                <w:szCs w:val="18"/>
              </w:rPr>
              <w:t>Talesun</w:t>
            </w:r>
            <w:proofErr w:type="spellEnd"/>
            <w:r>
              <w:rPr>
                <w:rFonts w:ascii="Times New Roman" w:hAnsi="Times New Roman" w:cs="Times New Roman"/>
                <w:sz w:val="18"/>
                <w:szCs w:val="18"/>
              </w:rPr>
              <w:t xml:space="preserve"> Greenpower Tech </w:t>
            </w:r>
            <w:proofErr w:type="spellStart"/>
            <w:proofErr w:type="gramStart"/>
            <w:r>
              <w:rPr>
                <w:rFonts w:ascii="Times New Roman" w:hAnsi="Times New Roman" w:cs="Times New Roman"/>
                <w:sz w:val="18"/>
                <w:szCs w:val="18"/>
              </w:rPr>
              <w:t>co.,ltd</w:t>
            </w:r>
            <w:proofErr w:type="spellEnd"/>
            <w:proofErr w:type="gramEnd"/>
          </w:p>
        </w:tc>
        <w:tc>
          <w:tcPr>
            <w:tcW w:w="958" w:type="pct"/>
            <w:shd w:val="clear" w:color="auto" w:fill="FFFFFF"/>
            <w:tcMar>
              <w:top w:w="12" w:type="dxa"/>
              <w:left w:w="12" w:type="dxa"/>
              <w:bottom w:w="0" w:type="dxa"/>
              <w:right w:w="12" w:type="dxa"/>
            </w:tcMar>
            <w:vAlign w:val="center"/>
            <w:hideMark/>
          </w:tcPr>
          <w:p w14:paraId="133D7FD9"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泰国</w:t>
            </w:r>
          </w:p>
        </w:tc>
        <w:tc>
          <w:tcPr>
            <w:tcW w:w="814" w:type="pct"/>
            <w:shd w:val="clear" w:color="auto" w:fill="FFFFFF"/>
            <w:tcMar>
              <w:top w:w="12" w:type="dxa"/>
              <w:left w:w="12" w:type="dxa"/>
              <w:bottom w:w="0" w:type="dxa"/>
              <w:right w:w="12" w:type="dxa"/>
            </w:tcMar>
            <w:vAlign w:val="center"/>
            <w:hideMark/>
          </w:tcPr>
          <w:p w14:paraId="395E6187"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泰铢</w:t>
            </w:r>
          </w:p>
        </w:tc>
        <w:tc>
          <w:tcPr>
            <w:tcW w:w="1240" w:type="pct"/>
            <w:shd w:val="clear" w:color="auto" w:fill="FFFFFF"/>
            <w:tcMar>
              <w:top w:w="12" w:type="dxa"/>
              <w:left w:w="12" w:type="dxa"/>
              <w:bottom w:w="0" w:type="dxa"/>
              <w:right w:w="12" w:type="dxa"/>
            </w:tcMar>
            <w:vAlign w:val="center"/>
            <w:hideMark/>
          </w:tcPr>
          <w:p w14:paraId="74D04CA2"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业务收支主要货币</w:t>
            </w:r>
          </w:p>
        </w:tc>
      </w:tr>
      <w:tr w:rsidR="0097254E" w14:paraId="54BC6CB5" w14:textId="77777777" w:rsidTr="005334CF">
        <w:trPr>
          <w:divId w:val="893081732"/>
          <w:trHeight w:val="327"/>
          <w:tblHeader/>
        </w:trPr>
        <w:tc>
          <w:tcPr>
            <w:tcW w:w="1987" w:type="pct"/>
            <w:shd w:val="clear" w:color="auto" w:fill="FFFFFF"/>
            <w:tcMar>
              <w:top w:w="12" w:type="dxa"/>
              <w:left w:w="12" w:type="dxa"/>
              <w:bottom w:w="0" w:type="dxa"/>
              <w:right w:w="12" w:type="dxa"/>
            </w:tcMar>
            <w:vAlign w:val="center"/>
            <w:hideMark/>
          </w:tcPr>
          <w:p w14:paraId="3435BCF9" w14:textId="77777777" w:rsidR="0097254E" w:rsidRDefault="00000000">
            <w:pPr>
              <w:pStyle w:val="a3"/>
              <w:spacing w:before="0" w:beforeAutospacing="0" w:after="0" w:afterAutospacing="0"/>
              <w:jc w:val="center"/>
              <w:rPr>
                <w:rFonts w:ascii="Times New Roman" w:hAnsi="Times New Roman" w:cs="Times New Roman"/>
                <w:sz w:val="21"/>
                <w:szCs w:val="21"/>
              </w:rPr>
            </w:pPr>
            <w:proofErr w:type="spellStart"/>
            <w:r>
              <w:rPr>
                <w:rFonts w:ascii="Times New Roman" w:hAnsi="Times New Roman" w:cs="Times New Roman"/>
                <w:sz w:val="18"/>
                <w:szCs w:val="18"/>
              </w:rPr>
              <w:t>Talesunergy</w:t>
            </w:r>
            <w:proofErr w:type="spellEnd"/>
            <w:r>
              <w:rPr>
                <w:rFonts w:ascii="Times New Roman" w:hAnsi="Times New Roman" w:cs="Times New Roman"/>
                <w:sz w:val="18"/>
                <w:szCs w:val="18"/>
              </w:rPr>
              <w:t> Solutions INC.</w:t>
            </w:r>
          </w:p>
        </w:tc>
        <w:tc>
          <w:tcPr>
            <w:tcW w:w="958" w:type="pct"/>
            <w:shd w:val="clear" w:color="auto" w:fill="FFFFFF"/>
            <w:tcMar>
              <w:top w:w="12" w:type="dxa"/>
              <w:left w:w="12" w:type="dxa"/>
              <w:bottom w:w="0" w:type="dxa"/>
              <w:right w:w="12" w:type="dxa"/>
            </w:tcMar>
            <w:vAlign w:val="center"/>
            <w:hideMark/>
          </w:tcPr>
          <w:p w14:paraId="0C9F76E6"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美国</w:t>
            </w:r>
          </w:p>
        </w:tc>
        <w:tc>
          <w:tcPr>
            <w:tcW w:w="814" w:type="pct"/>
            <w:shd w:val="clear" w:color="auto" w:fill="FFFFFF"/>
            <w:tcMar>
              <w:top w:w="12" w:type="dxa"/>
              <w:left w:w="12" w:type="dxa"/>
              <w:bottom w:w="0" w:type="dxa"/>
              <w:right w:w="12" w:type="dxa"/>
            </w:tcMar>
            <w:vAlign w:val="center"/>
            <w:hideMark/>
          </w:tcPr>
          <w:p w14:paraId="5CA1123F"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美元</w:t>
            </w:r>
          </w:p>
        </w:tc>
        <w:tc>
          <w:tcPr>
            <w:tcW w:w="1240" w:type="pct"/>
            <w:shd w:val="clear" w:color="auto" w:fill="FFFFFF"/>
            <w:tcMar>
              <w:top w:w="12" w:type="dxa"/>
              <w:left w:w="12" w:type="dxa"/>
              <w:bottom w:w="0" w:type="dxa"/>
              <w:right w:w="12" w:type="dxa"/>
            </w:tcMar>
            <w:vAlign w:val="center"/>
            <w:hideMark/>
          </w:tcPr>
          <w:p w14:paraId="2A45D9AC"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sz w:val="18"/>
                <w:szCs w:val="18"/>
              </w:rPr>
              <w:t>业务收支主要货币</w:t>
            </w:r>
          </w:p>
        </w:tc>
      </w:tr>
    </w:tbl>
    <w:p w14:paraId="1EB6609E" w14:textId="77777777" w:rsidR="00404ACD" w:rsidRDefault="00000000">
      <w:pPr>
        <w:pStyle w:val="3"/>
        <w:spacing w:line="280" w:lineRule="exact"/>
        <w:jc w:val="left"/>
        <w:rPr>
          <w:rFonts w:ascii="宋体" w:hAnsi="宋体" w:cs="宋体" w:hint="eastAsia"/>
          <w:b/>
          <w:bCs/>
        </w:rPr>
      </w:pPr>
      <w:bookmarkStart w:id="187" w:name="_Toc989163"/>
      <w:r>
        <w:rPr>
          <w:rFonts w:ascii="宋体" w:hAnsi="宋体" w:cs="宋体"/>
          <w:b/>
          <w:bCs/>
        </w:rPr>
        <w:t>63、租赁</w:t>
      </w:r>
      <w:bookmarkEnd w:id="187"/>
    </w:p>
    <w:p w14:paraId="55A556E7"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88" w:name="_Toc989164"/>
      <w:r>
        <w:rPr>
          <w:rFonts w:ascii="宋体" w:eastAsia="宋体" w:hAnsi="宋体" w:cs="宋体"/>
          <w:b/>
          <w:bCs/>
          <w:sz w:val="21"/>
          <w:szCs w:val="21"/>
        </w:rPr>
        <w:t>（1） 本公司作为承租方</w:t>
      </w:r>
      <w:bookmarkEnd w:id="188"/>
    </w:p>
    <w:p w14:paraId="4303BD0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177789C"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未纳入租赁负债计量的可变租赁付款额</w:t>
      </w:r>
    </w:p>
    <w:p w14:paraId="5F5A9B96"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20FBC0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简化处理的短期租赁或低价值资产的租赁费用</w:t>
      </w:r>
    </w:p>
    <w:p w14:paraId="20AE665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5D4B6CA2" w14:textId="77777777" w:rsidR="005334CF" w:rsidRDefault="005334CF" w:rsidP="005334CF">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680"/>
        <w:gridCol w:w="3989"/>
      </w:tblGrid>
      <w:tr w:rsidR="0097254E" w:rsidRPr="00557FFC" w14:paraId="5AE168E2" w14:textId="77777777" w:rsidTr="005334CF">
        <w:trPr>
          <w:divId w:val="1864247732"/>
          <w:trHeight w:val="93"/>
          <w:tblHeader/>
        </w:trPr>
        <w:tc>
          <w:tcPr>
            <w:tcW w:w="5680" w:type="dxa"/>
            <w:shd w:val="clear" w:color="auto" w:fill="FFFFFF"/>
            <w:tcMar>
              <w:top w:w="0" w:type="dxa"/>
              <w:left w:w="108" w:type="dxa"/>
              <w:bottom w:w="0" w:type="dxa"/>
              <w:right w:w="108" w:type="dxa"/>
            </w:tcMar>
            <w:vAlign w:val="center"/>
            <w:hideMark/>
          </w:tcPr>
          <w:p w14:paraId="5D98D7BE" w14:textId="77777777" w:rsidR="0097254E" w:rsidRPr="00557FFC" w:rsidRDefault="00000000">
            <w:pPr>
              <w:pStyle w:val="a3"/>
              <w:jc w:val="center"/>
              <w:textAlignment w:val="bottom"/>
              <w:rPr>
                <w:rFonts w:hint="eastAsia"/>
              </w:rPr>
            </w:pPr>
            <w:r w:rsidRPr="00557FFC">
              <w:rPr>
                <w:rFonts w:hint="eastAsia"/>
                <w:color w:val="000000"/>
                <w:sz w:val="18"/>
                <w:szCs w:val="18"/>
              </w:rPr>
              <w:t>项目</w:t>
            </w:r>
          </w:p>
        </w:tc>
        <w:tc>
          <w:tcPr>
            <w:tcW w:w="3989" w:type="dxa"/>
            <w:shd w:val="clear" w:color="auto" w:fill="FFFFFF"/>
            <w:tcMar>
              <w:top w:w="0" w:type="dxa"/>
              <w:left w:w="108" w:type="dxa"/>
              <w:bottom w:w="0" w:type="dxa"/>
              <w:right w:w="108" w:type="dxa"/>
            </w:tcMar>
            <w:vAlign w:val="center"/>
            <w:hideMark/>
          </w:tcPr>
          <w:p w14:paraId="4B998072" w14:textId="77777777" w:rsidR="0097254E" w:rsidRPr="00557FFC" w:rsidRDefault="00000000">
            <w:pPr>
              <w:pStyle w:val="a3"/>
              <w:jc w:val="center"/>
              <w:textAlignment w:val="bottom"/>
              <w:rPr>
                <w:rFonts w:hint="eastAsia"/>
              </w:rPr>
            </w:pPr>
            <w:r w:rsidRPr="00557FFC">
              <w:rPr>
                <w:rFonts w:hint="eastAsia"/>
                <w:color w:val="000000"/>
                <w:sz w:val="18"/>
                <w:szCs w:val="18"/>
              </w:rPr>
              <w:t>金额</w:t>
            </w:r>
          </w:p>
        </w:tc>
      </w:tr>
      <w:tr w:rsidR="0097254E" w:rsidRPr="00557FFC" w14:paraId="61BB8EA2" w14:textId="77777777" w:rsidTr="005334CF">
        <w:trPr>
          <w:divId w:val="1864247732"/>
          <w:trHeight w:val="233"/>
        </w:trPr>
        <w:tc>
          <w:tcPr>
            <w:tcW w:w="5680" w:type="dxa"/>
            <w:shd w:val="clear" w:color="auto" w:fill="FFFFFF"/>
            <w:tcMar>
              <w:top w:w="0" w:type="dxa"/>
              <w:left w:w="108" w:type="dxa"/>
              <w:bottom w:w="0" w:type="dxa"/>
              <w:right w:w="108" w:type="dxa"/>
            </w:tcMar>
            <w:vAlign w:val="center"/>
            <w:hideMark/>
          </w:tcPr>
          <w:p w14:paraId="14818D48" w14:textId="77777777" w:rsidR="0097254E" w:rsidRPr="00557FFC" w:rsidRDefault="00000000">
            <w:pPr>
              <w:pStyle w:val="a3"/>
              <w:textAlignment w:val="bottom"/>
              <w:rPr>
                <w:rFonts w:hint="eastAsia"/>
              </w:rPr>
            </w:pPr>
            <w:r w:rsidRPr="00557FFC">
              <w:rPr>
                <w:rFonts w:hint="eastAsia"/>
                <w:color w:val="000000"/>
                <w:sz w:val="18"/>
                <w:szCs w:val="18"/>
              </w:rPr>
              <w:t>计入当期损益的短期租赁费用</w:t>
            </w:r>
          </w:p>
        </w:tc>
        <w:tc>
          <w:tcPr>
            <w:tcW w:w="3989" w:type="dxa"/>
            <w:shd w:val="clear" w:color="auto" w:fill="FFFFFF"/>
            <w:tcMar>
              <w:top w:w="0" w:type="dxa"/>
              <w:left w:w="108" w:type="dxa"/>
              <w:bottom w:w="0" w:type="dxa"/>
              <w:right w:w="108" w:type="dxa"/>
            </w:tcMar>
            <w:vAlign w:val="center"/>
            <w:hideMark/>
          </w:tcPr>
          <w:p w14:paraId="4915BB34" w14:textId="77777777" w:rsidR="0097254E" w:rsidRPr="00557FFC" w:rsidRDefault="00000000">
            <w:pPr>
              <w:pStyle w:val="a3"/>
              <w:spacing w:before="0" w:beforeAutospacing="0" w:after="0" w:afterAutospacing="0"/>
              <w:jc w:val="right"/>
              <w:rPr>
                <w:rFonts w:hint="eastAsia"/>
              </w:rPr>
            </w:pPr>
            <w:r w:rsidRPr="00557FFC">
              <w:rPr>
                <w:rFonts w:cs="Arial"/>
                <w:sz w:val="18"/>
                <w:szCs w:val="18"/>
              </w:rPr>
              <w:t xml:space="preserve">443,695.55 </w:t>
            </w:r>
          </w:p>
        </w:tc>
      </w:tr>
      <w:tr w:rsidR="0097254E" w:rsidRPr="00557FFC" w14:paraId="711CE889" w14:textId="77777777" w:rsidTr="005334CF">
        <w:trPr>
          <w:divId w:val="1864247732"/>
          <w:trHeight w:val="247"/>
        </w:trPr>
        <w:tc>
          <w:tcPr>
            <w:tcW w:w="5680" w:type="dxa"/>
            <w:shd w:val="clear" w:color="auto" w:fill="FFFFFF"/>
            <w:tcMar>
              <w:top w:w="0" w:type="dxa"/>
              <w:left w:w="108" w:type="dxa"/>
              <w:bottom w:w="0" w:type="dxa"/>
              <w:right w:w="108" w:type="dxa"/>
            </w:tcMar>
            <w:vAlign w:val="center"/>
            <w:hideMark/>
          </w:tcPr>
          <w:p w14:paraId="735BC766" w14:textId="77777777" w:rsidR="0097254E" w:rsidRPr="00557FFC" w:rsidRDefault="00000000">
            <w:pPr>
              <w:pStyle w:val="a3"/>
              <w:textAlignment w:val="bottom"/>
              <w:rPr>
                <w:rFonts w:hint="eastAsia"/>
              </w:rPr>
            </w:pPr>
            <w:r w:rsidRPr="00557FFC">
              <w:rPr>
                <w:rFonts w:hint="eastAsia"/>
                <w:color w:val="000000"/>
                <w:sz w:val="18"/>
                <w:szCs w:val="18"/>
              </w:rPr>
              <w:t>低价值资产租赁费用</w:t>
            </w:r>
          </w:p>
        </w:tc>
        <w:tc>
          <w:tcPr>
            <w:tcW w:w="3989" w:type="dxa"/>
            <w:shd w:val="clear" w:color="auto" w:fill="FFFFFF"/>
            <w:tcMar>
              <w:top w:w="0" w:type="dxa"/>
              <w:left w:w="108" w:type="dxa"/>
              <w:bottom w:w="0" w:type="dxa"/>
              <w:right w:w="108" w:type="dxa"/>
            </w:tcMar>
            <w:vAlign w:val="center"/>
            <w:hideMark/>
          </w:tcPr>
          <w:p w14:paraId="22FD7923" w14:textId="77777777" w:rsidR="0097254E" w:rsidRPr="00557FFC" w:rsidRDefault="00000000">
            <w:pPr>
              <w:pStyle w:val="a3"/>
              <w:jc w:val="right"/>
              <w:textAlignment w:val="bottom"/>
              <w:rPr>
                <w:rFonts w:hint="eastAsia"/>
              </w:rPr>
            </w:pPr>
            <w:r w:rsidRPr="00557FFC">
              <w:rPr>
                <w:rFonts w:cs="Arial"/>
                <w:color w:val="000000"/>
                <w:sz w:val="15"/>
                <w:szCs w:val="15"/>
              </w:rPr>
              <w:t> </w:t>
            </w:r>
          </w:p>
        </w:tc>
      </w:tr>
      <w:tr w:rsidR="0097254E" w:rsidRPr="00557FFC" w14:paraId="351CAB48" w14:textId="77777777" w:rsidTr="005334CF">
        <w:trPr>
          <w:divId w:val="1864247732"/>
          <w:trHeight w:val="233"/>
        </w:trPr>
        <w:tc>
          <w:tcPr>
            <w:tcW w:w="5680" w:type="dxa"/>
            <w:shd w:val="clear" w:color="auto" w:fill="FFFFFF"/>
            <w:tcMar>
              <w:top w:w="0" w:type="dxa"/>
              <w:left w:w="108" w:type="dxa"/>
              <w:bottom w:w="0" w:type="dxa"/>
              <w:right w:w="108" w:type="dxa"/>
            </w:tcMar>
            <w:vAlign w:val="center"/>
            <w:hideMark/>
          </w:tcPr>
          <w:p w14:paraId="7D11D224" w14:textId="77777777" w:rsidR="0097254E" w:rsidRPr="00557FFC" w:rsidRDefault="00000000">
            <w:pPr>
              <w:pStyle w:val="a3"/>
              <w:textAlignment w:val="bottom"/>
              <w:rPr>
                <w:rFonts w:hint="eastAsia"/>
              </w:rPr>
            </w:pPr>
            <w:r w:rsidRPr="00557FFC">
              <w:rPr>
                <w:rFonts w:hint="eastAsia"/>
                <w:color w:val="000000"/>
                <w:sz w:val="18"/>
                <w:szCs w:val="18"/>
              </w:rPr>
              <w:t>计入当期损益的未纳入租赁负债计量的可变租赁付款额</w:t>
            </w:r>
          </w:p>
        </w:tc>
        <w:tc>
          <w:tcPr>
            <w:tcW w:w="3989" w:type="dxa"/>
            <w:shd w:val="clear" w:color="auto" w:fill="FFFFFF"/>
            <w:tcMar>
              <w:top w:w="0" w:type="dxa"/>
              <w:left w:w="108" w:type="dxa"/>
              <w:bottom w:w="0" w:type="dxa"/>
              <w:right w:w="108" w:type="dxa"/>
            </w:tcMar>
            <w:vAlign w:val="center"/>
            <w:hideMark/>
          </w:tcPr>
          <w:p w14:paraId="2FB7B161" w14:textId="77777777" w:rsidR="0097254E" w:rsidRPr="00557FFC" w:rsidRDefault="00000000">
            <w:pPr>
              <w:pStyle w:val="a3"/>
              <w:jc w:val="right"/>
              <w:textAlignment w:val="bottom"/>
              <w:rPr>
                <w:rFonts w:hint="eastAsia"/>
              </w:rPr>
            </w:pPr>
            <w:r w:rsidRPr="00557FFC">
              <w:rPr>
                <w:rFonts w:cs="Arial"/>
                <w:color w:val="000000"/>
                <w:sz w:val="15"/>
                <w:szCs w:val="15"/>
              </w:rPr>
              <w:t> </w:t>
            </w:r>
          </w:p>
        </w:tc>
      </w:tr>
      <w:tr w:rsidR="0097254E" w:rsidRPr="00557FFC" w14:paraId="06B43F04" w14:textId="77777777" w:rsidTr="005334CF">
        <w:trPr>
          <w:divId w:val="1864247732"/>
          <w:trHeight w:val="233"/>
        </w:trPr>
        <w:tc>
          <w:tcPr>
            <w:tcW w:w="5680" w:type="dxa"/>
            <w:shd w:val="clear" w:color="auto" w:fill="FFFFFF"/>
            <w:tcMar>
              <w:top w:w="0" w:type="dxa"/>
              <w:left w:w="108" w:type="dxa"/>
              <w:bottom w:w="0" w:type="dxa"/>
              <w:right w:w="108" w:type="dxa"/>
            </w:tcMar>
            <w:vAlign w:val="center"/>
            <w:hideMark/>
          </w:tcPr>
          <w:p w14:paraId="27E3C937" w14:textId="77777777" w:rsidR="0097254E" w:rsidRPr="00557FFC" w:rsidRDefault="00000000">
            <w:pPr>
              <w:pStyle w:val="a3"/>
              <w:textAlignment w:val="bottom"/>
              <w:rPr>
                <w:rFonts w:hint="eastAsia"/>
              </w:rPr>
            </w:pPr>
            <w:r w:rsidRPr="00557FFC">
              <w:rPr>
                <w:rFonts w:hint="eastAsia"/>
                <w:color w:val="000000"/>
                <w:sz w:val="18"/>
                <w:szCs w:val="18"/>
              </w:rPr>
              <w:t>转租使用权资产取得的收入</w:t>
            </w:r>
          </w:p>
        </w:tc>
        <w:tc>
          <w:tcPr>
            <w:tcW w:w="3989" w:type="dxa"/>
            <w:shd w:val="clear" w:color="auto" w:fill="FFFFFF"/>
            <w:tcMar>
              <w:top w:w="0" w:type="dxa"/>
              <w:left w:w="108" w:type="dxa"/>
              <w:bottom w:w="0" w:type="dxa"/>
              <w:right w:w="108" w:type="dxa"/>
            </w:tcMar>
            <w:vAlign w:val="center"/>
            <w:hideMark/>
          </w:tcPr>
          <w:p w14:paraId="68AB1793" w14:textId="77777777" w:rsidR="0097254E" w:rsidRPr="00557FFC" w:rsidRDefault="00000000">
            <w:pPr>
              <w:pStyle w:val="a3"/>
              <w:jc w:val="right"/>
              <w:textAlignment w:val="bottom"/>
              <w:rPr>
                <w:rFonts w:hint="eastAsia"/>
              </w:rPr>
            </w:pPr>
            <w:r w:rsidRPr="00557FFC">
              <w:rPr>
                <w:rFonts w:cs="Arial"/>
                <w:color w:val="000000"/>
                <w:sz w:val="15"/>
                <w:szCs w:val="15"/>
              </w:rPr>
              <w:t> </w:t>
            </w:r>
          </w:p>
        </w:tc>
      </w:tr>
      <w:tr w:rsidR="0097254E" w:rsidRPr="00557FFC" w14:paraId="4FE47050" w14:textId="77777777" w:rsidTr="005334CF">
        <w:trPr>
          <w:divId w:val="1864247732"/>
          <w:trHeight w:val="233"/>
        </w:trPr>
        <w:tc>
          <w:tcPr>
            <w:tcW w:w="5680" w:type="dxa"/>
            <w:shd w:val="clear" w:color="auto" w:fill="FFFFFF"/>
            <w:tcMar>
              <w:top w:w="0" w:type="dxa"/>
              <w:left w:w="108" w:type="dxa"/>
              <w:bottom w:w="0" w:type="dxa"/>
              <w:right w:w="108" w:type="dxa"/>
            </w:tcMar>
            <w:vAlign w:val="center"/>
            <w:hideMark/>
          </w:tcPr>
          <w:p w14:paraId="4BE24369" w14:textId="77777777" w:rsidR="0097254E" w:rsidRPr="00557FFC" w:rsidRDefault="00000000">
            <w:pPr>
              <w:pStyle w:val="a3"/>
              <w:textAlignment w:val="bottom"/>
              <w:rPr>
                <w:rFonts w:hint="eastAsia"/>
              </w:rPr>
            </w:pPr>
            <w:r w:rsidRPr="00557FFC">
              <w:rPr>
                <w:rFonts w:hint="eastAsia"/>
                <w:color w:val="000000"/>
                <w:sz w:val="18"/>
                <w:szCs w:val="18"/>
              </w:rPr>
              <w:t>与租赁相关的总现金流出</w:t>
            </w:r>
          </w:p>
        </w:tc>
        <w:tc>
          <w:tcPr>
            <w:tcW w:w="3989" w:type="dxa"/>
            <w:shd w:val="clear" w:color="auto" w:fill="FFFFFF"/>
            <w:tcMar>
              <w:top w:w="0" w:type="dxa"/>
              <w:left w:w="108" w:type="dxa"/>
              <w:bottom w:w="0" w:type="dxa"/>
              <w:right w:w="108" w:type="dxa"/>
            </w:tcMar>
            <w:vAlign w:val="center"/>
            <w:hideMark/>
          </w:tcPr>
          <w:p w14:paraId="4240ED82" w14:textId="77777777" w:rsidR="0097254E" w:rsidRPr="00557FFC" w:rsidRDefault="00000000">
            <w:pPr>
              <w:pStyle w:val="a3"/>
              <w:spacing w:before="0" w:beforeAutospacing="0" w:after="0" w:afterAutospacing="0"/>
              <w:jc w:val="right"/>
              <w:rPr>
                <w:rFonts w:hint="eastAsia"/>
              </w:rPr>
            </w:pPr>
            <w:r w:rsidRPr="00557FFC">
              <w:rPr>
                <w:rFonts w:cs="Arial"/>
                <w:color w:val="000000"/>
                <w:sz w:val="18"/>
                <w:szCs w:val="18"/>
              </w:rPr>
              <w:t xml:space="preserve">4,065,784.96 </w:t>
            </w:r>
          </w:p>
        </w:tc>
      </w:tr>
      <w:tr w:rsidR="0097254E" w:rsidRPr="00557FFC" w14:paraId="42951004" w14:textId="77777777" w:rsidTr="005334CF">
        <w:trPr>
          <w:divId w:val="1864247732"/>
          <w:trHeight w:val="247"/>
        </w:trPr>
        <w:tc>
          <w:tcPr>
            <w:tcW w:w="5680" w:type="dxa"/>
            <w:shd w:val="clear" w:color="auto" w:fill="FFFFFF"/>
            <w:tcMar>
              <w:top w:w="0" w:type="dxa"/>
              <w:left w:w="108" w:type="dxa"/>
              <w:bottom w:w="0" w:type="dxa"/>
              <w:right w:w="108" w:type="dxa"/>
            </w:tcMar>
            <w:vAlign w:val="center"/>
            <w:hideMark/>
          </w:tcPr>
          <w:p w14:paraId="09B58FF9" w14:textId="77777777" w:rsidR="0097254E" w:rsidRPr="00557FFC" w:rsidRDefault="00000000">
            <w:pPr>
              <w:pStyle w:val="a3"/>
              <w:textAlignment w:val="bottom"/>
              <w:rPr>
                <w:rFonts w:hint="eastAsia"/>
              </w:rPr>
            </w:pPr>
            <w:r w:rsidRPr="00557FFC">
              <w:rPr>
                <w:rFonts w:hint="eastAsia"/>
                <w:color w:val="000000"/>
                <w:sz w:val="18"/>
                <w:szCs w:val="18"/>
              </w:rPr>
              <w:t>售后租回交易产生的相关损益</w:t>
            </w:r>
          </w:p>
        </w:tc>
        <w:tc>
          <w:tcPr>
            <w:tcW w:w="3989" w:type="dxa"/>
            <w:shd w:val="clear" w:color="auto" w:fill="FFFFFF"/>
            <w:tcMar>
              <w:top w:w="0" w:type="dxa"/>
              <w:left w:w="108" w:type="dxa"/>
              <w:bottom w:w="0" w:type="dxa"/>
              <w:right w:w="108" w:type="dxa"/>
            </w:tcMar>
            <w:vAlign w:val="center"/>
            <w:hideMark/>
          </w:tcPr>
          <w:p w14:paraId="1560EDF2" w14:textId="77777777" w:rsidR="0097254E" w:rsidRPr="00557FFC" w:rsidRDefault="00000000">
            <w:pPr>
              <w:pStyle w:val="a3"/>
              <w:jc w:val="right"/>
              <w:textAlignment w:val="bottom"/>
              <w:rPr>
                <w:rFonts w:hint="eastAsia"/>
              </w:rPr>
            </w:pPr>
            <w:r w:rsidRPr="00557FFC">
              <w:rPr>
                <w:color w:val="000000"/>
                <w:sz w:val="18"/>
                <w:szCs w:val="18"/>
              </w:rPr>
              <w:t> </w:t>
            </w:r>
          </w:p>
        </w:tc>
      </w:tr>
      <w:tr w:rsidR="0097254E" w:rsidRPr="00557FFC" w14:paraId="39D31C8A" w14:textId="77777777" w:rsidTr="005334CF">
        <w:trPr>
          <w:divId w:val="1864247732"/>
          <w:trHeight w:val="233"/>
        </w:trPr>
        <w:tc>
          <w:tcPr>
            <w:tcW w:w="5680" w:type="dxa"/>
            <w:shd w:val="clear" w:color="auto" w:fill="FFFFFF"/>
            <w:tcMar>
              <w:top w:w="0" w:type="dxa"/>
              <w:left w:w="108" w:type="dxa"/>
              <w:bottom w:w="0" w:type="dxa"/>
              <w:right w:w="108" w:type="dxa"/>
            </w:tcMar>
            <w:vAlign w:val="center"/>
            <w:hideMark/>
          </w:tcPr>
          <w:p w14:paraId="6B943EA5" w14:textId="77777777" w:rsidR="0097254E" w:rsidRPr="00557FFC" w:rsidRDefault="00000000">
            <w:pPr>
              <w:pStyle w:val="a3"/>
              <w:textAlignment w:val="bottom"/>
              <w:rPr>
                <w:rFonts w:hint="eastAsia"/>
              </w:rPr>
            </w:pPr>
            <w:r w:rsidRPr="00557FFC">
              <w:rPr>
                <w:rFonts w:hint="eastAsia"/>
                <w:color w:val="000000"/>
                <w:sz w:val="18"/>
                <w:szCs w:val="18"/>
              </w:rPr>
              <w:t>其他</w:t>
            </w:r>
            <w:r w:rsidRPr="00557FFC">
              <w:rPr>
                <w:color w:val="000000"/>
                <w:sz w:val="18"/>
                <w:szCs w:val="18"/>
              </w:rPr>
              <w:t xml:space="preserve"> </w:t>
            </w:r>
          </w:p>
        </w:tc>
        <w:tc>
          <w:tcPr>
            <w:tcW w:w="3989" w:type="dxa"/>
            <w:shd w:val="clear" w:color="auto" w:fill="FFFFFF"/>
            <w:tcMar>
              <w:top w:w="0" w:type="dxa"/>
              <w:left w:w="108" w:type="dxa"/>
              <w:bottom w:w="0" w:type="dxa"/>
              <w:right w:w="108" w:type="dxa"/>
            </w:tcMar>
            <w:vAlign w:val="center"/>
            <w:hideMark/>
          </w:tcPr>
          <w:p w14:paraId="31342DF0" w14:textId="77777777" w:rsidR="0097254E" w:rsidRPr="00557FFC" w:rsidRDefault="00000000">
            <w:pPr>
              <w:pStyle w:val="a3"/>
              <w:jc w:val="right"/>
              <w:textAlignment w:val="bottom"/>
              <w:rPr>
                <w:rFonts w:hint="eastAsia"/>
              </w:rPr>
            </w:pPr>
            <w:r w:rsidRPr="00557FFC">
              <w:rPr>
                <w:color w:val="000000"/>
                <w:sz w:val="18"/>
                <w:szCs w:val="18"/>
              </w:rPr>
              <w:t> </w:t>
            </w:r>
          </w:p>
        </w:tc>
      </w:tr>
    </w:tbl>
    <w:p w14:paraId="0EEDE0DE"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89" w:name="_Toc989165"/>
      <w:r>
        <w:rPr>
          <w:rFonts w:ascii="宋体" w:eastAsia="宋体" w:hAnsi="宋体" w:cs="宋体"/>
          <w:b/>
          <w:bCs/>
          <w:sz w:val="21"/>
          <w:szCs w:val="21"/>
        </w:rPr>
        <w:t>（2） 本公司作为出租方</w:t>
      </w:r>
      <w:bookmarkEnd w:id="189"/>
    </w:p>
    <w:p w14:paraId="56D8603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作为出租人的经营租赁</w:t>
      </w:r>
    </w:p>
    <w:p w14:paraId="45F00754"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24560A3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23EEB434" w14:textId="77777777" w:rsidTr="00604805">
        <w:trPr>
          <w:trHeight w:val="240"/>
        </w:trPr>
        <w:tc>
          <w:tcPr>
            <w:tcW w:w="3213" w:type="dxa"/>
            <w:shd w:val="clear" w:color="000000" w:fill="FFFFFF"/>
            <w:vAlign w:val="center"/>
          </w:tcPr>
          <w:p w14:paraId="13D1CA2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7243FCA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租赁收入</w:t>
            </w:r>
          </w:p>
        </w:tc>
        <w:tc>
          <w:tcPr>
            <w:tcW w:w="3213" w:type="dxa"/>
            <w:shd w:val="clear" w:color="000000" w:fill="FFFFFF"/>
            <w:vAlign w:val="center"/>
          </w:tcPr>
          <w:p w14:paraId="3541448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其中：未计入</w:t>
            </w:r>
            <w:proofErr w:type="gramStart"/>
            <w:r>
              <w:rPr>
                <w:rFonts w:ascii="宋体" w:eastAsia="宋体" w:hAnsi="宋体" w:cs="宋体"/>
                <w:sz w:val="18"/>
                <w:szCs w:val="18"/>
              </w:rPr>
              <w:t>租赁收</w:t>
            </w:r>
            <w:proofErr w:type="gramEnd"/>
            <w:r>
              <w:rPr>
                <w:rFonts w:ascii="宋体" w:eastAsia="宋体" w:hAnsi="宋体" w:cs="宋体"/>
                <w:sz w:val="18"/>
                <w:szCs w:val="18"/>
              </w:rPr>
              <w:t>款额的可变租赁付款</w:t>
            </w:r>
            <w:proofErr w:type="gramStart"/>
            <w:r>
              <w:rPr>
                <w:rFonts w:ascii="宋体" w:eastAsia="宋体" w:hAnsi="宋体" w:cs="宋体"/>
                <w:sz w:val="18"/>
                <w:szCs w:val="18"/>
              </w:rPr>
              <w:t>额相关</w:t>
            </w:r>
            <w:proofErr w:type="gramEnd"/>
            <w:r>
              <w:rPr>
                <w:rFonts w:ascii="宋体" w:eastAsia="宋体" w:hAnsi="宋体" w:cs="宋体"/>
                <w:sz w:val="18"/>
                <w:szCs w:val="18"/>
              </w:rPr>
              <w:t>的收入</w:t>
            </w:r>
          </w:p>
        </w:tc>
      </w:tr>
      <w:tr w:rsidR="00404ACD" w14:paraId="20F10B5D" w14:textId="77777777" w:rsidTr="00604805">
        <w:trPr>
          <w:trHeight w:val="240"/>
        </w:trPr>
        <w:tc>
          <w:tcPr>
            <w:tcW w:w="3213" w:type="dxa"/>
            <w:shd w:val="clear" w:color="000000" w:fill="FFFFFF"/>
            <w:vAlign w:val="center"/>
          </w:tcPr>
          <w:p w14:paraId="1783FB7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房产出租</w:t>
            </w:r>
          </w:p>
        </w:tc>
        <w:tc>
          <w:tcPr>
            <w:tcW w:w="3213" w:type="dxa"/>
            <w:shd w:val="clear" w:color="000000" w:fill="FFFFFF"/>
            <w:vAlign w:val="center"/>
          </w:tcPr>
          <w:p w14:paraId="3D52F6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1,300,145.91</w:t>
            </w:r>
          </w:p>
        </w:tc>
        <w:tc>
          <w:tcPr>
            <w:tcW w:w="3213" w:type="dxa"/>
            <w:shd w:val="clear" w:color="000000" w:fill="FFFFFF"/>
            <w:vAlign w:val="center"/>
          </w:tcPr>
          <w:p w14:paraId="32C7400D" w14:textId="77777777" w:rsidR="00404ACD" w:rsidRDefault="00404ACD">
            <w:pPr>
              <w:spacing w:after="0" w:line="240" w:lineRule="exact"/>
              <w:jc w:val="right"/>
              <w:rPr>
                <w:rFonts w:ascii="宋体" w:eastAsia="宋体" w:hAnsi="宋体" w:cs="宋体" w:hint="eastAsia"/>
                <w:sz w:val="18"/>
                <w:szCs w:val="18"/>
              </w:rPr>
            </w:pPr>
          </w:p>
        </w:tc>
      </w:tr>
      <w:tr w:rsidR="00404ACD" w14:paraId="71200A5B" w14:textId="77777777" w:rsidTr="00604805">
        <w:trPr>
          <w:trHeight w:val="240"/>
        </w:trPr>
        <w:tc>
          <w:tcPr>
            <w:tcW w:w="3213" w:type="dxa"/>
            <w:shd w:val="clear" w:color="000000" w:fill="FFFFFF"/>
            <w:vAlign w:val="center"/>
          </w:tcPr>
          <w:p w14:paraId="5A4DC40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74671B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1,300,145.91</w:t>
            </w:r>
          </w:p>
        </w:tc>
        <w:tc>
          <w:tcPr>
            <w:tcW w:w="3213" w:type="dxa"/>
            <w:shd w:val="clear" w:color="000000" w:fill="FFFFFF"/>
            <w:vAlign w:val="center"/>
          </w:tcPr>
          <w:p w14:paraId="329DF72B" w14:textId="77777777" w:rsidR="00404ACD" w:rsidRDefault="00404ACD">
            <w:pPr>
              <w:spacing w:after="0" w:line="240" w:lineRule="exact"/>
              <w:jc w:val="right"/>
              <w:rPr>
                <w:rFonts w:ascii="宋体" w:eastAsia="宋体" w:hAnsi="宋体" w:cs="宋体" w:hint="eastAsia"/>
                <w:sz w:val="18"/>
                <w:szCs w:val="18"/>
              </w:rPr>
            </w:pPr>
          </w:p>
        </w:tc>
      </w:tr>
    </w:tbl>
    <w:p w14:paraId="753A27D0"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作为出租人的融资租赁</w:t>
      </w:r>
    </w:p>
    <w:p w14:paraId="53163FFC"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7A1964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未来五年每年未折现</w:t>
      </w:r>
      <w:proofErr w:type="gramStart"/>
      <w:r>
        <w:rPr>
          <w:rFonts w:ascii="宋体" w:eastAsia="宋体" w:hAnsi="宋体" w:cs="宋体"/>
          <w:sz w:val="18"/>
          <w:szCs w:val="18"/>
        </w:rPr>
        <w:t>租赁收</w:t>
      </w:r>
      <w:proofErr w:type="gramEnd"/>
      <w:r>
        <w:rPr>
          <w:rFonts w:ascii="宋体" w:eastAsia="宋体" w:hAnsi="宋体" w:cs="宋体"/>
          <w:sz w:val="18"/>
          <w:szCs w:val="18"/>
        </w:rPr>
        <w:t>款额</w:t>
      </w:r>
    </w:p>
    <w:p w14:paraId="2D0E81E0"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B2B9C44" w14:textId="77777777" w:rsidR="00404ACD" w:rsidRDefault="00000000">
      <w:pPr>
        <w:pStyle w:val="2"/>
        <w:spacing w:before="300" w:after="300" w:line="320" w:lineRule="exact"/>
        <w:rPr>
          <w:rFonts w:ascii="宋体" w:eastAsia="宋体" w:hAnsi="宋体" w:cs="宋体" w:hint="eastAsia"/>
          <w:b/>
          <w:bCs/>
          <w:sz w:val="24"/>
          <w:szCs w:val="24"/>
        </w:rPr>
      </w:pPr>
      <w:bookmarkStart w:id="190" w:name="_Toc989166"/>
      <w:r>
        <w:rPr>
          <w:rFonts w:ascii="宋体" w:eastAsia="宋体" w:hAnsi="宋体" w:cs="宋体"/>
          <w:b/>
          <w:bCs/>
          <w:sz w:val="24"/>
          <w:szCs w:val="24"/>
        </w:rPr>
        <w:lastRenderedPageBreak/>
        <w:t>八、研发支出</w:t>
      </w:r>
      <w:bookmarkEnd w:id="190"/>
    </w:p>
    <w:p w14:paraId="5316D55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6303A83D" w14:textId="77777777" w:rsidTr="00604805">
        <w:trPr>
          <w:trHeight w:val="240"/>
        </w:trPr>
        <w:tc>
          <w:tcPr>
            <w:tcW w:w="3213" w:type="dxa"/>
            <w:shd w:val="clear" w:color="000000" w:fill="FFFFFF"/>
            <w:vAlign w:val="center"/>
          </w:tcPr>
          <w:p w14:paraId="2E032F2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4B353FD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54DDFB6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57F02299" w14:textId="77777777" w:rsidTr="00604805">
        <w:trPr>
          <w:trHeight w:val="240"/>
        </w:trPr>
        <w:tc>
          <w:tcPr>
            <w:tcW w:w="3213" w:type="dxa"/>
            <w:shd w:val="clear" w:color="000000" w:fill="FFFFFF"/>
            <w:vAlign w:val="center"/>
          </w:tcPr>
          <w:p w14:paraId="1E5A20F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职工薪酬</w:t>
            </w:r>
          </w:p>
        </w:tc>
        <w:tc>
          <w:tcPr>
            <w:tcW w:w="3213" w:type="dxa"/>
            <w:shd w:val="clear" w:color="000000" w:fill="FFFFFF"/>
            <w:vAlign w:val="center"/>
          </w:tcPr>
          <w:p w14:paraId="02AFD11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9,531,416.79</w:t>
            </w:r>
          </w:p>
        </w:tc>
        <w:tc>
          <w:tcPr>
            <w:tcW w:w="3213" w:type="dxa"/>
            <w:shd w:val="clear" w:color="000000" w:fill="FFFFFF"/>
            <w:vAlign w:val="center"/>
          </w:tcPr>
          <w:p w14:paraId="2DF62B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18,662,332.63</w:t>
            </w:r>
          </w:p>
        </w:tc>
      </w:tr>
      <w:tr w:rsidR="00404ACD" w14:paraId="21BC05F9" w14:textId="77777777" w:rsidTr="00604805">
        <w:trPr>
          <w:trHeight w:val="240"/>
        </w:trPr>
        <w:tc>
          <w:tcPr>
            <w:tcW w:w="3213" w:type="dxa"/>
            <w:shd w:val="clear" w:color="000000" w:fill="FFFFFF"/>
            <w:vAlign w:val="center"/>
          </w:tcPr>
          <w:p w14:paraId="326C288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材料费</w:t>
            </w:r>
          </w:p>
        </w:tc>
        <w:tc>
          <w:tcPr>
            <w:tcW w:w="3213" w:type="dxa"/>
            <w:shd w:val="clear" w:color="000000" w:fill="FFFFFF"/>
            <w:vAlign w:val="center"/>
          </w:tcPr>
          <w:p w14:paraId="7A5C11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12,965,776.64</w:t>
            </w:r>
          </w:p>
        </w:tc>
        <w:tc>
          <w:tcPr>
            <w:tcW w:w="3213" w:type="dxa"/>
            <w:shd w:val="clear" w:color="000000" w:fill="FFFFFF"/>
            <w:vAlign w:val="center"/>
          </w:tcPr>
          <w:p w14:paraId="391CD24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17,391,794.05</w:t>
            </w:r>
          </w:p>
        </w:tc>
      </w:tr>
      <w:tr w:rsidR="00404ACD" w14:paraId="37F06AF6" w14:textId="77777777" w:rsidTr="00604805">
        <w:trPr>
          <w:trHeight w:val="240"/>
        </w:trPr>
        <w:tc>
          <w:tcPr>
            <w:tcW w:w="3213" w:type="dxa"/>
            <w:shd w:val="clear" w:color="000000" w:fill="FFFFFF"/>
            <w:vAlign w:val="center"/>
          </w:tcPr>
          <w:p w14:paraId="453DF7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研发设备折旧</w:t>
            </w:r>
          </w:p>
        </w:tc>
        <w:tc>
          <w:tcPr>
            <w:tcW w:w="3213" w:type="dxa"/>
            <w:shd w:val="clear" w:color="000000" w:fill="FFFFFF"/>
            <w:vAlign w:val="center"/>
          </w:tcPr>
          <w:p w14:paraId="755D0A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688,467.85</w:t>
            </w:r>
          </w:p>
        </w:tc>
        <w:tc>
          <w:tcPr>
            <w:tcW w:w="3213" w:type="dxa"/>
            <w:shd w:val="clear" w:color="000000" w:fill="FFFFFF"/>
            <w:vAlign w:val="center"/>
          </w:tcPr>
          <w:p w14:paraId="0D595A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1,693,802.80</w:t>
            </w:r>
          </w:p>
        </w:tc>
      </w:tr>
      <w:tr w:rsidR="00404ACD" w14:paraId="48D0D91A" w14:textId="77777777" w:rsidTr="00604805">
        <w:trPr>
          <w:trHeight w:val="240"/>
        </w:trPr>
        <w:tc>
          <w:tcPr>
            <w:tcW w:w="3213" w:type="dxa"/>
            <w:shd w:val="clear" w:color="000000" w:fill="FFFFFF"/>
            <w:vAlign w:val="center"/>
          </w:tcPr>
          <w:p w14:paraId="1D44302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13" w:type="dxa"/>
            <w:shd w:val="clear" w:color="000000" w:fill="FFFFFF"/>
            <w:vAlign w:val="center"/>
          </w:tcPr>
          <w:p w14:paraId="5BF7A79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4,169,889.41</w:t>
            </w:r>
          </w:p>
        </w:tc>
        <w:tc>
          <w:tcPr>
            <w:tcW w:w="3213" w:type="dxa"/>
            <w:shd w:val="clear" w:color="000000" w:fill="FFFFFF"/>
            <w:vAlign w:val="center"/>
          </w:tcPr>
          <w:p w14:paraId="46E48B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5,039,378.69</w:t>
            </w:r>
          </w:p>
        </w:tc>
      </w:tr>
      <w:tr w:rsidR="00404ACD" w14:paraId="6B477E0E" w14:textId="77777777" w:rsidTr="00604805">
        <w:trPr>
          <w:trHeight w:val="240"/>
        </w:trPr>
        <w:tc>
          <w:tcPr>
            <w:tcW w:w="3213" w:type="dxa"/>
            <w:shd w:val="clear" w:color="000000" w:fill="FFFFFF"/>
            <w:vAlign w:val="center"/>
          </w:tcPr>
          <w:p w14:paraId="0F258A5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2E38376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27,355,550.69</w:t>
            </w:r>
          </w:p>
        </w:tc>
        <w:tc>
          <w:tcPr>
            <w:tcW w:w="3213" w:type="dxa"/>
            <w:shd w:val="clear" w:color="000000" w:fill="FFFFFF"/>
            <w:vAlign w:val="center"/>
          </w:tcPr>
          <w:p w14:paraId="3DB1DB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42,787,308.17</w:t>
            </w:r>
          </w:p>
        </w:tc>
      </w:tr>
      <w:tr w:rsidR="00404ACD" w14:paraId="63AFDB67" w14:textId="77777777" w:rsidTr="00604805">
        <w:trPr>
          <w:trHeight w:val="240"/>
        </w:trPr>
        <w:tc>
          <w:tcPr>
            <w:tcW w:w="3213" w:type="dxa"/>
            <w:shd w:val="clear" w:color="000000" w:fill="FFFFFF"/>
            <w:vAlign w:val="center"/>
          </w:tcPr>
          <w:p w14:paraId="30BBD93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其中：费用化研发支出</w:t>
            </w:r>
          </w:p>
        </w:tc>
        <w:tc>
          <w:tcPr>
            <w:tcW w:w="3213" w:type="dxa"/>
            <w:shd w:val="clear" w:color="000000" w:fill="FFFFFF"/>
            <w:vAlign w:val="center"/>
          </w:tcPr>
          <w:p w14:paraId="318916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27,355,550.69</w:t>
            </w:r>
          </w:p>
        </w:tc>
        <w:tc>
          <w:tcPr>
            <w:tcW w:w="3213" w:type="dxa"/>
            <w:shd w:val="clear" w:color="000000" w:fill="FFFFFF"/>
            <w:vAlign w:val="center"/>
          </w:tcPr>
          <w:p w14:paraId="7324BE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42,787,308.17</w:t>
            </w:r>
          </w:p>
        </w:tc>
      </w:tr>
    </w:tbl>
    <w:p w14:paraId="6C80DBB4" w14:textId="77777777" w:rsidR="00404ACD" w:rsidRDefault="00000000">
      <w:pPr>
        <w:pStyle w:val="2"/>
        <w:spacing w:before="300" w:after="300" w:line="320" w:lineRule="exact"/>
        <w:rPr>
          <w:rFonts w:ascii="宋体" w:eastAsia="宋体" w:hAnsi="宋体" w:cs="宋体" w:hint="eastAsia"/>
          <w:b/>
          <w:bCs/>
          <w:sz w:val="24"/>
          <w:szCs w:val="24"/>
        </w:rPr>
      </w:pPr>
      <w:bookmarkStart w:id="191" w:name="_Toc989167"/>
      <w:r>
        <w:rPr>
          <w:rFonts w:ascii="宋体" w:eastAsia="宋体" w:hAnsi="宋体" w:cs="宋体"/>
          <w:b/>
          <w:bCs/>
          <w:sz w:val="24"/>
          <w:szCs w:val="24"/>
        </w:rPr>
        <w:t>九、合并范围的变更</w:t>
      </w:r>
      <w:bookmarkEnd w:id="191"/>
    </w:p>
    <w:p w14:paraId="267967B4" w14:textId="77777777" w:rsidR="00404ACD" w:rsidRDefault="00000000">
      <w:pPr>
        <w:pStyle w:val="3"/>
        <w:spacing w:line="280" w:lineRule="exact"/>
        <w:jc w:val="left"/>
        <w:rPr>
          <w:rFonts w:ascii="宋体" w:hAnsi="宋体" w:cs="宋体" w:hint="eastAsia"/>
          <w:b/>
          <w:bCs/>
        </w:rPr>
      </w:pPr>
      <w:bookmarkStart w:id="192" w:name="_Toc989168"/>
      <w:r>
        <w:rPr>
          <w:rFonts w:ascii="宋体" w:hAnsi="宋体" w:cs="宋体"/>
          <w:b/>
          <w:bCs/>
        </w:rPr>
        <w:t>1、处置子公司</w:t>
      </w:r>
      <w:bookmarkEnd w:id="192"/>
    </w:p>
    <w:p w14:paraId="1A8C19AB"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本期是否存在丧失子公司控制权的交易或事项</w:t>
      </w:r>
    </w:p>
    <w:p w14:paraId="0BC16E38"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16AE1D8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是否存在通过多次交易分步处置对子公司投资且在本期丧失控制权的情形</w:t>
      </w:r>
    </w:p>
    <w:p w14:paraId="30B0A7C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04224DCD" w14:textId="77777777" w:rsidR="00404ACD" w:rsidRDefault="00000000">
      <w:pPr>
        <w:pStyle w:val="3"/>
        <w:spacing w:line="280" w:lineRule="exact"/>
        <w:jc w:val="left"/>
        <w:rPr>
          <w:rFonts w:ascii="宋体" w:hAnsi="宋体" w:cs="宋体" w:hint="eastAsia"/>
          <w:b/>
          <w:bCs/>
        </w:rPr>
      </w:pPr>
      <w:bookmarkStart w:id="193" w:name="_Toc989169"/>
      <w:r>
        <w:rPr>
          <w:rFonts w:ascii="宋体" w:hAnsi="宋体" w:cs="宋体"/>
          <w:b/>
          <w:bCs/>
        </w:rPr>
        <w:t>2、其他原因的合并范围变动</w:t>
      </w:r>
      <w:bookmarkEnd w:id="193"/>
    </w:p>
    <w:p w14:paraId="330F5B49"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说明其他原因导致的合并范围变动（如，新设子公司、清算子公司等）及其相关情况：</w:t>
      </w:r>
    </w:p>
    <w:p w14:paraId="6F2B5EF1" w14:textId="77777777" w:rsidR="0038750B" w:rsidRDefault="00000000" w:rsidP="00D47A47">
      <w:pPr>
        <w:pStyle w:val="a3"/>
        <w:spacing w:before="0" w:beforeAutospacing="0" w:after="0" w:afterAutospacing="0"/>
        <w:jc w:val="both"/>
        <w:divId w:val="29887086"/>
        <w:rPr>
          <w:rFonts w:hint="eastAsia"/>
          <w:sz w:val="18"/>
          <w:szCs w:val="18"/>
        </w:rPr>
      </w:pPr>
      <w:r>
        <w:rPr>
          <w:rFonts w:hint="eastAsia"/>
          <w:sz w:val="18"/>
          <w:szCs w:val="18"/>
        </w:rPr>
        <w:t>  本期新设子公司上海中利寰宇实业有限公司、沙雅县</w:t>
      </w:r>
      <w:proofErr w:type="gramStart"/>
      <w:r>
        <w:rPr>
          <w:rFonts w:hint="eastAsia"/>
          <w:sz w:val="18"/>
          <w:szCs w:val="18"/>
        </w:rPr>
        <w:t>祥晖新</w:t>
      </w:r>
      <w:proofErr w:type="gramEnd"/>
      <w:r>
        <w:rPr>
          <w:rFonts w:hint="eastAsia"/>
          <w:sz w:val="18"/>
          <w:szCs w:val="18"/>
        </w:rPr>
        <w:t>能电力有限公司、</w:t>
      </w:r>
      <w:proofErr w:type="gramStart"/>
      <w:r>
        <w:rPr>
          <w:rFonts w:hint="eastAsia"/>
          <w:sz w:val="18"/>
          <w:szCs w:val="18"/>
        </w:rPr>
        <w:t>上海利晖瀚海</w:t>
      </w:r>
      <w:proofErr w:type="gramEnd"/>
      <w:r>
        <w:rPr>
          <w:rFonts w:hint="eastAsia"/>
          <w:sz w:val="18"/>
          <w:szCs w:val="18"/>
        </w:rPr>
        <w:t>国际贸易有限公司、</w:t>
      </w:r>
      <w:proofErr w:type="spellStart"/>
      <w:r>
        <w:rPr>
          <w:rFonts w:hint="eastAsia"/>
          <w:sz w:val="18"/>
          <w:szCs w:val="18"/>
        </w:rPr>
        <w:t>Talesunergy</w:t>
      </w:r>
      <w:proofErr w:type="spellEnd"/>
      <w:r>
        <w:rPr>
          <w:rFonts w:hint="eastAsia"/>
          <w:sz w:val="18"/>
          <w:szCs w:val="18"/>
        </w:rPr>
        <w:t xml:space="preserve"> Solutions INC.</w:t>
      </w:r>
      <w:r w:rsidR="0038750B">
        <w:rPr>
          <w:rFonts w:hint="eastAsia"/>
          <w:sz w:val="18"/>
          <w:szCs w:val="18"/>
        </w:rPr>
        <w:t>。</w:t>
      </w:r>
    </w:p>
    <w:p w14:paraId="6F2DC0A1" w14:textId="326BDDDE" w:rsidR="0097254E" w:rsidRDefault="00000000" w:rsidP="0038750B">
      <w:pPr>
        <w:pStyle w:val="a3"/>
        <w:spacing w:before="0" w:beforeAutospacing="0" w:after="0" w:afterAutospacing="0"/>
        <w:divId w:val="29887086"/>
        <w:rPr>
          <w:rFonts w:hint="eastAsia"/>
          <w:sz w:val="18"/>
          <w:szCs w:val="18"/>
        </w:rPr>
      </w:pPr>
      <w:r>
        <w:rPr>
          <w:rFonts w:hint="eastAsia"/>
          <w:sz w:val="18"/>
          <w:szCs w:val="18"/>
        </w:rPr>
        <w:t>  本期注销的子公司：苏州中能金带新材料技术有限公司、中利集团（香港）有限公司、</w:t>
      </w:r>
      <w:proofErr w:type="gramStart"/>
      <w:r>
        <w:rPr>
          <w:rFonts w:hint="eastAsia"/>
          <w:sz w:val="18"/>
          <w:szCs w:val="18"/>
        </w:rPr>
        <w:t>太和县拓晖光</w:t>
      </w:r>
      <w:proofErr w:type="gramEnd"/>
      <w:r>
        <w:rPr>
          <w:rFonts w:hint="eastAsia"/>
          <w:sz w:val="18"/>
          <w:szCs w:val="18"/>
        </w:rPr>
        <w:t>伏发电有限责任公司</w:t>
      </w:r>
      <w:r w:rsidR="0038750B">
        <w:rPr>
          <w:rFonts w:hint="eastAsia"/>
          <w:sz w:val="18"/>
          <w:szCs w:val="18"/>
        </w:rPr>
        <w:t>。</w:t>
      </w:r>
    </w:p>
    <w:p w14:paraId="4943DAC5" w14:textId="77777777" w:rsidR="00404ACD" w:rsidRDefault="00000000">
      <w:pPr>
        <w:pStyle w:val="2"/>
        <w:spacing w:before="300" w:after="300" w:line="320" w:lineRule="exact"/>
        <w:rPr>
          <w:rFonts w:ascii="宋体" w:eastAsia="宋体" w:hAnsi="宋体" w:cs="宋体" w:hint="eastAsia"/>
          <w:b/>
          <w:bCs/>
          <w:sz w:val="24"/>
          <w:szCs w:val="24"/>
        </w:rPr>
      </w:pPr>
      <w:bookmarkStart w:id="194" w:name="_Toc989170"/>
      <w:r>
        <w:rPr>
          <w:rFonts w:ascii="宋体" w:eastAsia="宋体" w:hAnsi="宋体" w:cs="宋体"/>
          <w:b/>
          <w:bCs/>
          <w:sz w:val="24"/>
          <w:szCs w:val="24"/>
        </w:rPr>
        <w:t>十、在其他主体中的权益</w:t>
      </w:r>
      <w:bookmarkEnd w:id="194"/>
    </w:p>
    <w:p w14:paraId="4B2CA230" w14:textId="77777777" w:rsidR="00404ACD" w:rsidRDefault="00000000">
      <w:pPr>
        <w:pStyle w:val="3"/>
        <w:spacing w:line="280" w:lineRule="exact"/>
        <w:jc w:val="left"/>
        <w:rPr>
          <w:rFonts w:ascii="宋体" w:hAnsi="宋体" w:cs="宋体" w:hint="eastAsia"/>
          <w:b/>
          <w:bCs/>
        </w:rPr>
      </w:pPr>
      <w:bookmarkStart w:id="195" w:name="_Toc989171"/>
      <w:r>
        <w:rPr>
          <w:rFonts w:ascii="宋体" w:hAnsi="宋体" w:cs="宋体"/>
          <w:b/>
          <w:bCs/>
        </w:rPr>
        <w:t>1、在子公司中的权益</w:t>
      </w:r>
      <w:bookmarkEnd w:id="195"/>
    </w:p>
    <w:p w14:paraId="0A56F77D"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196" w:name="_Toc989172"/>
      <w:r>
        <w:rPr>
          <w:rFonts w:ascii="宋体" w:eastAsia="宋体" w:hAnsi="宋体" w:cs="宋体"/>
          <w:b/>
          <w:bCs/>
          <w:sz w:val="18"/>
          <w:szCs w:val="18"/>
        </w:rPr>
        <w:t>（1） 企业集团的构成</w:t>
      </w:r>
      <w:bookmarkEnd w:id="196"/>
    </w:p>
    <w:p w14:paraId="4561270A"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92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418"/>
        <w:gridCol w:w="1843"/>
        <w:gridCol w:w="1205"/>
        <w:gridCol w:w="1205"/>
        <w:gridCol w:w="1205"/>
        <w:gridCol w:w="1205"/>
        <w:gridCol w:w="1205"/>
        <w:gridCol w:w="637"/>
      </w:tblGrid>
      <w:tr w:rsidR="00404ACD" w14:paraId="7A9E87DE" w14:textId="77777777" w:rsidTr="00180058">
        <w:trPr>
          <w:trHeight w:val="240"/>
        </w:trPr>
        <w:tc>
          <w:tcPr>
            <w:tcW w:w="1418" w:type="dxa"/>
            <w:vMerge w:val="restart"/>
            <w:shd w:val="clear" w:color="000000" w:fill="FFFFFF"/>
            <w:vAlign w:val="center"/>
          </w:tcPr>
          <w:p w14:paraId="3B23800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子公司名称</w:t>
            </w:r>
          </w:p>
        </w:tc>
        <w:tc>
          <w:tcPr>
            <w:tcW w:w="1843" w:type="dxa"/>
            <w:vMerge w:val="restart"/>
            <w:shd w:val="clear" w:color="000000" w:fill="FFFFFF"/>
            <w:vAlign w:val="center"/>
          </w:tcPr>
          <w:p w14:paraId="5BF44F4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注册资本</w:t>
            </w:r>
          </w:p>
        </w:tc>
        <w:tc>
          <w:tcPr>
            <w:tcW w:w="1205" w:type="dxa"/>
            <w:vMerge w:val="restart"/>
            <w:shd w:val="clear" w:color="000000" w:fill="FFFFFF"/>
            <w:vAlign w:val="center"/>
          </w:tcPr>
          <w:p w14:paraId="46917D5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主要经营地</w:t>
            </w:r>
          </w:p>
        </w:tc>
        <w:tc>
          <w:tcPr>
            <w:tcW w:w="1205" w:type="dxa"/>
            <w:vMerge w:val="restart"/>
            <w:shd w:val="clear" w:color="000000" w:fill="FFFFFF"/>
            <w:vAlign w:val="center"/>
          </w:tcPr>
          <w:p w14:paraId="5681DE0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注册地</w:t>
            </w:r>
          </w:p>
        </w:tc>
        <w:tc>
          <w:tcPr>
            <w:tcW w:w="1205" w:type="dxa"/>
            <w:vMerge w:val="restart"/>
            <w:shd w:val="clear" w:color="000000" w:fill="FFFFFF"/>
            <w:vAlign w:val="center"/>
          </w:tcPr>
          <w:p w14:paraId="4F2E81B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业务性质</w:t>
            </w:r>
          </w:p>
        </w:tc>
        <w:tc>
          <w:tcPr>
            <w:tcW w:w="2410" w:type="dxa"/>
            <w:gridSpan w:val="2"/>
            <w:shd w:val="clear" w:color="000000" w:fill="FFFFFF"/>
            <w:vAlign w:val="center"/>
          </w:tcPr>
          <w:p w14:paraId="4633098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持股比例</w:t>
            </w:r>
          </w:p>
        </w:tc>
        <w:tc>
          <w:tcPr>
            <w:tcW w:w="637" w:type="dxa"/>
            <w:vMerge w:val="restart"/>
            <w:shd w:val="clear" w:color="000000" w:fill="FFFFFF"/>
            <w:vAlign w:val="center"/>
          </w:tcPr>
          <w:p w14:paraId="2F01FEF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取得方式</w:t>
            </w:r>
          </w:p>
        </w:tc>
      </w:tr>
      <w:tr w:rsidR="00404ACD" w14:paraId="3632766F" w14:textId="77777777" w:rsidTr="00180058">
        <w:trPr>
          <w:trHeight w:val="240"/>
        </w:trPr>
        <w:tc>
          <w:tcPr>
            <w:tcW w:w="1418" w:type="dxa"/>
            <w:vMerge/>
            <w:shd w:val="clear" w:color="000000" w:fill="FFFFFF"/>
            <w:vAlign w:val="center"/>
          </w:tcPr>
          <w:p w14:paraId="2ECF3674" w14:textId="77777777" w:rsidR="00404ACD" w:rsidRDefault="00404ACD">
            <w:pPr>
              <w:rPr>
                <w:rFonts w:hint="eastAsia"/>
              </w:rPr>
            </w:pPr>
          </w:p>
        </w:tc>
        <w:tc>
          <w:tcPr>
            <w:tcW w:w="1843" w:type="dxa"/>
            <w:vMerge/>
            <w:shd w:val="clear" w:color="000000" w:fill="FFFFFF"/>
            <w:vAlign w:val="center"/>
          </w:tcPr>
          <w:p w14:paraId="5E68BBB5" w14:textId="77777777" w:rsidR="00404ACD" w:rsidRDefault="00404ACD">
            <w:pPr>
              <w:rPr>
                <w:rFonts w:hint="eastAsia"/>
              </w:rPr>
            </w:pPr>
          </w:p>
        </w:tc>
        <w:tc>
          <w:tcPr>
            <w:tcW w:w="1205" w:type="dxa"/>
            <w:vMerge/>
            <w:shd w:val="clear" w:color="000000" w:fill="FFFFFF"/>
            <w:vAlign w:val="center"/>
          </w:tcPr>
          <w:p w14:paraId="72F5F81A" w14:textId="77777777" w:rsidR="00404ACD" w:rsidRDefault="00404ACD">
            <w:pPr>
              <w:rPr>
                <w:rFonts w:hint="eastAsia"/>
              </w:rPr>
            </w:pPr>
          </w:p>
        </w:tc>
        <w:tc>
          <w:tcPr>
            <w:tcW w:w="1205" w:type="dxa"/>
            <w:vMerge/>
            <w:shd w:val="clear" w:color="000000" w:fill="FFFFFF"/>
            <w:vAlign w:val="center"/>
          </w:tcPr>
          <w:p w14:paraId="613BE61E" w14:textId="77777777" w:rsidR="00404ACD" w:rsidRDefault="00404ACD">
            <w:pPr>
              <w:rPr>
                <w:rFonts w:hint="eastAsia"/>
              </w:rPr>
            </w:pPr>
          </w:p>
        </w:tc>
        <w:tc>
          <w:tcPr>
            <w:tcW w:w="1205" w:type="dxa"/>
            <w:vMerge/>
            <w:shd w:val="clear" w:color="000000" w:fill="FFFFFF"/>
            <w:vAlign w:val="center"/>
          </w:tcPr>
          <w:p w14:paraId="51F803A9" w14:textId="77777777" w:rsidR="00404ACD" w:rsidRDefault="00404ACD">
            <w:pPr>
              <w:rPr>
                <w:rFonts w:hint="eastAsia"/>
              </w:rPr>
            </w:pPr>
          </w:p>
        </w:tc>
        <w:tc>
          <w:tcPr>
            <w:tcW w:w="1205" w:type="dxa"/>
            <w:shd w:val="clear" w:color="000000" w:fill="FFFFFF"/>
            <w:vAlign w:val="center"/>
          </w:tcPr>
          <w:p w14:paraId="32B1406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直接</w:t>
            </w:r>
          </w:p>
        </w:tc>
        <w:tc>
          <w:tcPr>
            <w:tcW w:w="1205" w:type="dxa"/>
            <w:shd w:val="clear" w:color="000000" w:fill="FFFFFF"/>
            <w:vAlign w:val="center"/>
          </w:tcPr>
          <w:p w14:paraId="5500EA1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间接</w:t>
            </w:r>
          </w:p>
        </w:tc>
        <w:tc>
          <w:tcPr>
            <w:tcW w:w="637" w:type="dxa"/>
            <w:vMerge/>
            <w:shd w:val="clear" w:color="000000" w:fill="FFFFFF"/>
            <w:vAlign w:val="center"/>
          </w:tcPr>
          <w:p w14:paraId="1F205390" w14:textId="77777777" w:rsidR="00404ACD" w:rsidRDefault="00404ACD">
            <w:pPr>
              <w:rPr>
                <w:rFonts w:hint="eastAsia"/>
              </w:rPr>
            </w:pPr>
          </w:p>
        </w:tc>
      </w:tr>
      <w:tr w:rsidR="00404ACD" w14:paraId="3447ECCC" w14:textId="77777777" w:rsidTr="00180058">
        <w:trPr>
          <w:trHeight w:val="240"/>
        </w:trPr>
        <w:tc>
          <w:tcPr>
            <w:tcW w:w="1418" w:type="dxa"/>
            <w:shd w:val="clear" w:color="000000" w:fill="FFFFFF"/>
            <w:vAlign w:val="center"/>
          </w:tcPr>
          <w:p w14:paraId="48F63FD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c>
          <w:tcPr>
            <w:tcW w:w="1843" w:type="dxa"/>
            <w:shd w:val="clear" w:color="000000" w:fill="FFFFFF"/>
            <w:vAlign w:val="center"/>
          </w:tcPr>
          <w:p w14:paraId="29FCDC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822,112,500.00</w:t>
            </w:r>
          </w:p>
        </w:tc>
        <w:tc>
          <w:tcPr>
            <w:tcW w:w="1205" w:type="dxa"/>
            <w:shd w:val="clear" w:color="000000" w:fill="FFFFFF"/>
            <w:vAlign w:val="center"/>
          </w:tcPr>
          <w:p w14:paraId="649D2A3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000000" w:fill="FFFFFF"/>
            <w:vAlign w:val="center"/>
          </w:tcPr>
          <w:p w14:paraId="7C69D73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000000" w:fill="FFFFFF"/>
            <w:vAlign w:val="center"/>
          </w:tcPr>
          <w:p w14:paraId="0373867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01FA89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03828023"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407A70D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3338764B" w14:textId="77777777" w:rsidTr="00180058">
        <w:trPr>
          <w:trHeight w:val="240"/>
        </w:trPr>
        <w:tc>
          <w:tcPr>
            <w:tcW w:w="1418" w:type="dxa"/>
            <w:shd w:val="clear" w:color="000000" w:fill="FFFFFF"/>
            <w:vAlign w:val="center"/>
          </w:tcPr>
          <w:p w14:paraId="46540C9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青海光通信材料工程技术研究中心有限公司</w:t>
            </w:r>
          </w:p>
        </w:tc>
        <w:tc>
          <w:tcPr>
            <w:tcW w:w="1843" w:type="dxa"/>
            <w:shd w:val="clear" w:color="000000" w:fill="FFFFFF"/>
            <w:vAlign w:val="center"/>
          </w:tcPr>
          <w:p w14:paraId="2174362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5,000,000.00</w:t>
            </w:r>
          </w:p>
        </w:tc>
        <w:tc>
          <w:tcPr>
            <w:tcW w:w="1205" w:type="dxa"/>
            <w:shd w:val="clear" w:color="000000" w:fill="FFFFFF"/>
            <w:vAlign w:val="center"/>
          </w:tcPr>
          <w:p w14:paraId="024E57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000000" w:fill="FFFFFF"/>
            <w:vAlign w:val="center"/>
          </w:tcPr>
          <w:p w14:paraId="1282815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000000" w:fill="FFFFFF"/>
            <w:vAlign w:val="center"/>
          </w:tcPr>
          <w:p w14:paraId="33A89F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研究开发</w:t>
            </w:r>
          </w:p>
        </w:tc>
        <w:tc>
          <w:tcPr>
            <w:tcW w:w="1205" w:type="dxa"/>
            <w:shd w:val="clear" w:color="000000" w:fill="FFFFFF"/>
            <w:vAlign w:val="center"/>
          </w:tcPr>
          <w:p w14:paraId="66F8171F"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569BDEE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34C2E0D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8755899" w14:textId="77777777" w:rsidTr="00180058">
        <w:trPr>
          <w:trHeight w:val="240"/>
        </w:trPr>
        <w:tc>
          <w:tcPr>
            <w:tcW w:w="1418" w:type="dxa"/>
            <w:shd w:val="clear" w:color="000000" w:fill="FFFFFF"/>
            <w:vAlign w:val="center"/>
          </w:tcPr>
          <w:p w14:paraId="181EDB1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辽宁中德电缆有限公司</w:t>
            </w:r>
          </w:p>
        </w:tc>
        <w:tc>
          <w:tcPr>
            <w:tcW w:w="1843" w:type="dxa"/>
            <w:shd w:val="clear" w:color="000000" w:fill="FFFFFF"/>
            <w:vAlign w:val="center"/>
          </w:tcPr>
          <w:p w14:paraId="72C7AB8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303,496,700.00</w:t>
            </w:r>
          </w:p>
        </w:tc>
        <w:tc>
          <w:tcPr>
            <w:tcW w:w="1205" w:type="dxa"/>
            <w:shd w:val="clear" w:color="000000" w:fill="FFFFFF"/>
            <w:vAlign w:val="center"/>
          </w:tcPr>
          <w:p w14:paraId="710CB11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000000" w:fill="FFFFFF"/>
            <w:vAlign w:val="center"/>
          </w:tcPr>
          <w:p w14:paraId="0EF27ED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000000" w:fill="FFFFFF"/>
            <w:vAlign w:val="center"/>
          </w:tcPr>
          <w:p w14:paraId="07F8127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52E8057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2A276C18"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456AACD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7FA41C0" w14:textId="77777777" w:rsidTr="00180058">
        <w:trPr>
          <w:trHeight w:val="240"/>
        </w:trPr>
        <w:tc>
          <w:tcPr>
            <w:tcW w:w="1418" w:type="dxa"/>
            <w:shd w:val="clear" w:color="000000" w:fill="FFFFFF"/>
            <w:vAlign w:val="center"/>
          </w:tcPr>
          <w:p w14:paraId="38D4AAA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常熟市中联光电新材料有限责任公司</w:t>
            </w:r>
          </w:p>
        </w:tc>
        <w:tc>
          <w:tcPr>
            <w:tcW w:w="1843" w:type="dxa"/>
            <w:shd w:val="clear" w:color="000000" w:fill="FFFFFF"/>
            <w:vAlign w:val="center"/>
          </w:tcPr>
          <w:p w14:paraId="51A427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200,000,000.00</w:t>
            </w:r>
          </w:p>
        </w:tc>
        <w:tc>
          <w:tcPr>
            <w:tcW w:w="1205" w:type="dxa"/>
            <w:shd w:val="clear" w:color="000000" w:fill="FFFFFF"/>
            <w:vAlign w:val="center"/>
          </w:tcPr>
          <w:p w14:paraId="219500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6C52908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68000A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67A6170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69CF4EBF"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510CED5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3CF0D74D" w14:textId="77777777" w:rsidTr="00180058">
        <w:trPr>
          <w:trHeight w:val="240"/>
        </w:trPr>
        <w:tc>
          <w:tcPr>
            <w:tcW w:w="1418" w:type="dxa"/>
            <w:shd w:val="clear" w:color="000000" w:fill="FFFFFF"/>
            <w:vAlign w:val="center"/>
          </w:tcPr>
          <w:p w14:paraId="56B95B7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辽宁中利光电新材料有限公司</w:t>
            </w:r>
          </w:p>
        </w:tc>
        <w:tc>
          <w:tcPr>
            <w:tcW w:w="1843" w:type="dxa"/>
            <w:shd w:val="clear" w:color="000000" w:fill="FFFFFF"/>
            <w:vAlign w:val="center"/>
          </w:tcPr>
          <w:p w14:paraId="1FF689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48,000,000.00</w:t>
            </w:r>
          </w:p>
        </w:tc>
        <w:tc>
          <w:tcPr>
            <w:tcW w:w="1205" w:type="dxa"/>
            <w:shd w:val="clear" w:color="000000" w:fill="FFFFFF"/>
            <w:vAlign w:val="center"/>
          </w:tcPr>
          <w:p w14:paraId="4FFEE54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000000" w:fill="FFFFFF"/>
            <w:vAlign w:val="center"/>
          </w:tcPr>
          <w:p w14:paraId="00ADDFF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000000" w:fill="FFFFFF"/>
            <w:vAlign w:val="center"/>
          </w:tcPr>
          <w:p w14:paraId="2976733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402E759F"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516331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655D076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5B4FEB21" w14:textId="77777777" w:rsidTr="00180058">
        <w:trPr>
          <w:trHeight w:val="240"/>
        </w:trPr>
        <w:tc>
          <w:tcPr>
            <w:tcW w:w="1418" w:type="dxa"/>
            <w:shd w:val="clear" w:color="000000" w:fill="FFFFFF"/>
            <w:vAlign w:val="center"/>
          </w:tcPr>
          <w:p w14:paraId="7E806E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常熟市中联金属材料有限公司</w:t>
            </w:r>
          </w:p>
        </w:tc>
        <w:tc>
          <w:tcPr>
            <w:tcW w:w="1843" w:type="dxa"/>
            <w:shd w:val="clear" w:color="000000" w:fill="FFFFFF"/>
            <w:vAlign w:val="center"/>
          </w:tcPr>
          <w:p w14:paraId="20127F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100,000,000.00</w:t>
            </w:r>
          </w:p>
        </w:tc>
        <w:tc>
          <w:tcPr>
            <w:tcW w:w="1205" w:type="dxa"/>
            <w:shd w:val="clear" w:color="000000" w:fill="FFFFFF"/>
            <w:vAlign w:val="center"/>
          </w:tcPr>
          <w:p w14:paraId="00BE446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E53D8B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1AE03D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5BD6B4F2"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56E89B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34B33DA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12AD206" w14:textId="77777777" w:rsidTr="00180058">
        <w:trPr>
          <w:trHeight w:val="240"/>
        </w:trPr>
        <w:tc>
          <w:tcPr>
            <w:tcW w:w="1418" w:type="dxa"/>
            <w:shd w:val="clear" w:color="000000" w:fill="FFFFFF"/>
            <w:vAlign w:val="center"/>
          </w:tcPr>
          <w:p w14:paraId="23FC402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宁夏中盛电缆技术有限公司</w:t>
            </w:r>
          </w:p>
        </w:tc>
        <w:tc>
          <w:tcPr>
            <w:tcW w:w="1843" w:type="dxa"/>
            <w:shd w:val="clear" w:color="000000" w:fill="FFFFFF"/>
            <w:vAlign w:val="center"/>
          </w:tcPr>
          <w:p w14:paraId="1F3713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100,000,000.00</w:t>
            </w:r>
          </w:p>
        </w:tc>
        <w:tc>
          <w:tcPr>
            <w:tcW w:w="1205" w:type="dxa"/>
            <w:shd w:val="clear" w:color="000000" w:fill="FFFFFF"/>
            <w:vAlign w:val="center"/>
          </w:tcPr>
          <w:p w14:paraId="1F00942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宁夏石嘴山</w:t>
            </w:r>
          </w:p>
        </w:tc>
        <w:tc>
          <w:tcPr>
            <w:tcW w:w="1205" w:type="dxa"/>
            <w:shd w:val="clear" w:color="000000" w:fill="FFFFFF"/>
            <w:vAlign w:val="center"/>
          </w:tcPr>
          <w:p w14:paraId="7440FB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宁夏石嘴山</w:t>
            </w:r>
          </w:p>
        </w:tc>
        <w:tc>
          <w:tcPr>
            <w:tcW w:w="1205" w:type="dxa"/>
            <w:shd w:val="clear" w:color="000000" w:fill="FFFFFF"/>
            <w:vAlign w:val="center"/>
          </w:tcPr>
          <w:p w14:paraId="7BFE55F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生产与销售</w:t>
            </w:r>
          </w:p>
        </w:tc>
        <w:tc>
          <w:tcPr>
            <w:tcW w:w="1205" w:type="dxa"/>
            <w:shd w:val="clear" w:color="000000" w:fill="FFFFFF"/>
            <w:vAlign w:val="center"/>
          </w:tcPr>
          <w:p w14:paraId="6733C7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487D630B"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0D4D7FC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1B2A4A16" w14:textId="77777777" w:rsidTr="00180058">
        <w:trPr>
          <w:trHeight w:val="240"/>
        </w:trPr>
        <w:tc>
          <w:tcPr>
            <w:tcW w:w="1418" w:type="dxa"/>
            <w:shd w:val="clear" w:color="000000" w:fill="FFFFFF"/>
            <w:vAlign w:val="center"/>
          </w:tcPr>
          <w:p w14:paraId="12C811E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宁夏盛晖光伏技术有限公司</w:t>
            </w:r>
          </w:p>
        </w:tc>
        <w:tc>
          <w:tcPr>
            <w:tcW w:w="1843" w:type="dxa"/>
            <w:shd w:val="clear" w:color="000000" w:fill="FFFFFF"/>
            <w:vAlign w:val="center"/>
          </w:tcPr>
          <w:p w14:paraId="206305E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31,500,000.00</w:t>
            </w:r>
          </w:p>
        </w:tc>
        <w:tc>
          <w:tcPr>
            <w:tcW w:w="1205" w:type="dxa"/>
            <w:shd w:val="clear" w:color="000000" w:fill="FFFFFF"/>
            <w:vAlign w:val="center"/>
          </w:tcPr>
          <w:p w14:paraId="11E68A5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宁夏石嘴山</w:t>
            </w:r>
          </w:p>
        </w:tc>
        <w:tc>
          <w:tcPr>
            <w:tcW w:w="1205" w:type="dxa"/>
            <w:shd w:val="clear" w:color="000000" w:fill="FFFFFF"/>
            <w:vAlign w:val="center"/>
          </w:tcPr>
          <w:p w14:paraId="54553AF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宁夏石嘴山</w:t>
            </w:r>
          </w:p>
        </w:tc>
        <w:tc>
          <w:tcPr>
            <w:tcW w:w="1205" w:type="dxa"/>
            <w:shd w:val="clear" w:color="000000" w:fill="FFFFFF"/>
            <w:vAlign w:val="center"/>
          </w:tcPr>
          <w:p w14:paraId="64C4D58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1205" w:type="dxa"/>
            <w:shd w:val="clear" w:color="000000" w:fill="FFFFFF"/>
            <w:vAlign w:val="center"/>
          </w:tcPr>
          <w:p w14:paraId="6E4058CF"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359BE2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385E77E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0F7DF942" w14:textId="77777777" w:rsidTr="00180058">
        <w:trPr>
          <w:trHeight w:val="240"/>
        </w:trPr>
        <w:tc>
          <w:tcPr>
            <w:tcW w:w="1418" w:type="dxa"/>
            <w:shd w:val="clear" w:color="000000" w:fill="FFFFFF"/>
            <w:vAlign w:val="center"/>
          </w:tcPr>
          <w:p w14:paraId="4068E2D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苏州众利线缆有限公司</w:t>
            </w:r>
          </w:p>
        </w:tc>
        <w:tc>
          <w:tcPr>
            <w:tcW w:w="1843" w:type="dxa"/>
            <w:shd w:val="clear" w:color="000000" w:fill="FFFFFF"/>
            <w:vAlign w:val="center"/>
          </w:tcPr>
          <w:p w14:paraId="12D247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100,000,000.00</w:t>
            </w:r>
          </w:p>
        </w:tc>
        <w:tc>
          <w:tcPr>
            <w:tcW w:w="1205" w:type="dxa"/>
            <w:shd w:val="clear" w:color="000000" w:fill="FFFFFF"/>
            <w:vAlign w:val="center"/>
          </w:tcPr>
          <w:p w14:paraId="281E9E2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9A5069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0AFACE5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52C985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18100FBF"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3B38DC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E9DB684" w14:textId="77777777" w:rsidTr="00180058">
        <w:trPr>
          <w:trHeight w:val="240"/>
        </w:trPr>
        <w:tc>
          <w:tcPr>
            <w:tcW w:w="1418" w:type="dxa"/>
            <w:shd w:val="clear" w:color="000000" w:fill="FFFFFF"/>
            <w:vAlign w:val="center"/>
          </w:tcPr>
          <w:p w14:paraId="6ED00CD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常熟利</w:t>
            </w:r>
            <w:proofErr w:type="gramStart"/>
            <w:r>
              <w:rPr>
                <w:rFonts w:ascii="宋体" w:eastAsia="宋体" w:hAnsi="宋体" w:cs="宋体"/>
                <w:sz w:val="18"/>
                <w:szCs w:val="18"/>
              </w:rPr>
              <w:t>星光电</w:t>
            </w:r>
            <w:proofErr w:type="gramEnd"/>
            <w:r>
              <w:rPr>
                <w:rFonts w:ascii="宋体" w:eastAsia="宋体" w:hAnsi="宋体" w:cs="宋体"/>
                <w:sz w:val="18"/>
                <w:szCs w:val="18"/>
              </w:rPr>
              <w:t>科技有限公司</w:t>
            </w:r>
          </w:p>
        </w:tc>
        <w:tc>
          <w:tcPr>
            <w:tcW w:w="1843" w:type="dxa"/>
            <w:shd w:val="clear" w:color="000000" w:fill="FFFFFF"/>
            <w:vAlign w:val="center"/>
          </w:tcPr>
          <w:p w14:paraId="3E88EF2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29,737,502.00</w:t>
            </w:r>
          </w:p>
        </w:tc>
        <w:tc>
          <w:tcPr>
            <w:tcW w:w="1205" w:type="dxa"/>
            <w:shd w:val="clear" w:color="000000" w:fill="FFFFFF"/>
            <w:vAlign w:val="center"/>
          </w:tcPr>
          <w:p w14:paraId="264C097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4E148AC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051BC42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15404B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5E8F17B7"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328DA27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4C5A0860" w14:textId="77777777" w:rsidTr="00180058">
        <w:trPr>
          <w:trHeight w:val="240"/>
        </w:trPr>
        <w:tc>
          <w:tcPr>
            <w:tcW w:w="1418" w:type="dxa"/>
            <w:shd w:val="clear" w:color="000000" w:fill="FFFFFF"/>
            <w:vAlign w:val="center"/>
          </w:tcPr>
          <w:p w14:paraId="036FF49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利星科技（亚洲）有限公司</w:t>
            </w:r>
          </w:p>
        </w:tc>
        <w:tc>
          <w:tcPr>
            <w:tcW w:w="1843" w:type="dxa"/>
            <w:shd w:val="clear" w:color="000000" w:fill="FFFFFF"/>
            <w:vAlign w:val="center"/>
          </w:tcPr>
          <w:p w14:paraId="7908253D" w14:textId="10352FDA" w:rsidR="00404ACD" w:rsidRDefault="001012A4">
            <w:pPr>
              <w:spacing w:after="0" w:line="240" w:lineRule="exact"/>
              <w:jc w:val="right"/>
              <w:rPr>
                <w:rFonts w:ascii="宋体" w:eastAsia="宋体" w:hAnsi="宋体" w:cs="宋体" w:hint="eastAsia"/>
                <w:sz w:val="18"/>
                <w:szCs w:val="18"/>
              </w:rPr>
            </w:pPr>
            <w:r w:rsidRPr="001012A4">
              <w:rPr>
                <w:rFonts w:ascii="宋体" w:eastAsia="宋体" w:hAnsi="宋体" w:cs="宋体" w:hint="eastAsia"/>
                <w:sz w:val="18"/>
                <w:szCs w:val="18"/>
              </w:rPr>
              <w:t>美元</w:t>
            </w:r>
            <w:r>
              <w:rPr>
                <w:rFonts w:ascii="宋体" w:eastAsia="宋体" w:hAnsi="宋体" w:cs="宋体"/>
                <w:sz w:val="18"/>
                <w:szCs w:val="18"/>
              </w:rPr>
              <w:t>9,980,000.00</w:t>
            </w:r>
          </w:p>
        </w:tc>
        <w:tc>
          <w:tcPr>
            <w:tcW w:w="1205" w:type="dxa"/>
            <w:shd w:val="clear" w:color="000000" w:fill="FFFFFF"/>
            <w:vAlign w:val="center"/>
          </w:tcPr>
          <w:p w14:paraId="48899F2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新加坡</w:t>
            </w:r>
          </w:p>
        </w:tc>
        <w:tc>
          <w:tcPr>
            <w:tcW w:w="1205" w:type="dxa"/>
            <w:shd w:val="clear" w:color="000000" w:fill="FFFFFF"/>
            <w:vAlign w:val="center"/>
          </w:tcPr>
          <w:p w14:paraId="62AC71A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新加坡</w:t>
            </w:r>
          </w:p>
        </w:tc>
        <w:tc>
          <w:tcPr>
            <w:tcW w:w="1205" w:type="dxa"/>
            <w:shd w:val="clear" w:color="000000" w:fill="FFFFFF"/>
            <w:vAlign w:val="center"/>
          </w:tcPr>
          <w:p w14:paraId="0C916B5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生产与销售</w:t>
            </w:r>
          </w:p>
        </w:tc>
        <w:tc>
          <w:tcPr>
            <w:tcW w:w="1205" w:type="dxa"/>
            <w:shd w:val="clear" w:color="000000" w:fill="FFFFFF"/>
            <w:vAlign w:val="center"/>
          </w:tcPr>
          <w:p w14:paraId="41CEACC3"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30C680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4A37739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CC7BFA4" w14:textId="77777777" w:rsidTr="00180058">
        <w:trPr>
          <w:trHeight w:val="240"/>
        </w:trPr>
        <w:tc>
          <w:tcPr>
            <w:tcW w:w="1418" w:type="dxa"/>
            <w:shd w:val="clear" w:color="000000" w:fill="FFFFFF"/>
            <w:vAlign w:val="center"/>
          </w:tcPr>
          <w:p w14:paraId="35001E4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越南利星科技有限公司</w:t>
            </w:r>
          </w:p>
        </w:tc>
        <w:tc>
          <w:tcPr>
            <w:tcW w:w="1843" w:type="dxa"/>
            <w:shd w:val="clear" w:color="000000" w:fill="FFFFFF"/>
            <w:vAlign w:val="center"/>
          </w:tcPr>
          <w:p w14:paraId="60961D46" w14:textId="3ECB16C4" w:rsidR="00404ACD" w:rsidRDefault="001012A4">
            <w:pPr>
              <w:spacing w:after="0" w:line="240" w:lineRule="exact"/>
              <w:jc w:val="right"/>
              <w:rPr>
                <w:rFonts w:ascii="宋体" w:eastAsia="宋体" w:hAnsi="宋体" w:cs="宋体" w:hint="eastAsia"/>
                <w:sz w:val="18"/>
                <w:szCs w:val="18"/>
              </w:rPr>
            </w:pPr>
            <w:r w:rsidRPr="001012A4">
              <w:rPr>
                <w:rFonts w:ascii="宋体" w:eastAsia="宋体" w:hAnsi="宋体" w:cs="宋体" w:hint="eastAsia"/>
                <w:sz w:val="18"/>
                <w:szCs w:val="18"/>
              </w:rPr>
              <w:t>越南</w:t>
            </w:r>
            <w:proofErr w:type="gramStart"/>
            <w:r w:rsidRPr="001012A4">
              <w:rPr>
                <w:rFonts w:ascii="宋体" w:eastAsia="宋体" w:hAnsi="宋体" w:cs="宋体" w:hint="eastAsia"/>
                <w:sz w:val="18"/>
                <w:szCs w:val="18"/>
              </w:rPr>
              <w:t>盾</w:t>
            </w:r>
            <w:proofErr w:type="gramEnd"/>
            <w:r>
              <w:rPr>
                <w:rFonts w:ascii="宋体" w:eastAsia="宋体" w:hAnsi="宋体" w:cs="宋体"/>
                <w:sz w:val="18"/>
                <w:szCs w:val="18"/>
              </w:rPr>
              <w:t>36,735,000,000.00</w:t>
            </w:r>
          </w:p>
        </w:tc>
        <w:tc>
          <w:tcPr>
            <w:tcW w:w="1205" w:type="dxa"/>
            <w:shd w:val="clear" w:color="000000" w:fill="FFFFFF"/>
            <w:vAlign w:val="center"/>
          </w:tcPr>
          <w:p w14:paraId="79EDE8F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越南</w:t>
            </w:r>
          </w:p>
        </w:tc>
        <w:tc>
          <w:tcPr>
            <w:tcW w:w="1205" w:type="dxa"/>
            <w:shd w:val="clear" w:color="000000" w:fill="FFFFFF"/>
            <w:vAlign w:val="center"/>
          </w:tcPr>
          <w:p w14:paraId="370EF9B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越南</w:t>
            </w:r>
          </w:p>
        </w:tc>
        <w:tc>
          <w:tcPr>
            <w:tcW w:w="1205" w:type="dxa"/>
            <w:shd w:val="clear" w:color="000000" w:fill="FFFFFF"/>
            <w:vAlign w:val="center"/>
          </w:tcPr>
          <w:p w14:paraId="548F8F8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生产与销售</w:t>
            </w:r>
          </w:p>
        </w:tc>
        <w:tc>
          <w:tcPr>
            <w:tcW w:w="1205" w:type="dxa"/>
            <w:shd w:val="clear" w:color="000000" w:fill="FFFFFF"/>
            <w:vAlign w:val="center"/>
          </w:tcPr>
          <w:p w14:paraId="22819C36"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15294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381C327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5A1DD031" w14:textId="77777777" w:rsidTr="00180058">
        <w:trPr>
          <w:trHeight w:val="240"/>
        </w:trPr>
        <w:tc>
          <w:tcPr>
            <w:tcW w:w="1418" w:type="dxa"/>
            <w:shd w:val="clear" w:color="000000" w:fill="FFFFFF"/>
            <w:vAlign w:val="center"/>
          </w:tcPr>
          <w:p w14:paraId="060FBE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市协友企业</w:t>
            </w:r>
            <w:proofErr w:type="gramEnd"/>
            <w:r>
              <w:rPr>
                <w:rFonts w:ascii="宋体" w:eastAsia="宋体" w:hAnsi="宋体" w:cs="宋体"/>
                <w:sz w:val="18"/>
                <w:szCs w:val="18"/>
              </w:rPr>
              <w:t>服务有限公司</w:t>
            </w:r>
          </w:p>
        </w:tc>
        <w:tc>
          <w:tcPr>
            <w:tcW w:w="1843" w:type="dxa"/>
            <w:shd w:val="clear" w:color="000000" w:fill="FFFFFF"/>
            <w:vAlign w:val="center"/>
          </w:tcPr>
          <w:p w14:paraId="251DA8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000000" w:fill="FFFFFF"/>
            <w:vAlign w:val="center"/>
          </w:tcPr>
          <w:p w14:paraId="7DDCCF5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B0BE67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2947E2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服务业</w:t>
            </w:r>
          </w:p>
        </w:tc>
        <w:tc>
          <w:tcPr>
            <w:tcW w:w="1205" w:type="dxa"/>
            <w:shd w:val="clear" w:color="000000" w:fill="FFFFFF"/>
            <w:vAlign w:val="center"/>
          </w:tcPr>
          <w:p w14:paraId="05B876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10AFD89A"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4515384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D9FCA8D" w14:textId="77777777" w:rsidTr="00180058">
        <w:trPr>
          <w:trHeight w:val="240"/>
        </w:trPr>
        <w:tc>
          <w:tcPr>
            <w:tcW w:w="1418" w:type="dxa"/>
            <w:shd w:val="clear" w:color="000000" w:fill="FFFFFF"/>
            <w:vAlign w:val="center"/>
          </w:tcPr>
          <w:p w14:paraId="44C8C90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上海中利寰宇实业有限公司</w:t>
            </w:r>
          </w:p>
        </w:tc>
        <w:tc>
          <w:tcPr>
            <w:tcW w:w="1843" w:type="dxa"/>
            <w:shd w:val="clear" w:color="000000" w:fill="FFFFFF"/>
            <w:vAlign w:val="center"/>
          </w:tcPr>
          <w:p w14:paraId="65D615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20,000,000.00</w:t>
            </w:r>
          </w:p>
        </w:tc>
        <w:tc>
          <w:tcPr>
            <w:tcW w:w="1205" w:type="dxa"/>
            <w:shd w:val="clear" w:color="000000" w:fill="FFFFFF"/>
            <w:vAlign w:val="center"/>
          </w:tcPr>
          <w:p w14:paraId="61019DD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上海自贸区</w:t>
            </w:r>
          </w:p>
        </w:tc>
        <w:tc>
          <w:tcPr>
            <w:tcW w:w="1205" w:type="dxa"/>
            <w:shd w:val="clear" w:color="000000" w:fill="FFFFFF"/>
            <w:vAlign w:val="center"/>
          </w:tcPr>
          <w:p w14:paraId="161027E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上海自贸区</w:t>
            </w:r>
          </w:p>
        </w:tc>
        <w:tc>
          <w:tcPr>
            <w:tcW w:w="1205" w:type="dxa"/>
            <w:shd w:val="clear" w:color="000000" w:fill="FFFFFF"/>
            <w:vAlign w:val="center"/>
          </w:tcPr>
          <w:p w14:paraId="04D6AB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进出口贸易</w:t>
            </w:r>
          </w:p>
        </w:tc>
        <w:tc>
          <w:tcPr>
            <w:tcW w:w="1205" w:type="dxa"/>
            <w:shd w:val="clear" w:color="000000" w:fill="FFFFFF"/>
            <w:vAlign w:val="center"/>
          </w:tcPr>
          <w:p w14:paraId="3A6F89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63FD808D"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0F398B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E3DA92B" w14:textId="77777777" w:rsidTr="00180058">
        <w:trPr>
          <w:trHeight w:val="240"/>
        </w:trPr>
        <w:tc>
          <w:tcPr>
            <w:tcW w:w="1418" w:type="dxa"/>
            <w:shd w:val="clear" w:color="000000" w:fill="FFFFFF"/>
            <w:vAlign w:val="center"/>
          </w:tcPr>
          <w:p w14:paraId="662A54D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常州船用电缆有限责任公司</w:t>
            </w:r>
          </w:p>
        </w:tc>
        <w:tc>
          <w:tcPr>
            <w:tcW w:w="1843" w:type="dxa"/>
            <w:shd w:val="clear" w:color="000000" w:fill="FFFFFF"/>
            <w:vAlign w:val="center"/>
          </w:tcPr>
          <w:p w14:paraId="0104CE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351,000,000.00</w:t>
            </w:r>
          </w:p>
        </w:tc>
        <w:tc>
          <w:tcPr>
            <w:tcW w:w="1205" w:type="dxa"/>
            <w:shd w:val="clear" w:color="000000" w:fill="FFFFFF"/>
            <w:vAlign w:val="center"/>
          </w:tcPr>
          <w:p w14:paraId="307AEE7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江苏常州</w:t>
            </w:r>
          </w:p>
        </w:tc>
        <w:tc>
          <w:tcPr>
            <w:tcW w:w="1205" w:type="dxa"/>
            <w:shd w:val="clear" w:color="000000" w:fill="FFFFFF"/>
            <w:vAlign w:val="center"/>
          </w:tcPr>
          <w:p w14:paraId="771B169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江苏常州</w:t>
            </w:r>
          </w:p>
        </w:tc>
        <w:tc>
          <w:tcPr>
            <w:tcW w:w="1205" w:type="dxa"/>
            <w:shd w:val="clear" w:color="000000" w:fill="FFFFFF"/>
            <w:vAlign w:val="center"/>
          </w:tcPr>
          <w:p w14:paraId="653F39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4594595F"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7355B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0511282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购买</w:t>
            </w:r>
          </w:p>
        </w:tc>
      </w:tr>
      <w:tr w:rsidR="00404ACD" w14:paraId="459448D9" w14:textId="77777777" w:rsidTr="00180058">
        <w:trPr>
          <w:trHeight w:val="240"/>
        </w:trPr>
        <w:tc>
          <w:tcPr>
            <w:tcW w:w="1418" w:type="dxa"/>
            <w:shd w:val="clear" w:color="000000" w:fill="FFFFFF"/>
            <w:vAlign w:val="center"/>
          </w:tcPr>
          <w:p w14:paraId="1E8FCA63"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常熟拓宏光电</w:t>
            </w:r>
            <w:proofErr w:type="gramEnd"/>
            <w:r>
              <w:rPr>
                <w:rFonts w:ascii="宋体" w:eastAsia="宋体" w:hAnsi="宋体" w:cs="宋体"/>
                <w:sz w:val="18"/>
                <w:szCs w:val="18"/>
              </w:rPr>
              <w:t>科技有限公司</w:t>
            </w:r>
          </w:p>
        </w:tc>
        <w:tc>
          <w:tcPr>
            <w:tcW w:w="1843" w:type="dxa"/>
            <w:shd w:val="clear" w:color="000000" w:fill="FFFFFF"/>
            <w:vAlign w:val="center"/>
          </w:tcPr>
          <w:p w14:paraId="0D5403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351,000,000.00</w:t>
            </w:r>
          </w:p>
        </w:tc>
        <w:tc>
          <w:tcPr>
            <w:tcW w:w="1205" w:type="dxa"/>
            <w:shd w:val="clear" w:color="000000" w:fill="FFFFFF"/>
            <w:vAlign w:val="center"/>
          </w:tcPr>
          <w:p w14:paraId="6B25358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0D84ADF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6123EF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75071F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205" w:type="dxa"/>
            <w:shd w:val="clear" w:color="000000" w:fill="FFFFFF"/>
            <w:vAlign w:val="center"/>
          </w:tcPr>
          <w:p w14:paraId="2D418602" w14:textId="77777777" w:rsidR="00404ACD" w:rsidRDefault="00404ACD">
            <w:pPr>
              <w:spacing w:after="0" w:line="240" w:lineRule="exact"/>
              <w:jc w:val="right"/>
              <w:rPr>
                <w:rFonts w:ascii="宋体" w:eastAsia="宋体" w:hAnsi="宋体" w:cs="宋体" w:hint="eastAsia"/>
                <w:sz w:val="18"/>
                <w:szCs w:val="18"/>
              </w:rPr>
            </w:pPr>
          </w:p>
        </w:tc>
        <w:tc>
          <w:tcPr>
            <w:tcW w:w="637" w:type="dxa"/>
            <w:shd w:val="clear" w:color="000000" w:fill="FFFFFF"/>
            <w:vAlign w:val="center"/>
          </w:tcPr>
          <w:p w14:paraId="45BED8E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5A6B2789" w14:textId="77777777" w:rsidTr="00180058">
        <w:trPr>
          <w:trHeight w:val="240"/>
        </w:trPr>
        <w:tc>
          <w:tcPr>
            <w:tcW w:w="1418" w:type="dxa"/>
            <w:shd w:val="clear" w:color="000000" w:fill="FFFFFF"/>
            <w:vAlign w:val="center"/>
          </w:tcPr>
          <w:p w14:paraId="64BB7D6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c>
          <w:tcPr>
            <w:tcW w:w="1843" w:type="dxa"/>
            <w:shd w:val="clear" w:color="000000" w:fill="FFFFFF"/>
            <w:vAlign w:val="center"/>
          </w:tcPr>
          <w:p w14:paraId="07C5D63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4,562,355,840.76</w:t>
            </w:r>
          </w:p>
        </w:tc>
        <w:tc>
          <w:tcPr>
            <w:tcW w:w="1205" w:type="dxa"/>
            <w:shd w:val="clear" w:color="000000" w:fill="FFFFFF"/>
            <w:vAlign w:val="center"/>
          </w:tcPr>
          <w:p w14:paraId="4BB6FB7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45DA63D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663423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生产销售</w:t>
            </w:r>
          </w:p>
        </w:tc>
        <w:tc>
          <w:tcPr>
            <w:tcW w:w="1205" w:type="dxa"/>
            <w:shd w:val="clear" w:color="000000" w:fill="FFFFFF"/>
            <w:vAlign w:val="center"/>
          </w:tcPr>
          <w:p w14:paraId="793D89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30.00%</w:t>
            </w:r>
          </w:p>
        </w:tc>
        <w:tc>
          <w:tcPr>
            <w:tcW w:w="1205" w:type="dxa"/>
            <w:shd w:val="clear" w:color="000000" w:fill="FFFFFF"/>
            <w:vAlign w:val="center"/>
          </w:tcPr>
          <w:p w14:paraId="48DDDB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637" w:type="dxa"/>
            <w:shd w:val="clear" w:color="000000" w:fill="FFFFFF"/>
            <w:vAlign w:val="center"/>
          </w:tcPr>
          <w:p w14:paraId="02498B2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416A0E8" w14:textId="77777777" w:rsidTr="00180058">
        <w:trPr>
          <w:trHeight w:val="240"/>
        </w:trPr>
        <w:tc>
          <w:tcPr>
            <w:tcW w:w="1418" w:type="dxa"/>
            <w:shd w:val="clear" w:color="000000" w:fill="FFFFFF"/>
            <w:vAlign w:val="center"/>
          </w:tcPr>
          <w:p w14:paraId="5BD8959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中利腾晖（吐鲁番）光伏新材料有限责任公司</w:t>
            </w:r>
          </w:p>
        </w:tc>
        <w:tc>
          <w:tcPr>
            <w:tcW w:w="1843" w:type="dxa"/>
            <w:shd w:val="clear" w:color="000000" w:fill="FFFFFF"/>
            <w:vAlign w:val="center"/>
          </w:tcPr>
          <w:p w14:paraId="1EF015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20,000,000.00</w:t>
            </w:r>
          </w:p>
        </w:tc>
        <w:tc>
          <w:tcPr>
            <w:tcW w:w="1205" w:type="dxa"/>
            <w:shd w:val="clear" w:color="000000" w:fill="FFFFFF"/>
            <w:vAlign w:val="center"/>
          </w:tcPr>
          <w:p w14:paraId="7B823A8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新疆吐鲁番</w:t>
            </w:r>
          </w:p>
        </w:tc>
        <w:tc>
          <w:tcPr>
            <w:tcW w:w="1205" w:type="dxa"/>
            <w:shd w:val="clear" w:color="000000" w:fill="FFFFFF"/>
            <w:vAlign w:val="center"/>
          </w:tcPr>
          <w:p w14:paraId="4E0C6F6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新疆吐鲁番</w:t>
            </w:r>
          </w:p>
        </w:tc>
        <w:tc>
          <w:tcPr>
            <w:tcW w:w="1205" w:type="dxa"/>
            <w:shd w:val="clear" w:color="000000" w:fill="FFFFFF"/>
            <w:vAlign w:val="center"/>
          </w:tcPr>
          <w:p w14:paraId="4E1B00A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光伏发电产品生产、销售</w:t>
            </w:r>
          </w:p>
        </w:tc>
        <w:tc>
          <w:tcPr>
            <w:tcW w:w="1205" w:type="dxa"/>
            <w:shd w:val="clear" w:color="000000" w:fill="FFFFFF"/>
            <w:vAlign w:val="center"/>
          </w:tcPr>
          <w:p w14:paraId="7CF53459"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5E63C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4C9FA8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056FD0C" w14:textId="77777777" w:rsidTr="00180058">
        <w:trPr>
          <w:trHeight w:val="240"/>
        </w:trPr>
        <w:tc>
          <w:tcPr>
            <w:tcW w:w="1418" w:type="dxa"/>
            <w:shd w:val="clear" w:color="000000" w:fill="FFFFFF"/>
            <w:vAlign w:val="center"/>
          </w:tcPr>
          <w:p w14:paraId="1327B6A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苏州中利腾晖贸易有限公司</w:t>
            </w:r>
          </w:p>
        </w:tc>
        <w:tc>
          <w:tcPr>
            <w:tcW w:w="1843" w:type="dxa"/>
            <w:shd w:val="clear" w:color="000000" w:fill="FFFFFF"/>
            <w:vAlign w:val="center"/>
          </w:tcPr>
          <w:p w14:paraId="759609D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205" w:type="dxa"/>
            <w:shd w:val="clear" w:color="000000" w:fill="FFFFFF"/>
            <w:vAlign w:val="center"/>
          </w:tcPr>
          <w:p w14:paraId="1805592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039D6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65D3BDF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光伏产品销售、进出口业务</w:t>
            </w:r>
          </w:p>
        </w:tc>
        <w:tc>
          <w:tcPr>
            <w:tcW w:w="1205" w:type="dxa"/>
            <w:shd w:val="clear" w:color="000000" w:fill="FFFFFF"/>
            <w:vAlign w:val="center"/>
          </w:tcPr>
          <w:p w14:paraId="072C02F4"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3E7A0A0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6ADFA20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0FF66C0B" w14:textId="77777777" w:rsidTr="00180058">
        <w:trPr>
          <w:trHeight w:val="240"/>
        </w:trPr>
        <w:tc>
          <w:tcPr>
            <w:tcW w:w="1418" w:type="dxa"/>
            <w:shd w:val="clear" w:color="000000" w:fill="FFFFFF"/>
            <w:vAlign w:val="center"/>
          </w:tcPr>
          <w:p w14:paraId="4436726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青海腾辉新能源有限公司</w:t>
            </w:r>
          </w:p>
        </w:tc>
        <w:tc>
          <w:tcPr>
            <w:tcW w:w="1843" w:type="dxa"/>
            <w:shd w:val="clear" w:color="000000" w:fill="FFFFFF"/>
            <w:vAlign w:val="center"/>
          </w:tcPr>
          <w:p w14:paraId="77D09AD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18D1CCE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000000" w:fill="FFFFFF"/>
            <w:vAlign w:val="center"/>
          </w:tcPr>
          <w:p w14:paraId="43AE91C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青海西宁</w:t>
            </w:r>
          </w:p>
        </w:tc>
        <w:tc>
          <w:tcPr>
            <w:tcW w:w="1205" w:type="dxa"/>
            <w:shd w:val="clear" w:color="000000" w:fill="FFFFFF"/>
            <w:vAlign w:val="center"/>
          </w:tcPr>
          <w:p w14:paraId="1B1C8E8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w:t>
            </w:r>
            <w:proofErr w:type="gramStart"/>
            <w:r>
              <w:rPr>
                <w:rFonts w:ascii="宋体" w:eastAsia="宋体" w:hAnsi="宋体" w:cs="宋体"/>
                <w:sz w:val="18"/>
                <w:szCs w:val="18"/>
              </w:rPr>
              <w:t>伏设备</w:t>
            </w:r>
            <w:proofErr w:type="gramEnd"/>
            <w:r>
              <w:rPr>
                <w:rFonts w:ascii="宋体" w:eastAsia="宋体" w:hAnsi="宋体" w:cs="宋体"/>
                <w:sz w:val="18"/>
                <w:szCs w:val="18"/>
              </w:rPr>
              <w:t>及元器件销售</w:t>
            </w:r>
          </w:p>
        </w:tc>
        <w:tc>
          <w:tcPr>
            <w:tcW w:w="1205" w:type="dxa"/>
            <w:shd w:val="clear" w:color="000000" w:fill="FFFFFF"/>
            <w:vAlign w:val="center"/>
          </w:tcPr>
          <w:p w14:paraId="3194090A"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172B89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7C381E7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5547BE99" w14:textId="77777777" w:rsidTr="00180058">
        <w:trPr>
          <w:trHeight w:val="240"/>
        </w:trPr>
        <w:tc>
          <w:tcPr>
            <w:tcW w:w="1418" w:type="dxa"/>
            <w:shd w:val="clear" w:color="000000" w:fill="FFFFFF"/>
            <w:vAlign w:val="center"/>
          </w:tcPr>
          <w:p w14:paraId="7B9B922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宏达光</w:t>
            </w:r>
            <w:proofErr w:type="gramEnd"/>
            <w:r>
              <w:rPr>
                <w:rFonts w:ascii="宋体" w:eastAsia="宋体" w:hAnsi="宋体" w:cs="宋体"/>
                <w:sz w:val="18"/>
                <w:szCs w:val="18"/>
              </w:rPr>
              <w:t>伏电站开发有限公司</w:t>
            </w:r>
          </w:p>
        </w:tc>
        <w:tc>
          <w:tcPr>
            <w:tcW w:w="1843" w:type="dxa"/>
            <w:shd w:val="clear" w:color="000000" w:fill="FFFFFF"/>
            <w:vAlign w:val="center"/>
          </w:tcPr>
          <w:p w14:paraId="1A439A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2E840AD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AA0A5C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004D50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746D528B"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104990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486E949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61E8B42B" w14:textId="77777777" w:rsidTr="00180058">
        <w:trPr>
          <w:trHeight w:val="240"/>
        </w:trPr>
        <w:tc>
          <w:tcPr>
            <w:tcW w:w="1418" w:type="dxa"/>
            <w:shd w:val="clear" w:color="000000" w:fill="FFFFFF"/>
            <w:vAlign w:val="center"/>
          </w:tcPr>
          <w:p w14:paraId="3C67C7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常熟宏晖光伏电站开发有限公司</w:t>
            </w:r>
          </w:p>
        </w:tc>
        <w:tc>
          <w:tcPr>
            <w:tcW w:w="1843" w:type="dxa"/>
            <w:shd w:val="clear" w:color="000000" w:fill="FFFFFF"/>
            <w:vAlign w:val="center"/>
          </w:tcPr>
          <w:p w14:paraId="746043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2C1D4F3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7B742EF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33AB8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6ED67953"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34F95BB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5D3F56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51BD0296" w14:textId="77777777" w:rsidTr="00180058">
        <w:trPr>
          <w:trHeight w:val="240"/>
        </w:trPr>
        <w:tc>
          <w:tcPr>
            <w:tcW w:w="1418" w:type="dxa"/>
            <w:shd w:val="clear" w:color="000000" w:fill="FFFFFF"/>
            <w:vAlign w:val="center"/>
          </w:tcPr>
          <w:p w14:paraId="3754B801"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常熟宏鼎光</w:t>
            </w:r>
            <w:proofErr w:type="gramEnd"/>
            <w:r>
              <w:rPr>
                <w:rFonts w:ascii="宋体" w:eastAsia="宋体" w:hAnsi="宋体" w:cs="宋体"/>
                <w:sz w:val="18"/>
                <w:szCs w:val="18"/>
              </w:rPr>
              <w:t>伏电站开发有限公司</w:t>
            </w:r>
          </w:p>
        </w:tc>
        <w:tc>
          <w:tcPr>
            <w:tcW w:w="1843" w:type="dxa"/>
            <w:shd w:val="clear" w:color="000000" w:fill="FFFFFF"/>
            <w:vAlign w:val="center"/>
          </w:tcPr>
          <w:p w14:paraId="4823C4C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1F41960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226900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0C6FF01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3D5AD895"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1339C6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1402FD5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4369FB1" w14:textId="77777777" w:rsidTr="00180058">
        <w:trPr>
          <w:trHeight w:val="240"/>
        </w:trPr>
        <w:tc>
          <w:tcPr>
            <w:tcW w:w="1418" w:type="dxa"/>
            <w:shd w:val="clear" w:color="000000" w:fill="FFFFFF"/>
            <w:vAlign w:val="center"/>
          </w:tcPr>
          <w:p w14:paraId="5B191F7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宏胜光伏</w:t>
            </w:r>
            <w:proofErr w:type="gramEnd"/>
            <w:r>
              <w:rPr>
                <w:rFonts w:ascii="宋体" w:eastAsia="宋体" w:hAnsi="宋体" w:cs="宋体"/>
                <w:sz w:val="18"/>
                <w:szCs w:val="18"/>
              </w:rPr>
              <w:t>电站开发有限公司</w:t>
            </w:r>
          </w:p>
        </w:tc>
        <w:tc>
          <w:tcPr>
            <w:tcW w:w="1843" w:type="dxa"/>
            <w:shd w:val="clear" w:color="000000" w:fill="FFFFFF"/>
            <w:vAlign w:val="center"/>
          </w:tcPr>
          <w:p w14:paraId="6DD9E6E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5B7D47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702FA9D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6F939C55" w14:textId="760AA572"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0CE15335"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3B41C22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64C1A72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0BB28E13" w14:textId="77777777" w:rsidTr="00180058">
        <w:trPr>
          <w:trHeight w:val="240"/>
        </w:trPr>
        <w:tc>
          <w:tcPr>
            <w:tcW w:w="1418" w:type="dxa"/>
            <w:shd w:val="clear" w:color="000000" w:fill="FFFFFF"/>
            <w:vAlign w:val="center"/>
          </w:tcPr>
          <w:p w14:paraId="6E99344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耀硕光</w:t>
            </w:r>
            <w:proofErr w:type="gramEnd"/>
            <w:r>
              <w:rPr>
                <w:rFonts w:ascii="宋体" w:eastAsia="宋体" w:hAnsi="宋体" w:cs="宋体"/>
                <w:sz w:val="18"/>
                <w:szCs w:val="18"/>
              </w:rPr>
              <w:t>伏电站开发有限公司</w:t>
            </w:r>
          </w:p>
        </w:tc>
        <w:tc>
          <w:tcPr>
            <w:tcW w:w="1843" w:type="dxa"/>
            <w:shd w:val="clear" w:color="000000" w:fill="FFFFFF"/>
            <w:vAlign w:val="center"/>
          </w:tcPr>
          <w:p w14:paraId="067830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4BDB71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C91A99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B248C7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042E171D"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73971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71C41DA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3EDE8ABC" w14:textId="77777777" w:rsidTr="00180058">
        <w:trPr>
          <w:trHeight w:val="240"/>
        </w:trPr>
        <w:tc>
          <w:tcPr>
            <w:tcW w:w="1418" w:type="dxa"/>
            <w:shd w:val="clear" w:color="000000" w:fill="FFFFFF"/>
            <w:vAlign w:val="center"/>
          </w:tcPr>
          <w:p w14:paraId="5C0132D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耀创光</w:t>
            </w:r>
            <w:proofErr w:type="gramEnd"/>
            <w:r>
              <w:rPr>
                <w:rFonts w:ascii="宋体" w:eastAsia="宋体" w:hAnsi="宋体" w:cs="宋体"/>
                <w:sz w:val="18"/>
                <w:szCs w:val="18"/>
              </w:rPr>
              <w:t>伏电站开发有限公司</w:t>
            </w:r>
          </w:p>
        </w:tc>
        <w:tc>
          <w:tcPr>
            <w:tcW w:w="1843" w:type="dxa"/>
            <w:shd w:val="clear" w:color="000000" w:fill="FFFFFF"/>
            <w:vAlign w:val="center"/>
          </w:tcPr>
          <w:p w14:paraId="3509187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38FC27F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C969C1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78EF7C1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1677843A"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021855D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7AA2492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79B4ACB" w14:textId="77777777" w:rsidTr="00180058">
        <w:trPr>
          <w:trHeight w:val="240"/>
        </w:trPr>
        <w:tc>
          <w:tcPr>
            <w:tcW w:w="1418" w:type="dxa"/>
            <w:shd w:val="clear" w:color="000000" w:fill="FFFFFF"/>
            <w:vAlign w:val="center"/>
          </w:tcPr>
          <w:p w14:paraId="7A7D2609"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常熟顺晖光</w:t>
            </w:r>
            <w:proofErr w:type="gramEnd"/>
            <w:r>
              <w:rPr>
                <w:rFonts w:ascii="宋体" w:eastAsia="宋体" w:hAnsi="宋体" w:cs="宋体"/>
                <w:sz w:val="18"/>
                <w:szCs w:val="18"/>
              </w:rPr>
              <w:t>伏</w:t>
            </w:r>
            <w:r>
              <w:rPr>
                <w:rFonts w:ascii="宋体" w:eastAsia="宋体" w:hAnsi="宋体" w:cs="宋体"/>
                <w:sz w:val="18"/>
                <w:szCs w:val="18"/>
              </w:rPr>
              <w:lastRenderedPageBreak/>
              <w:t>电站开发有限公司</w:t>
            </w:r>
          </w:p>
        </w:tc>
        <w:tc>
          <w:tcPr>
            <w:tcW w:w="1843" w:type="dxa"/>
            <w:shd w:val="clear" w:color="000000" w:fill="FFFFFF"/>
            <w:vAlign w:val="center"/>
          </w:tcPr>
          <w:p w14:paraId="2E291C0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lastRenderedPageBreak/>
              <w:t>1,000,000.00</w:t>
            </w:r>
          </w:p>
        </w:tc>
        <w:tc>
          <w:tcPr>
            <w:tcW w:w="1205" w:type="dxa"/>
            <w:shd w:val="clear" w:color="000000" w:fill="FFFFFF"/>
            <w:vAlign w:val="center"/>
          </w:tcPr>
          <w:p w14:paraId="7A2452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5E80565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7C7D6D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w:t>
            </w:r>
            <w:r>
              <w:rPr>
                <w:rFonts w:ascii="宋体" w:eastAsia="宋体" w:hAnsi="宋体" w:cs="宋体"/>
                <w:sz w:val="18"/>
                <w:szCs w:val="18"/>
              </w:rPr>
              <w:lastRenderedPageBreak/>
              <w:t>发</w:t>
            </w:r>
          </w:p>
        </w:tc>
        <w:tc>
          <w:tcPr>
            <w:tcW w:w="1205" w:type="dxa"/>
            <w:shd w:val="clear" w:color="000000" w:fill="FFFFFF"/>
            <w:vAlign w:val="center"/>
          </w:tcPr>
          <w:p w14:paraId="72ECE02C"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0460E2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13CB417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0E72E2B7" w14:textId="77777777" w:rsidTr="00180058">
        <w:trPr>
          <w:trHeight w:val="240"/>
        </w:trPr>
        <w:tc>
          <w:tcPr>
            <w:tcW w:w="1418" w:type="dxa"/>
            <w:shd w:val="clear" w:color="000000" w:fill="FFFFFF"/>
            <w:vAlign w:val="center"/>
          </w:tcPr>
          <w:p w14:paraId="1B91426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拓嘉光</w:t>
            </w:r>
            <w:proofErr w:type="gramEnd"/>
            <w:r>
              <w:rPr>
                <w:rFonts w:ascii="宋体" w:eastAsia="宋体" w:hAnsi="宋体" w:cs="宋体"/>
                <w:sz w:val="18"/>
                <w:szCs w:val="18"/>
              </w:rPr>
              <w:t>伏电站开发有限公司</w:t>
            </w:r>
          </w:p>
        </w:tc>
        <w:tc>
          <w:tcPr>
            <w:tcW w:w="1843" w:type="dxa"/>
            <w:shd w:val="clear" w:color="000000" w:fill="FFFFFF"/>
            <w:vAlign w:val="center"/>
          </w:tcPr>
          <w:p w14:paraId="2EAD88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526B546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7A90C4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EBC787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3F662AE6"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4D887F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089D1D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5A472824" w14:textId="77777777" w:rsidTr="00180058">
        <w:trPr>
          <w:trHeight w:val="240"/>
        </w:trPr>
        <w:tc>
          <w:tcPr>
            <w:tcW w:w="1418" w:type="dxa"/>
            <w:shd w:val="clear" w:color="000000" w:fill="FFFFFF"/>
            <w:vAlign w:val="center"/>
          </w:tcPr>
          <w:p w14:paraId="68703F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拓泰光</w:t>
            </w:r>
            <w:proofErr w:type="gramEnd"/>
            <w:r>
              <w:rPr>
                <w:rFonts w:ascii="宋体" w:eastAsia="宋体" w:hAnsi="宋体" w:cs="宋体"/>
                <w:sz w:val="18"/>
                <w:szCs w:val="18"/>
              </w:rPr>
              <w:t>伏电站开发有限公司</w:t>
            </w:r>
          </w:p>
        </w:tc>
        <w:tc>
          <w:tcPr>
            <w:tcW w:w="1843" w:type="dxa"/>
            <w:shd w:val="clear" w:color="000000" w:fill="FFFFFF"/>
            <w:vAlign w:val="center"/>
          </w:tcPr>
          <w:p w14:paraId="3546B3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746E5E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493C94C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42522C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0FB365B7"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051CC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0D2EDFA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00BF4EFD" w14:textId="77777777" w:rsidTr="00180058">
        <w:trPr>
          <w:trHeight w:val="240"/>
        </w:trPr>
        <w:tc>
          <w:tcPr>
            <w:tcW w:w="1418" w:type="dxa"/>
            <w:shd w:val="clear" w:color="000000" w:fill="FFFFFF"/>
            <w:vAlign w:val="center"/>
          </w:tcPr>
          <w:p w14:paraId="76DBCD6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创展光伏</w:t>
            </w:r>
            <w:proofErr w:type="gramEnd"/>
            <w:r>
              <w:rPr>
                <w:rFonts w:ascii="宋体" w:eastAsia="宋体" w:hAnsi="宋体" w:cs="宋体"/>
                <w:sz w:val="18"/>
                <w:szCs w:val="18"/>
              </w:rPr>
              <w:t>电站开发有限公司</w:t>
            </w:r>
          </w:p>
        </w:tc>
        <w:tc>
          <w:tcPr>
            <w:tcW w:w="1843" w:type="dxa"/>
            <w:shd w:val="clear" w:color="000000" w:fill="FFFFFF"/>
            <w:vAlign w:val="center"/>
          </w:tcPr>
          <w:p w14:paraId="69650BC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648236F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7282D7B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099DC8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49AEBDB3"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4FB069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3DDA74C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161B878B" w14:textId="77777777" w:rsidTr="00180058">
        <w:trPr>
          <w:trHeight w:val="240"/>
        </w:trPr>
        <w:tc>
          <w:tcPr>
            <w:tcW w:w="1418" w:type="dxa"/>
            <w:shd w:val="clear" w:color="000000" w:fill="FFFFFF"/>
            <w:vAlign w:val="center"/>
          </w:tcPr>
          <w:p w14:paraId="4645FF1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常熟诚利光伏电站开发有限公司</w:t>
            </w:r>
          </w:p>
        </w:tc>
        <w:tc>
          <w:tcPr>
            <w:tcW w:w="1843" w:type="dxa"/>
            <w:shd w:val="clear" w:color="000000" w:fill="FFFFFF"/>
            <w:vAlign w:val="center"/>
          </w:tcPr>
          <w:p w14:paraId="06575A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60364F0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E82006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7C555E5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7211B015"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B9D0C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42F6EE2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69AD1E89" w14:textId="77777777" w:rsidTr="00180058">
        <w:trPr>
          <w:trHeight w:val="240"/>
        </w:trPr>
        <w:tc>
          <w:tcPr>
            <w:tcW w:w="1418" w:type="dxa"/>
            <w:shd w:val="clear" w:color="000000" w:fill="FFFFFF"/>
            <w:vAlign w:val="center"/>
          </w:tcPr>
          <w:p w14:paraId="392BA18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创基光伏</w:t>
            </w:r>
            <w:proofErr w:type="gramEnd"/>
            <w:r>
              <w:rPr>
                <w:rFonts w:ascii="宋体" w:eastAsia="宋体" w:hAnsi="宋体" w:cs="宋体"/>
                <w:sz w:val="18"/>
                <w:szCs w:val="18"/>
              </w:rPr>
              <w:t>电站开发有限公司</w:t>
            </w:r>
          </w:p>
        </w:tc>
        <w:tc>
          <w:tcPr>
            <w:tcW w:w="1843" w:type="dxa"/>
            <w:shd w:val="clear" w:color="000000" w:fill="FFFFFF"/>
            <w:vAlign w:val="center"/>
          </w:tcPr>
          <w:p w14:paraId="59DFD30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7AB0062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4DE969C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0E8CB0B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4664551D"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122224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42D7BE5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38FC09EE" w14:textId="77777777" w:rsidTr="00180058">
        <w:trPr>
          <w:trHeight w:val="240"/>
        </w:trPr>
        <w:tc>
          <w:tcPr>
            <w:tcW w:w="1418" w:type="dxa"/>
            <w:shd w:val="clear" w:color="000000" w:fill="FFFFFF"/>
            <w:vAlign w:val="center"/>
          </w:tcPr>
          <w:p w14:paraId="31796A4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创杰光伏</w:t>
            </w:r>
            <w:proofErr w:type="gramEnd"/>
            <w:r>
              <w:rPr>
                <w:rFonts w:ascii="宋体" w:eastAsia="宋体" w:hAnsi="宋体" w:cs="宋体"/>
                <w:sz w:val="18"/>
                <w:szCs w:val="18"/>
              </w:rPr>
              <w:t>电站开发有限公司</w:t>
            </w:r>
          </w:p>
        </w:tc>
        <w:tc>
          <w:tcPr>
            <w:tcW w:w="1843" w:type="dxa"/>
            <w:shd w:val="clear" w:color="000000" w:fill="FFFFFF"/>
            <w:vAlign w:val="center"/>
          </w:tcPr>
          <w:p w14:paraId="19EFE17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22A975B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5A168F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E8D0CE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7434D21B"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96D4D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6155F09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01063C94" w14:textId="77777777" w:rsidTr="00180058">
        <w:trPr>
          <w:trHeight w:val="240"/>
        </w:trPr>
        <w:tc>
          <w:tcPr>
            <w:tcW w:w="1418" w:type="dxa"/>
            <w:shd w:val="clear" w:color="000000" w:fill="FFFFFF"/>
            <w:vAlign w:val="center"/>
          </w:tcPr>
          <w:p w14:paraId="3815BBF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盛晖光伏技术</w:t>
            </w:r>
            <w:proofErr w:type="gramEnd"/>
            <w:r>
              <w:rPr>
                <w:rFonts w:ascii="宋体" w:eastAsia="宋体" w:hAnsi="宋体" w:cs="宋体"/>
                <w:sz w:val="18"/>
                <w:szCs w:val="18"/>
              </w:rPr>
              <w:t>有限公司</w:t>
            </w:r>
          </w:p>
        </w:tc>
        <w:tc>
          <w:tcPr>
            <w:tcW w:w="1843" w:type="dxa"/>
            <w:shd w:val="clear" w:color="000000" w:fill="FFFFFF"/>
            <w:vAlign w:val="center"/>
          </w:tcPr>
          <w:p w14:paraId="34D8B7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790AD2C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F458E0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A65E20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1205" w:type="dxa"/>
            <w:shd w:val="clear" w:color="000000" w:fill="FFFFFF"/>
            <w:vAlign w:val="center"/>
          </w:tcPr>
          <w:p w14:paraId="519D17AF"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12A279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7E0AD7D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4B3F3686" w14:textId="77777777" w:rsidTr="00180058">
        <w:trPr>
          <w:trHeight w:val="240"/>
        </w:trPr>
        <w:tc>
          <w:tcPr>
            <w:tcW w:w="1418" w:type="dxa"/>
            <w:shd w:val="clear" w:color="000000" w:fill="FFFFFF"/>
            <w:vAlign w:val="center"/>
          </w:tcPr>
          <w:p w14:paraId="674EB08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成都玄晖电力工程设计有限公司</w:t>
            </w:r>
          </w:p>
        </w:tc>
        <w:tc>
          <w:tcPr>
            <w:tcW w:w="1843" w:type="dxa"/>
            <w:shd w:val="clear" w:color="000000" w:fill="FFFFFF"/>
            <w:vAlign w:val="center"/>
          </w:tcPr>
          <w:p w14:paraId="50D76F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000000" w:fill="FFFFFF"/>
            <w:vAlign w:val="center"/>
          </w:tcPr>
          <w:p w14:paraId="73DD973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四川成都</w:t>
            </w:r>
          </w:p>
        </w:tc>
        <w:tc>
          <w:tcPr>
            <w:tcW w:w="1205" w:type="dxa"/>
            <w:shd w:val="clear" w:color="000000" w:fill="FFFFFF"/>
            <w:vAlign w:val="center"/>
          </w:tcPr>
          <w:p w14:paraId="16FEA2F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四川成都</w:t>
            </w:r>
          </w:p>
        </w:tc>
        <w:tc>
          <w:tcPr>
            <w:tcW w:w="1205" w:type="dxa"/>
            <w:shd w:val="clear" w:color="000000" w:fill="FFFFFF"/>
            <w:vAlign w:val="center"/>
          </w:tcPr>
          <w:p w14:paraId="41BDFDE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1205" w:type="dxa"/>
            <w:shd w:val="clear" w:color="000000" w:fill="FFFFFF"/>
            <w:vAlign w:val="center"/>
          </w:tcPr>
          <w:p w14:paraId="30C22E2F"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4727B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56F68AF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153F5D0" w14:textId="77777777" w:rsidTr="00180058">
        <w:trPr>
          <w:trHeight w:val="240"/>
        </w:trPr>
        <w:tc>
          <w:tcPr>
            <w:tcW w:w="1418" w:type="dxa"/>
            <w:shd w:val="clear" w:color="000000" w:fill="FFFFFF"/>
            <w:vAlign w:val="center"/>
          </w:tcPr>
          <w:p w14:paraId="531B7D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民权永晖新能源技术服务有限公司</w:t>
            </w:r>
          </w:p>
        </w:tc>
        <w:tc>
          <w:tcPr>
            <w:tcW w:w="1843" w:type="dxa"/>
            <w:shd w:val="clear" w:color="000000" w:fill="FFFFFF"/>
            <w:vAlign w:val="center"/>
          </w:tcPr>
          <w:p w14:paraId="609796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500,000.00</w:t>
            </w:r>
          </w:p>
        </w:tc>
        <w:tc>
          <w:tcPr>
            <w:tcW w:w="1205" w:type="dxa"/>
            <w:shd w:val="clear" w:color="000000" w:fill="FFFFFF"/>
            <w:vAlign w:val="center"/>
          </w:tcPr>
          <w:p w14:paraId="327F72E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河南民权</w:t>
            </w:r>
          </w:p>
        </w:tc>
        <w:tc>
          <w:tcPr>
            <w:tcW w:w="1205" w:type="dxa"/>
            <w:shd w:val="clear" w:color="000000" w:fill="FFFFFF"/>
            <w:vAlign w:val="center"/>
          </w:tcPr>
          <w:p w14:paraId="5E69083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河南民权</w:t>
            </w:r>
          </w:p>
        </w:tc>
        <w:tc>
          <w:tcPr>
            <w:tcW w:w="1205" w:type="dxa"/>
            <w:shd w:val="clear" w:color="000000" w:fill="FFFFFF"/>
            <w:vAlign w:val="center"/>
          </w:tcPr>
          <w:p w14:paraId="7E6D64E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太阳能发电，光</w:t>
            </w:r>
            <w:proofErr w:type="gramStart"/>
            <w:r>
              <w:rPr>
                <w:rFonts w:ascii="宋体" w:eastAsia="宋体" w:hAnsi="宋体" w:cs="宋体"/>
                <w:sz w:val="18"/>
                <w:szCs w:val="18"/>
              </w:rPr>
              <w:t>伏项目</w:t>
            </w:r>
            <w:proofErr w:type="gramEnd"/>
            <w:r>
              <w:rPr>
                <w:rFonts w:ascii="宋体" w:eastAsia="宋体" w:hAnsi="宋体" w:cs="宋体"/>
                <w:sz w:val="18"/>
                <w:szCs w:val="18"/>
              </w:rPr>
              <w:t>开发</w:t>
            </w:r>
          </w:p>
        </w:tc>
        <w:tc>
          <w:tcPr>
            <w:tcW w:w="1205" w:type="dxa"/>
            <w:shd w:val="clear" w:color="000000" w:fill="FFFFFF"/>
            <w:vAlign w:val="center"/>
          </w:tcPr>
          <w:p w14:paraId="45C49E80"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30171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0965CC1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72A6F51" w14:textId="77777777" w:rsidTr="00180058">
        <w:trPr>
          <w:trHeight w:val="240"/>
        </w:trPr>
        <w:tc>
          <w:tcPr>
            <w:tcW w:w="1418" w:type="dxa"/>
            <w:shd w:val="clear" w:color="000000" w:fill="FFFFFF"/>
            <w:vAlign w:val="center"/>
          </w:tcPr>
          <w:p w14:paraId="2D09E36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江苏腾晖农业产业研究有限公司</w:t>
            </w:r>
          </w:p>
        </w:tc>
        <w:tc>
          <w:tcPr>
            <w:tcW w:w="1843" w:type="dxa"/>
            <w:shd w:val="clear" w:color="000000" w:fill="FFFFFF"/>
            <w:vAlign w:val="center"/>
          </w:tcPr>
          <w:p w14:paraId="6F660B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205" w:type="dxa"/>
            <w:shd w:val="clear" w:color="000000" w:fill="FFFFFF"/>
            <w:vAlign w:val="center"/>
          </w:tcPr>
          <w:p w14:paraId="38D373C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30E851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7F13D83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农业技术研究</w:t>
            </w:r>
          </w:p>
        </w:tc>
        <w:tc>
          <w:tcPr>
            <w:tcW w:w="1205" w:type="dxa"/>
            <w:shd w:val="clear" w:color="000000" w:fill="FFFFFF"/>
            <w:vAlign w:val="center"/>
          </w:tcPr>
          <w:p w14:paraId="375A4CD6"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1E4270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75E8985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CE3CA44" w14:textId="77777777" w:rsidTr="00180058">
        <w:trPr>
          <w:trHeight w:val="240"/>
        </w:trPr>
        <w:tc>
          <w:tcPr>
            <w:tcW w:w="1418" w:type="dxa"/>
            <w:shd w:val="clear" w:color="000000" w:fill="FFFFFF"/>
            <w:vAlign w:val="center"/>
          </w:tcPr>
          <w:p w14:paraId="31FD6B8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山阳昌</w:t>
            </w:r>
            <w:proofErr w:type="gramStart"/>
            <w:r>
              <w:rPr>
                <w:rFonts w:ascii="宋体" w:eastAsia="宋体" w:hAnsi="宋体" w:cs="宋体"/>
                <w:sz w:val="18"/>
                <w:szCs w:val="18"/>
              </w:rPr>
              <w:t>荣腾晖</w:t>
            </w:r>
            <w:proofErr w:type="gramEnd"/>
            <w:r>
              <w:rPr>
                <w:rFonts w:ascii="宋体" w:eastAsia="宋体" w:hAnsi="宋体" w:cs="宋体"/>
                <w:sz w:val="18"/>
                <w:szCs w:val="18"/>
              </w:rPr>
              <w:t>新能源发电有限公司</w:t>
            </w:r>
          </w:p>
        </w:tc>
        <w:tc>
          <w:tcPr>
            <w:tcW w:w="1843" w:type="dxa"/>
            <w:shd w:val="clear" w:color="000000" w:fill="FFFFFF"/>
            <w:vAlign w:val="center"/>
          </w:tcPr>
          <w:p w14:paraId="6213636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500,000.00</w:t>
            </w:r>
          </w:p>
        </w:tc>
        <w:tc>
          <w:tcPr>
            <w:tcW w:w="1205" w:type="dxa"/>
            <w:shd w:val="clear" w:color="000000" w:fill="FFFFFF"/>
            <w:vAlign w:val="center"/>
          </w:tcPr>
          <w:p w14:paraId="1CD8365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陕西山阳</w:t>
            </w:r>
          </w:p>
        </w:tc>
        <w:tc>
          <w:tcPr>
            <w:tcW w:w="1205" w:type="dxa"/>
            <w:shd w:val="clear" w:color="000000" w:fill="FFFFFF"/>
            <w:vAlign w:val="center"/>
          </w:tcPr>
          <w:p w14:paraId="2DA960A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陕西山阳</w:t>
            </w:r>
          </w:p>
        </w:tc>
        <w:tc>
          <w:tcPr>
            <w:tcW w:w="1205" w:type="dxa"/>
            <w:shd w:val="clear" w:color="000000" w:fill="FFFFFF"/>
            <w:vAlign w:val="center"/>
          </w:tcPr>
          <w:p w14:paraId="55ECBCB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光伏发电站建设</w:t>
            </w:r>
          </w:p>
        </w:tc>
        <w:tc>
          <w:tcPr>
            <w:tcW w:w="1205" w:type="dxa"/>
            <w:shd w:val="clear" w:color="000000" w:fill="FFFFFF"/>
            <w:vAlign w:val="center"/>
          </w:tcPr>
          <w:p w14:paraId="76112D45"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0C029A0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5ADB5F4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BA87A04" w14:textId="77777777" w:rsidTr="00180058">
        <w:trPr>
          <w:trHeight w:val="240"/>
        </w:trPr>
        <w:tc>
          <w:tcPr>
            <w:tcW w:w="1418" w:type="dxa"/>
            <w:shd w:val="clear" w:color="000000" w:fill="FFFFFF"/>
            <w:vAlign w:val="center"/>
          </w:tcPr>
          <w:p w14:paraId="39D35C8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丰宁满族自治县中晖光伏发电有限公司</w:t>
            </w:r>
          </w:p>
        </w:tc>
        <w:tc>
          <w:tcPr>
            <w:tcW w:w="1843" w:type="dxa"/>
            <w:shd w:val="clear" w:color="000000" w:fill="FFFFFF"/>
            <w:vAlign w:val="center"/>
          </w:tcPr>
          <w:p w14:paraId="7C90BD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57CFE0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河北丰宁</w:t>
            </w:r>
          </w:p>
        </w:tc>
        <w:tc>
          <w:tcPr>
            <w:tcW w:w="1205" w:type="dxa"/>
            <w:shd w:val="clear" w:color="000000" w:fill="FFFFFF"/>
            <w:vAlign w:val="center"/>
          </w:tcPr>
          <w:p w14:paraId="5CE0E6F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河北丰宁</w:t>
            </w:r>
          </w:p>
        </w:tc>
        <w:tc>
          <w:tcPr>
            <w:tcW w:w="1205" w:type="dxa"/>
            <w:shd w:val="clear" w:color="000000" w:fill="FFFFFF"/>
            <w:vAlign w:val="center"/>
          </w:tcPr>
          <w:p w14:paraId="3B0AB01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光伏发电、太阳能发电技术研发</w:t>
            </w:r>
          </w:p>
        </w:tc>
        <w:tc>
          <w:tcPr>
            <w:tcW w:w="1205" w:type="dxa"/>
            <w:shd w:val="clear" w:color="000000" w:fill="FFFFFF"/>
            <w:vAlign w:val="center"/>
          </w:tcPr>
          <w:p w14:paraId="2412019A"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1D440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26CD43A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306D80B6" w14:textId="77777777" w:rsidTr="00180058">
        <w:trPr>
          <w:trHeight w:val="240"/>
        </w:trPr>
        <w:tc>
          <w:tcPr>
            <w:tcW w:w="1418" w:type="dxa"/>
            <w:shd w:val="clear" w:color="000000" w:fill="FFFFFF"/>
            <w:vAlign w:val="center"/>
          </w:tcPr>
          <w:p w14:paraId="795DAE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承德县腾晖光伏发电有限公司</w:t>
            </w:r>
          </w:p>
        </w:tc>
        <w:tc>
          <w:tcPr>
            <w:tcW w:w="1843" w:type="dxa"/>
            <w:shd w:val="clear" w:color="000000" w:fill="FFFFFF"/>
            <w:vAlign w:val="center"/>
          </w:tcPr>
          <w:p w14:paraId="1A0E067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500,000.00</w:t>
            </w:r>
          </w:p>
        </w:tc>
        <w:tc>
          <w:tcPr>
            <w:tcW w:w="1205" w:type="dxa"/>
            <w:shd w:val="clear" w:color="000000" w:fill="FFFFFF"/>
            <w:vAlign w:val="center"/>
          </w:tcPr>
          <w:p w14:paraId="271A905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河北承德</w:t>
            </w:r>
          </w:p>
        </w:tc>
        <w:tc>
          <w:tcPr>
            <w:tcW w:w="1205" w:type="dxa"/>
            <w:shd w:val="clear" w:color="000000" w:fill="FFFFFF"/>
            <w:vAlign w:val="center"/>
          </w:tcPr>
          <w:p w14:paraId="412051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河北承德</w:t>
            </w:r>
          </w:p>
        </w:tc>
        <w:tc>
          <w:tcPr>
            <w:tcW w:w="1205" w:type="dxa"/>
            <w:shd w:val="clear" w:color="000000" w:fill="FFFFFF"/>
            <w:vAlign w:val="center"/>
          </w:tcPr>
          <w:p w14:paraId="0FE8D9F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光伏发电站建设</w:t>
            </w:r>
          </w:p>
        </w:tc>
        <w:tc>
          <w:tcPr>
            <w:tcW w:w="1205" w:type="dxa"/>
            <w:shd w:val="clear" w:color="000000" w:fill="FFFFFF"/>
            <w:vAlign w:val="center"/>
          </w:tcPr>
          <w:p w14:paraId="72FECD51"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34178E8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06C4368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0E9FB73C" w14:textId="77777777" w:rsidTr="00180058">
        <w:trPr>
          <w:trHeight w:val="240"/>
        </w:trPr>
        <w:tc>
          <w:tcPr>
            <w:tcW w:w="1418" w:type="dxa"/>
            <w:shd w:val="clear" w:color="000000" w:fill="FFFFFF"/>
            <w:vAlign w:val="center"/>
          </w:tcPr>
          <w:p w14:paraId="73EF968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略阳昌</w:t>
            </w:r>
            <w:proofErr w:type="gramStart"/>
            <w:r>
              <w:rPr>
                <w:rFonts w:ascii="宋体" w:eastAsia="宋体" w:hAnsi="宋体" w:cs="宋体"/>
                <w:sz w:val="18"/>
                <w:szCs w:val="18"/>
              </w:rPr>
              <w:t>兴腾晖</w:t>
            </w:r>
            <w:proofErr w:type="gramEnd"/>
            <w:r>
              <w:rPr>
                <w:rFonts w:ascii="宋体" w:eastAsia="宋体" w:hAnsi="宋体" w:cs="宋体"/>
                <w:sz w:val="18"/>
                <w:szCs w:val="18"/>
              </w:rPr>
              <w:t>电力技术有限公司</w:t>
            </w:r>
          </w:p>
        </w:tc>
        <w:tc>
          <w:tcPr>
            <w:tcW w:w="1843" w:type="dxa"/>
            <w:shd w:val="clear" w:color="000000" w:fill="FFFFFF"/>
            <w:vAlign w:val="center"/>
          </w:tcPr>
          <w:p w14:paraId="496E1B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500,000.00</w:t>
            </w:r>
          </w:p>
        </w:tc>
        <w:tc>
          <w:tcPr>
            <w:tcW w:w="1205" w:type="dxa"/>
            <w:shd w:val="clear" w:color="000000" w:fill="FFFFFF"/>
            <w:vAlign w:val="center"/>
          </w:tcPr>
          <w:p w14:paraId="2033E70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陕西汉中</w:t>
            </w:r>
          </w:p>
        </w:tc>
        <w:tc>
          <w:tcPr>
            <w:tcW w:w="1205" w:type="dxa"/>
            <w:shd w:val="clear" w:color="000000" w:fill="FFFFFF"/>
            <w:vAlign w:val="center"/>
          </w:tcPr>
          <w:p w14:paraId="023249D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陕西汉中</w:t>
            </w:r>
          </w:p>
        </w:tc>
        <w:tc>
          <w:tcPr>
            <w:tcW w:w="1205" w:type="dxa"/>
            <w:shd w:val="clear" w:color="000000" w:fill="FFFFFF"/>
            <w:vAlign w:val="center"/>
          </w:tcPr>
          <w:p w14:paraId="5E47783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电站运维</w:t>
            </w:r>
          </w:p>
        </w:tc>
        <w:tc>
          <w:tcPr>
            <w:tcW w:w="1205" w:type="dxa"/>
            <w:shd w:val="clear" w:color="000000" w:fill="FFFFFF"/>
            <w:vAlign w:val="center"/>
          </w:tcPr>
          <w:p w14:paraId="76DC089C"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2433A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183043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1B7D3141" w14:textId="77777777" w:rsidTr="00180058">
        <w:trPr>
          <w:trHeight w:val="240"/>
        </w:trPr>
        <w:tc>
          <w:tcPr>
            <w:tcW w:w="1418" w:type="dxa"/>
            <w:shd w:val="clear" w:color="000000" w:fill="FFFFFF"/>
            <w:vAlign w:val="center"/>
          </w:tcPr>
          <w:p w14:paraId="2045254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苏州腾晖拓毅电力技术有限公司</w:t>
            </w:r>
          </w:p>
        </w:tc>
        <w:tc>
          <w:tcPr>
            <w:tcW w:w="1843" w:type="dxa"/>
            <w:shd w:val="clear" w:color="000000" w:fill="FFFFFF"/>
            <w:vAlign w:val="center"/>
          </w:tcPr>
          <w:p w14:paraId="17B4F7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000000" w:fill="FFFFFF"/>
            <w:vAlign w:val="center"/>
          </w:tcPr>
          <w:p w14:paraId="147986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516A61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0EF608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太阳能产品销售</w:t>
            </w:r>
          </w:p>
        </w:tc>
        <w:tc>
          <w:tcPr>
            <w:tcW w:w="1205" w:type="dxa"/>
            <w:shd w:val="clear" w:color="000000" w:fill="FFFFFF"/>
            <w:vAlign w:val="center"/>
          </w:tcPr>
          <w:p w14:paraId="1A570B83"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18616CB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637" w:type="dxa"/>
            <w:shd w:val="clear" w:color="000000" w:fill="FFFFFF"/>
            <w:vAlign w:val="center"/>
          </w:tcPr>
          <w:p w14:paraId="6C94974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6CD3B9C8" w14:textId="77777777" w:rsidTr="00180058">
        <w:trPr>
          <w:trHeight w:val="240"/>
        </w:trPr>
        <w:tc>
          <w:tcPr>
            <w:tcW w:w="1418" w:type="dxa"/>
            <w:shd w:val="clear" w:color="000000" w:fill="FFFFFF"/>
            <w:vAlign w:val="center"/>
          </w:tcPr>
          <w:p w14:paraId="2CD73AC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苏州腾晖中南电力技术有限公司</w:t>
            </w:r>
          </w:p>
        </w:tc>
        <w:tc>
          <w:tcPr>
            <w:tcW w:w="1843" w:type="dxa"/>
            <w:shd w:val="clear" w:color="000000" w:fill="FFFFFF"/>
            <w:vAlign w:val="center"/>
          </w:tcPr>
          <w:p w14:paraId="57F74F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000000" w:fill="FFFFFF"/>
            <w:vAlign w:val="center"/>
          </w:tcPr>
          <w:p w14:paraId="45BA14B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0EBAA12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8C43C3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太阳能发电产品生产、销售</w:t>
            </w:r>
          </w:p>
        </w:tc>
        <w:tc>
          <w:tcPr>
            <w:tcW w:w="1205" w:type="dxa"/>
            <w:shd w:val="clear" w:color="000000" w:fill="FFFFFF"/>
            <w:vAlign w:val="center"/>
          </w:tcPr>
          <w:p w14:paraId="0B47D46B"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5DACC1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51.00%</w:t>
            </w:r>
          </w:p>
        </w:tc>
        <w:tc>
          <w:tcPr>
            <w:tcW w:w="637" w:type="dxa"/>
            <w:shd w:val="clear" w:color="000000" w:fill="FFFFFF"/>
            <w:vAlign w:val="center"/>
          </w:tcPr>
          <w:p w14:paraId="478FA5A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61493CD8" w14:textId="77777777" w:rsidTr="00180058">
        <w:trPr>
          <w:trHeight w:val="240"/>
        </w:trPr>
        <w:tc>
          <w:tcPr>
            <w:tcW w:w="1418" w:type="dxa"/>
            <w:shd w:val="clear" w:color="000000" w:fill="FFFFFF"/>
            <w:vAlign w:val="center"/>
          </w:tcPr>
          <w:p w14:paraId="118B28F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苏州腾晖能投电力技术有限公司</w:t>
            </w:r>
          </w:p>
        </w:tc>
        <w:tc>
          <w:tcPr>
            <w:tcW w:w="1843" w:type="dxa"/>
            <w:shd w:val="clear" w:color="000000" w:fill="FFFFFF"/>
            <w:vAlign w:val="center"/>
          </w:tcPr>
          <w:p w14:paraId="22B04B2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000000" w:fill="FFFFFF"/>
            <w:vAlign w:val="center"/>
          </w:tcPr>
          <w:p w14:paraId="603FD77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0C39778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3AA34B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w:t>
            </w:r>
            <w:proofErr w:type="gramStart"/>
            <w:r>
              <w:rPr>
                <w:rFonts w:ascii="宋体" w:eastAsia="宋体" w:hAnsi="宋体" w:cs="宋体"/>
                <w:sz w:val="18"/>
                <w:szCs w:val="18"/>
              </w:rPr>
              <w:t>伏设备</w:t>
            </w:r>
            <w:proofErr w:type="gramEnd"/>
            <w:r>
              <w:rPr>
                <w:rFonts w:ascii="宋体" w:eastAsia="宋体" w:hAnsi="宋体" w:cs="宋体"/>
                <w:sz w:val="18"/>
                <w:szCs w:val="18"/>
              </w:rPr>
              <w:t>及元器件销售</w:t>
            </w:r>
          </w:p>
        </w:tc>
        <w:tc>
          <w:tcPr>
            <w:tcW w:w="1205" w:type="dxa"/>
            <w:shd w:val="clear" w:color="000000" w:fill="FFFFFF"/>
            <w:vAlign w:val="center"/>
          </w:tcPr>
          <w:p w14:paraId="03B5AB80"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B80FE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637" w:type="dxa"/>
            <w:shd w:val="clear" w:color="000000" w:fill="FFFFFF"/>
            <w:vAlign w:val="center"/>
          </w:tcPr>
          <w:p w14:paraId="4EB06CC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18B053AC" w14:textId="77777777" w:rsidTr="00180058">
        <w:trPr>
          <w:trHeight w:val="240"/>
        </w:trPr>
        <w:tc>
          <w:tcPr>
            <w:tcW w:w="1418" w:type="dxa"/>
            <w:shd w:val="clear" w:color="000000" w:fill="FFFFFF"/>
            <w:vAlign w:val="center"/>
          </w:tcPr>
          <w:p w14:paraId="51B019A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山东腾晖电力技术有限公司</w:t>
            </w:r>
          </w:p>
        </w:tc>
        <w:tc>
          <w:tcPr>
            <w:tcW w:w="1843" w:type="dxa"/>
            <w:shd w:val="clear" w:color="000000" w:fill="FFFFFF"/>
            <w:vAlign w:val="center"/>
          </w:tcPr>
          <w:p w14:paraId="6BD5578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200,000,000.00</w:t>
            </w:r>
          </w:p>
        </w:tc>
        <w:tc>
          <w:tcPr>
            <w:tcW w:w="1205" w:type="dxa"/>
            <w:shd w:val="clear" w:color="000000" w:fill="FFFFFF"/>
            <w:vAlign w:val="center"/>
          </w:tcPr>
          <w:p w14:paraId="728B24B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山东淄博</w:t>
            </w:r>
          </w:p>
        </w:tc>
        <w:tc>
          <w:tcPr>
            <w:tcW w:w="1205" w:type="dxa"/>
            <w:shd w:val="clear" w:color="000000" w:fill="FFFFFF"/>
            <w:vAlign w:val="center"/>
          </w:tcPr>
          <w:p w14:paraId="5F0D53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山东淄博</w:t>
            </w:r>
          </w:p>
        </w:tc>
        <w:tc>
          <w:tcPr>
            <w:tcW w:w="1205" w:type="dxa"/>
            <w:shd w:val="clear" w:color="000000" w:fill="FFFFFF"/>
            <w:vAlign w:val="center"/>
          </w:tcPr>
          <w:p w14:paraId="1D39202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33942621"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55879A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4E366AE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14139361" w14:textId="77777777" w:rsidTr="00180058">
        <w:trPr>
          <w:trHeight w:val="240"/>
        </w:trPr>
        <w:tc>
          <w:tcPr>
            <w:tcW w:w="1418" w:type="dxa"/>
            <w:shd w:val="clear" w:color="000000" w:fill="FFFFFF"/>
            <w:vAlign w:val="center"/>
          </w:tcPr>
          <w:p w14:paraId="3F86BDF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中利腾晖（扬州）新能源科技有限公司</w:t>
            </w:r>
          </w:p>
        </w:tc>
        <w:tc>
          <w:tcPr>
            <w:tcW w:w="1843" w:type="dxa"/>
            <w:shd w:val="clear" w:color="000000" w:fill="FFFFFF"/>
            <w:vAlign w:val="center"/>
          </w:tcPr>
          <w:p w14:paraId="2F323C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000000" w:fill="FFFFFF"/>
            <w:vAlign w:val="center"/>
          </w:tcPr>
          <w:p w14:paraId="355A9FB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江苏扬州</w:t>
            </w:r>
          </w:p>
        </w:tc>
        <w:tc>
          <w:tcPr>
            <w:tcW w:w="1205" w:type="dxa"/>
            <w:shd w:val="clear" w:color="000000" w:fill="FFFFFF"/>
            <w:vAlign w:val="center"/>
          </w:tcPr>
          <w:p w14:paraId="70ADCED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江苏扬州</w:t>
            </w:r>
          </w:p>
        </w:tc>
        <w:tc>
          <w:tcPr>
            <w:tcW w:w="1205" w:type="dxa"/>
            <w:shd w:val="clear" w:color="000000" w:fill="FFFFFF"/>
            <w:vAlign w:val="center"/>
          </w:tcPr>
          <w:p w14:paraId="56E6455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货物进出口</w:t>
            </w:r>
          </w:p>
        </w:tc>
        <w:tc>
          <w:tcPr>
            <w:tcW w:w="1205" w:type="dxa"/>
            <w:shd w:val="clear" w:color="000000" w:fill="FFFFFF"/>
            <w:vAlign w:val="center"/>
          </w:tcPr>
          <w:p w14:paraId="5AFEC5B0"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AF2DBC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60.00%</w:t>
            </w:r>
          </w:p>
        </w:tc>
        <w:tc>
          <w:tcPr>
            <w:tcW w:w="637" w:type="dxa"/>
            <w:shd w:val="clear" w:color="000000" w:fill="FFFFFF"/>
            <w:vAlign w:val="center"/>
          </w:tcPr>
          <w:p w14:paraId="51E6889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4FEA887F" w14:textId="77777777" w:rsidTr="00180058">
        <w:trPr>
          <w:trHeight w:val="240"/>
        </w:trPr>
        <w:tc>
          <w:tcPr>
            <w:tcW w:w="1418" w:type="dxa"/>
            <w:shd w:val="clear" w:color="000000" w:fill="FFFFFF"/>
            <w:vAlign w:val="center"/>
          </w:tcPr>
          <w:p w14:paraId="4E09A76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铁岭中晖新能源有限公司</w:t>
            </w:r>
          </w:p>
        </w:tc>
        <w:tc>
          <w:tcPr>
            <w:tcW w:w="1843" w:type="dxa"/>
            <w:shd w:val="clear" w:color="000000" w:fill="FFFFFF"/>
            <w:vAlign w:val="center"/>
          </w:tcPr>
          <w:p w14:paraId="63674ED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0D47773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000000" w:fill="FFFFFF"/>
            <w:vAlign w:val="center"/>
          </w:tcPr>
          <w:p w14:paraId="09B4C01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辽宁铁岭</w:t>
            </w:r>
          </w:p>
        </w:tc>
        <w:tc>
          <w:tcPr>
            <w:tcW w:w="1205" w:type="dxa"/>
            <w:shd w:val="clear" w:color="000000" w:fill="FFFFFF"/>
            <w:vAlign w:val="center"/>
          </w:tcPr>
          <w:p w14:paraId="763AD12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光伏电站开发</w:t>
            </w:r>
          </w:p>
        </w:tc>
        <w:tc>
          <w:tcPr>
            <w:tcW w:w="1205" w:type="dxa"/>
            <w:shd w:val="clear" w:color="000000" w:fill="FFFFFF"/>
            <w:vAlign w:val="center"/>
          </w:tcPr>
          <w:p w14:paraId="4977B7D7"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10D47C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42C30D8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8402BF3" w14:textId="77777777" w:rsidTr="00180058">
        <w:trPr>
          <w:trHeight w:val="240"/>
        </w:trPr>
        <w:tc>
          <w:tcPr>
            <w:tcW w:w="1418" w:type="dxa"/>
            <w:shd w:val="clear" w:color="000000" w:fill="FFFFFF"/>
            <w:vAlign w:val="center"/>
          </w:tcPr>
          <w:p w14:paraId="738360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赤峰新晖光伏发电有限公司</w:t>
            </w:r>
          </w:p>
        </w:tc>
        <w:tc>
          <w:tcPr>
            <w:tcW w:w="1843" w:type="dxa"/>
            <w:shd w:val="clear" w:color="000000" w:fill="FFFFFF"/>
            <w:vAlign w:val="center"/>
          </w:tcPr>
          <w:p w14:paraId="121B069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31D7B55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内蒙古赤峰</w:t>
            </w:r>
          </w:p>
        </w:tc>
        <w:tc>
          <w:tcPr>
            <w:tcW w:w="1205" w:type="dxa"/>
            <w:shd w:val="clear" w:color="000000" w:fill="FFFFFF"/>
            <w:vAlign w:val="center"/>
          </w:tcPr>
          <w:p w14:paraId="3B542A6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内蒙古赤峰</w:t>
            </w:r>
          </w:p>
        </w:tc>
        <w:tc>
          <w:tcPr>
            <w:tcW w:w="1205" w:type="dxa"/>
            <w:shd w:val="clear" w:color="000000" w:fill="FFFFFF"/>
            <w:vAlign w:val="center"/>
          </w:tcPr>
          <w:p w14:paraId="26EAEDC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1205" w:type="dxa"/>
            <w:shd w:val="clear" w:color="000000" w:fill="FFFFFF"/>
            <w:vAlign w:val="center"/>
          </w:tcPr>
          <w:p w14:paraId="1DB0047E"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04A927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685DF9A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619F3A35" w14:textId="77777777" w:rsidTr="00180058">
        <w:trPr>
          <w:trHeight w:val="240"/>
        </w:trPr>
        <w:tc>
          <w:tcPr>
            <w:tcW w:w="1418" w:type="dxa"/>
            <w:shd w:val="clear" w:color="000000" w:fill="FFFFFF"/>
            <w:vAlign w:val="center"/>
          </w:tcPr>
          <w:p w14:paraId="50E2FBC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鄄城上新光伏发电有限公司</w:t>
            </w:r>
          </w:p>
        </w:tc>
        <w:tc>
          <w:tcPr>
            <w:tcW w:w="1843" w:type="dxa"/>
            <w:shd w:val="clear" w:color="000000" w:fill="FFFFFF"/>
            <w:vAlign w:val="center"/>
          </w:tcPr>
          <w:p w14:paraId="2EE17D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1205" w:type="dxa"/>
            <w:shd w:val="clear" w:color="000000" w:fill="FFFFFF"/>
            <w:vAlign w:val="center"/>
          </w:tcPr>
          <w:p w14:paraId="1B861B7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山东菏泽</w:t>
            </w:r>
          </w:p>
        </w:tc>
        <w:tc>
          <w:tcPr>
            <w:tcW w:w="1205" w:type="dxa"/>
            <w:shd w:val="clear" w:color="000000" w:fill="FFFFFF"/>
            <w:vAlign w:val="center"/>
          </w:tcPr>
          <w:p w14:paraId="02D82DE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山东菏泽</w:t>
            </w:r>
          </w:p>
        </w:tc>
        <w:tc>
          <w:tcPr>
            <w:tcW w:w="1205" w:type="dxa"/>
            <w:shd w:val="clear" w:color="000000" w:fill="FFFFFF"/>
            <w:vAlign w:val="center"/>
          </w:tcPr>
          <w:p w14:paraId="3A65949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1205" w:type="dxa"/>
            <w:shd w:val="clear" w:color="000000" w:fill="FFFFFF"/>
            <w:vAlign w:val="center"/>
          </w:tcPr>
          <w:p w14:paraId="66023BFF"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EC49F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583AC4D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收购</w:t>
            </w:r>
          </w:p>
        </w:tc>
      </w:tr>
      <w:tr w:rsidR="00404ACD" w14:paraId="3C1A7392" w14:textId="77777777" w:rsidTr="00180058">
        <w:trPr>
          <w:trHeight w:val="240"/>
        </w:trPr>
        <w:tc>
          <w:tcPr>
            <w:tcW w:w="1418" w:type="dxa"/>
            <w:shd w:val="clear" w:color="000000" w:fill="FFFFFF"/>
            <w:vAlign w:val="center"/>
          </w:tcPr>
          <w:p w14:paraId="348900F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南昌</w:t>
            </w:r>
            <w:proofErr w:type="gramStart"/>
            <w:r>
              <w:rPr>
                <w:rFonts w:ascii="宋体" w:eastAsia="宋体" w:hAnsi="宋体" w:cs="宋体"/>
                <w:sz w:val="18"/>
                <w:szCs w:val="18"/>
              </w:rPr>
              <w:t>讯晖光伏技术</w:t>
            </w:r>
            <w:proofErr w:type="gramEnd"/>
            <w:r>
              <w:rPr>
                <w:rFonts w:ascii="宋体" w:eastAsia="宋体" w:hAnsi="宋体" w:cs="宋体"/>
                <w:sz w:val="18"/>
                <w:szCs w:val="18"/>
              </w:rPr>
              <w:t>有限公司</w:t>
            </w:r>
          </w:p>
        </w:tc>
        <w:tc>
          <w:tcPr>
            <w:tcW w:w="1843" w:type="dxa"/>
            <w:shd w:val="clear" w:color="000000" w:fill="FFFFFF"/>
            <w:vAlign w:val="center"/>
          </w:tcPr>
          <w:p w14:paraId="06F795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632CFE5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江西南昌</w:t>
            </w:r>
          </w:p>
        </w:tc>
        <w:tc>
          <w:tcPr>
            <w:tcW w:w="1205" w:type="dxa"/>
            <w:shd w:val="clear" w:color="000000" w:fill="FFFFFF"/>
            <w:vAlign w:val="center"/>
          </w:tcPr>
          <w:p w14:paraId="50265E3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江西南昌</w:t>
            </w:r>
          </w:p>
        </w:tc>
        <w:tc>
          <w:tcPr>
            <w:tcW w:w="1205" w:type="dxa"/>
            <w:shd w:val="clear" w:color="000000" w:fill="FFFFFF"/>
            <w:vAlign w:val="center"/>
          </w:tcPr>
          <w:p w14:paraId="6AF871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光伏电站经营</w:t>
            </w:r>
          </w:p>
        </w:tc>
        <w:tc>
          <w:tcPr>
            <w:tcW w:w="1205" w:type="dxa"/>
            <w:shd w:val="clear" w:color="000000" w:fill="FFFFFF"/>
            <w:vAlign w:val="center"/>
          </w:tcPr>
          <w:p w14:paraId="58157468"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4A1FA9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3BBC266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39C8E99C" w14:textId="77777777" w:rsidTr="00180058">
        <w:trPr>
          <w:trHeight w:val="240"/>
        </w:trPr>
        <w:tc>
          <w:tcPr>
            <w:tcW w:w="1418" w:type="dxa"/>
            <w:shd w:val="clear" w:color="000000" w:fill="FFFFFF"/>
            <w:vAlign w:val="center"/>
          </w:tcPr>
          <w:p w14:paraId="5DD07151"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腾优光</w:t>
            </w:r>
            <w:proofErr w:type="gramEnd"/>
            <w:r>
              <w:rPr>
                <w:rFonts w:ascii="宋体" w:eastAsia="宋体" w:hAnsi="宋体" w:cs="宋体"/>
                <w:sz w:val="18"/>
                <w:szCs w:val="18"/>
              </w:rPr>
              <w:t>伏科技（苏州）有限公司</w:t>
            </w:r>
          </w:p>
        </w:tc>
        <w:tc>
          <w:tcPr>
            <w:tcW w:w="1843" w:type="dxa"/>
            <w:shd w:val="clear" w:color="000000" w:fill="FFFFFF"/>
            <w:vAlign w:val="center"/>
          </w:tcPr>
          <w:p w14:paraId="209822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078339B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江苏苏州</w:t>
            </w:r>
          </w:p>
        </w:tc>
        <w:tc>
          <w:tcPr>
            <w:tcW w:w="1205" w:type="dxa"/>
            <w:shd w:val="clear" w:color="000000" w:fill="FFFFFF"/>
            <w:vAlign w:val="center"/>
          </w:tcPr>
          <w:p w14:paraId="5049502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江苏苏州</w:t>
            </w:r>
          </w:p>
        </w:tc>
        <w:tc>
          <w:tcPr>
            <w:tcW w:w="1205" w:type="dxa"/>
            <w:shd w:val="clear" w:color="000000" w:fill="FFFFFF"/>
            <w:vAlign w:val="center"/>
          </w:tcPr>
          <w:p w14:paraId="2795F1D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w:t>
            </w:r>
            <w:proofErr w:type="gramStart"/>
            <w:r>
              <w:rPr>
                <w:rFonts w:ascii="宋体" w:eastAsia="宋体" w:hAnsi="宋体" w:cs="宋体"/>
                <w:sz w:val="18"/>
                <w:szCs w:val="18"/>
              </w:rPr>
              <w:t>伏设备</w:t>
            </w:r>
            <w:proofErr w:type="gramEnd"/>
            <w:r>
              <w:rPr>
                <w:rFonts w:ascii="宋体" w:eastAsia="宋体" w:hAnsi="宋体" w:cs="宋体"/>
                <w:sz w:val="18"/>
                <w:szCs w:val="18"/>
              </w:rPr>
              <w:t>及元器件销售</w:t>
            </w:r>
          </w:p>
        </w:tc>
        <w:tc>
          <w:tcPr>
            <w:tcW w:w="1205" w:type="dxa"/>
            <w:shd w:val="clear" w:color="000000" w:fill="FFFFFF"/>
            <w:vAlign w:val="center"/>
          </w:tcPr>
          <w:p w14:paraId="3E6BABFC"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43B1A51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90.00%</w:t>
            </w:r>
          </w:p>
        </w:tc>
        <w:tc>
          <w:tcPr>
            <w:tcW w:w="637" w:type="dxa"/>
            <w:shd w:val="clear" w:color="000000" w:fill="FFFFFF"/>
            <w:vAlign w:val="center"/>
          </w:tcPr>
          <w:p w14:paraId="1116FBD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E56FD30" w14:textId="77777777" w:rsidTr="00180058">
        <w:trPr>
          <w:trHeight w:val="240"/>
        </w:trPr>
        <w:tc>
          <w:tcPr>
            <w:tcW w:w="1418" w:type="dxa"/>
            <w:shd w:val="clear" w:color="000000" w:fill="FFFFFF"/>
            <w:vAlign w:val="center"/>
          </w:tcPr>
          <w:p w14:paraId="6BB6D27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w:t>
            </w:r>
            <w:proofErr w:type="gramStart"/>
            <w:r>
              <w:rPr>
                <w:rFonts w:ascii="宋体" w:eastAsia="宋体" w:hAnsi="宋体" w:cs="宋体"/>
                <w:sz w:val="18"/>
                <w:szCs w:val="18"/>
              </w:rPr>
              <w:t>腾晖家</w:t>
            </w:r>
            <w:proofErr w:type="gramEnd"/>
            <w:r>
              <w:rPr>
                <w:rFonts w:ascii="宋体" w:eastAsia="宋体" w:hAnsi="宋体" w:cs="宋体"/>
                <w:sz w:val="18"/>
                <w:szCs w:val="18"/>
              </w:rPr>
              <w:t>能光伏电力有限公司</w:t>
            </w:r>
          </w:p>
        </w:tc>
        <w:tc>
          <w:tcPr>
            <w:tcW w:w="1843" w:type="dxa"/>
            <w:shd w:val="clear" w:color="000000" w:fill="FFFFFF"/>
            <w:vAlign w:val="center"/>
          </w:tcPr>
          <w:p w14:paraId="5FB54C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12,000,000.00</w:t>
            </w:r>
          </w:p>
        </w:tc>
        <w:tc>
          <w:tcPr>
            <w:tcW w:w="1205" w:type="dxa"/>
            <w:shd w:val="clear" w:color="000000" w:fill="FFFFFF"/>
            <w:vAlign w:val="center"/>
          </w:tcPr>
          <w:p w14:paraId="494EC8C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6E786DE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1D1C1B7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太阳能发电技术服务</w:t>
            </w:r>
          </w:p>
        </w:tc>
        <w:tc>
          <w:tcPr>
            <w:tcW w:w="1205" w:type="dxa"/>
            <w:shd w:val="clear" w:color="000000" w:fill="FFFFFF"/>
            <w:vAlign w:val="center"/>
          </w:tcPr>
          <w:p w14:paraId="5A559BA3"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14091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4508D16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661520A" w14:textId="77777777" w:rsidTr="00180058">
        <w:trPr>
          <w:trHeight w:val="240"/>
        </w:trPr>
        <w:tc>
          <w:tcPr>
            <w:tcW w:w="1418" w:type="dxa"/>
            <w:shd w:val="clear" w:color="000000" w:fill="FFFFFF"/>
            <w:vAlign w:val="center"/>
          </w:tcPr>
          <w:p w14:paraId="6A3C1C49"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腾晖晶优</w:t>
            </w:r>
            <w:proofErr w:type="gramEnd"/>
            <w:r>
              <w:rPr>
                <w:rFonts w:ascii="宋体" w:eastAsia="宋体" w:hAnsi="宋体" w:cs="宋体"/>
                <w:sz w:val="18"/>
                <w:szCs w:val="18"/>
              </w:rPr>
              <w:t>（苏州）光</w:t>
            </w:r>
            <w:proofErr w:type="gramStart"/>
            <w:r>
              <w:rPr>
                <w:rFonts w:ascii="宋体" w:eastAsia="宋体" w:hAnsi="宋体" w:cs="宋体"/>
                <w:sz w:val="18"/>
                <w:szCs w:val="18"/>
              </w:rPr>
              <w:t>伏科技</w:t>
            </w:r>
            <w:proofErr w:type="gramEnd"/>
            <w:r>
              <w:rPr>
                <w:rFonts w:ascii="宋体" w:eastAsia="宋体" w:hAnsi="宋体" w:cs="宋体"/>
                <w:sz w:val="18"/>
                <w:szCs w:val="18"/>
              </w:rPr>
              <w:t>有限公司</w:t>
            </w:r>
          </w:p>
        </w:tc>
        <w:tc>
          <w:tcPr>
            <w:tcW w:w="1843" w:type="dxa"/>
            <w:shd w:val="clear" w:color="000000" w:fill="FFFFFF"/>
            <w:vAlign w:val="center"/>
          </w:tcPr>
          <w:p w14:paraId="1F1614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2D1C851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3A2B2F2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1205" w:type="dxa"/>
            <w:shd w:val="clear" w:color="000000" w:fill="FFFFFF"/>
            <w:vAlign w:val="center"/>
          </w:tcPr>
          <w:p w14:paraId="25BCDCE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w:t>
            </w:r>
            <w:proofErr w:type="gramStart"/>
            <w:r>
              <w:rPr>
                <w:rFonts w:ascii="宋体" w:eastAsia="宋体" w:hAnsi="宋体" w:cs="宋体"/>
                <w:sz w:val="18"/>
                <w:szCs w:val="18"/>
              </w:rPr>
              <w:t>伏设备</w:t>
            </w:r>
            <w:proofErr w:type="gramEnd"/>
            <w:r>
              <w:rPr>
                <w:rFonts w:ascii="宋体" w:eastAsia="宋体" w:hAnsi="宋体" w:cs="宋体"/>
                <w:sz w:val="18"/>
                <w:szCs w:val="18"/>
              </w:rPr>
              <w:t>及元器件制造</w:t>
            </w:r>
          </w:p>
        </w:tc>
        <w:tc>
          <w:tcPr>
            <w:tcW w:w="1205" w:type="dxa"/>
            <w:shd w:val="clear" w:color="000000" w:fill="FFFFFF"/>
            <w:vAlign w:val="center"/>
          </w:tcPr>
          <w:p w14:paraId="5973A624"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44B9A89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60.00%</w:t>
            </w:r>
          </w:p>
        </w:tc>
        <w:tc>
          <w:tcPr>
            <w:tcW w:w="637" w:type="dxa"/>
            <w:shd w:val="clear" w:color="000000" w:fill="FFFFFF"/>
            <w:vAlign w:val="center"/>
          </w:tcPr>
          <w:p w14:paraId="2184955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655FB5CA" w14:textId="77777777" w:rsidTr="00180058">
        <w:trPr>
          <w:trHeight w:val="240"/>
        </w:trPr>
        <w:tc>
          <w:tcPr>
            <w:tcW w:w="1418" w:type="dxa"/>
            <w:shd w:val="clear" w:color="000000" w:fill="FFFFFF"/>
            <w:vAlign w:val="center"/>
          </w:tcPr>
          <w:p w14:paraId="0E952F0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北京新晖光伏发电有限责任公司</w:t>
            </w:r>
          </w:p>
        </w:tc>
        <w:tc>
          <w:tcPr>
            <w:tcW w:w="1843" w:type="dxa"/>
            <w:shd w:val="clear" w:color="000000" w:fill="FFFFFF"/>
            <w:vAlign w:val="center"/>
          </w:tcPr>
          <w:p w14:paraId="0C3956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000000" w:fill="FFFFFF"/>
            <w:vAlign w:val="center"/>
          </w:tcPr>
          <w:p w14:paraId="0EC34EE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北京</w:t>
            </w:r>
          </w:p>
        </w:tc>
        <w:tc>
          <w:tcPr>
            <w:tcW w:w="1205" w:type="dxa"/>
            <w:shd w:val="clear" w:color="000000" w:fill="FFFFFF"/>
            <w:vAlign w:val="center"/>
          </w:tcPr>
          <w:p w14:paraId="75B71E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北京</w:t>
            </w:r>
          </w:p>
        </w:tc>
        <w:tc>
          <w:tcPr>
            <w:tcW w:w="1205" w:type="dxa"/>
            <w:shd w:val="clear" w:color="000000" w:fill="FFFFFF"/>
            <w:vAlign w:val="center"/>
          </w:tcPr>
          <w:p w14:paraId="0D09D28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发电业务、输电业务、供（配）</w:t>
            </w:r>
            <w:proofErr w:type="gramStart"/>
            <w:r>
              <w:rPr>
                <w:rFonts w:ascii="宋体" w:eastAsia="宋体" w:hAnsi="宋体" w:cs="宋体"/>
                <w:sz w:val="18"/>
                <w:szCs w:val="18"/>
              </w:rPr>
              <w:t>电业务</w:t>
            </w:r>
            <w:proofErr w:type="gramEnd"/>
          </w:p>
        </w:tc>
        <w:tc>
          <w:tcPr>
            <w:tcW w:w="1205" w:type="dxa"/>
            <w:shd w:val="clear" w:color="000000" w:fill="FFFFFF"/>
            <w:vAlign w:val="center"/>
          </w:tcPr>
          <w:p w14:paraId="4CDDBF22"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1FA69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70.00%</w:t>
            </w:r>
          </w:p>
        </w:tc>
        <w:tc>
          <w:tcPr>
            <w:tcW w:w="637" w:type="dxa"/>
            <w:shd w:val="clear" w:color="000000" w:fill="FFFFFF"/>
            <w:vAlign w:val="center"/>
          </w:tcPr>
          <w:p w14:paraId="2EAE076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1C2357E4" w14:textId="77777777" w:rsidTr="00180058">
        <w:trPr>
          <w:trHeight w:val="240"/>
        </w:trPr>
        <w:tc>
          <w:tcPr>
            <w:tcW w:w="1418" w:type="dxa"/>
            <w:shd w:val="clear" w:color="000000" w:fill="FFFFFF"/>
            <w:vAlign w:val="center"/>
          </w:tcPr>
          <w:p w14:paraId="23CDF46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常州中旭光伏有限公司</w:t>
            </w:r>
          </w:p>
        </w:tc>
        <w:tc>
          <w:tcPr>
            <w:tcW w:w="1843" w:type="dxa"/>
            <w:shd w:val="clear" w:color="000000" w:fill="FFFFFF"/>
            <w:vAlign w:val="center"/>
          </w:tcPr>
          <w:p w14:paraId="2F24F99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5,000,000.00</w:t>
            </w:r>
          </w:p>
        </w:tc>
        <w:tc>
          <w:tcPr>
            <w:tcW w:w="1205" w:type="dxa"/>
            <w:shd w:val="clear" w:color="000000" w:fill="FFFFFF"/>
            <w:vAlign w:val="center"/>
          </w:tcPr>
          <w:p w14:paraId="3887F33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江苏常州</w:t>
            </w:r>
          </w:p>
        </w:tc>
        <w:tc>
          <w:tcPr>
            <w:tcW w:w="1205" w:type="dxa"/>
            <w:shd w:val="clear" w:color="000000" w:fill="FFFFFF"/>
            <w:vAlign w:val="center"/>
          </w:tcPr>
          <w:p w14:paraId="528A6B4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江苏常州</w:t>
            </w:r>
          </w:p>
        </w:tc>
        <w:tc>
          <w:tcPr>
            <w:tcW w:w="1205" w:type="dxa"/>
            <w:shd w:val="clear" w:color="000000" w:fill="FFFFFF"/>
            <w:vAlign w:val="center"/>
          </w:tcPr>
          <w:p w14:paraId="23419A7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光伏发电技术及设备的研发；光伏电站投资</w:t>
            </w:r>
          </w:p>
        </w:tc>
        <w:tc>
          <w:tcPr>
            <w:tcW w:w="1205" w:type="dxa"/>
            <w:shd w:val="clear" w:color="000000" w:fill="FFFFFF"/>
            <w:vAlign w:val="center"/>
          </w:tcPr>
          <w:p w14:paraId="26D0B39C"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F87275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6EFDDD6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18D2B88F" w14:textId="77777777" w:rsidTr="00180058">
        <w:trPr>
          <w:trHeight w:val="240"/>
        </w:trPr>
        <w:tc>
          <w:tcPr>
            <w:tcW w:w="1418" w:type="dxa"/>
            <w:shd w:val="clear" w:color="000000" w:fill="FFFFFF"/>
            <w:vAlign w:val="center"/>
          </w:tcPr>
          <w:p w14:paraId="12EF846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兴化市</w:t>
            </w:r>
            <w:proofErr w:type="gramStart"/>
            <w:r>
              <w:rPr>
                <w:rFonts w:ascii="宋体" w:eastAsia="宋体" w:hAnsi="宋体" w:cs="宋体"/>
                <w:sz w:val="18"/>
                <w:szCs w:val="18"/>
              </w:rPr>
              <w:t>戴南辉腾光伏</w:t>
            </w:r>
            <w:proofErr w:type="gramEnd"/>
            <w:r>
              <w:rPr>
                <w:rFonts w:ascii="宋体" w:eastAsia="宋体" w:hAnsi="宋体" w:cs="宋体"/>
                <w:sz w:val="18"/>
                <w:szCs w:val="18"/>
              </w:rPr>
              <w:t>发电有限公司</w:t>
            </w:r>
          </w:p>
        </w:tc>
        <w:tc>
          <w:tcPr>
            <w:tcW w:w="1843" w:type="dxa"/>
            <w:shd w:val="clear" w:color="000000" w:fill="FFFFFF"/>
            <w:vAlign w:val="center"/>
          </w:tcPr>
          <w:p w14:paraId="09B6E3D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5,000,000.00</w:t>
            </w:r>
          </w:p>
        </w:tc>
        <w:tc>
          <w:tcPr>
            <w:tcW w:w="1205" w:type="dxa"/>
            <w:shd w:val="clear" w:color="000000" w:fill="FFFFFF"/>
            <w:vAlign w:val="center"/>
          </w:tcPr>
          <w:p w14:paraId="485098E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江苏兴化</w:t>
            </w:r>
          </w:p>
        </w:tc>
        <w:tc>
          <w:tcPr>
            <w:tcW w:w="1205" w:type="dxa"/>
            <w:shd w:val="clear" w:color="000000" w:fill="FFFFFF"/>
            <w:vAlign w:val="center"/>
          </w:tcPr>
          <w:p w14:paraId="5707E82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江苏兴化</w:t>
            </w:r>
          </w:p>
        </w:tc>
        <w:tc>
          <w:tcPr>
            <w:tcW w:w="1205" w:type="dxa"/>
            <w:shd w:val="clear" w:color="000000" w:fill="FFFFFF"/>
            <w:vAlign w:val="center"/>
          </w:tcPr>
          <w:p w14:paraId="65613BF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太阳能发电；光伏发电技术及设备的研发</w:t>
            </w:r>
          </w:p>
        </w:tc>
        <w:tc>
          <w:tcPr>
            <w:tcW w:w="1205" w:type="dxa"/>
            <w:shd w:val="clear" w:color="000000" w:fill="FFFFFF"/>
            <w:vAlign w:val="center"/>
          </w:tcPr>
          <w:p w14:paraId="5E47385E"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D4A57B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58142B6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33BA669F" w14:textId="77777777" w:rsidTr="00180058">
        <w:trPr>
          <w:trHeight w:val="240"/>
        </w:trPr>
        <w:tc>
          <w:tcPr>
            <w:tcW w:w="1418" w:type="dxa"/>
            <w:shd w:val="clear" w:color="000000" w:fill="FFFFFF"/>
            <w:vAlign w:val="center"/>
          </w:tcPr>
          <w:p w14:paraId="66FF16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中旭光伏发电（兴化）有限公司</w:t>
            </w:r>
          </w:p>
        </w:tc>
        <w:tc>
          <w:tcPr>
            <w:tcW w:w="1843" w:type="dxa"/>
            <w:shd w:val="clear" w:color="000000" w:fill="FFFFFF"/>
            <w:vAlign w:val="center"/>
          </w:tcPr>
          <w:p w14:paraId="63008A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5,000,000.00</w:t>
            </w:r>
          </w:p>
        </w:tc>
        <w:tc>
          <w:tcPr>
            <w:tcW w:w="1205" w:type="dxa"/>
            <w:shd w:val="clear" w:color="000000" w:fill="FFFFFF"/>
            <w:vAlign w:val="center"/>
          </w:tcPr>
          <w:p w14:paraId="26D7489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江苏兴化</w:t>
            </w:r>
          </w:p>
        </w:tc>
        <w:tc>
          <w:tcPr>
            <w:tcW w:w="1205" w:type="dxa"/>
            <w:shd w:val="clear" w:color="000000" w:fill="FFFFFF"/>
            <w:vAlign w:val="center"/>
          </w:tcPr>
          <w:p w14:paraId="2C08406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江苏兴化</w:t>
            </w:r>
          </w:p>
        </w:tc>
        <w:tc>
          <w:tcPr>
            <w:tcW w:w="1205" w:type="dxa"/>
            <w:shd w:val="clear" w:color="000000" w:fill="FFFFFF"/>
            <w:vAlign w:val="center"/>
          </w:tcPr>
          <w:p w14:paraId="539B020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光伏发电技术及设备的研发；光伏电站投资</w:t>
            </w:r>
          </w:p>
        </w:tc>
        <w:tc>
          <w:tcPr>
            <w:tcW w:w="1205" w:type="dxa"/>
            <w:shd w:val="clear" w:color="000000" w:fill="FFFFFF"/>
            <w:vAlign w:val="center"/>
          </w:tcPr>
          <w:p w14:paraId="7CA90414"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B0E6F0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73C6FBE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6284203F" w14:textId="77777777" w:rsidTr="00180058">
        <w:trPr>
          <w:trHeight w:val="240"/>
        </w:trPr>
        <w:tc>
          <w:tcPr>
            <w:tcW w:w="1418" w:type="dxa"/>
            <w:shd w:val="clear" w:color="000000" w:fill="FFFFFF"/>
            <w:vAlign w:val="center"/>
          </w:tcPr>
          <w:p w14:paraId="10FFA0EE"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腾晖技术</w:t>
            </w:r>
            <w:proofErr w:type="gramEnd"/>
            <w:r>
              <w:rPr>
                <w:rFonts w:ascii="宋体" w:eastAsia="宋体" w:hAnsi="宋体" w:cs="宋体"/>
                <w:sz w:val="18"/>
                <w:szCs w:val="18"/>
              </w:rPr>
              <w:t>（泰国）有限公司</w:t>
            </w:r>
          </w:p>
        </w:tc>
        <w:tc>
          <w:tcPr>
            <w:tcW w:w="1843" w:type="dxa"/>
            <w:shd w:val="clear" w:color="000000" w:fill="FFFFFF"/>
            <w:vAlign w:val="center"/>
          </w:tcPr>
          <w:p w14:paraId="39CD82A8" w14:textId="1AC93AC2" w:rsidR="00404ACD" w:rsidRDefault="001012A4">
            <w:pPr>
              <w:spacing w:after="0" w:line="240" w:lineRule="exact"/>
              <w:jc w:val="right"/>
              <w:rPr>
                <w:rFonts w:ascii="宋体" w:eastAsia="宋体" w:hAnsi="宋体" w:cs="宋体" w:hint="eastAsia"/>
                <w:sz w:val="18"/>
                <w:szCs w:val="18"/>
              </w:rPr>
            </w:pPr>
            <w:r w:rsidRPr="001012A4">
              <w:rPr>
                <w:rFonts w:ascii="宋体" w:eastAsia="宋体" w:hAnsi="宋体" w:cs="宋体" w:hint="eastAsia"/>
                <w:sz w:val="18"/>
                <w:szCs w:val="18"/>
              </w:rPr>
              <w:t>泰铢</w:t>
            </w:r>
            <w:r>
              <w:rPr>
                <w:rFonts w:ascii="宋体" w:eastAsia="宋体" w:hAnsi="宋体" w:cs="宋体"/>
                <w:sz w:val="18"/>
                <w:szCs w:val="18"/>
              </w:rPr>
              <w:t>1,350,465,800.00</w:t>
            </w:r>
          </w:p>
        </w:tc>
        <w:tc>
          <w:tcPr>
            <w:tcW w:w="1205" w:type="dxa"/>
            <w:shd w:val="clear" w:color="000000" w:fill="FFFFFF"/>
            <w:vAlign w:val="center"/>
          </w:tcPr>
          <w:p w14:paraId="1C1A49B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泰国</w:t>
            </w:r>
          </w:p>
        </w:tc>
        <w:tc>
          <w:tcPr>
            <w:tcW w:w="1205" w:type="dxa"/>
            <w:shd w:val="clear" w:color="000000" w:fill="FFFFFF"/>
            <w:vAlign w:val="center"/>
          </w:tcPr>
          <w:p w14:paraId="378AAD6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泰国</w:t>
            </w:r>
          </w:p>
        </w:tc>
        <w:tc>
          <w:tcPr>
            <w:tcW w:w="1205" w:type="dxa"/>
            <w:shd w:val="clear" w:color="000000" w:fill="FFFFFF"/>
            <w:vAlign w:val="center"/>
          </w:tcPr>
          <w:p w14:paraId="5E2BEE0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光伏产品生产、销售</w:t>
            </w:r>
          </w:p>
        </w:tc>
        <w:tc>
          <w:tcPr>
            <w:tcW w:w="1205" w:type="dxa"/>
            <w:shd w:val="clear" w:color="000000" w:fill="FFFFFF"/>
            <w:vAlign w:val="center"/>
          </w:tcPr>
          <w:p w14:paraId="5658AFE2"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36043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3F029E6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753FB8F" w14:textId="77777777" w:rsidTr="00180058">
        <w:trPr>
          <w:trHeight w:val="240"/>
        </w:trPr>
        <w:tc>
          <w:tcPr>
            <w:tcW w:w="1418" w:type="dxa"/>
            <w:shd w:val="clear" w:color="000000" w:fill="FFFFFF"/>
            <w:vAlign w:val="center"/>
          </w:tcPr>
          <w:p w14:paraId="01D605A1" w14:textId="77777777" w:rsidR="00404ACD" w:rsidRDefault="00000000">
            <w:pPr>
              <w:spacing w:after="0" w:line="240" w:lineRule="exact"/>
              <w:rPr>
                <w:rFonts w:ascii="宋体" w:eastAsia="宋体" w:hAnsi="宋体" w:cs="宋体" w:hint="eastAsia"/>
                <w:sz w:val="18"/>
                <w:szCs w:val="18"/>
              </w:rPr>
            </w:pPr>
            <w:proofErr w:type="spellStart"/>
            <w:r>
              <w:rPr>
                <w:rFonts w:ascii="宋体" w:eastAsia="宋体" w:hAnsi="宋体" w:cs="宋体"/>
                <w:sz w:val="18"/>
                <w:szCs w:val="18"/>
              </w:rPr>
              <w:t>Talesun</w:t>
            </w:r>
            <w:proofErr w:type="spellEnd"/>
            <w:r>
              <w:rPr>
                <w:rFonts w:ascii="宋体" w:eastAsia="宋体" w:hAnsi="宋体" w:cs="宋体"/>
                <w:sz w:val="18"/>
                <w:szCs w:val="18"/>
              </w:rPr>
              <w:t xml:space="preserve"> Greenpower Tech </w:t>
            </w:r>
            <w:proofErr w:type="spellStart"/>
            <w:proofErr w:type="gramStart"/>
            <w:r>
              <w:rPr>
                <w:rFonts w:ascii="宋体" w:eastAsia="宋体" w:hAnsi="宋体" w:cs="宋体"/>
                <w:sz w:val="18"/>
                <w:szCs w:val="18"/>
              </w:rPr>
              <w:t>co.,ltd</w:t>
            </w:r>
            <w:proofErr w:type="spellEnd"/>
            <w:proofErr w:type="gramEnd"/>
          </w:p>
        </w:tc>
        <w:tc>
          <w:tcPr>
            <w:tcW w:w="1843" w:type="dxa"/>
            <w:shd w:val="clear" w:color="000000" w:fill="FFFFFF"/>
            <w:vAlign w:val="center"/>
          </w:tcPr>
          <w:p w14:paraId="0AA2A4D1" w14:textId="0C6CEFE3" w:rsidR="00404ACD" w:rsidRDefault="001012A4">
            <w:pPr>
              <w:spacing w:after="0" w:line="240" w:lineRule="exact"/>
              <w:jc w:val="right"/>
              <w:rPr>
                <w:rFonts w:ascii="宋体" w:eastAsia="宋体" w:hAnsi="宋体" w:cs="宋体" w:hint="eastAsia"/>
                <w:sz w:val="18"/>
                <w:szCs w:val="18"/>
              </w:rPr>
            </w:pPr>
            <w:r w:rsidRPr="001012A4">
              <w:rPr>
                <w:rFonts w:ascii="宋体" w:eastAsia="宋体" w:hAnsi="宋体" w:cs="宋体" w:hint="eastAsia"/>
                <w:sz w:val="18"/>
                <w:szCs w:val="18"/>
              </w:rPr>
              <w:t>泰铢</w:t>
            </w:r>
            <w:r>
              <w:rPr>
                <w:rFonts w:ascii="宋体" w:eastAsia="宋体" w:hAnsi="宋体" w:cs="宋体"/>
                <w:sz w:val="18"/>
                <w:szCs w:val="18"/>
              </w:rPr>
              <w:t>100,000,000.00</w:t>
            </w:r>
          </w:p>
        </w:tc>
        <w:tc>
          <w:tcPr>
            <w:tcW w:w="1205" w:type="dxa"/>
            <w:shd w:val="clear" w:color="000000" w:fill="FFFFFF"/>
            <w:vAlign w:val="center"/>
          </w:tcPr>
          <w:p w14:paraId="1C99A9A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泰国</w:t>
            </w:r>
          </w:p>
        </w:tc>
        <w:tc>
          <w:tcPr>
            <w:tcW w:w="1205" w:type="dxa"/>
            <w:shd w:val="clear" w:color="000000" w:fill="FFFFFF"/>
            <w:vAlign w:val="center"/>
          </w:tcPr>
          <w:p w14:paraId="4E0EB10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泰国</w:t>
            </w:r>
          </w:p>
        </w:tc>
        <w:tc>
          <w:tcPr>
            <w:tcW w:w="1205" w:type="dxa"/>
            <w:shd w:val="clear" w:color="000000" w:fill="FFFFFF"/>
            <w:vAlign w:val="center"/>
          </w:tcPr>
          <w:p w14:paraId="24A9E85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光伏电站投资建设、维护等</w:t>
            </w:r>
          </w:p>
        </w:tc>
        <w:tc>
          <w:tcPr>
            <w:tcW w:w="1205" w:type="dxa"/>
            <w:shd w:val="clear" w:color="000000" w:fill="FFFFFF"/>
            <w:vAlign w:val="center"/>
          </w:tcPr>
          <w:p w14:paraId="254339C2"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1F0B8D6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51.00%</w:t>
            </w:r>
          </w:p>
        </w:tc>
        <w:tc>
          <w:tcPr>
            <w:tcW w:w="637" w:type="dxa"/>
            <w:shd w:val="clear" w:color="000000" w:fill="FFFFFF"/>
            <w:vAlign w:val="center"/>
          </w:tcPr>
          <w:p w14:paraId="193BD48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112618BE" w14:textId="77777777" w:rsidTr="00180058">
        <w:trPr>
          <w:trHeight w:val="240"/>
        </w:trPr>
        <w:tc>
          <w:tcPr>
            <w:tcW w:w="1418" w:type="dxa"/>
            <w:shd w:val="clear" w:color="000000" w:fill="FFFFFF"/>
            <w:vAlign w:val="center"/>
          </w:tcPr>
          <w:p w14:paraId="5BE6543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沙雅县</w:t>
            </w:r>
            <w:proofErr w:type="gramStart"/>
            <w:r>
              <w:rPr>
                <w:rFonts w:ascii="宋体" w:eastAsia="宋体" w:hAnsi="宋体" w:cs="宋体"/>
                <w:sz w:val="18"/>
                <w:szCs w:val="18"/>
              </w:rPr>
              <w:t>祥晖新</w:t>
            </w:r>
            <w:proofErr w:type="gramEnd"/>
            <w:r>
              <w:rPr>
                <w:rFonts w:ascii="宋体" w:eastAsia="宋体" w:hAnsi="宋体" w:cs="宋体"/>
                <w:sz w:val="18"/>
                <w:szCs w:val="18"/>
              </w:rPr>
              <w:t>能电力有限公司</w:t>
            </w:r>
          </w:p>
        </w:tc>
        <w:tc>
          <w:tcPr>
            <w:tcW w:w="1843" w:type="dxa"/>
            <w:shd w:val="clear" w:color="000000" w:fill="FFFFFF"/>
            <w:vAlign w:val="center"/>
          </w:tcPr>
          <w:p w14:paraId="2E3AD0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w:t>
            </w:r>
          </w:p>
        </w:tc>
        <w:tc>
          <w:tcPr>
            <w:tcW w:w="1205" w:type="dxa"/>
            <w:shd w:val="clear" w:color="000000" w:fill="FFFFFF"/>
            <w:vAlign w:val="center"/>
          </w:tcPr>
          <w:p w14:paraId="216443E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新疆</w:t>
            </w:r>
          </w:p>
        </w:tc>
        <w:tc>
          <w:tcPr>
            <w:tcW w:w="1205" w:type="dxa"/>
            <w:shd w:val="clear" w:color="000000" w:fill="FFFFFF"/>
            <w:vAlign w:val="center"/>
          </w:tcPr>
          <w:p w14:paraId="1E8CF01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新疆</w:t>
            </w:r>
          </w:p>
        </w:tc>
        <w:tc>
          <w:tcPr>
            <w:tcW w:w="1205" w:type="dxa"/>
            <w:shd w:val="clear" w:color="000000" w:fill="FFFFFF"/>
            <w:vAlign w:val="center"/>
          </w:tcPr>
          <w:p w14:paraId="1FE2BA8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太阳能发电技术服务</w:t>
            </w:r>
          </w:p>
        </w:tc>
        <w:tc>
          <w:tcPr>
            <w:tcW w:w="1205" w:type="dxa"/>
            <w:shd w:val="clear" w:color="000000" w:fill="FFFFFF"/>
            <w:vAlign w:val="center"/>
          </w:tcPr>
          <w:p w14:paraId="5819CA24"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706CBA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90.00%</w:t>
            </w:r>
          </w:p>
        </w:tc>
        <w:tc>
          <w:tcPr>
            <w:tcW w:w="637" w:type="dxa"/>
            <w:shd w:val="clear" w:color="000000" w:fill="FFFFFF"/>
            <w:vAlign w:val="center"/>
          </w:tcPr>
          <w:p w14:paraId="1645DC6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50003967" w14:textId="77777777" w:rsidTr="00180058">
        <w:trPr>
          <w:trHeight w:val="240"/>
        </w:trPr>
        <w:tc>
          <w:tcPr>
            <w:tcW w:w="1418" w:type="dxa"/>
            <w:shd w:val="clear" w:color="000000" w:fill="FFFFFF"/>
            <w:vAlign w:val="center"/>
          </w:tcPr>
          <w:p w14:paraId="7D8FEE03" w14:textId="77777777" w:rsidR="00404ACD" w:rsidRDefault="00000000">
            <w:pPr>
              <w:spacing w:after="0" w:line="240" w:lineRule="exact"/>
              <w:rPr>
                <w:rFonts w:ascii="宋体" w:eastAsia="宋体" w:hAnsi="宋体" w:cs="宋体" w:hint="eastAsia"/>
                <w:sz w:val="18"/>
                <w:szCs w:val="18"/>
              </w:rPr>
            </w:pPr>
            <w:proofErr w:type="spellStart"/>
            <w:r>
              <w:rPr>
                <w:rFonts w:ascii="宋体" w:eastAsia="宋体" w:hAnsi="宋体" w:cs="宋体"/>
                <w:sz w:val="18"/>
                <w:szCs w:val="18"/>
              </w:rPr>
              <w:t>Talesunergy</w:t>
            </w:r>
            <w:proofErr w:type="spellEnd"/>
            <w:r>
              <w:rPr>
                <w:rFonts w:ascii="宋体" w:eastAsia="宋体" w:hAnsi="宋体" w:cs="宋体"/>
                <w:sz w:val="18"/>
                <w:szCs w:val="18"/>
              </w:rPr>
              <w:t> Solutions INC.</w:t>
            </w:r>
          </w:p>
        </w:tc>
        <w:tc>
          <w:tcPr>
            <w:tcW w:w="1843" w:type="dxa"/>
            <w:shd w:val="clear" w:color="000000" w:fill="FFFFFF"/>
            <w:vAlign w:val="center"/>
          </w:tcPr>
          <w:p w14:paraId="15AAE3C0" w14:textId="746221F1" w:rsidR="00404ACD" w:rsidRDefault="001012A4">
            <w:pPr>
              <w:spacing w:after="0" w:line="240" w:lineRule="exact"/>
              <w:jc w:val="right"/>
              <w:rPr>
                <w:rFonts w:ascii="宋体" w:eastAsia="宋体" w:hAnsi="宋体" w:cs="宋体" w:hint="eastAsia"/>
                <w:sz w:val="18"/>
                <w:szCs w:val="18"/>
              </w:rPr>
            </w:pPr>
            <w:r w:rsidRPr="001012A4">
              <w:rPr>
                <w:rFonts w:ascii="宋体" w:eastAsia="宋体" w:hAnsi="宋体" w:cs="宋体" w:hint="eastAsia"/>
                <w:sz w:val="18"/>
                <w:szCs w:val="18"/>
              </w:rPr>
              <w:t>美元</w:t>
            </w:r>
            <w:r>
              <w:rPr>
                <w:rFonts w:ascii="宋体" w:eastAsia="宋体" w:hAnsi="宋体" w:cs="宋体"/>
                <w:sz w:val="18"/>
                <w:szCs w:val="18"/>
              </w:rPr>
              <w:t>500,000.00</w:t>
            </w:r>
          </w:p>
        </w:tc>
        <w:tc>
          <w:tcPr>
            <w:tcW w:w="1205" w:type="dxa"/>
            <w:shd w:val="clear" w:color="000000" w:fill="FFFFFF"/>
            <w:vAlign w:val="center"/>
          </w:tcPr>
          <w:p w14:paraId="57EFFD9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美国</w:t>
            </w:r>
          </w:p>
        </w:tc>
        <w:tc>
          <w:tcPr>
            <w:tcW w:w="1205" w:type="dxa"/>
            <w:shd w:val="clear" w:color="000000" w:fill="FFFFFF"/>
            <w:vAlign w:val="center"/>
          </w:tcPr>
          <w:p w14:paraId="2CDF5BB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美国</w:t>
            </w:r>
          </w:p>
        </w:tc>
        <w:tc>
          <w:tcPr>
            <w:tcW w:w="1205" w:type="dxa"/>
            <w:shd w:val="clear" w:color="000000" w:fill="FFFFFF"/>
            <w:vAlign w:val="center"/>
          </w:tcPr>
          <w:p w14:paraId="0FCE9CF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光伏产品销售、进出口业务</w:t>
            </w:r>
          </w:p>
        </w:tc>
        <w:tc>
          <w:tcPr>
            <w:tcW w:w="1205" w:type="dxa"/>
            <w:shd w:val="clear" w:color="000000" w:fill="FFFFFF"/>
            <w:vAlign w:val="center"/>
          </w:tcPr>
          <w:p w14:paraId="046800D4"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24F483B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536E780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2049B486" w14:textId="77777777" w:rsidTr="00180058">
        <w:trPr>
          <w:trHeight w:val="240"/>
        </w:trPr>
        <w:tc>
          <w:tcPr>
            <w:tcW w:w="1418" w:type="dxa"/>
            <w:shd w:val="clear" w:color="000000" w:fill="FFFFFF"/>
            <w:vAlign w:val="center"/>
          </w:tcPr>
          <w:p w14:paraId="33A7047A"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上海利晖瀚海</w:t>
            </w:r>
            <w:proofErr w:type="gramEnd"/>
            <w:r>
              <w:rPr>
                <w:rFonts w:ascii="宋体" w:eastAsia="宋体" w:hAnsi="宋体" w:cs="宋体"/>
                <w:sz w:val="18"/>
                <w:szCs w:val="18"/>
              </w:rPr>
              <w:t>国际贸易有限公司</w:t>
            </w:r>
          </w:p>
        </w:tc>
        <w:tc>
          <w:tcPr>
            <w:tcW w:w="1843" w:type="dxa"/>
            <w:shd w:val="clear" w:color="000000" w:fill="FFFFFF"/>
            <w:vAlign w:val="center"/>
          </w:tcPr>
          <w:p w14:paraId="296390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w:t>
            </w:r>
          </w:p>
        </w:tc>
        <w:tc>
          <w:tcPr>
            <w:tcW w:w="1205" w:type="dxa"/>
            <w:shd w:val="clear" w:color="000000" w:fill="FFFFFF"/>
            <w:vAlign w:val="center"/>
          </w:tcPr>
          <w:p w14:paraId="6BBB3D9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w:t>
            </w:r>
          </w:p>
        </w:tc>
        <w:tc>
          <w:tcPr>
            <w:tcW w:w="1205" w:type="dxa"/>
            <w:shd w:val="clear" w:color="000000" w:fill="FFFFFF"/>
            <w:vAlign w:val="center"/>
          </w:tcPr>
          <w:p w14:paraId="0937C3B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w:t>
            </w:r>
          </w:p>
        </w:tc>
        <w:tc>
          <w:tcPr>
            <w:tcW w:w="1205" w:type="dxa"/>
            <w:shd w:val="clear" w:color="000000" w:fill="FFFFFF"/>
            <w:vAlign w:val="center"/>
          </w:tcPr>
          <w:p w14:paraId="3B5C444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货物、技术进出口</w:t>
            </w:r>
          </w:p>
        </w:tc>
        <w:tc>
          <w:tcPr>
            <w:tcW w:w="1205" w:type="dxa"/>
            <w:shd w:val="clear" w:color="000000" w:fill="FFFFFF"/>
            <w:vAlign w:val="center"/>
          </w:tcPr>
          <w:p w14:paraId="5DB46136"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6C02336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637" w:type="dxa"/>
            <w:shd w:val="clear" w:color="000000" w:fill="FFFFFF"/>
            <w:vAlign w:val="center"/>
          </w:tcPr>
          <w:p w14:paraId="2B7AC7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r w:rsidR="00404ACD" w14:paraId="7ED06032" w14:textId="77777777" w:rsidTr="00180058">
        <w:trPr>
          <w:trHeight w:val="240"/>
        </w:trPr>
        <w:tc>
          <w:tcPr>
            <w:tcW w:w="1418" w:type="dxa"/>
            <w:shd w:val="clear" w:color="000000" w:fill="FFFFFF"/>
            <w:vAlign w:val="center"/>
          </w:tcPr>
          <w:p w14:paraId="469F394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黄骅市</w:t>
            </w:r>
            <w:proofErr w:type="gramStart"/>
            <w:r>
              <w:rPr>
                <w:rFonts w:ascii="宋体" w:eastAsia="宋体" w:hAnsi="宋体" w:cs="宋体"/>
                <w:sz w:val="18"/>
                <w:szCs w:val="18"/>
              </w:rPr>
              <w:t>骅电腾晖</w:t>
            </w:r>
            <w:proofErr w:type="gramEnd"/>
            <w:r>
              <w:rPr>
                <w:rFonts w:ascii="宋体" w:eastAsia="宋体" w:hAnsi="宋体" w:cs="宋体"/>
                <w:sz w:val="18"/>
                <w:szCs w:val="18"/>
              </w:rPr>
              <w:t>新能源有限公司</w:t>
            </w:r>
          </w:p>
        </w:tc>
        <w:tc>
          <w:tcPr>
            <w:tcW w:w="1843" w:type="dxa"/>
            <w:shd w:val="clear" w:color="000000" w:fill="FFFFFF"/>
            <w:vAlign w:val="center"/>
          </w:tcPr>
          <w:p w14:paraId="6564D5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1205" w:type="dxa"/>
            <w:shd w:val="clear" w:color="000000" w:fill="FFFFFF"/>
            <w:vAlign w:val="center"/>
          </w:tcPr>
          <w:p w14:paraId="6862232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河北沧州</w:t>
            </w:r>
          </w:p>
        </w:tc>
        <w:tc>
          <w:tcPr>
            <w:tcW w:w="1205" w:type="dxa"/>
            <w:shd w:val="clear" w:color="000000" w:fill="FFFFFF"/>
            <w:vAlign w:val="center"/>
          </w:tcPr>
          <w:p w14:paraId="17EB2B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河北沧州</w:t>
            </w:r>
          </w:p>
        </w:tc>
        <w:tc>
          <w:tcPr>
            <w:tcW w:w="1205" w:type="dxa"/>
            <w:shd w:val="clear" w:color="000000" w:fill="FFFFFF"/>
            <w:vAlign w:val="center"/>
          </w:tcPr>
          <w:p w14:paraId="33FEACE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发电业务、输电业务、供配电业务</w:t>
            </w:r>
          </w:p>
        </w:tc>
        <w:tc>
          <w:tcPr>
            <w:tcW w:w="1205" w:type="dxa"/>
            <w:shd w:val="clear" w:color="000000" w:fill="FFFFFF"/>
            <w:vAlign w:val="center"/>
          </w:tcPr>
          <w:p w14:paraId="4C3CF2AA" w14:textId="77777777" w:rsidR="00404ACD" w:rsidRDefault="00404ACD">
            <w:pPr>
              <w:spacing w:after="0" w:line="240" w:lineRule="exact"/>
              <w:jc w:val="right"/>
              <w:rPr>
                <w:rFonts w:ascii="宋体" w:eastAsia="宋体" w:hAnsi="宋体" w:cs="宋体" w:hint="eastAsia"/>
                <w:sz w:val="18"/>
                <w:szCs w:val="18"/>
              </w:rPr>
            </w:pPr>
          </w:p>
        </w:tc>
        <w:tc>
          <w:tcPr>
            <w:tcW w:w="1205" w:type="dxa"/>
            <w:shd w:val="clear" w:color="000000" w:fill="FFFFFF"/>
            <w:vAlign w:val="center"/>
          </w:tcPr>
          <w:p w14:paraId="593633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51.00%</w:t>
            </w:r>
          </w:p>
        </w:tc>
        <w:tc>
          <w:tcPr>
            <w:tcW w:w="637" w:type="dxa"/>
            <w:shd w:val="clear" w:color="000000" w:fill="FFFFFF"/>
            <w:vAlign w:val="center"/>
          </w:tcPr>
          <w:p w14:paraId="0F565A3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设立</w:t>
            </w:r>
          </w:p>
        </w:tc>
      </w:tr>
    </w:tbl>
    <w:p w14:paraId="3A63CD7F" w14:textId="77777777" w:rsidR="00404ACD" w:rsidRDefault="00000000">
      <w:pPr>
        <w:pStyle w:val="3"/>
        <w:spacing w:line="280" w:lineRule="exact"/>
        <w:jc w:val="left"/>
        <w:rPr>
          <w:rFonts w:ascii="宋体" w:hAnsi="宋体" w:cs="宋体" w:hint="eastAsia"/>
          <w:b/>
          <w:bCs/>
        </w:rPr>
      </w:pPr>
      <w:bookmarkStart w:id="197" w:name="_Toc989173"/>
      <w:r>
        <w:rPr>
          <w:rFonts w:ascii="宋体" w:hAnsi="宋体" w:cs="宋体"/>
          <w:b/>
          <w:bCs/>
        </w:rPr>
        <w:t>2、在合营企业或联营企业中的权益</w:t>
      </w:r>
      <w:bookmarkEnd w:id="197"/>
    </w:p>
    <w:p w14:paraId="21CF4686"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198" w:name="_Toc989174"/>
      <w:r>
        <w:rPr>
          <w:rFonts w:ascii="宋体" w:eastAsia="宋体" w:hAnsi="宋体" w:cs="宋体"/>
          <w:b/>
          <w:bCs/>
          <w:sz w:val="21"/>
          <w:szCs w:val="21"/>
        </w:rPr>
        <w:t>（1） 不重要的合营企业和联营企业的汇总财务信息</w:t>
      </w:r>
      <w:bookmarkEnd w:id="198"/>
    </w:p>
    <w:p w14:paraId="27D13DCD"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0C016CFF" w14:textId="77777777" w:rsidTr="00604805">
        <w:trPr>
          <w:trHeight w:val="240"/>
        </w:trPr>
        <w:tc>
          <w:tcPr>
            <w:tcW w:w="3213" w:type="dxa"/>
            <w:shd w:val="clear" w:color="000000" w:fill="FFFFFF"/>
            <w:vAlign w:val="center"/>
          </w:tcPr>
          <w:p w14:paraId="213CA104" w14:textId="77777777" w:rsidR="00404ACD" w:rsidRDefault="00404ACD">
            <w:pPr>
              <w:rPr>
                <w:rFonts w:hint="eastAsia"/>
              </w:rPr>
            </w:pPr>
          </w:p>
        </w:tc>
        <w:tc>
          <w:tcPr>
            <w:tcW w:w="3213" w:type="dxa"/>
            <w:shd w:val="clear" w:color="000000" w:fill="FFFFFF"/>
            <w:vAlign w:val="center"/>
          </w:tcPr>
          <w:p w14:paraId="2DF9CB2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期末余额/本期发生额</w:t>
            </w:r>
          </w:p>
        </w:tc>
        <w:tc>
          <w:tcPr>
            <w:tcW w:w="3213" w:type="dxa"/>
            <w:shd w:val="clear" w:color="000000" w:fill="FFFFFF"/>
            <w:vAlign w:val="center"/>
          </w:tcPr>
          <w:p w14:paraId="62F27F1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期初余额/上期发生额</w:t>
            </w:r>
          </w:p>
        </w:tc>
      </w:tr>
      <w:tr w:rsidR="00404ACD" w14:paraId="5F3B22F5" w14:textId="77777777" w:rsidTr="00604805">
        <w:trPr>
          <w:trHeight w:val="240"/>
        </w:trPr>
        <w:tc>
          <w:tcPr>
            <w:tcW w:w="3213" w:type="dxa"/>
            <w:shd w:val="clear" w:color="000000" w:fill="FFFFFF"/>
            <w:vAlign w:val="center"/>
          </w:tcPr>
          <w:p w14:paraId="2DBF207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合营企业：</w:t>
            </w:r>
          </w:p>
        </w:tc>
        <w:tc>
          <w:tcPr>
            <w:tcW w:w="3213" w:type="dxa"/>
            <w:shd w:val="clear" w:color="000000" w:fill="FFFFFF"/>
            <w:vAlign w:val="center"/>
          </w:tcPr>
          <w:p w14:paraId="184E61E9" w14:textId="77777777" w:rsidR="00404ACD" w:rsidRPr="00E721A2" w:rsidRDefault="00404ACD" w:rsidP="00E721A2">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20EDCD9" w14:textId="77777777" w:rsidR="00404ACD" w:rsidRPr="00E721A2" w:rsidRDefault="00404ACD" w:rsidP="00E721A2">
            <w:pPr>
              <w:spacing w:after="0" w:line="240" w:lineRule="exact"/>
              <w:jc w:val="right"/>
              <w:rPr>
                <w:rFonts w:ascii="宋体" w:eastAsia="宋体" w:hAnsi="宋体" w:cs="宋体" w:hint="eastAsia"/>
                <w:sz w:val="18"/>
                <w:szCs w:val="18"/>
              </w:rPr>
            </w:pPr>
          </w:p>
        </w:tc>
      </w:tr>
      <w:tr w:rsidR="00404ACD" w14:paraId="4D4C776C" w14:textId="77777777" w:rsidTr="00604805">
        <w:trPr>
          <w:trHeight w:val="240"/>
        </w:trPr>
        <w:tc>
          <w:tcPr>
            <w:tcW w:w="3213" w:type="dxa"/>
            <w:shd w:val="clear" w:color="000000" w:fill="FFFFFF"/>
            <w:vAlign w:val="center"/>
          </w:tcPr>
          <w:p w14:paraId="7AB8FEB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下列各项按持股比例计算的合计数</w:t>
            </w:r>
          </w:p>
        </w:tc>
        <w:tc>
          <w:tcPr>
            <w:tcW w:w="3213" w:type="dxa"/>
            <w:shd w:val="clear" w:color="000000" w:fill="FFFFFF"/>
            <w:vAlign w:val="center"/>
          </w:tcPr>
          <w:p w14:paraId="260FEFDF" w14:textId="77777777" w:rsidR="00404ACD" w:rsidRPr="00E721A2" w:rsidRDefault="00404ACD" w:rsidP="00E721A2">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4C720591" w14:textId="77777777" w:rsidR="00404ACD" w:rsidRPr="00E721A2" w:rsidRDefault="00404ACD" w:rsidP="00E721A2">
            <w:pPr>
              <w:spacing w:after="0" w:line="240" w:lineRule="exact"/>
              <w:jc w:val="right"/>
              <w:rPr>
                <w:rFonts w:ascii="宋体" w:eastAsia="宋体" w:hAnsi="宋体" w:cs="宋体" w:hint="eastAsia"/>
                <w:sz w:val="18"/>
                <w:szCs w:val="18"/>
              </w:rPr>
            </w:pPr>
          </w:p>
        </w:tc>
      </w:tr>
      <w:tr w:rsidR="00404ACD" w14:paraId="7B345CA6" w14:textId="77777777" w:rsidTr="00604805">
        <w:trPr>
          <w:trHeight w:val="240"/>
        </w:trPr>
        <w:tc>
          <w:tcPr>
            <w:tcW w:w="3213" w:type="dxa"/>
            <w:shd w:val="clear" w:color="000000" w:fill="FFFFFF"/>
            <w:vAlign w:val="center"/>
          </w:tcPr>
          <w:p w14:paraId="098E4BB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联营企业：</w:t>
            </w:r>
          </w:p>
        </w:tc>
        <w:tc>
          <w:tcPr>
            <w:tcW w:w="3213" w:type="dxa"/>
            <w:shd w:val="clear" w:color="000000" w:fill="FFFFFF"/>
            <w:vAlign w:val="center"/>
          </w:tcPr>
          <w:p w14:paraId="32FB9162" w14:textId="77777777" w:rsidR="00404ACD" w:rsidRPr="00E721A2" w:rsidRDefault="00404ACD" w:rsidP="00E721A2">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780537A3" w14:textId="77777777" w:rsidR="00404ACD" w:rsidRPr="00E721A2" w:rsidRDefault="00404ACD" w:rsidP="00E721A2">
            <w:pPr>
              <w:spacing w:after="0" w:line="240" w:lineRule="exact"/>
              <w:jc w:val="right"/>
              <w:rPr>
                <w:rFonts w:ascii="宋体" w:eastAsia="宋体" w:hAnsi="宋体" w:cs="宋体" w:hint="eastAsia"/>
                <w:sz w:val="18"/>
                <w:szCs w:val="18"/>
              </w:rPr>
            </w:pPr>
          </w:p>
        </w:tc>
      </w:tr>
      <w:tr w:rsidR="00404ACD" w14:paraId="7B3B906A" w14:textId="77777777" w:rsidTr="00604805">
        <w:trPr>
          <w:trHeight w:val="240"/>
        </w:trPr>
        <w:tc>
          <w:tcPr>
            <w:tcW w:w="3213" w:type="dxa"/>
            <w:shd w:val="clear" w:color="000000" w:fill="FFFFFF"/>
            <w:vAlign w:val="center"/>
          </w:tcPr>
          <w:p w14:paraId="22D3570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下列各项按持股比例计算的合计数</w:t>
            </w:r>
          </w:p>
        </w:tc>
        <w:tc>
          <w:tcPr>
            <w:tcW w:w="3213" w:type="dxa"/>
            <w:shd w:val="clear" w:color="000000" w:fill="FFFFFF"/>
            <w:vAlign w:val="center"/>
          </w:tcPr>
          <w:p w14:paraId="20BD56DF" w14:textId="77777777" w:rsidR="00404ACD" w:rsidRPr="00E721A2" w:rsidRDefault="00404ACD" w:rsidP="00E721A2">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1ABA6183" w14:textId="77777777" w:rsidR="00404ACD" w:rsidRPr="00E721A2" w:rsidRDefault="00404ACD" w:rsidP="00E721A2">
            <w:pPr>
              <w:spacing w:after="0" w:line="240" w:lineRule="exact"/>
              <w:jc w:val="right"/>
              <w:rPr>
                <w:rFonts w:ascii="宋体" w:eastAsia="宋体" w:hAnsi="宋体" w:cs="宋体" w:hint="eastAsia"/>
                <w:sz w:val="18"/>
                <w:szCs w:val="18"/>
              </w:rPr>
            </w:pPr>
          </w:p>
        </w:tc>
      </w:tr>
      <w:tr w:rsidR="00404ACD" w14:paraId="0488E376" w14:textId="77777777" w:rsidTr="00604805">
        <w:trPr>
          <w:trHeight w:val="240"/>
        </w:trPr>
        <w:tc>
          <w:tcPr>
            <w:tcW w:w="3213" w:type="dxa"/>
            <w:shd w:val="clear" w:color="000000" w:fill="FFFFFF"/>
            <w:vAlign w:val="center"/>
          </w:tcPr>
          <w:p w14:paraId="37202AB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--净利润</w:t>
            </w:r>
          </w:p>
        </w:tc>
        <w:tc>
          <w:tcPr>
            <w:tcW w:w="3213" w:type="dxa"/>
            <w:shd w:val="clear" w:color="000000" w:fill="FFFFFF"/>
            <w:vAlign w:val="center"/>
          </w:tcPr>
          <w:p w14:paraId="6812AFA0"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FE879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-137,906.35</w:t>
            </w:r>
          </w:p>
        </w:tc>
      </w:tr>
      <w:tr w:rsidR="00404ACD" w14:paraId="70AD39B6" w14:textId="77777777" w:rsidTr="00604805">
        <w:trPr>
          <w:trHeight w:val="240"/>
        </w:trPr>
        <w:tc>
          <w:tcPr>
            <w:tcW w:w="3213" w:type="dxa"/>
            <w:shd w:val="clear" w:color="000000" w:fill="FFFFFF"/>
            <w:vAlign w:val="center"/>
          </w:tcPr>
          <w:p w14:paraId="128AEAC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--综合收益总额</w:t>
            </w:r>
          </w:p>
        </w:tc>
        <w:tc>
          <w:tcPr>
            <w:tcW w:w="3213" w:type="dxa"/>
            <w:shd w:val="clear" w:color="000000" w:fill="FFFFFF"/>
            <w:vAlign w:val="center"/>
          </w:tcPr>
          <w:p w14:paraId="765E9881"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260D8B7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-137,906.35</w:t>
            </w:r>
          </w:p>
        </w:tc>
      </w:tr>
    </w:tbl>
    <w:p w14:paraId="633305F9" w14:textId="77777777" w:rsidR="00404ACD" w:rsidRDefault="00000000">
      <w:pPr>
        <w:pStyle w:val="2"/>
        <w:spacing w:before="300" w:after="300" w:line="320" w:lineRule="exact"/>
        <w:rPr>
          <w:rFonts w:ascii="宋体" w:eastAsia="宋体" w:hAnsi="宋体" w:cs="宋体" w:hint="eastAsia"/>
          <w:b/>
          <w:bCs/>
          <w:sz w:val="24"/>
          <w:szCs w:val="24"/>
        </w:rPr>
      </w:pPr>
      <w:bookmarkStart w:id="199" w:name="_Toc989175"/>
      <w:r>
        <w:rPr>
          <w:rFonts w:ascii="宋体" w:eastAsia="宋体" w:hAnsi="宋体" w:cs="宋体"/>
          <w:b/>
          <w:bCs/>
          <w:sz w:val="24"/>
          <w:szCs w:val="24"/>
        </w:rPr>
        <w:t>十一、与金融工具相关的风险</w:t>
      </w:r>
      <w:bookmarkEnd w:id="199"/>
    </w:p>
    <w:p w14:paraId="37790F3A" w14:textId="77777777" w:rsidR="00404ACD" w:rsidRDefault="00000000">
      <w:pPr>
        <w:pStyle w:val="3"/>
        <w:spacing w:line="280" w:lineRule="exact"/>
        <w:jc w:val="left"/>
        <w:rPr>
          <w:rFonts w:ascii="宋体" w:hAnsi="宋体" w:cs="宋体" w:hint="eastAsia"/>
          <w:b/>
          <w:bCs/>
        </w:rPr>
      </w:pPr>
      <w:bookmarkStart w:id="200" w:name="_Toc989176"/>
      <w:r>
        <w:rPr>
          <w:rFonts w:ascii="宋体" w:hAnsi="宋体" w:cs="宋体"/>
          <w:b/>
          <w:bCs/>
        </w:rPr>
        <w:t>1、金融工具产生的各类风险</w:t>
      </w:r>
      <w:bookmarkEnd w:id="200"/>
    </w:p>
    <w:p w14:paraId="3A4A01E2" w14:textId="77777777" w:rsidR="0097254E" w:rsidRDefault="00000000">
      <w:pPr>
        <w:pStyle w:val="a3"/>
        <w:divId w:val="418723461"/>
        <w:rPr>
          <w:rFonts w:hint="eastAsia"/>
          <w:sz w:val="18"/>
          <w:szCs w:val="18"/>
        </w:rPr>
      </w:pPr>
      <w:r>
        <w:rPr>
          <w:rFonts w:hint="eastAsia"/>
          <w:sz w:val="18"/>
          <w:szCs w:val="18"/>
        </w:rPr>
        <w:t>  本公司的主要金融工具包括权益投资、借款、应收账款及其他应收款、应付账款及其他应付款、银行存款等。这些金融工具在经营过程中面临各种金融风险：信用风险、流动性风险和市场风险（包括汇率风险、利率风险和其他价格风险）。本公司管理</w:t>
      </w:r>
      <w:proofErr w:type="gramStart"/>
      <w:r>
        <w:rPr>
          <w:rFonts w:hint="eastAsia"/>
          <w:sz w:val="18"/>
          <w:szCs w:val="18"/>
        </w:rPr>
        <w:t>层负责</w:t>
      </w:r>
      <w:proofErr w:type="gramEnd"/>
      <w:r>
        <w:rPr>
          <w:rFonts w:hint="eastAsia"/>
          <w:sz w:val="18"/>
          <w:szCs w:val="18"/>
        </w:rPr>
        <w:t>管理及监控这些风险，以确保及时有效的采取适当措施。</w:t>
      </w:r>
      <w:r>
        <w:rPr>
          <w:rFonts w:hint="eastAsia"/>
          <w:sz w:val="18"/>
          <w:szCs w:val="18"/>
        </w:rPr>
        <w:br/>
        <w:t>  （1）信用风险</w:t>
      </w:r>
      <w:r>
        <w:rPr>
          <w:rFonts w:hint="eastAsia"/>
          <w:sz w:val="18"/>
          <w:szCs w:val="18"/>
        </w:rPr>
        <w:br/>
        <w:t>  信用风险是指金融工具的一方不履行义务，造成另一方发生财务损失的风险。</w:t>
      </w:r>
      <w:r>
        <w:rPr>
          <w:rFonts w:hint="eastAsia"/>
          <w:sz w:val="18"/>
          <w:szCs w:val="18"/>
        </w:rPr>
        <w:br/>
        <w:t>  可能引起本公司财务损失的最大信用风险敞口主要来自于合同另一方未能履行义务而导致本公司金融资产产生的损失，具体包括：合并资产负债表中已确认的金融资产的账面金额，对外提供财务担保金额。</w:t>
      </w:r>
      <w:r>
        <w:rPr>
          <w:rFonts w:hint="eastAsia"/>
          <w:sz w:val="18"/>
          <w:szCs w:val="18"/>
        </w:rPr>
        <w:br/>
        <w:t>  为降低信用风险，本公司制定信用管理制度，对客户进行信用评估，评估内容包括历史信用状况、实地调查、财务报表分析、法律诉讼情况等，针对不同信用等级给予相应的销售政策，控制信用额度，执行严格的信用审批，及时更新信用评估，管理</w:t>
      </w:r>
      <w:proofErr w:type="gramStart"/>
      <w:r>
        <w:rPr>
          <w:rFonts w:hint="eastAsia"/>
          <w:sz w:val="18"/>
          <w:szCs w:val="18"/>
        </w:rPr>
        <w:t>层持续</w:t>
      </w:r>
      <w:proofErr w:type="gramEnd"/>
      <w:r>
        <w:rPr>
          <w:rFonts w:hint="eastAsia"/>
          <w:sz w:val="18"/>
          <w:szCs w:val="18"/>
        </w:rPr>
        <w:t>监控应收款项的信用风险。</w:t>
      </w:r>
      <w:r>
        <w:rPr>
          <w:rFonts w:hint="eastAsia"/>
          <w:sz w:val="18"/>
          <w:szCs w:val="18"/>
        </w:rPr>
        <w:br/>
        <w:t>  公司销售客户分为境内客户、境外客户，境内客户的销售政策包括：预收销售、现款现货及信用销售，在信用销售情况下合理安排信用额度、信用期，并有专人监控回款情况以确保采取必要的措施回收过期债权。境外客户有两种销售方式：①信用证销售，收到信用证后发货或提交提单；②信用销售，给予客户一定的账期，通过购买保险等方式，将客户信用风险降低至可接受范围，公司定期分析账龄，于每个资产负债表日计提充足的坏账准备。</w:t>
      </w:r>
      <w:r>
        <w:rPr>
          <w:rFonts w:hint="eastAsia"/>
          <w:sz w:val="18"/>
          <w:szCs w:val="18"/>
        </w:rPr>
        <w:br/>
        <w:t>  本公司的现金及现金等价物存放于信用评级较高的中国大陆银行、海外银行，风险集中度及信用风险较低。</w:t>
      </w:r>
      <w:r>
        <w:rPr>
          <w:rFonts w:hint="eastAsia"/>
          <w:sz w:val="18"/>
          <w:szCs w:val="18"/>
        </w:rPr>
        <w:br/>
        <w:t>  本公司持续对被担保单位进行信用评估，及时获取被担保单位财务资料，对其财务状况及时、动态进行评估，建立预警标准，确保被担保单位财务状况符合公司对外担保条件。采取包括但不限于被担保单位提供反担保增信措施，降低公司对外担保风险。</w:t>
      </w:r>
      <w:r>
        <w:rPr>
          <w:rFonts w:hint="eastAsia"/>
          <w:sz w:val="18"/>
          <w:szCs w:val="18"/>
        </w:rPr>
        <w:br/>
        <w:t>  （2）流动性风险</w:t>
      </w:r>
      <w:r>
        <w:rPr>
          <w:rFonts w:hint="eastAsia"/>
          <w:sz w:val="18"/>
          <w:szCs w:val="18"/>
        </w:rPr>
        <w:br/>
        <w:t>  流动风险，是指企业在履行以交付现金或其他金融资产的方式结算的义务时发生资金短缺的风险。</w:t>
      </w:r>
      <w:r>
        <w:rPr>
          <w:rFonts w:hint="eastAsia"/>
          <w:sz w:val="18"/>
          <w:szCs w:val="18"/>
        </w:rPr>
        <w:br/>
        <w:t>  公司流动风险管理的目标是保持充分的流动资金满足公司的经营需要，平衡流动资产、流动负债，并降低现金流量波动的影响。</w:t>
      </w:r>
      <w:r>
        <w:rPr>
          <w:rFonts w:hint="eastAsia"/>
          <w:sz w:val="18"/>
          <w:szCs w:val="18"/>
        </w:rPr>
        <w:br/>
        <w:t>  公司制定了流动风险管理制度，于每年年初根据当年的经营计划、借款到期情况预测年度内的资金需求总量，本公司管理层根据年度资金需求妥善安排筹资规模、结构、方式、期限，按月编制现金流量预测表，监测现金流变化情况，主动调整资产负债结构，满足流动性需求。</w:t>
      </w:r>
      <w:r>
        <w:rPr>
          <w:rFonts w:hint="eastAsia"/>
          <w:sz w:val="18"/>
          <w:szCs w:val="18"/>
        </w:rPr>
        <w:br/>
        <w:t>  本公司将银行借款作为重要的资金来源，公司与外部银行已建立稳定的合作关系，公司外部融资渠道通畅，本公司管理层对银行借款的使用情况进行监控并确保遵守借款协议。</w:t>
      </w:r>
      <w:r>
        <w:rPr>
          <w:rFonts w:hint="eastAsia"/>
          <w:sz w:val="18"/>
          <w:szCs w:val="18"/>
        </w:rPr>
        <w:br/>
        <w:t>  （3）市场风险</w:t>
      </w:r>
      <w:r>
        <w:rPr>
          <w:rFonts w:hint="eastAsia"/>
          <w:sz w:val="18"/>
          <w:szCs w:val="18"/>
        </w:rPr>
        <w:br/>
        <w:t>  市场风险是指金融工具的公允价值或未来现金流量因市场价格变动而发生波动的风险，包括汇率风险、利率风险和其他价格风险。</w:t>
      </w:r>
      <w:r>
        <w:rPr>
          <w:rFonts w:hint="eastAsia"/>
          <w:sz w:val="18"/>
          <w:szCs w:val="18"/>
        </w:rPr>
        <w:br/>
        <w:t>  ①汇率风险</w:t>
      </w:r>
      <w:r>
        <w:rPr>
          <w:rFonts w:hint="eastAsia"/>
          <w:sz w:val="18"/>
          <w:szCs w:val="18"/>
        </w:rPr>
        <w:br/>
        <w:t>  汇率风险是指影响本公司财务成果和现金流量的外汇汇率变动而引起价值波动的风险。</w:t>
      </w:r>
      <w:r>
        <w:rPr>
          <w:rFonts w:hint="eastAsia"/>
          <w:sz w:val="18"/>
          <w:szCs w:val="18"/>
        </w:rPr>
        <w:br/>
      </w:r>
      <w:r>
        <w:rPr>
          <w:rFonts w:hint="eastAsia"/>
          <w:sz w:val="18"/>
          <w:szCs w:val="18"/>
        </w:rPr>
        <w:lastRenderedPageBreak/>
        <w:t>  本公司面临的外汇风险主要来自于外币销售、采购、借贷活动，体现在由此形成的应收账款、应付账款、银行借款、长期应付款及现金结余受外币与本公司的功能货币之间的汇率变动影响而产生的风险。本公司对外业务以美元、欧元、港币为主，汇率风险主要受美元、欧元、泰铢等汇率影响。本公司由指定成员密切关注汇率的变动，并在可能范围内调节持有外币资产与负债余额、运用对冲工具。</w:t>
      </w:r>
      <w:r>
        <w:rPr>
          <w:rFonts w:hint="eastAsia"/>
          <w:sz w:val="18"/>
          <w:szCs w:val="18"/>
        </w:rPr>
        <w:br/>
        <w:t>  本公司期末外币货币性资产和负债情况见本财务报表附注合并财务报表项目注释之外币货币性项目说明。</w:t>
      </w:r>
      <w:r>
        <w:rPr>
          <w:rFonts w:hint="eastAsia"/>
          <w:sz w:val="18"/>
          <w:szCs w:val="18"/>
        </w:rPr>
        <w:br/>
        <w:t>  ②利率风险</w:t>
      </w:r>
      <w:r>
        <w:rPr>
          <w:rFonts w:hint="eastAsia"/>
          <w:sz w:val="18"/>
          <w:szCs w:val="18"/>
        </w:rPr>
        <w:br/>
        <w:t>  利率风险，是指金融工具的公允价值或未来现金流量因市场利率变动而发生波动的风险。</w:t>
      </w:r>
      <w:r>
        <w:rPr>
          <w:rFonts w:hint="eastAsia"/>
          <w:sz w:val="18"/>
          <w:szCs w:val="18"/>
        </w:rPr>
        <w:br/>
        <w:t>  公司借款以浮动利率为主，固定利率借款较少，且周期较短。管理</w:t>
      </w:r>
      <w:proofErr w:type="gramStart"/>
      <w:r>
        <w:rPr>
          <w:rFonts w:hint="eastAsia"/>
          <w:sz w:val="18"/>
          <w:szCs w:val="18"/>
        </w:rPr>
        <w:t>层综合</w:t>
      </w:r>
      <w:proofErr w:type="gramEnd"/>
      <w:r>
        <w:rPr>
          <w:rFonts w:hint="eastAsia"/>
          <w:sz w:val="18"/>
          <w:szCs w:val="18"/>
        </w:rPr>
        <w:t>考虑认为公司面临的公允价值变动风险并不重大，本公司目前并无利率对冲的政策。</w:t>
      </w:r>
      <w:r>
        <w:rPr>
          <w:rFonts w:hint="eastAsia"/>
          <w:sz w:val="18"/>
          <w:szCs w:val="18"/>
        </w:rPr>
        <w:br/>
        <w:t>  ③其他价格风险</w:t>
      </w:r>
      <w:r>
        <w:rPr>
          <w:rFonts w:hint="eastAsia"/>
          <w:sz w:val="18"/>
          <w:szCs w:val="18"/>
        </w:rPr>
        <w:br/>
        <w:t>  其他价格风险，是指汇率风险和利率风险以外的市场价格变动而发生波动的风险，无论这些变动是由于与单项金融工具或其发行方有关的因素而引起的，还是由于与市场内交易的所有类似金融工具有关的因素而引起的。</w:t>
      </w:r>
      <w:r>
        <w:rPr>
          <w:rFonts w:hint="eastAsia"/>
          <w:sz w:val="18"/>
          <w:szCs w:val="18"/>
        </w:rPr>
        <w:br/>
        <w:t>  本公司持有的交易性金融资产、其他非流动金融资产、其他权益工具投资，在资产负债表日以其公允价值列示。因此，本公司承担证券市场变动的风险。本公司持有的其他权益工具投资为</w:t>
      </w:r>
      <w:proofErr w:type="gramStart"/>
      <w:r>
        <w:rPr>
          <w:rFonts w:hint="eastAsia"/>
          <w:sz w:val="18"/>
          <w:szCs w:val="18"/>
        </w:rPr>
        <w:t>非交易</w:t>
      </w:r>
      <w:proofErr w:type="gramEnd"/>
      <w:r>
        <w:rPr>
          <w:rFonts w:hint="eastAsia"/>
          <w:sz w:val="18"/>
          <w:szCs w:val="18"/>
        </w:rPr>
        <w:t>性权益工具，包括上市公司股票、可转债及非公开市场定期发行的非上市公司股权，本公司由指定成员密切监控投资产品之价格变动。</w:t>
      </w:r>
    </w:p>
    <w:p w14:paraId="4436FE76" w14:textId="77777777" w:rsidR="00404ACD" w:rsidRDefault="00000000">
      <w:pPr>
        <w:pStyle w:val="2"/>
        <w:spacing w:before="300" w:after="300" w:line="320" w:lineRule="exact"/>
        <w:rPr>
          <w:rFonts w:ascii="宋体" w:eastAsia="宋体" w:hAnsi="宋体" w:cs="宋体" w:hint="eastAsia"/>
          <w:b/>
          <w:bCs/>
          <w:sz w:val="24"/>
          <w:szCs w:val="24"/>
        </w:rPr>
      </w:pPr>
      <w:bookmarkStart w:id="201" w:name="_Toc989177"/>
      <w:r>
        <w:rPr>
          <w:rFonts w:ascii="宋体" w:eastAsia="宋体" w:hAnsi="宋体" w:cs="宋体"/>
          <w:b/>
          <w:bCs/>
          <w:sz w:val="24"/>
          <w:szCs w:val="24"/>
        </w:rPr>
        <w:t>十二、公允价值的披露</w:t>
      </w:r>
      <w:bookmarkEnd w:id="201"/>
    </w:p>
    <w:p w14:paraId="0CCCDA06" w14:textId="77777777" w:rsidR="00404ACD" w:rsidRDefault="00000000">
      <w:pPr>
        <w:pStyle w:val="3"/>
        <w:spacing w:line="280" w:lineRule="exact"/>
        <w:jc w:val="left"/>
        <w:rPr>
          <w:rFonts w:ascii="宋体" w:hAnsi="宋体" w:cs="宋体" w:hint="eastAsia"/>
          <w:b/>
          <w:bCs/>
        </w:rPr>
      </w:pPr>
      <w:bookmarkStart w:id="202" w:name="_Toc989178"/>
      <w:r>
        <w:rPr>
          <w:rFonts w:ascii="宋体" w:hAnsi="宋体" w:cs="宋体"/>
          <w:b/>
          <w:bCs/>
        </w:rPr>
        <w:t>1、以公允价值计量的资产和负债的期末公允价值</w:t>
      </w:r>
      <w:bookmarkEnd w:id="202"/>
    </w:p>
    <w:p w14:paraId="29D4D3E6"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835"/>
        <w:gridCol w:w="1701"/>
        <w:gridCol w:w="1701"/>
        <w:gridCol w:w="1701"/>
        <w:gridCol w:w="1701"/>
      </w:tblGrid>
      <w:tr w:rsidR="00404ACD" w14:paraId="0CB2EC30" w14:textId="77777777" w:rsidTr="00717020">
        <w:trPr>
          <w:trHeight w:val="240"/>
          <w:jc w:val="center"/>
        </w:trPr>
        <w:tc>
          <w:tcPr>
            <w:tcW w:w="2835" w:type="dxa"/>
            <w:vMerge w:val="restart"/>
            <w:shd w:val="clear" w:color="000000" w:fill="FFFFFF"/>
            <w:vAlign w:val="center"/>
          </w:tcPr>
          <w:p w14:paraId="64D1EF7A"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项目</w:t>
            </w:r>
          </w:p>
        </w:tc>
        <w:tc>
          <w:tcPr>
            <w:tcW w:w="6804" w:type="dxa"/>
            <w:gridSpan w:val="4"/>
            <w:shd w:val="clear" w:color="000000" w:fill="FFFFFF"/>
            <w:vAlign w:val="center"/>
          </w:tcPr>
          <w:p w14:paraId="64DCFBC0"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期末公允价值</w:t>
            </w:r>
          </w:p>
        </w:tc>
      </w:tr>
      <w:tr w:rsidR="00404ACD" w14:paraId="429B6214" w14:textId="77777777" w:rsidTr="00717020">
        <w:trPr>
          <w:trHeight w:val="240"/>
          <w:jc w:val="center"/>
        </w:trPr>
        <w:tc>
          <w:tcPr>
            <w:tcW w:w="2835" w:type="dxa"/>
            <w:vMerge/>
            <w:shd w:val="clear" w:color="000000" w:fill="FFFFFF"/>
            <w:vAlign w:val="center"/>
          </w:tcPr>
          <w:p w14:paraId="471BB572" w14:textId="77777777" w:rsidR="00404ACD" w:rsidRDefault="00404ACD" w:rsidP="00717020">
            <w:pPr>
              <w:spacing w:line="240" w:lineRule="auto"/>
              <w:rPr>
                <w:rFonts w:hint="eastAsia"/>
              </w:rPr>
            </w:pPr>
          </w:p>
        </w:tc>
        <w:tc>
          <w:tcPr>
            <w:tcW w:w="1701" w:type="dxa"/>
            <w:shd w:val="clear" w:color="000000" w:fill="FFFFFF"/>
            <w:vAlign w:val="center"/>
          </w:tcPr>
          <w:p w14:paraId="0D0C9F3F"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第一层次公允价值计量</w:t>
            </w:r>
          </w:p>
        </w:tc>
        <w:tc>
          <w:tcPr>
            <w:tcW w:w="1701" w:type="dxa"/>
            <w:shd w:val="clear" w:color="000000" w:fill="FFFFFF"/>
            <w:vAlign w:val="center"/>
          </w:tcPr>
          <w:p w14:paraId="3845FCA5"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第二层次公允价值计量</w:t>
            </w:r>
          </w:p>
        </w:tc>
        <w:tc>
          <w:tcPr>
            <w:tcW w:w="1701" w:type="dxa"/>
            <w:shd w:val="clear" w:color="000000" w:fill="FFFFFF"/>
            <w:vAlign w:val="center"/>
          </w:tcPr>
          <w:p w14:paraId="6FFA07BA"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第三层次公允价值计量</w:t>
            </w:r>
          </w:p>
        </w:tc>
        <w:tc>
          <w:tcPr>
            <w:tcW w:w="1701" w:type="dxa"/>
            <w:shd w:val="clear" w:color="000000" w:fill="FFFFFF"/>
            <w:vAlign w:val="center"/>
          </w:tcPr>
          <w:p w14:paraId="660756D7"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合计</w:t>
            </w:r>
          </w:p>
        </w:tc>
      </w:tr>
      <w:tr w:rsidR="00404ACD" w14:paraId="184A1C42" w14:textId="77777777" w:rsidTr="00717020">
        <w:trPr>
          <w:trHeight w:val="240"/>
          <w:jc w:val="center"/>
        </w:trPr>
        <w:tc>
          <w:tcPr>
            <w:tcW w:w="2835" w:type="dxa"/>
            <w:shd w:val="clear" w:color="000000" w:fill="FFFFFF"/>
            <w:vAlign w:val="center"/>
          </w:tcPr>
          <w:p w14:paraId="5E0E694A" w14:textId="77777777" w:rsidR="00404ACD" w:rsidRDefault="00000000" w:rsidP="00717020">
            <w:pPr>
              <w:spacing w:before="40" w:after="40" w:line="240" w:lineRule="auto"/>
              <w:rPr>
                <w:rFonts w:ascii="宋体" w:eastAsia="宋体" w:hAnsi="宋体" w:cs="宋体" w:hint="eastAsia"/>
                <w:sz w:val="18"/>
                <w:szCs w:val="18"/>
              </w:rPr>
            </w:pPr>
            <w:r>
              <w:rPr>
                <w:rFonts w:ascii="宋体" w:eastAsia="宋体" w:hAnsi="宋体" w:cs="宋体"/>
                <w:sz w:val="18"/>
                <w:szCs w:val="18"/>
              </w:rPr>
              <w:t>一、持续的公允价值计量</w:t>
            </w:r>
          </w:p>
        </w:tc>
        <w:tc>
          <w:tcPr>
            <w:tcW w:w="1701" w:type="dxa"/>
            <w:shd w:val="clear" w:color="000000" w:fill="FFFFFF"/>
            <w:vAlign w:val="center"/>
          </w:tcPr>
          <w:p w14:paraId="69EA156B"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w:t>
            </w:r>
          </w:p>
        </w:tc>
        <w:tc>
          <w:tcPr>
            <w:tcW w:w="1701" w:type="dxa"/>
            <w:shd w:val="clear" w:color="000000" w:fill="FFFFFF"/>
            <w:vAlign w:val="center"/>
          </w:tcPr>
          <w:p w14:paraId="5444AC65"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w:t>
            </w:r>
          </w:p>
        </w:tc>
        <w:tc>
          <w:tcPr>
            <w:tcW w:w="1701" w:type="dxa"/>
            <w:shd w:val="clear" w:color="000000" w:fill="FFFFFF"/>
            <w:vAlign w:val="center"/>
          </w:tcPr>
          <w:p w14:paraId="69968890"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w:t>
            </w:r>
          </w:p>
        </w:tc>
        <w:tc>
          <w:tcPr>
            <w:tcW w:w="1701" w:type="dxa"/>
            <w:shd w:val="clear" w:color="000000" w:fill="FFFFFF"/>
            <w:vAlign w:val="center"/>
          </w:tcPr>
          <w:p w14:paraId="4F01EF67"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w:t>
            </w:r>
          </w:p>
        </w:tc>
      </w:tr>
      <w:tr w:rsidR="00404ACD" w14:paraId="79E224C8" w14:textId="77777777" w:rsidTr="00717020">
        <w:trPr>
          <w:trHeight w:val="240"/>
          <w:jc w:val="center"/>
        </w:trPr>
        <w:tc>
          <w:tcPr>
            <w:tcW w:w="2835" w:type="dxa"/>
            <w:shd w:val="clear" w:color="000000" w:fill="FFFFFF"/>
            <w:vAlign w:val="center"/>
          </w:tcPr>
          <w:p w14:paraId="6E2AE1A5" w14:textId="77777777" w:rsidR="00404ACD" w:rsidRDefault="00000000" w:rsidP="00717020">
            <w:pPr>
              <w:spacing w:before="40" w:after="40" w:line="240" w:lineRule="auto"/>
              <w:rPr>
                <w:rFonts w:ascii="宋体" w:eastAsia="宋体" w:hAnsi="宋体" w:cs="宋体" w:hint="eastAsia"/>
                <w:sz w:val="18"/>
                <w:szCs w:val="18"/>
              </w:rPr>
            </w:pPr>
            <w:r>
              <w:rPr>
                <w:rFonts w:ascii="宋体" w:eastAsia="宋体" w:hAnsi="宋体" w:cs="宋体"/>
                <w:sz w:val="18"/>
                <w:szCs w:val="18"/>
              </w:rPr>
              <w:t>（一）交易性金融资产</w:t>
            </w:r>
          </w:p>
        </w:tc>
        <w:tc>
          <w:tcPr>
            <w:tcW w:w="1701" w:type="dxa"/>
            <w:shd w:val="clear" w:color="000000" w:fill="FFFFFF"/>
            <w:vAlign w:val="center"/>
          </w:tcPr>
          <w:p w14:paraId="7E1F76B1"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31,933,300.00</w:t>
            </w:r>
          </w:p>
        </w:tc>
        <w:tc>
          <w:tcPr>
            <w:tcW w:w="1701" w:type="dxa"/>
            <w:shd w:val="clear" w:color="000000" w:fill="FFFFFF"/>
            <w:vAlign w:val="center"/>
          </w:tcPr>
          <w:p w14:paraId="181958F8"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1F76CE87"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2BDDDFDE"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31,933,300.00</w:t>
            </w:r>
          </w:p>
        </w:tc>
      </w:tr>
      <w:tr w:rsidR="00404ACD" w14:paraId="082DE331" w14:textId="77777777" w:rsidTr="00717020">
        <w:trPr>
          <w:trHeight w:val="240"/>
          <w:jc w:val="center"/>
        </w:trPr>
        <w:tc>
          <w:tcPr>
            <w:tcW w:w="2835" w:type="dxa"/>
            <w:shd w:val="clear" w:color="000000" w:fill="FFFFFF"/>
            <w:vAlign w:val="center"/>
          </w:tcPr>
          <w:p w14:paraId="73AA0464" w14:textId="77777777" w:rsidR="00404ACD" w:rsidRDefault="00000000" w:rsidP="00717020">
            <w:pPr>
              <w:spacing w:before="40" w:after="40" w:line="240" w:lineRule="auto"/>
              <w:rPr>
                <w:rFonts w:ascii="宋体" w:eastAsia="宋体" w:hAnsi="宋体" w:cs="宋体" w:hint="eastAsia"/>
                <w:sz w:val="18"/>
                <w:szCs w:val="18"/>
              </w:rPr>
            </w:pPr>
            <w:r>
              <w:rPr>
                <w:rFonts w:ascii="宋体" w:eastAsia="宋体" w:hAnsi="宋体" w:cs="宋体"/>
                <w:sz w:val="18"/>
                <w:szCs w:val="18"/>
              </w:rPr>
              <w:t>1.以公允价值计量且其变动计入当期损益的金融资产</w:t>
            </w:r>
          </w:p>
        </w:tc>
        <w:tc>
          <w:tcPr>
            <w:tcW w:w="1701" w:type="dxa"/>
            <w:shd w:val="clear" w:color="000000" w:fill="FFFFFF"/>
            <w:vAlign w:val="center"/>
          </w:tcPr>
          <w:p w14:paraId="5C77545B"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31,933,300.00</w:t>
            </w:r>
          </w:p>
        </w:tc>
        <w:tc>
          <w:tcPr>
            <w:tcW w:w="1701" w:type="dxa"/>
            <w:shd w:val="clear" w:color="000000" w:fill="FFFFFF"/>
            <w:vAlign w:val="center"/>
          </w:tcPr>
          <w:p w14:paraId="68EC13C7"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43BFA8A3"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2AB54BE9"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31,933,300.00</w:t>
            </w:r>
          </w:p>
        </w:tc>
      </w:tr>
      <w:tr w:rsidR="00404ACD" w14:paraId="42A29CDC" w14:textId="77777777" w:rsidTr="00717020">
        <w:trPr>
          <w:trHeight w:val="374"/>
          <w:jc w:val="center"/>
        </w:trPr>
        <w:tc>
          <w:tcPr>
            <w:tcW w:w="2835" w:type="dxa"/>
            <w:shd w:val="clear" w:color="000000" w:fill="FFFFFF"/>
            <w:vAlign w:val="center"/>
          </w:tcPr>
          <w:p w14:paraId="63719575" w14:textId="77777777" w:rsidR="00404ACD" w:rsidRDefault="00000000" w:rsidP="00717020">
            <w:pPr>
              <w:spacing w:before="40" w:after="40" w:line="240" w:lineRule="auto"/>
              <w:rPr>
                <w:rFonts w:ascii="宋体" w:eastAsia="宋体" w:hAnsi="宋体" w:cs="宋体" w:hint="eastAsia"/>
                <w:sz w:val="18"/>
                <w:szCs w:val="18"/>
              </w:rPr>
            </w:pPr>
            <w:r>
              <w:rPr>
                <w:rFonts w:ascii="宋体" w:eastAsia="宋体" w:hAnsi="宋体" w:cs="宋体"/>
                <w:sz w:val="18"/>
                <w:szCs w:val="18"/>
              </w:rPr>
              <w:t>（2）权益工具投资</w:t>
            </w:r>
          </w:p>
        </w:tc>
        <w:tc>
          <w:tcPr>
            <w:tcW w:w="1701" w:type="dxa"/>
            <w:shd w:val="clear" w:color="000000" w:fill="FFFFFF"/>
            <w:vAlign w:val="center"/>
          </w:tcPr>
          <w:p w14:paraId="177F8E5C"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31,933,300.00</w:t>
            </w:r>
          </w:p>
        </w:tc>
        <w:tc>
          <w:tcPr>
            <w:tcW w:w="1701" w:type="dxa"/>
            <w:shd w:val="clear" w:color="000000" w:fill="FFFFFF"/>
            <w:vAlign w:val="center"/>
          </w:tcPr>
          <w:p w14:paraId="138525A2"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760172E4"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30A19A20"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31,933,300.00</w:t>
            </w:r>
          </w:p>
        </w:tc>
      </w:tr>
      <w:tr w:rsidR="00404ACD" w14:paraId="6EB9F531" w14:textId="77777777" w:rsidTr="00717020">
        <w:trPr>
          <w:trHeight w:val="418"/>
          <w:jc w:val="center"/>
        </w:trPr>
        <w:tc>
          <w:tcPr>
            <w:tcW w:w="2835" w:type="dxa"/>
            <w:shd w:val="clear" w:color="000000" w:fill="FFFFFF"/>
            <w:vAlign w:val="center"/>
          </w:tcPr>
          <w:p w14:paraId="73687897" w14:textId="77777777" w:rsidR="00404ACD" w:rsidRDefault="00000000" w:rsidP="00717020">
            <w:pPr>
              <w:spacing w:after="0" w:line="240" w:lineRule="auto"/>
              <w:rPr>
                <w:rFonts w:ascii="宋体" w:eastAsia="宋体" w:hAnsi="宋体" w:cs="宋体" w:hint="eastAsia"/>
                <w:sz w:val="18"/>
                <w:szCs w:val="18"/>
              </w:rPr>
            </w:pPr>
            <w:r>
              <w:rPr>
                <w:rFonts w:ascii="宋体" w:eastAsia="宋体" w:hAnsi="宋体" w:cs="宋体"/>
                <w:sz w:val="18"/>
                <w:szCs w:val="18"/>
              </w:rPr>
              <w:t>（二）衍生金融资产</w:t>
            </w:r>
          </w:p>
        </w:tc>
        <w:tc>
          <w:tcPr>
            <w:tcW w:w="1701" w:type="dxa"/>
            <w:shd w:val="clear" w:color="000000" w:fill="FFFFFF"/>
            <w:vAlign w:val="center"/>
          </w:tcPr>
          <w:p w14:paraId="09E71C70"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6,995,600.20</w:t>
            </w:r>
          </w:p>
        </w:tc>
        <w:tc>
          <w:tcPr>
            <w:tcW w:w="1701" w:type="dxa"/>
            <w:shd w:val="clear" w:color="000000" w:fill="FFFFFF"/>
            <w:vAlign w:val="center"/>
          </w:tcPr>
          <w:p w14:paraId="023AB79A"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21A24A4A"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6A08CD54"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6,995,600.20</w:t>
            </w:r>
          </w:p>
        </w:tc>
      </w:tr>
      <w:tr w:rsidR="00404ACD" w14:paraId="323D14A2" w14:textId="77777777" w:rsidTr="00717020">
        <w:trPr>
          <w:trHeight w:val="427"/>
          <w:jc w:val="center"/>
        </w:trPr>
        <w:tc>
          <w:tcPr>
            <w:tcW w:w="2835" w:type="dxa"/>
            <w:shd w:val="clear" w:color="000000" w:fill="FFFFFF"/>
            <w:vAlign w:val="center"/>
          </w:tcPr>
          <w:p w14:paraId="6F00454B" w14:textId="77777777" w:rsidR="00404ACD" w:rsidRDefault="00000000" w:rsidP="00717020">
            <w:pPr>
              <w:spacing w:after="0" w:line="240" w:lineRule="auto"/>
              <w:rPr>
                <w:rFonts w:ascii="宋体" w:eastAsia="宋体" w:hAnsi="宋体" w:cs="宋体" w:hint="eastAsia"/>
                <w:sz w:val="18"/>
                <w:szCs w:val="18"/>
              </w:rPr>
            </w:pPr>
            <w:r>
              <w:rPr>
                <w:rFonts w:ascii="宋体" w:eastAsia="宋体" w:hAnsi="宋体" w:cs="宋体"/>
                <w:sz w:val="18"/>
                <w:szCs w:val="18"/>
              </w:rPr>
              <w:t>（三）应收款项融资</w:t>
            </w:r>
          </w:p>
        </w:tc>
        <w:tc>
          <w:tcPr>
            <w:tcW w:w="1701" w:type="dxa"/>
            <w:shd w:val="clear" w:color="000000" w:fill="FFFFFF"/>
            <w:vAlign w:val="center"/>
          </w:tcPr>
          <w:p w14:paraId="786F4F0B"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6138627D"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4B273B3D"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55,980,894.24</w:t>
            </w:r>
          </w:p>
        </w:tc>
        <w:tc>
          <w:tcPr>
            <w:tcW w:w="1701" w:type="dxa"/>
            <w:shd w:val="clear" w:color="000000" w:fill="FFFFFF"/>
            <w:vAlign w:val="center"/>
          </w:tcPr>
          <w:p w14:paraId="3B18673B"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55,980,894.24</w:t>
            </w:r>
          </w:p>
        </w:tc>
      </w:tr>
      <w:tr w:rsidR="00404ACD" w14:paraId="1A6FD56C" w14:textId="77777777" w:rsidTr="00717020">
        <w:trPr>
          <w:trHeight w:val="420"/>
          <w:jc w:val="center"/>
        </w:trPr>
        <w:tc>
          <w:tcPr>
            <w:tcW w:w="2835" w:type="dxa"/>
            <w:shd w:val="clear" w:color="000000" w:fill="FFFFFF"/>
            <w:vAlign w:val="center"/>
          </w:tcPr>
          <w:p w14:paraId="6C4D484A" w14:textId="77777777" w:rsidR="00404ACD" w:rsidRDefault="00000000" w:rsidP="00717020">
            <w:pPr>
              <w:spacing w:after="0" w:line="240" w:lineRule="auto"/>
              <w:rPr>
                <w:rFonts w:ascii="宋体" w:eastAsia="宋体" w:hAnsi="宋体" w:cs="宋体" w:hint="eastAsia"/>
                <w:sz w:val="18"/>
                <w:szCs w:val="18"/>
              </w:rPr>
            </w:pPr>
            <w:r>
              <w:rPr>
                <w:rFonts w:ascii="宋体" w:eastAsia="宋体" w:hAnsi="宋体" w:cs="宋体"/>
                <w:sz w:val="18"/>
                <w:szCs w:val="18"/>
              </w:rPr>
              <w:t>（四）其他债权投资</w:t>
            </w:r>
          </w:p>
        </w:tc>
        <w:tc>
          <w:tcPr>
            <w:tcW w:w="1701" w:type="dxa"/>
            <w:shd w:val="clear" w:color="000000" w:fill="FFFFFF"/>
            <w:vAlign w:val="center"/>
          </w:tcPr>
          <w:p w14:paraId="6BDB3CFC"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54BF845C"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52459E27"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53D12B1D" w14:textId="77777777" w:rsidR="00404ACD" w:rsidRDefault="00404ACD" w:rsidP="00717020">
            <w:pPr>
              <w:spacing w:after="0" w:line="240" w:lineRule="auto"/>
              <w:jc w:val="right"/>
              <w:rPr>
                <w:rFonts w:ascii="宋体" w:eastAsia="宋体" w:hAnsi="宋体" w:cs="宋体" w:hint="eastAsia"/>
                <w:sz w:val="18"/>
                <w:szCs w:val="18"/>
              </w:rPr>
            </w:pPr>
          </w:p>
        </w:tc>
      </w:tr>
      <w:tr w:rsidR="00404ACD" w14:paraId="34ACB6B0" w14:textId="77777777" w:rsidTr="00717020">
        <w:trPr>
          <w:trHeight w:val="382"/>
          <w:jc w:val="center"/>
        </w:trPr>
        <w:tc>
          <w:tcPr>
            <w:tcW w:w="2835" w:type="dxa"/>
            <w:shd w:val="clear" w:color="000000" w:fill="FFFFFF"/>
            <w:vAlign w:val="center"/>
          </w:tcPr>
          <w:p w14:paraId="4F5B5A90" w14:textId="77777777" w:rsidR="00404ACD" w:rsidRDefault="00000000" w:rsidP="00717020">
            <w:pPr>
              <w:spacing w:after="0" w:line="240" w:lineRule="auto"/>
              <w:rPr>
                <w:rFonts w:ascii="宋体" w:eastAsia="宋体" w:hAnsi="宋体" w:cs="宋体" w:hint="eastAsia"/>
                <w:sz w:val="18"/>
                <w:szCs w:val="18"/>
              </w:rPr>
            </w:pPr>
            <w:r>
              <w:rPr>
                <w:rFonts w:ascii="宋体" w:eastAsia="宋体" w:hAnsi="宋体" w:cs="宋体"/>
                <w:sz w:val="18"/>
                <w:szCs w:val="18"/>
              </w:rPr>
              <w:t>（五）其他权益工具投资</w:t>
            </w:r>
          </w:p>
        </w:tc>
        <w:tc>
          <w:tcPr>
            <w:tcW w:w="1701" w:type="dxa"/>
            <w:shd w:val="clear" w:color="000000" w:fill="FFFFFF"/>
            <w:vAlign w:val="center"/>
          </w:tcPr>
          <w:p w14:paraId="7EAE2757"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7A283D6C"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74C94C25"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415,163,364.76</w:t>
            </w:r>
          </w:p>
        </w:tc>
        <w:tc>
          <w:tcPr>
            <w:tcW w:w="1701" w:type="dxa"/>
            <w:shd w:val="clear" w:color="000000" w:fill="FFFFFF"/>
            <w:vAlign w:val="center"/>
          </w:tcPr>
          <w:p w14:paraId="697B27A4"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415,163,364.76</w:t>
            </w:r>
          </w:p>
        </w:tc>
      </w:tr>
      <w:tr w:rsidR="00404ACD" w14:paraId="3CDB1919" w14:textId="77777777" w:rsidTr="00717020">
        <w:trPr>
          <w:trHeight w:val="372"/>
          <w:jc w:val="center"/>
        </w:trPr>
        <w:tc>
          <w:tcPr>
            <w:tcW w:w="2835" w:type="dxa"/>
            <w:shd w:val="clear" w:color="000000" w:fill="FFFFFF"/>
            <w:vAlign w:val="center"/>
          </w:tcPr>
          <w:p w14:paraId="60E95E4B" w14:textId="77777777" w:rsidR="00404ACD" w:rsidRDefault="00000000" w:rsidP="00717020">
            <w:pPr>
              <w:spacing w:after="0" w:line="240" w:lineRule="auto"/>
              <w:rPr>
                <w:rFonts w:ascii="宋体" w:eastAsia="宋体" w:hAnsi="宋体" w:cs="宋体" w:hint="eastAsia"/>
                <w:sz w:val="18"/>
                <w:szCs w:val="18"/>
              </w:rPr>
            </w:pPr>
            <w:r>
              <w:rPr>
                <w:rFonts w:ascii="宋体" w:eastAsia="宋体" w:hAnsi="宋体" w:cs="宋体"/>
                <w:sz w:val="18"/>
                <w:szCs w:val="18"/>
              </w:rPr>
              <w:t>（六）其他非流动金融资产</w:t>
            </w:r>
          </w:p>
        </w:tc>
        <w:tc>
          <w:tcPr>
            <w:tcW w:w="1701" w:type="dxa"/>
            <w:shd w:val="clear" w:color="000000" w:fill="FFFFFF"/>
            <w:vAlign w:val="center"/>
          </w:tcPr>
          <w:p w14:paraId="73D353B6"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0D3F5F9C"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5343AC20"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662F3A43" w14:textId="77777777" w:rsidR="00404ACD" w:rsidRDefault="00404ACD" w:rsidP="00717020">
            <w:pPr>
              <w:spacing w:after="0" w:line="240" w:lineRule="auto"/>
              <w:jc w:val="right"/>
              <w:rPr>
                <w:rFonts w:ascii="宋体" w:eastAsia="宋体" w:hAnsi="宋体" w:cs="宋体" w:hint="eastAsia"/>
                <w:sz w:val="18"/>
                <w:szCs w:val="18"/>
              </w:rPr>
            </w:pPr>
          </w:p>
        </w:tc>
      </w:tr>
      <w:tr w:rsidR="00404ACD" w14:paraId="1EE63AB8" w14:textId="77777777" w:rsidTr="00717020">
        <w:trPr>
          <w:trHeight w:val="365"/>
          <w:jc w:val="center"/>
        </w:trPr>
        <w:tc>
          <w:tcPr>
            <w:tcW w:w="2835" w:type="dxa"/>
            <w:shd w:val="clear" w:color="000000" w:fill="FFFFFF"/>
            <w:vAlign w:val="center"/>
          </w:tcPr>
          <w:p w14:paraId="3C5E981E" w14:textId="77777777" w:rsidR="00404ACD" w:rsidRDefault="00000000" w:rsidP="00717020">
            <w:pPr>
              <w:spacing w:before="40" w:after="40" w:line="240" w:lineRule="auto"/>
              <w:rPr>
                <w:rFonts w:ascii="宋体" w:eastAsia="宋体" w:hAnsi="宋体" w:cs="宋体" w:hint="eastAsia"/>
                <w:sz w:val="18"/>
                <w:szCs w:val="18"/>
              </w:rPr>
            </w:pPr>
            <w:r>
              <w:rPr>
                <w:rFonts w:ascii="宋体" w:eastAsia="宋体" w:hAnsi="宋体" w:cs="宋体"/>
                <w:sz w:val="18"/>
                <w:szCs w:val="18"/>
              </w:rPr>
              <w:t>持续以公允价值计量的资产总额</w:t>
            </w:r>
          </w:p>
        </w:tc>
        <w:tc>
          <w:tcPr>
            <w:tcW w:w="1701" w:type="dxa"/>
            <w:shd w:val="clear" w:color="000000" w:fill="FFFFFF"/>
            <w:vAlign w:val="center"/>
          </w:tcPr>
          <w:p w14:paraId="13FE8E0B"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38,928,900.20</w:t>
            </w:r>
          </w:p>
        </w:tc>
        <w:tc>
          <w:tcPr>
            <w:tcW w:w="1701" w:type="dxa"/>
            <w:shd w:val="clear" w:color="000000" w:fill="FFFFFF"/>
            <w:vAlign w:val="center"/>
          </w:tcPr>
          <w:p w14:paraId="279BF8FD" w14:textId="77777777" w:rsidR="00404ACD" w:rsidRDefault="00404ACD" w:rsidP="00717020">
            <w:pPr>
              <w:spacing w:after="0" w:line="240" w:lineRule="auto"/>
              <w:jc w:val="right"/>
              <w:rPr>
                <w:rFonts w:ascii="宋体" w:eastAsia="宋体" w:hAnsi="宋体" w:cs="宋体" w:hint="eastAsia"/>
                <w:sz w:val="18"/>
                <w:szCs w:val="18"/>
              </w:rPr>
            </w:pPr>
          </w:p>
        </w:tc>
        <w:tc>
          <w:tcPr>
            <w:tcW w:w="1701" w:type="dxa"/>
            <w:shd w:val="clear" w:color="000000" w:fill="FFFFFF"/>
            <w:vAlign w:val="center"/>
          </w:tcPr>
          <w:p w14:paraId="25ABD635"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471,144,259.00</w:t>
            </w:r>
          </w:p>
        </w:tc>
        <w:tc>
          <w:tcPr>
            <w:tcW w:w="1701" w:type="dxa"/>
            <w:shd w:val="clear" w:color="000000" w:fill="FFFFFF"/>
            <w:vAlign w:val="center"/>
          </w:tcPr>
          <w:p w14:paraId="4C456FFE" w14:textId="77777777" w:rsidR="00404ACD" w:rsidRDefault="00000000" w:rsidP="00717020">
            <w:pPr>
              <w:spacing w:after="0" w:line="240" w:lineRule="auto"/>
              <w:jc w:val="right"/>
              <w:rPr>
                <w:rFonts w:ascii="宋体" w:eastAsia="宋体" w:hAnsi="宋体" w:cs="宋体" w:hint="eastAsia"/>
                <w:sz w:val="18"/>
                <w:szCs w:val="18"/>
              </w:rPr>
            </w:pPr>
            <w:r>
              <w:rPr>
                <w:rFonts w:ascii="宋体" w:eastAsia="宋体" w:hAnsi="宋体" w:cs="宋体"/>
                <w:sz w:val="18"/>
                <w:szCs w:val="18"/>
              </w:rPr>
              <w:t>510,073,159.20</w:t>
            </w:r>
          </w:p>
        </w:tc>
      </w:tr>
      <w:tr w:rsidR="00404ACD" w14:paraId="11CB3E4D" w14:textId="77777777" w:rsidTr="00901789">
        <w:trPr>
          <w:trHeight w:val="428"/>
          <w:jc w:val="center"/>
        </w:trPr>
        <w:tc>
          <w:tcPr>
            <w:tcW w:w="2835" w:type="dxa"/>
            <w:shd w:val="clear" w:color="000000" w:fill="FFFFFF"/>
            <w:vAlign w:val="center"/>
          </w:tcPr>
          <w:p w14:paraId="01675759" w14:textId="77777777" w:rsidR="00404ACD" w:rsidRDefault="00000000" w:rsidP="00717020">
            <w:pPr>
              <w:spacing w:before="40" w:after="40" w:line="240" w:lineRule="auto"/>
              <w:rPr>
                <w:rFonts w:ascii="宋体" w:eastAsia="宋体" w:hAnsi="宋体" w:cs="宋体" w:hint="eastAsia"/>
                <w:sz w:val="18"/>
                <w:szCs w:val="18"/>
              </w:rPr>
            </w:pPr>
            <w:r>
              <w:rPr>
                <w:rFonts w:ascii="宋体" w:eastAsia="宋体" w:hAnsi="宋体" w:cs="宋体"/>
                <w:sz w:val="18"/>
                <w:szCs w:val="18"/>
              </w:rPr>
              <w:t>二、非持续的公允价值计量</w:t>
            </w:r>
          </w:p>
        </w:tc>
        <w:tc>
          <w:tcPr>
            <w:tcW w:w="1701" w:type="dxa"/>
            <w:shd w:val="clear" w:color="000000" w:fill="FFFFFF"/>
            <w:vAlign w:val="center"/>
          </w:tcPr>
          <w:p w14:paraId="748EB524"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w:t>
            </w:r>
          </w:p>
        </w:tc>
        <w:tc>
          <w:tcPr>
            <w:tcW w:w="1701" w:type="dxa"/>
            <w:shd w:val="clear" w:color="000000" w:fill="FFFFFF"/>
            <w:vAlign w:val="center"/>
          </w:tcPr>
          <w:p w14:paraId="21C80EAE"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w:t>
            </w:r>
          </w:p>
        </w:tc>
        <w:tc>
          <w:tcPr>
            <w:tcW w:w="1701" w:type="dxa"/>
            <w:shd w:val="clear" w:color="000000" w:fill="FFFFFF"/>
            <w:vAlign w:val="center"/>
          </w:tcPr>
          <w:p w14:paraId="12E7FE1C"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w:t>
            </w:r>
          </w:p>
        </w:tc>
        <w:tc>
          <w:tcPr>
            <w:tcW w:w="1701" w:type="dxa"/>
            <w:shd w:val="clear" w:color="000000" w:fill="FFFFFF"/>
            <w:vAlign w:val="center"/>
          </w:tcPr>
          <w:p w14:paraId="690C23EE" w14:textId="77777777" w:rsidR="00404ACD" w:rsidRDefault="00000000" w:rsidP="00717020">
            <w:pPr>
              <w:spacing w:before="40" w:after="40" w:line="240" w:lineRule="auto"/>
              <w:jc w:val="center"/>
              <w:rPr>
                <w:rFonts w:ascii="宋体" w:eastAsia="宋体" w:hAnsi="宋体" w:cs="宋体" w:hint="eastAsia"/>
                <w:sz w:val="18"/>
                <w:szCs w:val="18"/>
              </w:rPr>
            </w:pPr>
            <w:r>
              <w:rPr>
                <w:rFonts w:ascii="宋体" w:eastAsia="宋体" w:hAnsi="宋体" w:cs="宋体"/>
                <w:sz w:val="18"/>
                <w:szCs w:val="18"/>
              </w:rPr>
              <w:t>--</w:t>
            </w:r>
          </w:p>
        </w:tc>
      </w:tr>
    </w:tbl>
    <w:p w14:paraId="3D21C579" w14:textId="77777777" w:rsidR="00404ACD" w:rsidRDefault="00000000">
      <w:pPr>
        <w:pStyle w:val="3"/>
        <w:spacing w:line="280" w:lineRule="exact"/>
        <w:jc w:val="left"/>
        <w:rPr>
          <w:rFonts w:ascii="宋体" w:hAnsi="宋体" w:cs="宋体" w:hint="eastAsia"/>
          <w:b/>
          <w:bCs/>
        </w:rPr>
      </w:pPr>
      <w:bookmarkStart w:id="203" w:name="_Toc989179"/>
      <w:r>
        <w:rPr>
          <w:rFonts w:ascii="宋体" w:hAnsi="宋体" w:cs="宋体"/>
          <w:b/>
          <w:bCs/>
        </w:rPr>
        <w:lastRenderedPageBreak/>
        <w:t>2、持续和非持续第一层次公允价值计量项目市价的确定依据</w:t>
      </w:r>
      <w:bookmarkEnd w:id="203"/>
    </w:p>
    <w:tbl>
      <w:tblPr>
        <w:tblpPr w:leftFromText="45" w:rightFromText="180" w:vertAnchor="text"/>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625"/>
        <w:gridCol w:w="1401"/>
        <w:gridCol w:w="1681"/>
        <w:gridCol w:w="1042"/>
        <w:gridCol w:w="1341"/>
        <w:gridCol w:w="1541"/>
      </w:tblGrid>
      <w:tr w:rsidR="0097254E" w:rsidRPr="00EE4DDC" w14:paraId="415EDB9F" w14:textId="77777777" w:rsidTr="00D47A47">
        <w:trPr>
          <w:divId w:val="89279601"/>
          <w:trHeight w:val="245"/>
          <w:tblHeader/>
        </w:trPr>
        <w:tc>
          <w:tcPr>
            <w:tcW w:w="2660" w:type="dxa"/>
            <w:vMerge w:val="restart"/>
            <w:shd w:val="clear" w:color="auto" w:fill="FFFFFF"/>
            <w:noWrap/>
            <w:tcMar>
              <w:top w:w="0" w:type="dxa"/>
              <w:left w:w="108" w:type="dxa"/>
              <w:bottom w:w="0" w:type="dxa"/>
              <w:right w:w="108" w:type="dxa"/>
            </w:tcMar>
            <w:vAlign w:val="center"/>
            <w:hideMark/>
          </w:tcPr>
          <w:p w14:paraId="53A180F5"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项目</w:t>
            </w:r>
          </w:p>
        </w:tc>
        <w:tc>
          <w:tcPr>
            <w:tcW w:w="1417" w:type="dxa"/>
            <w:vMerge w:val="restart"/>
            <w:shd w:val="clear" w:color="auto" w:fill="FFFFFF"/>
            <w:noWrap/>
            <w:tcMar>
              <w:top w:w="0" w:type="dxa"/>
              <w:left w:w="108" w:type="dxa"/>
              <w:bottom w:w="0" w:type="dxa"/>
              <w:right w:w="108" w:type="dxa"/>
            </w:tcMar>
            <w:vAlign w:val="center"/>
            <w:hideMark/>
          </w:tcPr>
          <w:p w14:paraId="75DD1436"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公允价值</w:t>
            </w:r>
          </w:p>
        </w:tc>
        <w:tc>
          <w:tcPr>
            <w:tcW w:w="5670" w:type="dxa"/>
            <w:gridSpan w:val="4"/>
            <w:shd w:val="clear" w:color="auto" w:fill="FFFFFF"/>
            <w:noWrap/>
            <w:tcMar>
              <w:top w:w="0" w:type="dxa"/>
              <w:left w:w="108" w:type="dxa"/>
              <w:bottom w:w="0" w:type="dxa"/>
              <w:right w:w="108" w:type="dxa"/>
            </w:tcMar>
            <w:vAlign w:val="center"/>
            <w:hideMark/>
          </w:tcPr>
          <w:p w14:paraId="3D5D5A52"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活跃市场报价</w:t>
            </w:r>
          </w:p>
        </w:tc>
      </w:tr>
      <w:tr w:rsidR="0097254E" w:rsidRPr="00EE4DDC" w14:paraId="57B3E27A" w14:textId="77777777" w:rsidTr="00D47A47">
        <w:trPr>
          <w:divId w:val="89279601"/>
          <w:trHeight w:val="495"/>
          <w:tblHeader/>
        </w:trPr>
        <w:tc>
          <w:tcPr>
            <w:tcW w:w="0" w:type="auto"/>
            <w:vMerge/>
            <w:shd w:val="clear" w:color="auto" w:fill="FFFFFF"/>
            <w:vAlign w:val="center"/>
            <w:hideMark/>
          </w:tcPr>
          <w:p w14:paraId="6F1C48D0" w14:textId="77777777" w:rsidR="0097254E" w:rsidRPr="00EE4DDC" w:rsidRDefault="0097254E" w:rsidP="00EE4DDC">
            <w:pPr>
              <w:spacing w:line="240" w:lineRule="auto"/>
              <w:rPr>
                <w:rFonts w:ascii="宋体" w:eastAsia="宋体" w:hAnsi="宋体" w:cs="宋体" w:hint="eastAsia"/>
                <w:sz w:val="18"/>
                <w:szCs w:val="18"/>
              </w:rPr>
            </w:pPr>
          </w:p>
        </w:tc>
        <w:tc>
          <w:tcPr>
            <w:tcW w:w="0" w:type="auto"/>
            <w:vMerge/>
            <w:shd w:val="clear" w:color="auto" w:fill="FFFFFF"/>
            <w:vAlign w:val="center"/>
            <w:hideMark/>
          </w:tcPr>
          <w:p w14:paraId="2B223C8A" w14:textId="77777777" w:rsidR="0097254E" w:rsidRPr="00EE4DDC" w:rsidRDefault="0097254E" w:rsidP="00EE4DDC">
            <w:pPr>
              <w:spacing w:line="240" w:lineRule="auto"/>
              <w:rPr>
                <w:rFonts w:ascii="宋体" w:eastAsia="宋体" w:hAnsi="宋体" w:cs="宋体" w:hint="eastAsia"/>
                <w:sz w:val="18"/>
                <w:szCs w:val="18"/>
              </w:rPr>
            </w:pPr>
          </w:p>
        </w:tc>
        <w:tc>
          <w:tcPr>
            <w:tcW w:w="1701" w:type="dxa"/>
            <w:shd w:val="clear" w:color="auto" w:fill="FFFFFF"/>
            <w:tcMar>
              <w:top w:w="0" w:type="dxa"/>
              <w:left w:w="108" w:type="dxa"/>
              <w:bottom w:w="0" w:type="dxa"/>
              <w:right w:w="108" w:type="dxa"/>
            </w:tcMar>
            <w:vAlign w:val="center"/>
            <w:hideMark/>
          </w:tcPr>
          <w:p w14:paraId="5B79400A"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主要市场</w:t>
            </w:r>
            <w:r w:rsidRPr="00EE4DDC">
              <w:rPr>
                <w:rFonts w:hint="eastAsia"/>
                <w:sz w:val="18"/>
                <w:szCs w:val="18"/>
              </w:rPr>
              <w:br/>
              <w:t>（最有利市场）</w:t>
            </w:r>
          </w:p>
        </w:tc>
        <w:tc>
          <w:tcPr>
            <w:tcW w:w="1053" w:type="dxa"/>
            <w:shd w:val="clear" w:color="auto" w:fill="FFFFFF"/>
            <w:noWrap/>
            <w:tcMar>
              <w:top w:w="0" w:type="dxa"/>
              <w:left w:w="108" w:type="dxa"/>
              <w:bottom w:w="0" w:type="dxa"/>
              <w:right w:w="108" w:type="dxa"/>
            </w:tcMar>
            <w:vAlign w:val="center"/>
            <w:hideMark/>
          </w:tcPr>
          <w:p w14:paraId="559AAB87"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交易价格</w:t>
            </w:r>
          </w:p>
        </w:tc>
        <w:tc>
          <w:tcPr>
            <w:tcW w:w="1357" w:type="dxa"/>
            <w:shd w:val="clear" w:color="auto" w:fill="FFFFFF"/>
            <w:noWrap/>
            <w:tcMar>
              <w:top w:w="0" w:type="dxa"/>
              <w:left w:w="108" w:type="dxa"/>
              <w:bottom w:w="0" w:type="dxa"/>
              <w:right w:w="108" w:type="dxa"/>
            </w:tcMar>
            <w:vAlign w:val="center"/>
            <w:hideMark/>
          </w:tcPr>
          <w:p w14:paraId="29B34977"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历史</w:t>
            </w:r>
          </w:p>
          <w:p w14:paraId="5E161187"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交易量</w:t>
            </w:r>
          </w:p>
        </w:tc>
        <w:tc>
          <w:tcPr>
            <w:tcW w:w="1559" w:type="dxa"/>
            <w:shd w:val="clear" w:color="auto" w:fill="FFFFFF"/>
            <w:noWrap/>
            <w:tcMar>
              <w:top w:w="0" w:type="dxa"/>
              <w:left w:w="108" w:type="dxa"/>
              <w:bottom w:w="0" w:type="dxa"/>
              <w:right w:w="108" w:type="dxa"/>
            </w:tcMar>
            <w:vAlign w:val="center"/>
            <w:hideMark/>
          </w:tcPr>
          <w:p w14:paraId="0FAB43D5"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资料</w:t>
            </w:r>
          </w:p>
          <w:p w14:paraId="38560969"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来源</w:t>
            </w:r>
          </w:p>
        </w:tc>
      </w:tr>
      <w:tr w:rsidR="0097254E" w:rsidRPr="00EE4DDC" w14:paraId="38647464" w14:textId="77777777" w:rsidTr="00D47A47">
        <w:trPr>
          <w:divId w:val="89279601"/>
          <w:trHeight w:val="300"/>
          <w:tblHeader/>
        </w:trPr>
        <w:tc>
          <w:tcPr>
            <w:tcW w:w="2660" w:type="dxa"/>
            <w:shd w:val="clear" w:color="auto" w:fill="FFFFFF"/>
            <w:tcMar>
              <w:top w:w="0" w:type="dxa"/>
              <w:left w:w="108" w:type="dxa"/>
              <w:bottom w:w="0" w:type="dxa"/>
              <w:right w:w="108" w:type="dxa"/>
            </w:tcMar>
            <w:vAlign w:val="center"/>
            <w:hideMark/>
          </w:tcPr>
          <w:p w14:paraId="2B043A4A" w14:textId="77777777" w:rsidR="0097254E" w:rsidRPr="00EE4DDC" w:rsidRDefault="00000000" w:rsidP="00EE4DDC">
            <w:pPr>
              <w:pStyle w:val="a3"/>
              <w:spacing w:before="0" w:beforeAutospacing="0" w:after="0" w:afterAutospacing="0"/>
              <w:rPr>
                <w:rFonts w:hint="eastAsia"/>
                <w:sz w:val="18"/>
                <w:szCs w:val="18"/>
              </w:rPr>
            </w:pPr>
            <w:r w:rsidRPr="00EE4DDC">
              <w:rPr>
                <w:rStyle w:val="a4"/>
                <w:rFonts w:hint="eastAsia"/>
                <w:sz w:val="18"/>
                <w:szCs w:val="18"/>
              </w:rPr>
              <w:t>一、持续的公允价值计量</w:t>
            </w:r>
          </w:p>
        </w:tc>
        <w:tc>
          <w:tcPr>
            <w:tcW w:w="1417" w:type="dxa"/>
            <w:shd w:val="clear" w:color="auto" w:fill="FFFFFF"/>
            <w:noWrap/>
            <w:tcMar>
              <w:top w:w="0" w:type="dxa"/>
              <w:left w:w="108" w:type="dxa"/>
              <w:bottom w:w="0" w:type="dxa"/>
              <w:right w:w="108" w:type="dxa"/>
            </w:tcMar>
            <w:vAlign w:val="center"/>
            <w:hideMark/>
          </w:tcPr>
          <w:p w14:paraId="5C3CE5CC"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701" w:type="dxa"/>
            <w:shd w:val="clear" w:color="auto" w:fill="FFFFFF"/>
            <w:tcMar>
              <w:top w:w="0" w:type="dxa"/>
              <w:left w:w="108" w:type="dxa"/>
              <w:bottom w:w="0" w:type="dxa"/>
              <w:right w:w="108" w:type="dxa"/>
            </w:tcMar>
            <w:vAlign w:val="center"/>
            <w:hideMark/>
          </w:tcPr>
          <w:p w14:paraId="2748B6CD"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053" w:type="dxa"/>
            <w:shd w:val="clear" w:color="auto" w:fill="FFFFFF"/>
            <w:noWrap/>
            <w:tcMar>
              <w:top w:w="0" w:type="dxa"/>
              <w:left w:w="108" w:type="dxa"/>
              <w:bottom w:w="0" w:type="dxa"/>
              <w:right w:w="108" w:type="dxa"/>
            </w:tcMar>
            <w:vAlign w:val="center"/>
            <w:hideMark/>
          </w:tcPr>
          <w:p w14:paraId="2B999B55"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357" w:type="dxa"/>
            <w:shd w:val="clear" w:color="auto" w:fill="FFFFFF"/>
            <w:noWrap/>
            <w:tcMar>
              <w:top w:w="0" w:type="dxa"/>
              <w:left w:w="108" w:type="dxa"/>
              <w:bottom w:w="0" w:type="dxa"/>
              <w:right w:w="108" w:type="dxa"/>
            </w:tcMar>
            <w:vAlign w:val="center"/>
            <w:hideMark/>
          </w:tcPr>
          <w:p w14:paraId="3EE8E2F2"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559" w:type="dxa"/>
            <w:shd w:val="clear" w:color="auto" w:fill="FFFFFF"/>
            <w:noWrap/>
            <w:tcMar>
              <w:top w:w="0" w:type="dxa"/>
              <w:left w:w="108" w:type="dxa"/>
              <w:bottom w:w="0" w:type="dxa"/>
              <w:right w:w="108" w:type="dxa"/>
            </w:tcMar>
            <w:vAlign w:val="center"/>
            <w:hideMark/>
          </w:tcPr>
          <w:p w14:paraId="07573A4E"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r>
      <w:tr w:rsidR="0097254E" w:rsidRPr="00EE4DDC" w14:paraId="5AA2B8FD" w14:textId="77777777" w:rsidTr="00D47A47">
        <w:trPr>
          <w:divId w:val="89279601"/>
          <w:trHeight w:val="540"/>
          <w:tblHeader/>
        </w:trPr>
        <w:tc>
          <w:tcPr>
            <w:tcW w:w="2660" w:type="dxa"/>
            <w:shd w:val="clear" w:color="auto" w:fill="FFFFFF"/>
            <w:tcMar>
              <w:top w:w="0" w:type="dxa"/>
              <w:left w:w="108" w:type="dxa"/>
              <w:bottom w:w="0" w:type="dxa"/>
              <w:right w:w="108" w:type="dxa"/>
            </w:tcMar>
            <w:vAlign w:val="center"/>
            <w:hideMark/>
          </w:tcPr>
          <w:p w14:paraId="00D1E0B2" w14:textId="77777777" w:rsidR="0097254E" w:rsidRPr="00EE4DDC" w:rsidRDefault="00000000" w:rsidP="00EE4DDC">
            <w:pPr>
              <w:pStyle w:val="a3"/>
              <w:spacing w:before="0" w:beforeAutospacing="0" w:after="0" w:afterAutospacing="0"/>
              <w:rPr>
                <w:rFonts w:hint="eastAsia"/>
                <w:sz w:val="18"/>
                <w:szCs w:val="18"/>
              </w:rPr>
            </w:pPr>
            <w:r w:rsidRPr="00EE4DDC">
              <w:rPr>
                <w:rFonts w:hint="eastAsia"/>
                <w:sz w:val="18"/>
                <w:szCs w:val="18"/>
              </w:rPr>
              <w:t>（一）交易性金融资产</w:t>
            </w:r>
          </w:p>
        </w:tc>
        <w:tc>
          <w:tcPr>
            <w:tcW w:w="1417" w:type="dxa"/>
            <w:shd w:val="clear" w:color="auto" w:fill="FFFFFF"/>
            <w:noWrap/>
            <w:tcMar>
              <w:top w:w="0" w:type="dxa"/>
              <w:left w:w="108" w:type="dxa"/>
              <w:bottom w:w="0" w:type="dxa"/>
              <w:right w:w="108" w:type="dxa"/>
            </w:tcMar>
            <w:vAlign w:val="center"/>
            <w:hideMark/>
          </w:tcPr>
          <w:p w14:paraId="0EA5C144"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701" w:type="dxa"/>
            <w:shd w:val="clear" w:color="auto" w:fill="FFFFFF"/>
            <w:tcMar>
              <w:top w:w="0" w:type="dxa"/>
              <w:left w:w="108" w:type="dxa"/>
              <w:bottom w:w="0" w:type="dxa"/>
              <w:right w:w="108" w:type="dxa"/>
            </w:tcMar>
            <w:vAlign w:val="center"/>
            <w:hideMark/>
          </w:tcPr>
          <w:p w14:paraId="07F414D1"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053" w:type="dxa"/>
            <w:shd w:val="clear" w:color="auto" w:fill="FFFFFF"/>
            <w:noWrap/>
            <w:tcMar>
              <w:top w:w="0" w:type="dxa"/>
              <w:left w:w="108" w:type="dxa"/>
              <w:bottom w:w="0" w:type="dxa"/>
              <w:right w:w="108" w:type="dxa"/>
            </w:tcMar>
            <w:vAlign w:val="center"/>
            <w:hideMark/>
          </w:tcPr>
          <w:p w14:paraId="39CF3D00"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357" w:type="dxa"/>
            <w:shd w:val="clear" w:color="auto" w:fill="FFFFFF"/>
            <w:noWrap/>
            <w:tcMar>
              <w:top w:w="0" w:type="dxa"/>
              <w:left w:w="108" w:type="dxa"/>
              <w:bottom w:w="0" w:type="dxa"/>
              <w:right w:w="108" w:type="dxa"/>
            </w:tcMar>
            <w:vAlign w:val="center"/>
            <w:hideMark/>
          </w:tcPr>
          <w:p w14:paraId="5E640B7E"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559" w:type="dxa"/>
            <w:shd w:val="clear" w:color="auto" w:fill="FFFFFF"/>
            <w:noWrap/>
            <w:tcMar>
              <w:top w:w="0" w:type="dxa"/>
              <w:left w:w="108" w:type="dxa"/>
              <w:bottom w:w="0" w:type="dxa"/>
              <w:right w:w="108" w:type="dxa"/>
            </w:tcMar>
            <w:vAlign w:val="center"/>
            <w:hideMark/>
          </w:tcPr>
          <w:p w14:paraId="3F19C4E1"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r>
      <w:tr w:rsidR="0097254E" w:rsidRPr="00EE4DDC" w14:paraId="3FF99377" w14:textId="77777777" w:rsidTr="00D47A47">
        <w:trPr>
          <w:divId w:val="89279601"/>
          <w:trHeight w:val="300"/>
          <w:tblHeader/>
        </w:trPr>
        <w:tc>
          <w:tcPr>
            <w:tcW w:w="2660" w:type="dxa"/>
            <w:shd w:val="clear" w:color="auto" w:fill="FFFFFF"/>
            <w:tcMar>
              <w:top w:w="0" w:type="dxa"/>
              <w:left w:w="108" w:type="dxa"/>
              <w:bottom w:w="0" w:type="dxa"/>
              <w:right w:w="108" w:type="dxa"/>
            </w:tcMar>
            <w:vAlign w:val="center"/>
            <w:hideMark/>
          </w:tcPr>
          <w:p w14:paraId="2F9FA62A" w14:textId="77777777" w:rsidR="0097254E" w:rsidRPr="00EE4DDC" w:rsidRDefault="00000000" w:rsidP="00EE4DDC">
            <w:pPr>
              <w:pStyle w:val="a3"/>
              <w:spacing w:before="0" w:beforeAutospacing="0" w:after="0" w:afterAutospacing="0"/>
              <w:rPr>
                <w:rFonts w:hint="eastAsia"/>
                <w:sz w:val="18"/>
                <w:szCs w:val="18"/>
              </w:rPr>
            </w:pPr>
            <w:r w:rsidRPr="00EE4DDC">
              <w:rPr>
                <w:rFonts w:hint="eastAsia"/>
                <w:sz w:val="18"/>
                <w:szCs w:val="18"/>
              </w:rPr>
              <w:t>1.分类为以公允价值计量且其变动计入当期损益的金融资产</w:t>
            </w:r>
          </w:p>
        </w:tc>
        <w:tc>
          <w:tcPr>
            <w:tcW w:w="1417" w:type="dxa"/>
            <w:shd w:val="clear" w:color="auto" w:fill="FFFFFF"/>
            <w:noWrap/>
            <w:tcMar>
              <w:top w:w="0" w:type="dxa"/>
              <w:left w:w="108" w:type="dxa"/>
              <w:bottom w:w="0" w:type="dxa"/>
              <w:right w:w="108" w:type="dxa"/>
            </w:tcMar>
            <w:vAlign w:val="center"/>
            <w:hideMark/>
          </w:tcPr>
          <w:p w14:paraId="1AB67473"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701" w:type="dxa"/>
            <w:shd w:val="clear" w:color="auto" w:fill="FFFFFF"/>
            <w:tcMar>
              <w:top w:w="0" w:type="dxa"/>
              <w:left w:w="108" w:type="dxa"/>
              <w:bottom w:w="0" w:type="dxa"/>
              <w:right w:w="108" w:type="dxa"/>
            </w:tcMar>
            <w:vAlign w:val="center"/>
            <w:hideMark/>
          </w:tcPr>
          <w:p w14:paraId="649E156D"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053" w:type="dxa"/>
            <w:shd w:val="clear" w:color="auto" w:fill="FFFFFF"/>
            <w:noWrap/>
            <w:tcMar>
              <w:top w:w="0" w:type="dxa"/>
              <w:left w:w="108" w:type="dxa"/>
              <w:bottom w:w="0" w:type="dxa"/>
              <w:right w:w="108" w:type="dxa"/>
            </w:tcMar>
            <w:vAlign w:val="center"/>
            <w:hideMark/>
          </w:tcPr>
          <w:p w14:paraId="1FA8D289"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357" w:type="dxa"/>
            <w:shd w:val="clear" w:color="auto" w:fill="FFFFFF"/>
            <w:noWrap/>
            <w:tcMar>
              <w:top w:w="0" w:type="dxa"/>
              <w:left w:w="108" w:type="dxa"/>
              <w:bottom w:w="0" w:type="dxa"/>
              <w:right w:w="108" w:type="dxa"/>
            </w:tcMar>
            <w:vAlign w:val="center"/>
            <w:hideMark/>
          </w:tcPr>
          <w:p w14:paraId="2AA1A6BD"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c>
          <w:tcPr>
            <w:tcW w:w="1559" w:type="dxa"/>
            <w:shd w:val="clear" w:color="auto" w:fill="FFFFFF"/>
            <w:noWrap/>
            <w:tcMar>
              <w:top w:w="0" w:type="dxa"/>
              <w:left w:w="108" w:type="dxa"/>
              <w:bottom w:w="0" w:type="dxa"/>
              <w:right w:w="108" w:type="dxa"/>
            </w:tcMar>
            <w:vAlign w:val="center"/>
            <w:hideMark/>
          </w:tcPr>
          <w:p w14:paraId="168679C1"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w:t>
            </w:r>
          </w:p>
        </w:tc>
      </w:tr>
      <w:tr w:rsidR="0097254E" w:rsidRPr="00EE4DDC" w14:paraId="32D8D519" w14:textId="77777777" w:rsidTr="00D47A47">
        <w:trPr>
          <w:divId w:val="89279601"/>
          <w:trHeight w:val="300"/>
          <w:tblHeader/>
        </w:trPr>
        <w:tc>
          <w:tcPr>
            <w:tcW w:w="2660" w:type="dxa"/>
            <w:shd w:val="clear" w:color="auto" w:fill="FFFFFF"/>
            <w:tcMar>
              <w:top w:w="0" w:type="dxa"/>
              <w:left w:w="108" w:type="dxa"/>
              <w:bottom w:w="0" w:type="dxa"/>
              <w:right w:w="108" w:type="dxa"/>
            </w:tcMar>
            <w:vAlign w:val="center"/>
            <w:hideMark/>
          </w:tcPr>
          <w:p w14:paraId="649B1877" w14:textId="77777777" w:rsidR="0097254E" w:rsidRPr="00EE4DDC" w:rsidRDefault="00000000" w:rsidP="00EE4DDC">
            <w:pPr>
              <w:pStyle w:val="a3"/>
              <w:spacing w:before="0" w:beforeAutospacing="0" w:after="0" w:afterAutospacing="0"/>
              <w:jc w:val="both"/>
              <w:textAlignment w:val="bottom"/>
              <w:rPr>
                <w:rFonts w:hint="eastAsia"/>
                <w:sz w:val="18"/>
                <w:szCs w:val="18"/>
              </w:rPr>
            </w:pPr>
            <w:r w:rsidRPr="00EE4DDC">
              <w:rPr>
                <w:rFonts w:hint="eastAsia"/>
                <w:color w:val="000000"/>
                <w:sz w:val="18"/>
                <w:szCs w:val="18"/>
              </w:rPr>
              <w:t>（1）债务工具投资</w:t>
            </w:r>
          </w:p>
        </w:tc>
        <w:tc>
          <w:tcPr>
            <w:tcW w:w="1417" w:type="dxa"/>
            <w:shd w:val="clear" w:color="auto" w:fill="FFFFFF"/>
            <w:noWrap/>
            <w:tcMar>
              <w:top w:w="0" w:type="dxa"/>
              <w:left w:w="108" w:type="dxa"/>
              <w:bottom w:w="0" w:type="dxa"/>
              <w:right w:w="108" w:type="dxa"/>
            </w:tcMar>
            <w:vAlign w:val="center"/>
            <w:hideMark/>
          </w:tcPr>
          <w:p w14:paraId="2D067E13"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color w:val="000000"/>
                <w:sz w:val="18"/>
                <w:szCs w:val="18"/>
              </w:rPr>
              <w:t> </w:t>
            </w:r>
          </w:p>
        </w:tc>
        <w:tc>
          <w:tcPr>
            <w:tcW w:w="1701" w:type="dxa"/>
            <w:shd w:val="clear" w:color="auto" w:fill="FFFFFF"/>
            <w:tcMar>
              <w:top w:w="0" w:type="dxa"/>
              <w:left w:w="108" w:type="dxa"/>
              <w:bottom w:w="0" w:type="dxa"/>
              <w:right w:w="108" w:type="dxa"/>
            </w:tcMar>
            <w:vAlign w:val="center"/>
            <w:hideMark/>
          </w:tcPr>
          <w:p w14:paraId="6D1F6781"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w:t>
            </w:r>
          </w:p>
        </w:tc>
        <w:tc>
          <w:tcPr>
            <w:tcW w:w="1053" w:type="dxa"/>
            <w:shd w:val="clear" w:color="auto" w:fill="FFFFFF"/>
            <w:noWrap/>
            <w:tcMar>
              <w:top w:w="0" w:type="dxa"/>
              <w:left w:w="108" w:type="dxa"/>
              <w:bottom w:w="0" w:type="dxa"/>
              <w:right w:w="108" w:type="dxa"/>
            </w:tcMar>
            <w:vAlign w:val="center"/>
            <w:hideMark/>
          </w:tcPr>
          <w:p w14:paraId="68D2C070"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w:t>
            </w:r>
          </w:p>
        </w:tc>
        <w:tc>
          <w:tcPr>
            <w:tcW w:w="1357" w:type="dxa"/>
            <w:shd w:val="clear" w:color="auto" w:fill="FFFFFF"/>
            <w:noWrap/>
            <w:tcMar>
              <w:top w:w="0" w:type="dxa"/>
              <w:left w:w="108" w:type="dxa"/>
              <w:bottom w:w="0" w:type="dxa"/>
              <w:right w:w="108" w:type="dxa"/>
            </w:tcMar>
            <w:vAlign w:val="center"/>
            <w:hideMark/>
          </w:tcPr>
          <w:p w14:paraId="782D7D33" w14:textId="77777777" w:rsidR="0097254E" w:rsidRPr="00EE4DDC" w:rsidRDefault="00000000" w:rsidP="00EE4DDC">
            <w:pPr>
              <w:pStyle w:val="a3"/>
              <w:spacing w:before="0" w:beforeAutospacing="0" w:after="0" w:afterAutospacing="0"/>
              <w:jc w:val="right"/>
              <w:rPr>
                <w:rFonts w:hint="eastAsia"/>
                <w:sz w:val="18"/>
                <w:szCs w:val="18"/>
              </w:rPr>
            </w:pPr>
            <w:r w:rsidRPr="00EE4DDC">
              <w:rPr>
                <w:rFonts w:hint="eastAsia"/>
                <w:sz w:val="18"/>
                <w:szCs w:val="18"/>
              </w:rPr>
              <w:t> </w:t>
            </w:r>
          </w:p>
        </w:tc>
        <w:tc>
          <w:tcPr>
            <w:tcW w:w="1559" w:type="dxa"/>
            <w:shd w:val="clear" w:color="auto" w:fill="FFFFFF"/>
            <w:noWrap/>
            <w:tcMar>
              <w:top w:w="0" w:type="dxa"/>
              <w:left w:w="108" w:type="dxa"/>
              <w:bottom w:w="0" w:type="dxa"/>
              <w:right w:w="108" w:type="dxa"/>
            </w:tcMar>
            <w:vAlign w:val="center"/>
            <w:hideMark/>
          </w:tcPr>
          <w:p w14:paraId="0428F8AE"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w:t>
            </w:r>
          </w:p>
        </w:tc>
      </w:tr>
      <w:tr w:rsidR="0097254E" w:rsidRPr="00EE4DDC" w14:paraId="729C4BAF" w14:textId="77777777" w:rsidTr="00D47A47">
        <w:trPr>
          <w:divId w:val="89279601"/>
          <w:trHeight w:val="300"/>
          <w:tblHeader/>
        </w:trPr>
        <w:tc>
          <w:tcPr>
            <w:tcW w:w="2660" w:type="dxa"/>
            <w:shd w:val="clear" w:color="auto" w:fill="FFFFFF"/>
            <w:tcMar>
              <w:top w:w="0" w:type="dxa"/>
              <w:left w:w="108" w:type="dxa"/>
              <w:bottom w:w="0" w:type="dxa"/>
              <w:right w:w="108" w:type="dxa"/>
            </w:tcMar>
            <w:vAlign w:val="center"/>
            <w:hideMark/>
          </w:tcPr>
          <w:p w14:paraId="4373E82A" w14:textId="77777777" w:rsidR="0097254E" w:rsidRPr="00EE4DDC" w:rsidRDefault="00000000" w:rsidP="00EE4DDC">
            <w:pPr>
              <w:pStyle w:val="a3"/>
              <w:spacing w:before="0" w:beforeAutospacing="0" w:after="0" w:afterAutospacing="0"/>
              <w:jc w:val="both"/>
              <w:textAlignment w:val="bottom"/>
              <w:rPr>
                <w:rFonts w:hint="eastAsia"/>
                <w:sz w:val="18"/>
                <w:szCs w:val="18"/>
              </w:rPr>
            </w:pPr>
            <w:r w:rsidRPr="00EE4DDC">
              <w:rPr>
                <w:rFonts w:hint="eastAsia"/>
                <w:color w:val="000000"/>
                <w:sz w:val="18"/>
                <w:szCs w:val="18"/>
              </w:rPr>
              <w:t>（2）权益工具投资</w:t>
            </w:r>
          </w:p>
        </w:tc>
        <w:tc>
          <w:tcPr>
            <w:tcW w:w="1417" w:type="dxa"/>
            <w:shd w:val="clear" w:color="auto" w:fill="FFFFFF"/>
            <w:noWrap/>
            <w:tcMar>
              <w:top w:w="0" w:type="dxa"/>
              <w:left w:w="108" w:type="dxa"/>
              <w:bottom w:w="0" w:type="dxa"/>
              <w:right w:w="108" w:type="dxa"/>
            </w:tcMar>
            <w:vAlign w:val="center"/>
            <w:hideMark/>
          </w:tcPr>
          <w:p w14:paraId="509E630E" w14:textId="77777777" w:rsidR="0097254E" w:rsidRPr="00EE4DDC" w:rsidRDefault="00000000" w:rsidP="00EE4DDC">
            <w:pPr>
              <w:pStyle w:val="a3"/>
              <w:spacing w:before="0" w:beforeAutospacing="0" w:after="0" w:afterAutospacing="0"/>
              <w:jc w:val="right"/>
              <w:rPr>
                <w:rFonts w:hint="eastAsia"/>
                <w:sz w:val="18"/>
                <w:szCs w:val="18"/>
              </w:rPr>
            </w:pPr>
            <w:r w:rsidRPr="00EE4DDC">
              <w:rPr>
                <w:rFonts w:hint="eastAsia"/>
                <w:sz w:val="18"/>
                <w:szCs w:val="18"/>
              </w:rPr>
              <w:t>31,933,300.00</w:t>
            </w:r>
          </w:p>
        </w:tc>
        <w:tc>
          <w:tcPr>
            <w:tcW w:w="1701" w:type="dxa"/>
            <w:shd w:val="clear" w:color="auto" w:fill="FFFFFF"/>
            <w:tcMar>
              <w:top w:w="0" w:type="dxa"/>
              <w:left w:w="108" w:type="dxa"/>
              <w:bottom w:w="0" w:type="dxa"/>
              <w:right w:w="108" w:type="dxa"/>
            </w:tcMar>
            <w:vAlign w:val="center"/>
            <w:hideMark/>
          </w:tcPr>
          <w:p w14:paraId="674AFB15" w14:textId="77777777" w:rsidR="0097254E" w:rsidRPr="00EE4DDC" w:rsidRDefault="00000000" w:rsidP="00EE4DDC">
            <w:pPr>
              <w:pStyle w:val="a3"/>
              <w:spacing w:before="0" w:beforeAutospacing="0" w:after="0" w:afterAutospacing="0"/>
              <w:jc w:val="both"/>
              <w:rPr>
                <w:rFonts w:hint="eastAsia"/>
                <w:sz w:val="18"/>
                <w:szCs w:val="18"/>
              </w:rPr>
            </w:pPr>
            <w:r w:rsidRPr="00EE4DDC">
              <w:rPr>
                <w:rFonts w:hint="eastAsia"/>
                <w:sz w:val="18"/>
                <w:szCs w:val="18"/>
              </w:rPr>
              <w:t>全国中小企业股份转让系统</w:t>
            </w:r>
          </w:p>
        </w:tc>
        <w:tc>
          <w:tcPr>
            <w:tcW w:w="1053" w:type="dxa"/>
            <w:shd w:val="clear" w:color="auto" w:fill="FFFFFF"/>
            <w:noWrap/>
            <w:tcMar>
              <w:top w:w="0" w:type="dxa"/>
              <w:left w:w="108" w:type="dxa"/>
              <w:bottom w:w="0" w:type="dxa"/>
              <w:right w:w="108" w:type="dxa"/>
            </w:tcMar>
            <w:vAlign w:val="center"/>
            <w:hideMark/>
          </w:tcPr>
          <w:p w14:paraId="428F3D27"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2.45元/股</w:t>
            </w:r>
          </w:p>
        </w:tc>
        <w:tc>
          <w:tcPr>
            <w:tcW w:w="1357" w:type="dxa"/>
            <w:shd w:val="clear" w:color="auto" w:fill="FFFFFF"/>
            <w:noWrap/>
            <w:tcMar>
              <w:top w:w="0" w:type="dxa"/>
              <w:left w:w="108" w:type="dxa"/>
              <w:bottom w:w="0" w:type="dxa"/>
              <w:right w:w="108" w:type="dxa"/>
            </w:tcMar>
            <w:vAlign w:val="center"/>
            <w:hideMark/>
          </w:tcPr>
          <w:p w14:paraId="0C29E9EC"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w:t>
            </w:r>
          </w:p>
        </w:tc>
        <w:tc>
          <w:tcPr>
            <w:tcW w:w="1559" w:type="dxa"/>
            <w:shd w:val="clear" w:color="auto" w:fill="FFFFFF"/>
            <w:noWrap/>
            <w:tcMar>
              <w:top w:w="0" w:type="dxa"/>
              <w:left w:w="108" w:type="dxa"/>
              <w:bottom w:w="0" w:type="dxa"/>
              <w:right w:w="108" w:type="dxa"/>
            </w:tcMar>
            <w:vAlign w:val="center"/>
            <w:hideMark/>
          </w:tcPr>
          <w:p w14:paraId="3EFFB3AA"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 xml:space="preserve">　东方</w:t>
            </w:r>
            <w:proofErr w:type="gramStart"/>
            <w:r w:rsidRPr="00EE4DDC">
              <w:rPr>
                <w:rFonts w:hint="eastAsia"/>
                <w:sz w:val="18"/>
                <w:szCs w:val="18"/>
              </w:rPr>
              <w:t>财富网</w:t>
            </w:r>
            <w:proofErr w:type="gramEnd"/>
          </w:p>
        </w:tc>
      </w:tr>
      <w:tr w:rsidR="0097254E" w:rsidRPr="00EE4DDC" w14:paraId="4782F9D5" w14:textId="77777777" w:rsidTr="00D47A47">
        <w:trPr>
          <w:divId w:val="89279601"/>
          <w:trHeight w:val="426"/>
          <w:tblHeader/>
        </w:trPr>
        <w:tc>
          <w:tcPr>
            <w:tcW w:w="2660" w:type="dxa"/>
            <w:shd w:val="clear" w:color="auto" w:fill="FFFFFF"/>
            <w:tcMar>
              <w:top w:w="0" w:type="dxa"/>
              <w:left w:w="108" w:type="dxa"/>
              <w:bottom w:w="0" w:type="dxa"/>
              <w:right w:w="108" w:type="dxa"/>
            </w:tcMar>
            <w:vAlign w:val="center"/>
            <w:hideMark/>
          </w:tcPr>
          <w:p w14:paraId="71106AFD" w14:textId="77777777" w:rsidR="0097254E" w:rsidRPr="00EE4DDC" w:rsidRDefault="00000000" w:rsidP="00EE4DDC">
            <w:pPr>
              <w:pStyle w:val="a3"/>
              <w:spacing w:before="0" w:beforeAutospacing="0" w:after="0" w:afterAutospacing="0"/>
              <w:jc w:val="both"/>
              <w:textAlignment w:val="bottom"/>
              <w:rPr>
                <w:rFonts w:hint="eastAsia"/>
                <w:sz w:val="18"/>
                <w:szCs w:val="18"/>
              </w:rPr>
            </w:pPr>
            <w:r w:rsidRPr="00EE4DDC">
              <w:rPr>
                <w:rFonts w:hint="eastAsia"/>
                <w:color w:val="000000"/>
                <w:sz w:val="18"/>
                <w:szCs w:val="18"/>
              </w:rPr>
              <w:t>（二）衍生金融资产</w:t>
            </w:r>
          </w:p>
        </w:tc>
        <w:tc>
          <w:tcPr>
            <w:tcW w:w="1417" w:type="dxa"/>
            <w:shd w:val="clear" w:color="auto" w:fill="FFFFFF"/>
            <w:noWrap/>
            <w:tcMar>
              <w:top w:w="0" w:type="dxa"/>
              <w:left w:w="108" w:type="dxa"/>
              <w:bottom w:w="0" w:type="dxa"/>
              <w:right w:w="108" w:type="dxa"/>
            </w:tcMar>
            <w:vAlign w:val="center"/>
            <w:hideMark/>
          </w:tcPr>
          <w:p w14:paraId="1DE553D7" w14:textId="77777777" w:rsidR="0097254E" w:rsidRPr="00EE4DDC" w:rsidRDefault="00000000" w:rsidP="00EE4DDC">
            <w:pPr>
              <w:pStyle w:val="a3"/>
              <w:spacing w:before="0" w:beforeAutospacing="0" w:after="0" w:afterAutospacing="0"/>
              <w:jc w:val="right"/>
              <w:rPr>
                <w:rFonts w:hint="eastAsia"/>
                <w:sz w:val="18"/>
                <w:szCs w:val="18"/>
              </w:rPr>
            </w:pPr>
            <w:r w:rsidRPr="00EE4DDC">
              <w:rPr>
                <w:rFonts w:hint="eastAsia"/>
                <w:sz w:val="18"/>
                <w:szCs w:val="18"/>
              </w:rPr>
              <w:t>6,995,600.20</w:t>
            </w:r>
          </w:p>
        </w:tc>
        <w:tc>
          <w:tcPr>
            <w:tcW w:w="1701" w:type="dxa"/>
            <w:shd w:val="clear" w:color="auto" w:fill="FFFFFF"/>
            <w:tcMar>
              <w:top w:w="0" w:type="dxa"/>
              <w:left w:w="108" w:type="dxa"/>
              <w:bottom w:w="0" w:type="dxa"/>
              <w:right w:w="108" w:type="dxa"/>
            </w:tcMar>
            <w:vAlign w:val="center"/>
            <w:hideMark/>
          </w:tcPr>
          <w:p w14:paraId="01CE1030" w14:textId="77777777" w:rsidR="0097254E" w:rsidRPr="00EE4DDC" w:rsidRDefault="00000000" w:rsidP="00EE4DDC">
            <w:pPr>
              <w:pStyle w:val="a3"/>
              <w:spacing w:before="0" w:beforeAutospacing="0" w:after="0" w:afterAutospacing="0"/>
              <w:jc w:val="both"/>
              <w:rPr>
                <w:rFonts w:hint="eastAsia"/>
                <w:sz w:val="18"/>
                <w:szCs w:val="18"/>
              </w:rPr>
            </w:pPr>
            <w:r w:rsidRPr="00EE4DDC">
              <w:rPr>
                <w:rFonts w:hint="eastAsia"/>
                <w:sz w:val="18"/>
                <w:szCs w:val="18"/>
              </w:rPr>
              <w:t>上海期货交易所</w:t>
            </w:r>
          </w:p>
        </w:tc>
        <w:tc>
          <w:tcPr>
            <w:tcW w:w="1053" w:type="dxa"/>
            <w:shd w:val="clear" w:color="auto" w:fill="FFFFFF"/>
            <w:noWrap/>
            <w:tcMar>
              <w:top w:w="0" w:type="dxa"/>
              <w:left w:w="108" w:type="dxa"/>
              <w:bottom w:w="0" w:type="dxa"/>
              <w:right w:w="108" w:type="dxa"/>
            </w:tcMar>
            <w:vAlign w:val="center"/>
            <w:hideMark/>
          </w:tcPr>
          <w:p w14:paraId="594FB3F0"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w:t>
            </w:r>
          </w:p>
        </w:tc>
        <w:tc>
          <w:tcPr>
            <w:tcW w:w="1357" w:type="dxa"/>
            <w:shd w:val="clear" w:color="auto" w:fill="FFFFFF"/>
            <w:noWrap/>
            <w:tcMar>
              <w:top w:w="0" w:type="dxa"/>
              <w:left w:w="108" w:type="dxa"/>
              <w:bottom w:w="0" w:type="dxa"/>
              <w:right w:w="108" w:type="dxa"/>
            </w:tcMar>
            <w:vAlign w:val="center"/>
            <w:hideMark/>
          </w:tcPr>
          <w:p w14:paraId="61B6E85D"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w:t>
            </w:r>
          </w:p>
        </w:tc>
        <w:tc>
          <w:tcPr>
            <w:tcW w:w="1559" w:type="dxa"/>
            <w:shd w:val="clear" w:color="auto" w:fill="FFFFFF"/>
            <w:noWrap/>
            <w:tcMar>
              <w:top w:w="0" w:type="dxa"/>
              <w:left w:w="108" w:type="dxa"/>
              <w:bottom w:w="0" w:type="dxa"/>
              <w:right w:w="108" w:type="dxa"/>
            </w:tcMar>
            <w:vAlign w:val="center"/>
            <w:hideMark/>
          </w:tcPr>
          <w:p w14:paraId="40FD1106" w14:textId="77777777" w:rsidR="0097254E" w:rsidRPr="00EE4DDC" w:rsidRDefault="00000000" w:rsidP="00EE4DDC">
            <w:pPr>
              <w:pStyle w:val="a3"/>
              <w:spacing w:before="0" w:beforeAutospacing="0" w:after="0" w:afterAutospacing="0"/>
              <w:jc w:val="center"/>
              <w:rPr>
                <w:rFonts w:hint="eastAsia"/>
                <w:sz w:val="18"/>
                <w:szCs w:val="18"/>
              </w:rPr>
            </w:pPr>
            <w:r w:rsidRPr="00EE4DDC">
              <w:rPr>
                <w:rFonts w:hint="eastAsia"/>
                <w:sz w:val="18"/>
                <w:szCs w:val="18"/>
              </w:rPr>
              <w:t>上海期货交易所</w:t>
            </w:r>
          </w:p>
        </w:tc>
      </w:tr>
    </w:tbl>
    <w:p w14:paraId="06B73461" w14:textId="77777777" w:rsidR="0097254E" w:rsidRDefault="0097254E">
      <w:pPr>
        <w:divId w:val="89279601"/>
        <w:rPr>
          <w:rFonts w:hint="eastAsia"/>
        </w:rPr>
      </w:pPr>
    </w:p>
    <w:p w14:paraId="3D61121A" w14:textId="77777777" w:rsidR="00404ACD" w:rsidRDefault="00000000">
      <w:pPr>
        <w:pStyle w:val="3"/>
        <w:spacing w:line="280" w:lineRule="exact"/>
        <w:jc w:val="left"/>
        <w:rPr>
          <w:rFonts w:ascii="宋体" w:hAnsi="宋体" w:cs="宋体" w:hint="eastAsia"/>
          <w:b/>
          <w:bCs/>
        </w:rPr>
      </w:pPr>
      <w:bookmarkStart w:id="204" w:name="_Toc989180"/>
      <w:r>
        <w:rPr>
          <w:rFonts w:ascii="宋体" w:hAnsi="宋体" w:cs="宋体"/>
          <w:b/>
          <w:bCs/>
        </w:rPr>
        <w:t>3、持续和非持续第三层次公允价值计量项目，采用的估值技术和重要参数的定性及定量信息</w:t>
      </w:r>
      <w:bookmarkEnd w:id="204"/>
    </w:p>
    <w:tbl>
      <w:tblPr>
        <w:tblW w:w="4891"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122"/>
        <w:gridCol w:w="2969"/>
        <w:gridCol w:w="4330"/>
      </w:tblGrid>
      <w:tr w:rsidR="0097254E" w14:paraId="5EA59825" w14:textId="77777777" w:rsidTr="00672EC1">
        <w:trPr>
          <w:divId w:val="1490293140"/>
          <w:trHeight w:val="480"/>
          <w:tblHeader/>
        </w:trPr>
        <w:tc>
          <w:tcPr>
            <w:tcW w:w="1126" w:type="pct"/>
            <w:shd w:val="clear" w:color="auto" w:fill="FFFFFF"/>
            <w:noWrap/>
            <w:tcMar>
              <w:top w:w="0" w:type="dxa"/>
              <w:left w:w="108" w:type="dxa"/>
              <w:bottom w:w="0" w:type="dxa"/>
              <w:right w:w="108" w:type="dxa"/>
            </w:tcMar>
            <w:vAlign w:val="center"/>
            <w:hideMark/>
          </w:tcPr>
          <w:p w14:paraId="5000575F"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项目</w:t>
            </w:r>
          </w:p>
        </w:tc>
        <w:tc>
          <w:tcPr>
            <w:tcW w:w="1576" w:type="pct"/>
            <w:shd w:val="clear" w:color="auto" w:fill="FFFFFF"/>
            <w:tcMar>
              <w:top w:w="0" w:type="dxa"/>
              <w:left w:w="108" w:type="dxa"/>
              <w:bottom w:w="0" w:type="dxa"/>
              <w:right w:w="108" w:type="dxa"/>
            </w:tcMar>
            <w:vAlign w:val="center"/>
            <w:hideMark/>
          </w:tcPr>
          <w:p w14:paraId="3824AEE1"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2025年06月30日的公允价值</w:t>
            </w:r>
          </w:p>
        </w:tc>
        <w:tc>
          <w:tcPr>
            <w:tcW w:w="2298" w:type="pct"/>
            <w:shd w:val="clear" w:color="auto" w:fill="FFFFFF"/>
            <w:noWrap/>
            <w:tcMar>
              <w:top w:w="0" w:type="dxa"/>
              <w:left w:w="108" w:type="dxa"/>
              <w:bottom w:w="0" w:type="dxa"/>
              <w:right w:w="108" w:type="dxa"/>
            </w:tcMar>
            <w:vAlign w:val="center"/>
            <w:hideMark/>
          </w:tcPr>
          <w:p w14:paraId="7255BFA2"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估值技术</w:t>
            </w:r>
          </w:p>
        </w:tc>
      </w:tr>
      <w:tr w:rsidR="0097254E" w14:paraId="7596B4EF" w14:textId="77777777" w:rsidTr="00672EC1">
        <w:trPr>
          <w:divId w:val="1490293140"/>
          <w:trHeight w:val="480"/>
          <w:tblHeader/>
        </w:trPr>
        <w:tc>
          <w:tcPr>
            <w:tcW w:w="1126" w:type="pct"/>
            <w:shd w:val="clear" w:color="auto" w:fill="FFFFFF"/>
            <w:noWrap/>
            <w:tcMar>
              <w:top w:w="0" w:type="dxa"/>
              <w:left w:w="108" w:type="dxa"/>
              <w:bottom w:w="0" w:type="dxa"/>
              <w:right w:w="108" w:type="dxa"/>
            </w:tcMar>
            <w:vAlign w:val="center"/>
            <w:hideMark/>
          </w:tcPr>
          <w:p w14:paraId="11CAABAB" w14:textId="77777777" w:rsidR="0097254E" w:rsidRDefault="00000000">
            <w:pPr>
              <w:pStyle w:val="a3"/>
              <w:spacing w:before="0" w:beforeAutospacing="0" w:after="0" w:afterAutospacing="0"/>
              <w:jc w:val="both"/>
              <w:rPr>
                <w:rFonts w:ascii="Times New Roman" w:hAnsi="Times New Roman" w:cs="Times New Roman"/>
                <w:sz w:val="21"/>
                <w:szCs w:val="21"/>
              </w:rPr>
            </w:pPr>
            <w:r>
              <w:rPr>
                <w:rFonts w:cs="Times New Roman" w:hint="eastAsia"/>
                <w:sz w:val="18"/>
                <w:szCs w:val="18"/>
              </w:rPr>
              <w:t>应收款项融资</w:t>
            </w:r>
          </w:p>
        </w:tc>
        <w:tc>
          <w:tcPr>
            <w:tcW w:w="1576" w:type="pct"/>
            <w:shd w:val="clear" w:color="auto" w:fill="FFFFFF"/>
            <w:tcMar>
              <w:top w:w="0" w:type="dxa"/>
              <w:left w:w="108" w:type="dxa"/>
              <w:bottom w:w="0" w:type="dxa"/>
              <w:right w:w="108" w:type="dxa"/>
            </w:tcMar>
            <w:vAlign w:val="center"/>
            <w:hideMark/>
          </w:tcPr>
          <w:p w14:paraId="27288C00" w14:textId="77777777" w:rsidR="0097254E" w:rsidRDefault="00000000">
            <w:pPr>
              <w:pStyle w:val="a3"/>
              <w:spacing w:before="0" w:beforeAutospacing="0" w:after="0" w:afterAutospacing="0"/>
              <w:jc w:val="right"/>
              <w:rPr>
                <w:rFonts w:ascii="Times New Roman" w:hAnsi="Times New Roman" w:cs="Times New Roman"/>
                <w:sz w:val="21"/>
                <w:szCs w:val="21"/>
              </w:rPr>
            </w:pPr>
            <w:r>
              <w:rPr>
                <w:rFonts w:cs="Times New Roman" w:hint="eastAsia"/>
                <w:sz w:val="18"/>
                <w:szCs w:val="18"/>
              </w:rPr>
              <w:t>55,980,894.24</w:t>
            </w:r>
          </w:p>
        </w:tc>
        <w:tc>
          <w:tcPr>
            <w:tcW w:w="2298" w:type="pct"/>
            <w:shd w:val="clear" w:color="auto" w:fill="FFFFFF"/>
            <w:noWrap/>
            <w:tcMar>
              <w:top w:w="0" w:type="dxa"/>
              <w:left w:w="108" w:type="dxa"/>
              <w:bottom w:w="0" w:type="dxa"/>
              <w:right w:w="108" w:type="dxa"/>
            </w:tcMar>
            <w:vAlign w:val="center"/>
            <w:hideMark/>
          </w:tcPr>
          <w:p w14:paraId="598F9D69"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以投资成本作为评估其公允价值的重要参考依据</w:t>
            </w:r>
          </w:p>
        </w:tc>
      </w:tr>
      <w:tr w:rsidR="0097254E" w14:paraId="3C206770" w14:textId="77777777" w:rsidTr="00672EC1">
        <w:trPr>
          <w:divId w:val="1490293140"/>
          <w:trHeight w:val="480"/>
          <w:tblHeader/>
        </w:trPr>
        <w:tc>
          <w:tcPr>
            <w:tcW w:w="1126" w:type="pct"/>
            <w:shd w:val="clear" w:color="auto" w:fill="FFFFFF"/>
            <w:noWrap/>
            <w:tcMar>
              <w:top w:w="0" w:type="dxa"/>
              <w:left w:w="108" w:type="dxa"/>
              <w:bottom w:w="0" w:type="dxa"/>
              <w:right w:w="108" w:type="dxa"/>
            </w:tcMar>
            <w:vAlign w:val="center"/>
            <w:hideMark/>
          </w:tcPr>
          <w:p w14:paraId="31A83554" w14:textId="77777777" w:rsidR="0097254E" w:rsidRDefault="00000000">
            <w:pPr>
              <w:pStyle w:val="a3"/>
              <w:spacing w:before="0" w:beforeAutospacing="0" w:after="0" w:afterAutospacing="0"/>
              <w:jc w:val="both"/>
              <w:rPr>
                <w:rFonts w:ascii="Times New Roman" w:hAnsi="Times New Roman" w:cs="Times New Roman"/>
                <w:sz w:val="21"/>
                <w:szCs w:val="21"/>
              </w:rPr>
            </w:pPr>
            <w:r>
              <w:rPr>
                <w:rFonts w:cs="Times New Roman" w:hint="eastAsia"/>
                <w:color w:val="000000"/>
                <w:sz w:val="18"/>
                <w:szCs w:val="18"/>
              </w:rPr>
              <w:t>其他权益工具投资</w:t>
            </w:r>
          </w:p>
        </w:tc>
        <w:tc>
          <w:tcPr>
            <w:tcW w:w="1576" w:type="pct"/>
            <w:shd w:val="clear" w:color="auto" w:fill="FFFFFF"/>
            <w:tcMar>
              <w:top w:w="0" w:type="dxa"/>
              <w:left w:w="108" w:type="dxa"/>
              <w:bottom w:w="0" w:type="dxa"/>
              <w:right w:w="108" w:type="dxa"/>
            </w:tcMar>
            <w:vAlign w:val="center"/>
            <w:hideMark/>
          </w:tcPr>
          <w:p w14:paraId="1D129EC6" w14:textId="77777777" w:rsidR="0097254E" w:rsidRDefault="00000000">
            <w:pPr>
              <w:pStyle w:val="a3"/>
              <w:spacing w:before="0" w:beforeAutospacing="0" w:after="0" w:afterAutospacing="0"/>
              <w:jc w:val="right"/>
              <w:rPr>
                <w:rFonts w:ascii="Times New Roman" w:hAnsi="Times New Roman" w:cs="Times New Roman"/>
                <w:sz w:val="21"/>
                <w:szCs w:val="21"/>
              </w:rPr>
            </w:pPr>
            <w:r>
              <w:rPr>
                <w:rFonts w:cs="Times New Roman" w:hint="eastAsia"/>
                <w:sz w:val="18"/>
                <w:szCs w:val="18"/>
              </w:rPr>
              <w:t>415,163,364.76</w:t>
            </w:r>
          </w:p>
        </w:tc>
        <w:tc>
          <w:tcPr>
            <w:tcW w:w="2298" w:type="pct"/>
            <w:shd w:val="clear" w:color="auto" w:fill="FFFFFF"/>
            <w:noWrap/>
            <w:tcMar>
              <w:top w:w="0" w:type="dxa"/>
              <w:left w:w="108" w:type="dxa"/>
              <w:bottom w:w="0" w:type="dxa"/>
              <w:right w:w="108" w:type="dxa"/>
            </w:tcMar>
            <w:vAlign w:val="center"/>
            <w:hideMark/>
          </w:tcPr>
          <w:p w14:paraId="6E61E1CD" w14:textId="77777777" w:rsidR="0097254E" w:rsidRDefault="00000000">
            <w:pPr>
              <w:pStyle w:val="a3"/>
              <w:spacing w:before="0" w:beforeAutospacing="0" w:after="0" w:afterAutospacing="0"/>
              <w:jc w:val="center"/>
              <w:rPr>
                <w:rFonts w:ascii="Times New Roman" w:hAnsi="Times New Roman" w:cs="Times New Roman"/>
                <w:sz w:val="21"/>
                <w:szCs w:val="21"/>
              </w:rPr>
            </w:pPr>
            <w:r>
              <w:rPr>
                <w:rFonts w:cs="Times New Roman" w:hint="eastAsia"/>
                <w:color w:val="000000"/>
                <w:sz w:val="18"/>
                <w:szCs w:val="18"/>
              </w:rPr>
              <w:t>现金流量折现法</w:t>
            </w:r>
          </w:p>
        </w:tc>
      </w:tr>
    </w:tbl>
    <w:p w14:paraId="5704F359" w14:textId="77777777" w:rsidR="00404ACD" w:rsidRDefault="00000000">
      <w:pPr>
        <w:pStyle w:val="3"/>
        <w:spacing w:line="280" w:lineRule="exact"/>
        <w:jc w:val="left"/>
        <w:rPr>
          <w:rFonts w:ascii="宋体" w:hAnsi="宋体" w:cs="宋体" w:hint="eastAsia"/>
          <w:b/>
          <w:bCs/>
        </w:rPr>
      </w:pPr>
      <w:bookmarkStart w:id="205" w:name="_Toc989181"/>
      <w:r>
        <w:rPr>
          <w:rFonts w:ascii="宋体" w:hAnsi="宋体" w:cs="宋体"/>
          <w:b/>
          <w:bCs/>
        </w:rPr>
        <w:t>4、不以公允价值计量的金融资产和金融负债的公允价值情况</w:t>
      </w:r>
      <w:bookmarkEnd w:id="205"/>
    </w:p>
    <w:p w14:paraId="73F89357" w14:textId="77777777" w:rsidR="0097254E" w:rsidRDefault="00000000">
      <w:pPr>
        <w:pStyle w:val="a3"/>
        <w:divId w:val="2037803999"/>
        <w:rPr>
          <w:rFonts w:hint="eastAsia"/>
          <w:sz w:val="18"/>
          <w:szCs w:val="18"/>
        </w:rPr>
      </w:pPr>
      <w:r>
        <w:rPr>
          <w:rFonts w:hint="eastAsia"/>
          <w:sz w:val="18"/>
          <w:szCs w:val="18"/>
        </w:rPr>
        <w:t>  本公司06月30日各项金融资产和金融负债的账面价值与公允价值之间无重大差异。</w:t>
      </w:r>
    </w:p>
    <w:p w14:paraId="22397408" w14:textId="77777777" w:rsidR="00404ACD" w:rsidRDefault="00000000">
      <w:pPr>
        <w:pStyle w:val="2"/>
        <w:spacing w:before="300" w:after="300" w:line="320" w:lineRule="exact"/>
        <w:rPr>
          <w:rFonts w:ascii="宋体" w:eastAsia="宋体" w:hAnsi="宋体" w:cs="宋体" w:hint="eastAsia"/>
          <w:b/>
          <w:bCs/>
          <w:sz w:val="24"/>
          <w:szCs w:val="24"/>
        </w:rPr>
      </w:pPr>
      <w:bookmarkStart w:id="206" w:name="_Toc989182"/>
      <w:r>
        <w:rPr>
          <w:rFonts w:ascii="宋体" w:eastAsia="宋体" w:hAnsi="宋体" w:cs="宋体"/>
          <w:b/>
          <w:bCs/>
          <w:sz w:val="24"/>
          <w:szCs w:val="24"/>
        </w:rPr>
        <w:t>十三、关联方及关联交易</w:t>
      </w:r>
      <w:bookmarkEnd w:id="206"/>
    </w:p>
    <w:p w14:paraId="11252177" w14:textId="77777777" w:rsidR="00404ACD" w:rsidRDefault="00000000">
      <w:pPr>
        <w:pStyle w:val="3"/>
        <w:spacing w:line="280" w:lineRule="exact"/>
        <w:jc w:val="left"/>
        <w:rPr>
          <w:rFonts w:ascii="宋体" w:hAnsi="宋体" w:cs="宋体" w:hint="eastAsia"/>
          <w:b/>
          <w:bCs/>
        </w:rPr>
      </w:pPr>
      <w:bookmarkStart w:id="207" w:name="_Toc989183"/>
      <w:r>
        <w:rPr>
          <w:rFonts w:ascii="宋体" w:hAnsi="宋体" w:cs="宋体"/>
          <w:b/>
          <w:bCs/>
        </w:rPr>
        <w:t>1、本企业的母公司情况</w:t>
      </w:r>
      <w:bookmarkEnd w:id="207"/>
    </w:p>
    <w:tbl>
      <w:tblPr>
        <w:tblW w:w="959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276"/>
        <w:gridCol w:w="1088"/>
        <w:gridCol w:w="2314"/>
        <w:gridCol w:w="1701"/>
        <w:gridCol w:w="1607"/>
        <w:gridCol w:w="1607"/>
      </w:tblGrid>
      <w:tr w:rsidR="00404ACD" w14:paraId="620A51D5" w14:textId="77777777" w:rsidTr="00D47A47">
        <w:trPr>
          <w:trHeight w:val="240"/>
        </w:trPr>
        <w:tc>
          <w:tcPr>
            <w:tcW w:w="1276" w:type="dxa"/>
            <w:shd w:val="clear" w:color="000000" w:fill="FFFFFF"/>
            <w:vAlign w:val="center"/>
          </w:tcPr>
          <w:p w14:paraId="58817B7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母公司名称</w:t>
            </w:r>
          </w:p>
        </w:tc>
        <w:tc>
          <w:tcPr>
            <w:tcW w:w="1088" w:type="dxa"/>
            <w:shd w:val="clear" w:color="000000" w:fill="FFFFFF"/>
            <w:vAlign w:val="center"/>
          </w:tcPr>
          <w:p w14:paraId="7A69742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注册地</w:t>
            </w:r>
          </w:p>
        </w:tc>
        <w:tc>
          <w:tcPr>
            <w:tcW w:w="2314" w:type="dxa"/>
            <w:shd w:val="clear" w:color="000000" w:fill="FFFFFF"/>
            <w:vAlign w:val="center"/>
          </w:tcPr>
          <w:p w14:paraId="3A997DF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业务性质</w:t>
            </w:r>
          </w:p>
        </w:tc>
        <w:tc>
          <w:tcPr>
            <w:tcW w:w="1701" w:type="dxa"/>
            <w:shd w:val="clear" w:color="000000" w:fill="FFFFFF"/>
            <w:vAlign w:val="center"/>
          </w:tcPr>
          <w:p w14:paraId="2D82545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注册资本</w:t>
            </w:r>
          </w:p>
        </w:tc>
        <w:tc>
          <w:tcPr>
            <w:tcW w:w="1607" w:type="dxa"/>
            <w:shd w:val="clear" w:color="000000" w:fill="FFFFFF"/>
            <w:vAlign w:val="center"/>
          </w:tcPr>
          <w:p w14:paraId="7BEB08E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母公司对本企业的持股比例</w:t>
            </w:r>
          </w:p>
        </w:tc>
        <w:tc>
          <w:tcPr>
            <w:tcW w:w="1607" w:type="dxa"/>
            <w:shd w:val="clear" w:color="000000" w:fill="FFFFFF"/>
            <w:vAlign w:val="center"/>
          </w:tcPr>
          <w:p w14:paraId="02C1DB6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母公司对本企业的表决权比例</w:t>
            </w:r>
          </w:p>
        </w:tc>
      </w:tr>
      <w:tr w:rsidR="00404ACD" w14:paraId="3F58B533" w14:textId="77777777" w:rsidTr="00D47A47">
        <w:trPr>
          <w:trHeight w:val="240"/>
        </w:trPr>
        <w:tc>
          <w:tcPr>
            <w:tcW w:w="1276" w:type="dxa"/>
            <w:shd w:val="clear" w:color="000000" w:fill="FFFFFF"/>
            <w:vAlign w:val="center"/>
          </w:tcPr>
          <w:p w14:paraId="40F255A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常熟光</w:t>
            </w:r>
            <w:proofErr w:type="gramStart"/>
            <w:r>
              <w:rPr>
                <w:rFonts w:ascii="宋体" w:eastAsia="宋体" w:hAnsi="宋体" w:cs="宋体"/>
                <w:sz w:val="18"/>
                <w:szCs w:val="18"/>
              </w:rPr>
              <w:t>晟</w:t>
            </w:r>
            <w:proofErr w:type="gramEnd"/>
          </w:p>
        </w:tc>
        <w:tc>
          <w:tcPr>
            <w:tcW w:w="1088" w:type="dxa"/>
            <w:shd w:val="clear" w:color="000000" w:fill="FFFFFF"/>
            <w:vAlign w:val="center"/>
          </w:tcPr>
          <w:p w14:paraId="2BCD19D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江苏常熟</w:t>
            </w:r>
          </w:p>
        </w:tc>
        <w:tc>
          <w:tcPr>
            <w:tcW w:w="2314" w:type="dxa"/>
            <w:shd w:val="clear" w:color="000000" w:fill="FFFFFF"/>
            <w:vAlign w:val="center"/>
          </w:tcPr>
          <w:p w14:paraId="7665716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电线、电缆制造；光</w:t>
            </w:r>
            <w:proofErr w:type="gramStart"/>
            <w:r>
              <w:rPr>
                <w:rFonts w:ascii="宋体" w:eastAsia="宋体" w:hAnsi="宋体" w:cs="宋体"/>
                <w:sz w:val="18"/>
                <w:szCs w:val="18"/>
              </w:rPr>
              <w:t>伏设备</w:t>
            </w:r>
            <w:proofErr w:type="gramEnd"/>
            <w:r>
              <w:rPr>
                <w:rFonts w:ascii="宋体" w:eastAsia="宋体" w:hAnsi="宋体" w:cs="宋体"/>
                <w:sz w:val="18"/>
                <w:szCs w:val="18"/>
              </w:rPr>
              <w:t>及元器件制造等</w:t>
            </w:r>
          </w:p>
        </w:tc>
        <w:tc>
          <w:tcPr>
            <w:tcW w:w="1701" w:type="dxa"/>
            <w:shd w:val="clear" w:color="000000" w:fill="FFFFFF"/>
            <w:vAlign w:val="center"/>
          </w:tcPr>
          <w:p w14:paraId="2CBD23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人民币5,000万元</w:t>
            </w:r>
          </w:p>
        </w:tc>
        <w:tc>
          <w:tcPr>
            <w:tcW w:w="1607" w:type="dxa"/>
            <w:shd w:val="clear" w:color="000000" w:fill="FFFFFF"/>
            <w:vAlign w:val="center"/>
          </w:tcPr>
          <w:p w14:paraId="6EF5F23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w:t>
            </w:r>
          </w:p>
        </w:tc>
        <w:tc>
          <w:tcPr>
            <w:tcW w:w="1607" w:type="dxa"/>
            <w:shd w:val="clear" w:color="000000" w:fill="FFFFFF"/>
            <w:vAlign w:val="center"/>
          </w:tcPr>
          <w:p w14:paraId="6C5977E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w:t>
            </w:r>
          </w:p>
        </w:tc>
      </w:tr>
    </w:tbl>
    <w:p w14:paraId="69FD851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本企业最终控制方是厦门国资委。</w:t>
      </w:r>
    </w:p>
    <w:p w14:paraId="01B7556B" w14:textId="77777777" w:rsidR="00404ACD" w:rsidRDefault="00000000">
      <w:pPr>
        <w:pStyle w:val="3"/>
        <w:spacing w:line="280" w:lineRule="exact"/>
        <w:jc w:val="left"/>
        <w:rPr>
          <w:rFonts w:ascii="宋体" w:hAnsi="宋体" w:cs="宋体" w:hint="eastAsia"/>
          <w:b/>
          <w:bCs/>
        </w:rPr>
      </w:pPr>
      <w:bookmarkStart w:id="208" w:name="_Toc989184"/>
      <w:r>
        <w:rPr>
          <w:rFonts w:ascii="宋体" w:hAnsi="宋体" w:cs="宋体"/>
          <w:b/>
          <w:bCs/>
        </w:rPr>
        <w:t>2、本企业的子公司情况</w:t>
      </w:r>
      <w:bookmarkEnd w:id="208"/>
    </w:p>
    <w:p w14:paraId="7154A1B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本企业子公司的情况详见附注十之1。</w:t>
      </w:r>
    </w:p>
    <w:p w14:paraId="56CBE981" w14:textId="77777777" w:rsidR="00404ACD" w:rsidRDefault="00000000">
      <w:pPr>
        <w:pStyle w:val="3"/>
        <w:spacing w:line="280" w:lineRule="exact"/>
        <w:jc w:val="left"/>
        <w:rPr>
          <w:rFonts w:ascii="宋体" w:hAnsi="宋体" w:cs="宋体" w:hint="eastAsia"/>
          <w:b/>
          <w:bCs/>
        </w:rPr>
      </w:pPr>
      <w:bookmarkStart w:id="209" w:name="_Toc989185"/>
      <w:r>
        <w:rPr>
          <w:rFonts w:ascii="宋体" w:hAnsi="宋体" w:cs="宋体"/>
          <w:b/>
          <w:bCs/>
        </w:rPr>
        <w:t>3、本企业合营和联营企业情况</w:t>
      </w:r>
      <w:bookmarkEnd w:id="209"/>
    </w:p>
    <w:p w14:paraId="67C9E17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本企业重要的合营或联营企业详见附注十之2。</w:t>
      </w:r>
    </w:p>
    <w:p w14:paraId="46DC5A44"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本期与本公司发生关联方交易，或前期与本公司发生关联方交易形成余额的其他合营或联营企业情况如下：</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04625C8D" w14:textId="77777777" w:rsidTr="00604805">
        <w:trPr>
          <w:trHeight w:val="240"/>
        </w:trPr>
        <w:tc>
          <w:tcPr>
            <w:tcW w:w="4820" w:type="dxa"/>
            <w:shd w:val="clear" w:color="000000" w:fill="FFFFFF"/>
            <w:vAlign w:val="center"/>
          </w:tcPr>
          <w:p w14:paraId="0E7FC51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合营或联营企业名称</w:t>
            </w:r>
          </w:p>
        </w:tc>
        <w:tc>
          <w:tcPr>
            <w:tcW w:w="4820" w:type="dxa"/>
            <w:shd w:val="clear" w:color="000000" w:fill="FFFFFF"/>
            <w:vAlign w:val="center"/>
          </w:tcPr>
          <w:p w14:paraId="56B8A36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与本企业关系</w:t>
            </w:r>
          </w:p>
        </w:tc>
      </w:tr>
      <w:tr w:rsidR="00404ACD" w14:paraId="47176106" w14:textId="77777777" w:rsidTr="00604805">
        <w:trPr>
          <w:trHeight w:val="240"/>
        </w:trPr>
        <w:tc>
          <w:tcPr>
            <w:tcW w:w="4820" w:type="dxa"/>
            <w:shd w:val="clear" w:color="000000" w:fill="FFFFFF"/>
            <w:vAlign w:val="center"/>
          </w:tcPr>
          <w:p w14:paraId="4C85396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江苏中利电子信息科技有限公司</w:t>
            </w:r>
          </w:p>
        </w:tc>
        <w:tc>
          <w:tcPr>
            <w:tcW w:w="4820" w:type="dxa"/>
            <w:shd w:val="clear" w:color="000000" w:fill="FFFFFF"/>
            <w:vAlign w:val="center"/>
          </w:tcPr>
          <w:p w14:paraId="2DF9113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联营企业，中利集团股份有限公司持股19%</w:t>
            </w:r>
          </w:p>
        </w:tc>
      </w:tr>
    </w:tbl>
    <w:p w14:paraId="0E26F4CC" w14:textId="77777777" w:rsidR="00404ACD" w:rsidRDefault="00000000">
      <w:pPr>
        <w:pStyle w:val="3"/>
        <w:spacing w:line="280" w:lineRule="exact"/>
        <w:jc w:val="left"/>
        <w:rPr>
          <w:rFonts w:ascii="宋体" w:hAnsi="宋体" w:cs="宋体" w:hint="eastAsia"/>
          <w:b/>
          <w:bCs/>
        </w:rPr>
      </w:pPr>
      <w:bookmarkStart w:id="210" w:name="_Toc989186"/>
      <w:r>
        <w:rPr>
          <w:rFonts w:ascii="宋体" w:hAnsi="宋体" w:cs="宋体"/>
          <w:b/>
          <w:bCs/>
        </w:rPr>
        <w:lastRenderedPageBreak/>
        <w:t>4、其他关联方情况</w:t>
      </w:r>
      <w:bookmarkEnd w:id="210"/>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5ABDD480" w14:textId="77777777" w:rsidTr="00604805">
        <w:trPr>
          <w:trHeight w:val="240"/>
        </w:trPr>
        <w:tc>
          <w:tcPr>
            <w:tcW w:w="4820" w:type="dxa"/>
            <w:shd w:val="clear" w:color="000000" w:fill="FFFFFF"/>
            <w:vAlign w:val="center"/>
          </w:tcPr>
          <w:p w14:paraId="0789FAD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其他关联方名称</w:t>
            </w:r>
          </w:p>
        </w:tc>
        <w:tc>
          <w:tcPr>
            <w:tcW w:w="4820" w:type="dxa"/>
            <w:shd w:val="clear" w:color="000000" w:fill="FFFFFF"/>
            <w:vAlign w:val="center"/>
          </w:tcPr>
          <w:p w14:paraId="5368136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其他关联方与本企业关系</w:t>
            </w:r>
          </w:p>
        </w:tc>
      </w:tr>
      <w:tr w:rsidR="00404ACD" w14:paraId="0567795B" w14:textId="77777777" w:rsidTr="00604805">
        <w:trPr>
          <w:trHeight w:val="240"/>
        </w:trPr>
        <w:tc>
          <w:tcPr>
            <w:tcW w:w="4820" w:type="dxa"/>
            <w:shd w:val="clear" w:color="000000" w:fill="FFFFFF"/>
            <w:vAlign w:val="center"/>
          </w:tcPr>
          <w:p w14:paraId="3F8E0A2B"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王柏兴</w:t>
            </w:r>
            <w:proofErr w:type="gramEnd"/>
          </w:p>
        </w:tc>
        <w:tc>
          <w:tcPr>
            <w:tcW w:w="4820" w:type="dxa"/>
            <w:shd w:val="clear" w:color="000000" w:fill="FFFFFF"/>
            <w:vAlign w:val="center"/>
          </w:tcPr>
          <w:p w14:paraId="4728DB0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过去十二个月内持有上市公司5%以上的股东（2024年12月31日变更）</w:t>
            </w:r>
          </w:p>
        </w:tc>
      </w:tr>
      <w:tr w:rsidR="00404ACD" w14:paraId="4B79B169" w14:textId="77777777" w:rsidTr="00604805">
        <w:trPr>
          <w:trHeight w:val="240"/>
        </w:trPr>
        <w:tc>
          <w:tcPr>
            <w:tcW w:w="4820" w:type="dxa"/>
            <w:shd w:val="clear" w:color="000000" w:fill="FFFFFF"/>
            <w:vAlign w:val="center"/>
          </w:tcPr>
          <w:p w14:paraId="6DA75B6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江苏中利控股集团有限公司</w:t>
            </w:r>
          </w:p>
        </w:tc>
        <w:tc>
          <w:tcPr>
            <w:tcW w:w="4820" w:type="dxa"/>
            <w:shd w:val="clear" w:color="000000" w:fill="FFFFFF"/>
            <w:vAlign w:val="center"/>
          </w:tcPr>
          <w:p w14:paraId="486AFD06"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王柏兴</w:t>
            </w:r>
            <w:proofErr w:type="gramEnd"/>
            <w:r>
              <w:rPr>
                <w:rFonts w:ascii="宋体" w:eastAsia="宋体" w:hAnsi="宋体" w:cs="宋体"/>
                <w:sz w:val="18"/>
                <w:szCs w:val="18"/>
              </w:rPr>
              <w:t>持股94.7059%</w:t>
            </w:r>
          </w:p>
        </w:tc>
      </w:tr>
      <w:tr w:rsidR="00404ACD" w14:paraId="581B8768" w14:textId="77777777" w:rsidTr="00604805">
        <w:trPr>
          <w:trHeight w:val="240"/>
        </w:trPr>
        <w:tc>
          <w:tcPr>
            <w:tcW w:w="4820" w:type="dxa"/>
            <w:shd w:val="clear" w:color="000000" w:fill="FFFFFF"/>
            <w:vAlign w:val="center"/>
          </w:tcPr>
          <w:p w14:paraId="1697E8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江苏新扬子造船有限公司</w:t>
            </w:r>
          </w:p>
        </w:tc>
        <w:tc>
          <w:tcPr>
            <w:tcW w:w="4820" w:type="dxa"/>
            <w:shd w:val="clear" w:color="000000" w:fill="FFFFFF"/>
            <w:vAlign w:val="center"/>
          </w:tcPr>
          <w:p w14:paraId="5CAC468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过去十二个月内持有上市公司5%以上的股东（2024年12月31日变更）</w:t>
            </w:r>
          </w:p>
        </w:tc>
      </w:tr>
      <w:tr w:rsidR="00404ACD" w14:paraId="08B5AB09" w14:textId="77777777" w:rsidTr="00604805">
        <w:trPr>
          <w:trHeight w:val="240"/>
        </w:trPr>
        <w:tc>
          <w:tcPr>
            <w:tcW w:w="4820" w:type="dxa"/>
            <w:shd w:val="clear" w:color="000000" w:fill="FFFFFF"/>
            <w:vAlign w:val="center"/>
          </w:tcPr>
          <w:p w14:paraId="3326881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山东中能技术有限公司</w:t>
            </w:r>
          </w:p>
        </w:tc>
        <w:tc>
          <w:tcPr>
            <w:tcW w:w="4820" w:type="dxa"/>
            <w:shd w:val="clear" w:color="000000" w:fill="FFFFFF"/>
            <w:vAlign w:val="center"/>
          </w:tcPr>
          <w:p w14:paraId="68406027"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王柏兴控制</w:t>
            </w:r>
            <w:proofErr w:type="gramEnd"/>
            <w:r>
              <w:rPr>
                <w:rFonts w:ascii="宋体" w:eastAsia="宋体" w:hAnsi="宋体" w:cs="宋体"/>
                <w:sz w:val="18"/>
                <w:szCs w:val="18"/>
              </w:rPr>
              <w:t>的其他企业</w:t>
            </w:r>
          </w:p>
        </w:tc>
      </w:tr>
      <w:tr w:rsidR="00404ACD" w14:paraId="1901495E" w14:textId="77777777" w:rsidTr="00604805">
        <w:trPr>
          <w:trHeight w:val="240"/>
        </w:trPr>
        <w:tc>
          <w:tcPr>
            <w:tcW w:w="4820" w:type="dxa"/>
            <w:shd w:val="clear" w:color="000000" w:fill="FFFFFF"/>
            <w:vAlign w:val="center"/>
          </w:tcPr>
          <w:p w14:paraId="3C6F3D3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建发（上海）有限公司</w:t>
            </w:r>
          </w:p>
        </w:tc>
        <w:tc>
          <w:tcPr>
            <w:tcW w:w="4820" w:type="dxa"/>
            <w:shd w:val="clear" w:color="000000" w:fill="FFFFFF"/>
            <w:vAlign w:val="center"/>
          </w:tcPr>
          <w:p w14:paraId="128BD1EE"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实控人控制</w:t>
            </w:r>
            <w:proofErr w:type="gramEnd"/>
            <w:r>
              <w:rPr>
                <w:rFonts w:ascii="宋体" w:eastAsia="宋体" w:hAnsi="宋体" w:cs="宋体"/>
                <w:sz w:val="18"/>
                <w:szCs w:val="18"/>
              </w:rPr>
              <w:t>的其他企业</w:t>
            </w:r>
          </w:p>
        </w:tc>
      </w:tr>
      <w:tr w:rsidR="00404ACD" w14:paraId="144C9E08" w14:textId="77777777" w:rsidTr="00604805">
        <w:trPr>
          <w:trHeight w:val="240"/>
        </w:trPr>
        <w:tc>
          <w:tcPr>
            <w:tcW w:w="4820" w:type="dxa"/>
            <w:shd w:val="clear" w:color="000000" w:fill="FFFFFF"/>
            <w:vAlign w:val="center"/>
          </w:tcPr>
          <w:p w14:paraId="61684D9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HANG YUE TONG COMPANY LIMITED</w:t>
            </w:r>
          </w:p>
        </w:tc>
        <w:tc>
          <w:tcPr>
            <w:tcW w:w="4820" w:type="dxa"/>
            <w:shd w:val="clear" w:color="000000" w:fill="FFFFFF"/>
            <w:vAlign w:val="center"/>
          </w:tcPr>
          <w:p w14:paraId="7974E39B"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实控人控制</w:t>
            </w:r>
            <w:proofErr w:type="gramEnd"/>
            <w:r>
              <w:rPr>
                <w:rFonts w:ascii="宋体" w:eastAsia="宋体" w:hAnsi="宋体" w:cs="宋体"/>
                <w:sz w:val="18"/>
                <w:szCs w:val="18"/>
              </w:rPr>
              <w:t>的其他企业</w:t>
            </w:r>
          </w:p>
        </w:tc>
      </w:tr>
      <w:tr w:rsidR="00404ACD" w14:paraId="2E190055" w14:textId="77777777" w:rsidTr="00604805">
        <w:trPr>
          <w:trHeight w:val="240"/>
        </w:trPr>
        <w:tc>
          <w:tcPr>
            <w:tcW w:w="4820" w:type="dxa"/>
            <w:shd w:val="clear" w:color="000000" w:fill="FFFFFF"/>
            <w:vAlign w:val="center"/>
          </w:tcPr>
          <w:p w14:paraId="5A5761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厦门建发新兴能源有限公司</w:t>
            </w:r>
          </w:p>
        </w:tc>
        <w:tc>
          <w:tcPr>
            <w:tcW w:w="4820" w:type="dxa"/>
            <w:shd w:val="clear" w:color="000000" w:fill="FFFFFF"/>
            <w:vAlign w:val="center"/>
          </w:tcPr>
          <w:p w14:paraId="6555F807"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实控人控制</w:t>
            </w:r>
            <w:proofErr w:type="gramEnd"/>
            <w:r>
              <w:rPr>
                <w:rFonts w:ascii="宋体" w:eastAsia="宋体" w:hAnsi="宋体" w:cs="宋体"/>
                <w:sz w:val="18"/>
                <w:szCs w:val="18"/>
              </w:rPr>
              <w:t>的其他企业</w:t>
            </w:r>
          </w:p>
        </w:tc>
      </w:tr>
      <w:tr w:rsidR="00404ACD" w14:paraId="5BECE8C9" w14:textId="77777777" w:rsidTr="00604805">
        <w:trPr>
          <w:trHeight w:val="240"/>
        </w:trPr>
        <w:tc>
          <w:tcPr>
            <w:tcW w:w="4820" w:type="dxa"/>
            <w:shd w:val="clear" w:color="000000" w:fill="FFFFFF"/>
            <w:vAlign w:val="center"/>
          </w:tcPr>
          <w:p w14:paraId="102E83E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AMERICA C&amp;D INC.</w:t>
            </w:r>
          </w:p>
        </w:tc>
        <w:tc>
          <w:tcPr>
            <w:tcW w:w="4820" w:type="dxa"/>
            <w:shd w:val="clear" w:color="000000" w:fill="FFFFFF"/>
            <w:vAlign w:val="center"/>
          </w:tcPr>
          <w:p w14:paraId="638762F9"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实控人控制</w:t>
            </w:r>
            <w:proofErr w:type="gramEnd"/>
            <w:r>
              <w:rPr>
                <w:rFonts w:ascii="宋体" w:eastAsia="宋体" w:hAnsi="宋体" w:cs="宋体"/>
                <w:sz w:val="18"/>
                <w:szCs w:val="18"/>
              </w:rPr>
              <w:t>的其他企业</w:t>
            </w:r>
          </w:p>
        </w:tc>
      </w:tr>
      <w:tr w:rsidR="00404ACD" w14:paraId="3BF903D5" w14:textId="77777777" w:rsidTr="00604805">
        <w:trPr>
          <w:trHeight w:val="240"/>
        </w:trPr>
        <w:tc>
          <w:tcPr>
            <w:tcW w:w="4820" w:type="dxa"/>
            <w:shd w:val="clear" w:color="000000" w:fill="FFFFFF"/>
            <w:vAlign w:val="center"/>
          </w:tcPr>
          <w:p w14:paraId="2AAB4A4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厦门建益达有限公司</w:t>
            </w:r>
          </w:p>
        </w:tc>
        <w:tc>
          <w:tcPr>
            <w:tcW w:w="4820" w:type="dxa"/>
            <w:shd w:val="clear" w:color="000000" w:fill="FFFFFF"/>
            <w:vAlign w:val="center"/>
          </w:tcPr>
          <w:p w14:paraId="084E394D"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实控人控制</w:t>
            </w:r>
            <w:proofErr w:type="gramEnd"/>
            <w:r>
              <w:rPr>
                <w:rFonts w:ascii="宋体" w:eastAsia="宋体" w:hAnsi="宋体" w:cs="宋体"/>
                <w:sz w:val="18"/>
                <w:szCs w:val="18"/>
              </w:rPr>
              <w:t>的其他企业</w:t>
            </w:r>
          </w:p>
        </w:tc>
      </w:tr>
      <w:tr w:rsidR="00404ACD" w14:paraId="35657EE4" w14:textId="77777777" w:rsidTr="00604805">
        <w:trPr>
          <w:trHeight w:val="240"/>
        </w:trPr>
        <w:tc>
          <w:tcPr>
            <w:tcW w:w="4820" w:type="dxa"/>
            <w:shd w:val="clear" w:color="000000" w:fill="FFFFFF"/>
            <w:vAlign w:val="center"/>
          </w:tcPr>
          <w:p w14:paraId="5B14D97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厦门建发融资担保有限公司</w:t>
            </w:r>
          </w:p>
        </w:tc>
        <w:tc>
          <w:tcPr>
            <w:tcW w:w="4820" w:type="dxa"/>
            <w:shd w:val="clear" w:color="000000" w:fill="FFFFFF"/>
            <w:vAlign w:val="center"/>
          </w:tcPr>
          <w:p w14:paraId="49E6C6CD"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实控人控制</w:t>
            </w:r>
            <w:proofErr w:type="gramEnd"/>
            <w:r>
              <w:rPr>
                <w:rFonts w:ascii="宋体" w:eastAsia="宋体" w:hAnsi="宋体" w:cs="宋体"/>
                <w:sz w:val="18"/>
                <w:szCs w:val="18"/>
              </w:rPr>
              <w:t>的其他企业</w:t>
            </w:r>
          </w:p>
        </w:tc>
      </w:tr>
      <w:tr w:rsidR="00404ACD" w14:paraId="70AD494F" w14:textId="77777777" w:rsidTr="00604805">
        <w:trPr>
          <w:trHeight w:val="240"/>
        </w:trPr>
        <w:tc>
          <w:tcPr>
            <w:tcW w:w="4820" w:type="dxa"/>
            <w:shd w:val="clear" w:color="000000" w:fill="FFFFFF"/>
            <w:vAlign w:val="center"/>
          </w:tcPr>
          <w:p w14:paraId="11C1B132" w14:textId="77777777" w:rsidR="00404ACD" w:rsidRDefault="00000000">
            <w:pPr>
              <w:spacing w:after="0" w:line="240" w:lineRule="exact"/>
              <w:rPr>
                <w:rFonts w:ascii="宋体" w:eastAsia="宋体" w:hAnsi="宋体" w:cs="宋体" w:hint="eastAsia"/>
                <w:sz w:val="18"/>
                <w:szCs w:val="18"/>
              </w:rPr>
            </w:pPr>
            <w:proofErr w:type="gramStart"/>
            <w:r>
              <w:rPr>
                <w:rFonts w:ascii="宋体" w:eastAsia="宋体" w:hAnsi="宋体" w:cs="宋体"/>
                <w:sz w:val="18"/>
                <w:szCs w:val="18"/>
              </w:rPr>
              <w:t>宿迁腾晖新能源</w:t>
            </w:r>
            <w:proofErr w:type="gramEnd"/>
            <w:r>
              <w:rPr>
                <w:rFonts w:ascii="宋体" w:eastAsia="宋体" w:hAnsi="宋体" w:cs="宋体"/>
                <w:sz w:val="18"/>
                <w:szCs w:val="18"/>
              </w:rPr>
              <w:t>技术有限公司</w:t>
            </w:r>
          </w:p>
        </w:tc>
        <w:tc>
          <w:tcPr>
            <w:tcW w:w="4820" w:type="dxa"/>
            <w:shd w:val="clear" w:color="000000" w:fill="FFFFFF"/>
            <w:vAlign w:val="center"/>
          </w:tcPr>
          <w:p w14:paraId="4EB77FC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过去十二个月内为上市公司子公司</w:t>
            </w:r>
          </w:p>
        </w:tc>
      </w:tr>
      <w:tr w:rsidR="00404ACD" w14:paraId="22034D20" w14:textId="77777777" w:rsidTr="00604805">
        <w:trPr>
          <w:trHeight w:val="240"/>
        </w:trPr>
        <w:tc>
          <w:tcPr>
            <w:tcW w:w="4820" w:type="dxa"/>
            <w:shd w:val="clear" w:color="000000" w:fill="FFFFFF"/>
            <w:vAlign w:val="center"/>
          </w:tcPr>
          <w:p w14:paraId="42E2440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泗阳利发新能源技术有限公司</w:t>
            </w:r>
          </w:p>
        </w:tc>
        <w:tc>
          <w:tcPr>
            <w:tcW w:w="4820" w:type="dxa"/>
            <w:shd w:val="clear" w:color="000000" w:fill="FFFFFF"/>
            <w:vAlign w:val="center"/>
          </w:tcPr>
          <w:p w14:paraId="7D5787D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过去十二个月内为上市公司子公司</w:t>
            </w:r>
          </w:p>
        </w:tc>
      </w:tr>
      <w:tr w:rsidR="00404ACD" w14:paraId="478A22A3" w14:textId="77777777" w:rsidTr="00604805">
        <w:trPr>
          <w:trHeight w:val="240"/>
        </w:trPr>
        <w:tc>
          <w:tcPr>
            <w:tcW w:w="4820" w:type="dxa"/>
            <w:shd w:val="clear" w:color="000000" w:fill="FFFFFF"/>
            <w:vAlign w:val="center"/>
          </w:tcPr>
          <w:p w14:paraId="73B28E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泗阳利发光电有限公司</w:t>
            </w:r>
          </w:p>
        </w:tc>
        <w:tc>
          <w:tcPr>
            <w:tcW w:w="4820" w:type="dxa"/>
            <w:shd w:val="clear" w:color="000000" w:fill="FFFFFF"/>
            <w:vAlign w:val="center"/>
          </w:tcPr>
          <w:p w14:paraId="2414A85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过去十二个月内为上市公司子公司</w:t>
            </w:r>
          </w:p>
        </w:tc>
      </w:tr>
    </w:tbl>
    <w:p w14:paraId="23E3456A" w14:textId="77777777" w:rsidR="00404ACD" w:rsidRDefault="00000000">
      <w:pPr>
        <w:pStyle w:val="3"/>
        <w:spacing w:line="280" w:lineRule="exact"/>
        <w:jc w:val="left"/>
        <w:rPr>
          <w:rFonts w:ascii="宋体" w:hAnsi="宋体" w:cs="宋体" w:hint="eastAsia"/>
          <w:b/>
          <w:bCs/>
        </w:rPr>
      </w:pPr>
      <w:bookmarkStart w:id="211" w:name="_Toc989187"/>
      <w:r>
        <w:rPr>
          <w:rFonts w:ascii="宋体" w:hAnsi="宋体" w:cs="宋体"/>
          <w:b/>
          <w:bCs/>
        </w:rPr>
        <w:t>5、关联交易情况</w:t>
      </w:r>
      <w:bookmarkEnd w:id="211"/>
    </w:p>
    <w:p w14:paraId="60EABFDC"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12" w:name="_Toc989188"/>
      <w:r>
        <w:rPr>
          <w:rFonts w:ascii="宋体" w:eastAsia="宋体" w:hAnsi="宋体" w:cs="宋体"/>
          <w:b/>
          <w:bCs/>
          <w:sz w:val="21"/>
          <w:szCs w:val="21"/>
        </w:rPr>
        <w:t>（1） 购销商品、提供和接受劳务的关联交易</w:t>
      </w:r>
      <w:bookmarkEnd w:id="212"/>
    </w:p>
    <w:p w14:paraId="28CF384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采购商品/接受劳务情况表</w:t>
      </w:r>
    </w:p>
    <w:p w14:paraId="30AF086F"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606"/>
        <w:gridCol w:w="1606"/>
        <w:gridCol w:w="1606"/>
        <w:gridCol w:w="1607"/>
        <w:gridCol w:w="1607"/>
        <w:gridCol w:w="1607"/>
      </w:tblGrid>
      <w:tr w:rsidR="00404ACD" w14:paraId="5AB8AB8F" w14:textId="77777777" w:rsidTr="00604805">
        <w:trPr>
          <w:trHeight w:val="240"/>
        </w:trPr>
        <w:tc>
          <w:tcPr>
            <w:tcW w:w="1606" w:type="dxa"/>
            <w:shd w:val="clear" w:color="000000" w:fill="FFFFFF"/>
            <w:vAlign w:val="center"/>
          </w:tcPr>
          <w:p w14:paraId="45E361D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关联方</w:t>
            </w:r>
          </w:p>
        </w:tc>
        <w:tc>
          <w:tcPr>
            <w:tcW w:w="1606" w:type="dxa"/>
            <w:shd w:val="clear" w:color="000000" w:fill="FFFFFF"/>
            <w:vAlign w:val="center"/>
          </w:tcPr>
          <w:p w14:paraId="3F2D54F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关联交易内容</w:t>
            </w:r>
          </w:p>
        </w:tc>
        <w:tc>
          <w:tcPr>
            <w:tcW w:w="1606" w:type="dxa"/>
            <w:shd w:val="clear" w:color="000000" w:fill="FFFFFF"/>
            <w:vAlign w:val="center"/>
          </w:tcPr>
          <w:p w14:paraId="4920613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1606" w:type="dxa"/>
            <w:shd w:val="clear" w:color="000000" w:fill="FFFFFF"/>
            <w:vAlign w:val="center"/>
          </w:tcPr>
          <w:p w14:paraId="7A3F4A2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获批的交易额度</w:t>
            </w:r>
          </w:p>
        </w:tc>
        <w:tc>
          <w:tcPr>
            <w:tcW w:w="1606" w:type="dxa"/>
            <w:shd w:val="clear" w:color="000000" w:fill="FFFFFF"/>
            <w:vAlign w:val="center"/>
          </w:tcPr>
          <w:p w14:paraId="690BE68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是否超过交易额度</w:t>
            </w:r>
          </w:p>
        </w:tc>
        <w:tc>
          <w:tcPr>
            <w:tcW w:w="1606" w:type="dxa"/>
            <w:shd w:val="clear" w:color="000000" w:fill="FFFFFF"/>
            <w:vAlign w:val="center"/>
          </w:tcPr>
          <w:p w14:paraId="08986DC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7C17B913" w14:textId="77777777" w:rsidTr="00604805">
        <w:trPr>
          <w:trHeight w:val="240"/>
        </w:trPr>
        <w:tc>
          <w:tcPr>
            <w:tcW w:w="1606" w:type="dxa"/>
            <w:shd w:val="clear" w:color="000000" w:fill="FFFFFF"/>
            <w:vAlign w:val="center"/>
          </w:tcPr>
          <w:p w14:paraId="799A6A3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山东中能技术有限公司</w:t>
            </w:r>
          </w:p>
        </w:tc>
        <w:tc>
          <w:tcPr>
            <w:tcW w:w="1606" w:type="dxa"/>
            <w:shd w:val="clear" w:color="000000" w:fill="FFFFFF"/>
            <w:vAlign w:val="center"/>
          </w:tcPr>
          <w:p w14:paraId="33EA5F1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采购接线盒、连接器等</w:t>
            </w:r>
          </w:p>
        </w:tc>
        <w:tc>
          <w:tcPr>
            <w:tcW w:w="1606" w:type="dxa"/>
            <w:shd w:val="clear" w:color="000000" w:fill="FFFFFF"/>
            <w:vAlign w:val="center"/>
          </w:tcPr>
          <w:p w14:paraId="414F6A72"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EB376E0"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65E4329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606" w:type="dxa"/>
            <w:shd w:val="clear" w:color="000000" w:fill="FFFFFF"/>
            <w:vAlign w:val="center"/>
          </w:tcPr>
          <w:p w14:paraId="7E757BB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5,323.89</w:t>
            </w:r>
          </w:p>
        </w:tc>
      </w:tr>
      <w:tr w:rsidR="00404ACD" w14:paraId="3DDB8805" w14:textId="77777777" w:rsidTr="00604805">
        <w:trPr>
          <w:trHeight w:val="240"/>
        </w:trPr>
        <w:tc>
          <w:tcPr>
            <w:tcW w:w="1606" w:type="dxa"/>
            <w:shd w:val="clear" w:color="000000" w:fill="FFFFFF"/>
            <w:vAlign w:val="center"/>
          </w:tcPr>
          <w:p w14:paraId="3524048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江苏中利控股集团有限公司</w:t>
            </w:r>
          </w:p>
        </w:tc>
        <w:tc>
          <w:tcPr>
            <w:tcW w:w="1606" w:type="dxa"/>
            <w:shd w:val="clear" w:color="000000" w:fill="FFFFFF"/>
            <w:vAlign w:val="center"/>
          </w:tcPr>
          <w:p w14:paraId="41CE041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采购托板、箱子等</w:t>
            </w:r>
          </w:p>
        </w:tc>
        <w:tc>
          <w:tcPr>
            <w:tcW w:w="1606" w:type="dxa"/>
            <w:shd w:val="clear" w:color="000000" w:fill="FFFFFF"/>
            <w:vAlign w:val="center"/>
          </w:tcPr>
          <w:p w14:paraId="17807CF1"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3745EA11"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03150B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606" w:type="dxa"/>
            <w:shd w:val="clear" w:color="000000" w:fill="FFFFFF"/>
            <w:vAlign w:val="center"/>
          </w:tcPr>
          <w:p w14:paraId="4EF23B5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1,498,869.22</w:t>
            </w:r>
          </w:p>
        </w:tc>
      </w:tr>
      <w:tr w:rsidR="00404ACD" w14:paraId="3B2716C7" w14:textId="77777777" w:rsidTr="00604805">
        <w:trPr>
          <w:trHeight w:val="240"/>
        </w:trPr>
        <w:tc>
          <w:tcPr>
            <w:tcW w:w="1606" w:type="dxa"/>
            <w:shd w:val="clear" w:color="000000" w:fill="FFFFFF"/>
            <w:vAlign w:val="center"/>
          </w:tcPr>
          <w:p w14:paraId="29FDF49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HANG YUE TONG COMPANY LIMITED</w:t>
            </w:r>
          </w:p>
        </w:tc>
        <w:tc>
          <w:tcPr>
            <w:tcW w:w="1606" w:type="dxa"/>
            <w:shd w:val="clear" w:color="000000" w:fill="FFFFFF"/>
            <w:vAlign w:val="center"/>
          </w:tcPr>
          <w:p w14:paraId="0E9E323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采购材料</w:t>
            </w:r>
          </w:p>
        </w:tc>
        <w:tc>
          <w:tcPr>
            <w:tcW w:w="1606" w:type="dxa"/>
            <w:shd w:val="clear" w:color="000000" w:fill="FFFFFF"/>
            <w:vAlign w:val="center"/>
          </w:tcPr>
          <w:p w14:paraId="65F8E8C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70,874,745.99</w:t>
            </w:r>
          </w:p>
        </w:tc>
        <w:tc>
          <w:tcPr>
            <w:tcW w:w="1606" w:type="dxa"/>
            <w:shd w:val="clear" w:color="000000" w:fill="FFFFFF"/>
            <w:vAlign w:val="center"/>
          </w:tcPr>
          <w:p w14:paraId="1908009A"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630BDEA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606" w:type="dxa"/>
            <w:shd w:val="clear" w:color="000000" w:fill="FFFFFF"/>
            <w:vAlign w:val="center"/>
          </w:tcPr>
          <w:p w14:paraId="596963D0" w14:textId="77777777" w:rsidR="00404ACD" w:rsidRDefault="00404ACD">
            <w:pPr>
              <w:spacing w:after="0" w:line="240" w:lineRule="exact"/>
              <w:jc w:val="right"/>
              <w:rPr>
                <w:rFonts w:ascii="宋体" w:eastAsia="宋体" w:hAnsi="宋体" w:cs="宋体" w:hint="eastAsia"/>
                <w:sz w:val="18"/>
                <w:szCs w:val="18"/>
              </w:rPr>
            </w:pPr>
          </w:p>
        </w:tc>
      </w:tr>
      <w:tr w:rsidR="00404ACD" w14:paraId="24146FCA" w14:textId="77777777" w:rsidTr="00604805">
        <w:trPr>
          <w:trHeight w:val="240"/>
        </w:trPr>
        <w:tc>
          <w:tcPr>
            <w:tcW w:w="1606" w:type="dxa"/>
            <w:shd w:val="clear" w:color="000000" w:fill="FFFFFF"/>
            <w:vAlign w:val="center"/>
          </w:tcPr>
          <w:p w14:paraId="65A19F9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建发（上海）有限公司</w:t>
            </w:r>
          </w:p>
        </w:tc>
        <w:tc>
          <w:tcPr>
            <w:tcW w:w="1606" w:type="dxa"/>
            <w:shd w:val="clear" w:color="000000" w:fill="FFFFFF"/>
            <w:vAlign w:val="center"/>
          </w:tcPr>
          <w:p w14:paraId="04735E4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采购材料</w:t>
            </w:r>
          </w:p>
        </w:tc>
        <w:tc>
          <w:tcPr>
            <w:tcW w:w="1606" w:type="dxa"/>
            <w:shd w:val="clear" w:color="000000" w:fill="FFFFFF"/>
            <w:vAlign w:val="center"/>
          </w:tcPr>
          <w:p w14:paraId="58F3E8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181,792.04</w:t>
            </w:r>
          </w:p>
        </w:tc>
        <w:tc>
          <w:tcPr>
            <w:tcW w:w="1606" w:type="dxa"/>
            <w:shd w:val="clear" w:color="000000" w:fill="FFFFFF"/>
            <w:vAlign w:val="center"/>
          </w:tcPr>
          <w:p w14:paraId="203DF1AD"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036D436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606" w:type="dxa"/>
            <w:shd w:val="clear" w:color="000000" w:fill="FFFFFF"/>
            <w:vAlign w:val="center"/>
          </w:tcPr>
          <w:p w14:paraId="11C094AD" w14:textId="77777777" w:rsidR="00404ACD" w:rsidRDefault="00404ACD">
            <w:pPr>
              <w:spacing w:after="0" w:line="240" w:lineRule="exact"/>
              <w:jc w:val="right"/>
              <w:rPr>
                <w:rFonts w:ascii="宋体" w:eastAsia="宋体" w:hAnsi="宋体" w:cs="宋体" w:hint="eastAsia"/>
                <w:sz w:val="18"/>
                <w:szCs w:val="18"/>
              </w:rPr>
            </w:pPr>
          </w:p>
        </w:tc>
      </w:tr>
      <w:tr w:rsidR="00404ACD" w14:paraId="6B705E72" w14:textId="77777777" w:rsidTr="00604805">
        <w:trPr>
          <w:trHeight w:val="240"/>
        </w:trPr>
        <w:tc>
          <w:tcPr>
            <w:tcW w:w="1606" w:type="dxa"/>
            <w:shd w:val="clear" w:color="000000" w:fill="FFFFFF"/>
            <w:vAlign w:val="center"/>
          </w:tcPr>
          <w:p w14:paraId="3F1162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厦门建益达有限公司</w:t>
            </w:r>
          </w:p>
        </w:tc>
        <w:tc>
          <w:tcPr>
            <w:tcW w:w="1606" w:type="dxa"/>
            <w:shd w:val="clear" w:color="000000" w:fill="FFFFFF"/>
            <w:vAlign w:val="center"/>
          </w:tcPr>
          <w:p w14:paraId="18EAE25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采购边框、玻璃、接线盒等</w:t>
            </w:r>
          </w:p>
        </w:tc>
        <w:tc>
          <w:tcPr>
            <w:tcW w:w="1606" w:type="dxa"/>
            <w:shd w:val="clear" w:color="000000" w:fill="FFFFFF"/>
            <w:vAlign w:val="center"/>
          </w:tcPr>
          <w:p w14:paraId="05F8F8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7,521,016.09</w:t>
            </w:r>
          </w:p>
        </w:tc>
        <w:tc>
          <w:tcPr>
            <w:tcW w:w="1606" w:type="dxa"/>
            <w:shd w:val="clear" w:color="000000" w:fill="FFFFFF"/>
            <w:vAlign w:val="center"/>
          </w:tcPr>
          <w:p w14:paraId="3B5852EB"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671C68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606" w:type="dxa"/>
            <w:shd w:val="clear" w:color="000000" w:fill="FFFFFF"/>
            <w:vAlign w:val="center"/>
          </w:tcPr>
          <w:p w14:paraId="15DA1BFC" w14:textId="77777777" w:rsidR="00404ACD" w:rsidRDefault="00404ACD">
            <w:pPr>
              <w:spacing w:after="0" w:line="240" w:lineRule="exact"/>
              <w:jc w:val="right"/>
              <w:rPr>
                <w:rFonts w:ascii="宋体" w:eastAsia="宋体" w:hAnsi="宋体" w:cs="宋体" w:hint="eastAsia"/>
                <w:sz w:val="18"/>
                <w:szCs w:val="18"/>
              </w:rPr>
            </w:pPr>
          </w:p>
        </w:tc>
      </w:tr>
      <w:tr w:rsidR="00404ACD" w14:paraId="5EB7FAD4" w14:textId="77777777" w:rsidTr="00604805">
        <w:trPr>
          <w:trHeight w:val="240"/>
        </w:trPr>
        <w:tc>
          <w:tcPr>
            <w:tcW w:w="1606" w:type="dxa"/>
            <w:shd w:val="clear" w:color="000000" w:fill="FFFFFF"/>
            <w:vAlign w:val="center"/>
          </w:tcPr>
          <w:p w14:paraId="50E43BB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厦门建发融资担保有限公司</w:t>
            </w:r>
          </w:p>
        </w:tc>
        <w:tc>
          <w:tcPr>
            <w:tcW w:w="1606" w:type="dxa"/>
            <w:shd w:val="clear" w:color="000000" w:fill="FFFFFF"/>
            <w:vAlign w:val="center"/>
          </w:tcPr>
          <w:p w14:paraId="5ED2CDF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委托出具保函</w:t>
            </w:r>
          </w:p>
        </w:tc>
        <w:tc>
          <w:tcPr>
            <w:tcW w:w="1606" w:type="dxa"/>
            <w:shd w:val="clear" w:color="000000" w:fill="FFFFFF"/>
            <w:vAlign w:val="center"/>
          </w:tcPr>
          <w:p w14:paraId="58336B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330,032.64</w:t>
            </w:r>
          </w:p>
        </w:tc>
        <w:tc>
          <w:tcPr>
            <w:tcW w:w="1606" w:type="dxa"/>
            <w:shd w:val="clear" w:color="000000" w:fill="FFFFFF"/>
            <w:vAlign w:val="center"/>
          </w:tcPr>
          <w:p w14:paraId="47BC25E4"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806641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606" w:type="dxa"/>
            <w:shd w:val="clear" w:color="000000" w:fill="FFFFFF"/>
            <w:vAlign w:val="center"/>
          </w:tcPr>
          <w:p w14:paraId="4839712F" w14:textId="77777777" w:rsidR="00404ACD" w:rsidRDefault="00404ACD">
            <w:pPr>
              <w:spacing w:after="0" w:line="240" w:lineRule="exact"/>
              <w:jc w:val="right"/>
              <w:rPr>
                <w:rFonts w:ascii="宋体" w:eastAsia="宋体" w:hAnsi="宋体" w:cs="宋体" w:hint="eastAsia"/>
                <w:sz w:val="18"/>
                <w:szCs w:val="18"/>
              </w:rPr>
            </w:pPr>
          </w:p>
        </w:tc>
      </w:tr>
      <w:tr w:rsidR="00404ACD" w14:paraId="35F79D74" w14:textId="77777777" w:rsidTr="00604805">
        <w:trPr>
          <w:trHeight w:val="240"/>
        </w:trPr>
        <w:tc>
          <w:tcPr>
            <w:tcW w:w="1606" w:type="dxa"/>
            <w:shd w:val="clear" w:color="000000" w:fill="FFFFFF"/>
            <w:vAlign w:val="center"/>
          </w:tcPr>
          <w:p w14:paraId="531E804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厦门建发新兴能源有限公司</w:t>
            </w:r>
          </w:p>
        </w:tc>
        <w:tc>
          <w:tcPr>
            <w:tcW w:w="1606" w:type="dxa"/>
            <w:shd w:val="clear" w:color="000000" w:fill="FFFFFF"/>
            <w:vAlign w:val="center"/>
          </w:tcPr>
          <w:p w14:paraId="542C789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采购电池、逆变器</w:t>
            </w:r>
          </w:p>
        </w:tc>
        <w:tc>
          <w:tcPr>
            <w:tcW w:w="1606" w:type="dxa"/>
            <w:shd w:val="clear" w:color="000000" w:fill="FFFFFF"/>
            <w:vAlign w:val="center"/>
          </w:tcPr>
          <w:p w14:paraId="491B0D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1,318,969.46</w:t>
            </w:r>
          </w:p>
        </w:tc>
        <w:tc>
          <w:tcPr>
            <w:tcW w:w="1606" w:type="dxa"/>
            <w:shd w:val="clear" w:color="000000" w:fill="FFFFFF"/>
            <w:vAlign w:val="center"/>
          </w:tcPr>
          <w:p w14:paraId="2DDA11A6"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21E3DC8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606" w:type="dxa"/>
            <w:shd w:val="clear" w:color="000000" w:fill="FFFFFF"/>
            <w:vAlign w:val="center"/>
          </w:tcPr>
          <w:p w14:paraId="3D8F1A7A" w14:textId="77777777" w:rsidR="00404ACD" w:rsidRDefault="00404ACD">
            <w:pPr>
              <w:spacing w:after="0" w:line="240" w:lineRule="exact"/>
              <w:jc w:val="right"/>
              <w:rPr>
                <w:rFonts w:ascii="宋体" w:eastAsia="宋体" w:hAnsi="宋体" w:cs="宋体" w:hint="eastAsia"/>
                <w:sz w:val="18"/>
                <w:szCs w:val="18"/>
              </w:rPr>
            </w:pPr>
          </w:p>
        </w:tc>
      </w:tr>
      <w:tr w:rsidR="00404ACD" w14:paraId="35B37579" w14:textId="77777777" w:rsidTr="00604805">
        <w:trPr>
          <w:trHeight w:val="240"/>
        </w:trPr>
        <w:tc>
          <w:tcPr>
            <w:tcW w:w="1606" w:type="dxa"/>
            <w:shd w:val="clear" w:color="000000" w:fill="FFFFFF"/>
            <w:vAlign w:val="center"/>
          </w:tcPr>
          <w:p w14:paraId="77602A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合 计</w:t>
            </w:r>
          </w:p>
        </w:tc>
        <w:tc>
          <w:tcPr>
            <w:tcW w:w="1606" w:type="dxa"/>
            <w:shd w:val="clear" w:color="000000" w:fill="FFFFFF"/>
            <w:vAlign w:val="center"/>
          </w:tcPr>
          <w:p w14:paraId="3F4C7082" w14:textId="77777777" w:rsidR="00404ACD" w:rsidRDefault="00404ACD">
            <w:pPr>
              <w:spacing w:after="0" w:line="240" w:lineRule="exact"/>
              <w:rPr>
                <w:rFonts w:ascii="宋体" w:eastAsia="宋体" w:hAnsi="宋体" w:cs="宋体" w:hint="eastAsia"/>
                <w:sz w:val="18"/>
                <w:szCs w:val="18"/>
              </w:rPr>
            </w:pPr>
          </w:p>
        </w:tc>
        <w:tc>
          <w:tcPr>
            <w:tcW w:w="1606" w:type="dxa"/>
            <w:shd w:val="clear" w:color="000000" w:fill="FFFFFF"/>
            <w:vAlign w:val="center"/>
          </w:tcPr>
          <w:p w14:paraId="7285019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80,226,556.22</w:t>
            </w:r>
          </w:p>
        </w:tc>
        <w:tc>
          <w:tcPr>
            <w:tcW w:w="1606" w:type="dxa"/>
            <w:shd w:val="clear" w:color="000000" w:fill="FFFFFF"/>
            <w:vAlign w:val="center"/>
          </w:tcPr>
          <w:p w14:paraId="739BF4CB"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10B0D4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否</w:t>
            </w:r>
          </w:p>
        </w:tc>
        <w:tc>
          <w:tcPr>
            <w:tcW w:w="1606" w:type="dxa"/>
            <w:shd w:val="clear" w:color="000000" w:fill="FFFFFF"/>
            <w:vAlign w:val="center"/>
          </w:tcPr>
          <w:p w14:paraId="600833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1,504,193.11</w:t>
            </w:r>
          </w:p>
        </w:tc>
      </w:tr>
    </w:tbl>
    <w:p w14:paraId="40AE85F0" w14:textId="77777777" w:rsidR="00404ACD" w:rsidRDefault="00000000">
      <w:pPr>
        <w:spacing w:before="100" w:after="40" w:line="240" w:lineRule="exact"/>
        <w:rPr>
          <w:rFonts w:ascii="宋体" w:eastAsia="宋体" w:hAnsi="宋体" w:cs="宋体" w:hint="eastAsia"/>
          <w:sz w:val="18"/>
          <w:szCs w:val="18"/>
        </w:rPr>
      </w:pPr>
      <w:r>
        <w:rPr>
          <w:rFonts w:ascii="宋体" w:eastAsia="宋体" w:hAnsi="宋体" w:cs="宋体"/>
          <w:sz w:val="18"/>
          <w:szCs w:val="18"/>
        </w:rPr>
        <w:t>出售商品/提供劳务情况表</w:t>
      </w:r>
    </w:p>
    <w:p w14:paraId="02552002"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0E938786" w14:textId="77777777" w:rsidTr="00604805">
        <w:trPr>
          <w:trHeight w:val="240"/>
        </w:trPr>
        <w:tc>
          <w:tcPr>
            <w:tcW w:w="2410" w:type="dxa"/>
            <w:shd w:val="clear" w:color="000000" w:fill="FFFFFF"/>
            <w:vAlign w:val="center"/>
          </w:tcPr>
          <w:p w14:paraId="16B99BB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关联方</w:t>
            </w:r>
          </w:p>
        </w:tc>
        <w:tc>
          <w:tcPr>
            <w:tcW w:w="2410" w:type="dxa"/>
            <w:shd w:val="clear" w:color="000000" w:fill="FFFFFF"/>
            <w:vAlign w:val="center"/>
          </w:tcPr>
          <w:p w14:paraId="6997445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关联交易内容</w:t>
            </w:r>
          </w:p>
        </w:tc>
        <w:tc>
          <w:tcPr>
            <w:tcW w:w="2410" w:type="dxa"/>
            <w:shd w:val="clear" w:color="000000" w:fill="FFFFFF"/>
            <w:vAlign w:val="center"/>
          </w:tcPr>
          <w:p w14:paraId="6B24FF4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2410" w:type="dxa"/>
            <w:shd w:val="clear" w:color="000000" w:fill="FFFFFF"/>
            <w:vAlign w:val="center"/>
          </w:tcPr>
          <w:p w14:paraId="0561A8C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7FCB23D6" w14:textId="77777777" w:rsidTr="00604805">
        <w:trPr>
          <w:trHeight w:val="240"/>
        </w:trPr>
        <w:tc>
          <w:tcPr>
            <w:tcW w:w="2410" w:type="dxa"/>
            <w:shd w:val="clear" w:color="000000" w:fill="FFFFFF"/>
            <w:vAlign w:val="center"/>
          </w:tcPr>
          <w:p w14:paraId="4CC2D4E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江苏中利控股集团有限公司</w:t>
            </w:r>
          </w:p>
        </w:tc>
        <w:tc>
          <w:tcPr>
            <w:tcW w:w="2410" w:type="dxa"/>
            <w:shd w:val="clear" w:color="000000" w:fill="FFFFFF"/>
            <w:vAlign w:val="center"/>
          </w:tcPr>
          <w:p w14:paraId="696D943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水电费</w:t>
            </w:r>
          </w:p>
        </w:tc>
        <w:tc>
          <w:tcPr>
            <w:tcW w:w="2410" w:type="dxa"/>
            <w:shd w:val="clear" w:color="000000" w:fill="FFFFFF"/>
            <w:vAlign w:val="center"/>
          </w:tcPr>
          <w:p w14:paraId="2BDC62C4"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40C5D00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2,833.29</w:t>
            </w:r>
          </w:p>
        </w:tc>
      </w:tr>
      <w:tr w:rsidR="00404ACD" w14:paraId="6B62DE6B" w14:textId="77777777" w:rsidTr="00604805">
        <w:trPr>
          <w:trHeight w:val="240"/>
        </w:trPr>
        <w:tc>
          <w:tcPr>
            <w:tcW w:w="2410" w:type="dxa"/>
            <w:shd w:val="clear" w:color="000000" w:fill="FFFFFF"/>
            <w:vAlign w:val="center"/>
          </w:tcPr>
          <w:p w14:paraId="2F2AD3E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江苏新扬子造船有限公司</w:t>
            </w:r>
          </w:p>
        </w:tc>
        <w:tc>
          <w:tcPr>
            <w:tcW w:w="2410" w:type="dxa"/>
            <w:shd w:val="clear" w:color="000000" w:fill="FFFFFF"/>
            <w:vAlign w:val="center"/>
          </w:tcPr>
          <w:p w14:paraId="190F6AC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销售电缆、材料等</w:t>
            </w:r>
          </w:p>
        </w:tc>
        <w:tc>
          <w:tcPr>
            <w:tcW w:w="2410" w:type="dxa"/>
            <w:shd w:val="clear" w:color="000000" w:fill="FFFFFF"/>
            <w:vAlign w:val="center"/>
          </w:tcPr>
          <w:p w14:paraId="7F8040C9" w14:textId="77777777" w:rsidR="00404ACD" w:rsidRDefault="00404ACD">
            <w:pPr>
              <w:spacing w:after="0" w:line="240" w:lineRule="exact"/>
              <w:jc w:val="right"/>
              <w:rPr>
                <w:rFonts w:ascii="宋体" w:eastAsia="宋体" w:hAnsi="宋体" w:cs="宋体" w:hint="eastAsia"/>
                <w:sz w:val="18"/>
                <w:szCs w:val="18"/>
              </w:rPr>
            </w:pPr>
          </w:p>
        </w:tc>
        <w:tc>
          <w:tcPr>
            <w:tcW w:w="2410" w:type="dxa"/>
            <w:shd w:val="clear" w:color="000000" w:fill="FFFFFF"/>
            <w:vAlign w:val="center"/>
          </w:tcPr>
          <w:p w14:paraId="76425FD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1,918.23</w:t>
            </w:r>
          </w:p>
        </w:tc>
      </w:tr>
      <w:tr w:rsidR="00404ACD" w14:paraId="35431087" w14:textId="77777777" w:rsidTr="00604805">
        <w:trPr>
          <w:trHeight w:val="240"/>
        </w:trPr>
        <w:tc>
          <w:tcPr>
            <w:tcW w:w="2410" w:type="dxa"/>
            <w:shd w:val="clear" w:color="000000" w:fill="FFFFFF"/>
            <w:vAlign w:val="center"/>
          </w:tcPr>
          <w:p w14:paraId="4AFB94B3"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厦门建益达有限公司</w:t>
            </w:r>
          </w:p>
        </w:tc>
        <w:tc>
          <w:tcPr>
            <w:tcW w:w="2410" w:type="dxa"/>
            <w:shd w:val="clear" w:color="000000" w:fill="FFFFFF"/>
            <w:vAlign w:val="center"/>
          </w:tcPr>
          <w:p w14:paraId="30846B2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组件加工费</w:t>
            </w:r>
          </w:p>
        </w:tc>
        <w:tc>
          <w:tcPr>
            <w:tcW w:w="2410" w:type="dxa"/>
            <w:shd w:val="clear" w:color="000000" w:fill="FFFFFF"/>
            <w:vAlign w:val="center"/>
          </w:tcPr>
          <w:p w14:paraId="6310502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270,138.31</w:t>
            </w:r>
          </w:p>
        </w:tc>
        <w:tc>
          <w:tcPr>
            <w:tcW w:w="2410" w:type="dxa"/>
            <w:shd w:val="clear" w:color="000000" w:fill="FFFFFF"/>
            <w:vAlign w:val="center"/>
          </w:tcPr>
          <w:p w14:paraId="03DFA17E" w14:textId="77777777" w:rsidR="00404ACD" w:rsidRDefault="00404ACD">
            <w:pPr>
              <w:spacing w:after="0" w:line="240" w:lineRule="exact"/>
              <w:jc w:val="right"/>
              <w:rPr>
                <w:rFonts w:ascii="宋体" w:eastAsia="宋体" w:hAnsi="宋体" w:cs="宋体" w:hint="eastAsia"/>
                <w:sz w:val="18"/>
                <w:szCs w:val="18"/>
              </w:rPr>
            </w:pPr>
          </w:p>
        </w:tc>
      </w:tr>
      <w:tr w:rsidR="00404ACD" w14:paraId="142AD769" w14:textId="77777777" w:rsidTr="00604805">
        <w:trPr>
          <w:trHeight w:val="240"/>
        </w:trPr>
        <w:tc>
          <w:tcPr>
            <w:tcW w:w="2410" w:type="dxa"/>
            <w:shd w:val="clear" w:color="000000" w:fill="FFFFFF"/>
            <w:vAlign w:val="center"/>
          </w:tcPr>
          <w:p w14:paraId="68DDD5E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厦门建发新兴能源有限公司</w:t>
            </w:r>
          </w:p>
        </w:tc>
        <w:tc>
          <w:tcPr>
            <w:tcW w:w="2410" w:type="dxa"/>
            <w:shd w:val="clear" w:color="000000" w:fill="FFFFFF"/>
            <w:vAlign w:val="center"/>
          </w:tcPr>
          <w:p w14:paraId="21639D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销售材料</w:t>
            </w:r>
          </w:p>
        </w:tc>
        <w:tc>
          <w:tcPr>
            <w:tcW w:w="2410" w:type="dxa"/>
            <w:shd w:val="clear" w:color="000000" w:fill="FFFFFF"/>
            <w:vAlign w:val="center"/>
          </w:tcPr>
          <w:p w14:paraId="05A362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27,289.82</w:t>
            </w:r>
          </w:p>
        </w:tc>
        <w:tc>
          <w:tcPr>
            <w:tcW w:w="2410" w:type="dxa"/>
            <w:shd w:val="clear" w:color="000000" w:fill="FFFFFF"/>
            <w:vAlign w:val="center"/>
          </w:tcPr>
          <w:p w14:paraId="67FA9B75" w14:textId="77777777" w:rsidR="00404ACD" w:rsidRDefault="00404ACD">
            <w:pPr>
              <w:spacing w:after="0" w:line="240" w:lineRule="exact"/>
              <w:jc w:val="right"/>
              <w:rPr>
                <w:rFonts w:ascii="宋体" w:eastAsia="宋体" w:hAnsi="宋体" w:cs="宋体" w:hint="eastAsia"/>
                <w:sz w:val="18"/>
                <w:szCs w:val="18"/>
              </w:rPr>
            </w:pPr>
          </w:p>
        </w:tc>
      </w:tr>
      <w:tr w:rsidR="00404ACD" w14:paraId="6FDB8805" w14:textId="77777777" w:rsidTr="00604805">
        <w:trPr>
          <w:trHeight w:val="240"/>
        </w:trPr>
        <w:tc>
          <w:tcPr>
            <w:tcW w:w="2410" w:type="dxa"/>
            <w:shd w:val="clear" w:color="000000" w:fill="FFFFFF"/>
            <w:vAlign w:val="center"/>
          </w:tcPr>
          <w:p w14:paraId="4A968CF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合 计</w:t>
            </w:r>
          </w:p>
        </w:tc>
        <w:tc>
          <w:tcPr>
            <w:tcW w:w="2410" w:type="dxa"/>
            <w:shd w:val="clear" w:color="000000" w:fill="FFFFFF"/>
            <w:vAlign w:val="center"/>
          </w:tcPr>
          <w:p w14:paraId="0CA9E36E" w14:textId="77777777" w:rsidR="00404ACD" w:rsidRDefault="00404ACD">
            <w:pPr>
              <w:spacing w:after="0" w:line="240" w:lineRule="exact"/>
              <w:rPr>
                <w:rFonts w:ascii="宋体" w:eastAsia="宋体" w:hAnsi="宋体" w:cs="宋体" w:hint="eastAsia"/>
                <w:sz w:val="18"/>
                <w:szCs w:val="18"/>
              </w:rPr>
            </w:pPr>
          </w:p>
        </w:tc>
        <w:tc>
          <w:tcPr>
            <w:tcW w:w="2410" w:type="dxa"/>
            <w:shd w:val="clear" w:color="000000" w:fill="FFFFFF"/>
            <w:vAlign w:val="center"/>
          </w:tcPr>
          <w:p w14:paraId="6C8699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297,428.13</w:t>
            </w:r>
          </w:p>
        </w:tc>
        <w:tc>
          <w:tcPr>
            <w:tcW w:w="2410" w:type="dxa"/>
            <w:shd w:val="clear" w:color="000000" w:fill="FFFFFF"/>
            <w:vAlign w:val="center"/>
          </w:tcPr>
          <w:p w14:paraId="02B4DE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4,751.52</w:t>
            </w:r>
          </w:p>
        </w:tc>
      </w:tr>
    </w:tbl>
    <w:p w14:paraId="5138366F"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13" w:name="_Toc989189"/>
      <w:r>
        <w:rPr>
          <w:rFonts w:ascii="宋体" w:eastAsia="宋体" w:hAnsi="宋体" w:cs="宋体"/>
          <w:b/>
          <w:bCs/>
          <w:sz w:val="21"/>
          <w:szCs w:val="21"/>
        </w:rPr>
        <w:lastRenderedPageBreak/>
        <w:t>（2） 关联租赁情况</w:t>
      </w:r>
      <w:bookmarkEnd w:id="213"/>
    </w:p>
    <w:p w14:paraId="748D2BD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本公司作为出租方：</w:t>
      </w:r>
    </w:p>
    <w:p w14:paraId="66D7F068"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000" w:firstRow="0" w:lastRow="0" w:firstColumn="0" w:lastColumn="0" w:noHBand="0" w:noVBand="0"/>
      </w:tblPr>
      <w:tblGrid>
        <w:gridCol w:w="2409"/>
        <w:gridCol w:w="2410"/>
        <w:gridCol w:w="2410"/>
        <w:gridCol w:w="2410"/>
      </w:tblGrid>
      <w:tr w:rsidR="00404ACD" w14:paraId="47146968" w14:textId="77777777" w:rsidTr="00604805">
        <w:trPr>
          <w:trHeight w:val="240"/>
        </w:trPr>
        <w:tc>
          <w:tcPr>
            <w:tcW w:w="2410" w:type="dxa"/>
            <w:shd w:val="clear" w:color="auto" w:fill="FFFFFF"/>
            <w:vAlign w:val="center"/>
          </w:tcPr>
          <w:p w14:paraId="052EB83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承租方名称</w:t>
            </w:r>
          </w:p>
        </w:tc>
        <w:tc>
          <w:tcPr>
            <w:tcW w:w="2410" w:type="dxa"/>
            <w:shd w:val="clear" w:color="auto" w:fill="FFFFFF"/>
            <w:vAlign w:val="center"/>
          </w:tcPr>
          <w:p w14:paraId="6C5D3E0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租赁资产种类</w:t>
            </w:r>
          </w:p>
        </w:tc>
        <w:tc>
          <w:tcPr>
            <w:tcW w:w="2410" w:type="dxa"/>
            <w:shd w:val="clear" w:color="auto" w:fill="FFFFFF"/>
            <w:vAlign w:val="center"/>
          </w:tcPr>
          <w:p w14:paraId="5020EFD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本期确认的租赁收入</w:t>
            </w:r>
          </w:p>
        </w:tc>
        <w:tc>
          <w:tcPr>
            <w:tcW w:w="2410" w:type="dxa"/>
            <w:shd w:val="clear" w:color="auto" w:fill="FFFFFF"/>
            <w:vAlign w:val="center"/>
          </w:tcPr>
          <w:p w14:paraId="1A9E544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上期确认的租赁收入</w:t>
            </w:r>
          </w:p>
        </w:tc>
      </w:tr>
    </w:tbl>
    <w:p w14:paraId="751CA267" w14:textId="77777777" w:rsidR="00404ACD" w:rsidRDefault="00000000">
      <w:pPr>
        <w:spacing w:before="100" w:after="40" w:line="240" w:lineRule="exact"/>
        <w:rPr>
          <w:rFonts w:ascii="宋体" w:eastAsia="宋体" w:hAnsi="宋体" w:cs="宋体" w:hint="eastAsia"/>
          <w:sz w:val="18"/>
          <w:szCs w:val="18"/>
        </w:rPr>
      </w:pPr>
      <w:r>
        <w:rPr>
          <w:rFonts w:ascii="宋体" w:eastAsia="宋体" w:hAnsi="宋体" w:cs="宋体"/>
          <w:sz w:val="18"/>
          <w:szCs w:val="18"/>
        </w:rPr>
        <w:t>本公司作为承租方：</w:t>
      </w:r>
    </w:p>
    <w:p w14:paraId="668F51A3"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804"/>
        <w:gridCol w:w="804"/>
        <w:gridCol w:w="804"/>
        <w:gridCol w:w="803"/>
        <w:gridCol w:w="803"/>
        <w:gridCol w:w="803"/>
        <w:gridCol w:w="803"/>
        <w:gridCol w:w="803"/>
        <w:gridCol w:w="803"/>
        <w:gridCol w:w="803"/>
        <w:gridCol w:w="803"/>
        <w:gridCol w:w="803"/>
      </w:tblGrid>
      <w:tr w:rsidR="00404ACD" w14:paraId="72809FA2" w14:textId="77777777" w:rsidTr="00604805">
        <w:trPr>
          <w:trHeight w:val="240"/>
        </w:trPr>
        <w:tc>
          <w:tcPr>
            <w:tcW w:w="803" w:type="dxa"/>
            <w:vMerge w:val="restart"/>
            <w:shd w:val="clear" w:color="000000" w:fill="FFFFFF"/>
            <w:vAlign w:val="center"/>
          </w:tcPr>
          <w:p w14:paraId="233BBCB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出租方名称</w:t>
            </w:r>
          </w:p>
        </w:tc>
        <w:tc>
          <w:tcPr>
            <w:tcW w:w="803" w:type="dxa"/>
            <w:vMerge w:val="restart"/>
            <w:shd w:val="clear" w:color="000000" w:fill="FFFFFF"/>
            <w:vAlign w:val="center"/>
          </w:tcPr>
          <w:p w14:paraId="45C4BFC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租赁资产种类</w:t>
            </w:r>
          </w:p>
        </w:tc>
        <w:tc>
          <w:tcPr>
            <w:tcW w:w="1606" w:type="dxa"/>
            <w:gridSpan w:val="2"/>
            <w:shd w:val="clear" w:color="000000" w:fill="FFFFFF"/>
            <w:vAlign w:val="center"/>
          </w:tcPr>
          <w:p w14:paraId="27FD3D2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简化处理的短期租赁和低价值资产租赁的租金费用（如适用）</w:t>
            </w:r>
          </w:p>
        </w:tc>
        <w:tc>
          <w:tcPr>
            <w:tcW w:w="1606" w:type="dxa"/>
            <w:gridSpan w:val="2"/>
            <w:shd w:val="clear" w:color="000000" w:fill="FFFFFF"/>
            <w:vAlign w:val="center"/>
          </w:tcPr>
          <w:p w14:paraId="3921076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未纳入租赁负债计量的可变租赁付款额（如适用）</w:t>
            </w:r>
          </w:p>
        </w:tc>
        <w:tc>
          <w:tcPr>
            <w:tcW w:w="1606" w:type="dxa"/>
            <w:gridSpan w:val="2"/>
            <w:shd w:val="clear" w:color="000000" w:fill="FFFFFF"/>
            <w:vAlign w:val="center"/>
          </w:tcPr>
          <w:p w14:paraId="432586E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支付的租金</w:t>
            </w:r>
          </w:p>
        </w:tc>
        <w:tc>
          <w:tcPr>
            <w:tcW w:w="1606" w:type="dxa"/>
            <w:gridSpan w:val="2"/>
            <w:shd w:val="clear" w:color="000000" w:fill="FFFFFF"/>
            <w:vAlign w:val="center"/>
          </w:tcPr>
          <w:p w14:paraId="11B63F1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承担的租赁负债利息支出</w:t>
            </w:r>
          </w:p>
        </w:tc>
        <w:tc>
          <w:tcPr>
            <w:tcW w:w="1606" w:type="dxa"/>
            <w:gridSpan w:val="2"/>
            <w:shd w:val="clear" w:color="000000" w:fill="FFFFFF"/>
            <w:vAlign w:val="center"/>
          </w:tcPr>
          <w:p w14:paraId="17A00F8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增加的使用权资产</w:t>
            </w:r>
          </w:p>
        </w:tc>
      </w:tr>
      <w:tr w:rsidR="00404ACD" w14:paraId="2F37EA10" w14:textId="77777777" w:rsidTr="00604805">
        <w:trPr>
          <w:trHeight w:val="240"/>
        </w:trPr>
        <w:tc>
          <w:tcPr>
            <w:tcW w:w="803" w:type="dxa"/>
            <w:vMerge/>
            <w:shd w:val="clear" w:color="000000" w:fill="FFFFFF"/>
            <w:vAlign w:val="center"/>
          </w:tcPr>
          <w:p w14:paraId="4B78F1C7" w14:textId="77777777" w:rsidR="00404ACD" w:rsidRDefault="00404ACD">
            <w:pPr>
              <w:rPr>
                <w:rFonts w:hint="eastAsia"/>
              </w:rPr>
            </w:pPr>
          </w:p>
        </w:tc>
        <w:tc>
          <w:tcPr>
            <w:tcW w:w="803" w:type="dxa"/>
            <w:vMerge/>
            <w:shd w:val="clear" w:color="000000" w:fill="FFFFFF"/>
            <w:vAlign w:val="center"/>
          </w:tcPr>
          <w:p w14:paraId="79E036BB" w14:textId="77777777" w:rsidR="00404ACD" w:rsidRDefault="00404ACD">
            <w:pPr>
              <w:rPr>
                <w:rFonts w:hint="eastAsia"/>
              </w:rPr>
            </w:pPr>
          </w:p>
        </w:tc>
        <w:tc>
          <w:tcPr>
            <w:tcW w:w="803" w:type="dxa"/>
            <w:shd w:val="clear" w:color="000000" w:fill="FFFFFF"/>
            <w:vAlign w:val="center"/>
          </w:tcPr>
          <w:p w14:paraId="29A0A32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803" w:type="dxa"/>
            <w:shd w:val="clear" w:color="000000" w:fill="FFFFFF"/>
            <w:vAlign w:val="center"/>
          </w:tcPr>
          <w:p w14:paraId="12A0463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c>
          <w:tcPr>
            <w:tcW w:w="803" w:type="dxa"/>
            <w:shd w:val="clear" w:color="000000" w:fill="FFFFFF"/>
            <w:vAlign w:val="center"/>
          </w:tcPr>
          <w:p w14:paraId="29B2A28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803" w:type="dxa"/>
            <w:shd w:val="clear" w:color="000000" w:fill="FFFFFF"/>
            <w:vAlign w:val="center"/>
          </w:tcPr>
          <w:p w14:paraId="4511896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c>
          <w:tcPr>
            <w:tcW w:w="803" w:type="dxa"/>
            <w:shd w:val="clear" w:color="000000" w:fill="FFFFFF"/>
            <w:vAlign w:val="center"/>
          </w:tcPr>
          <w:p w14:paraId="4CD214E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803" w:type="dxa"/>
            <w:shd w:val="clear" w:color="000000" w:fill="FFFFFF"/>
            <w:vAlign w:val="center"/>
          </w:tcPr>
          <w:p w14:paraId="3277E65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c>
          <w:tcPr>
            <w:tcW w:w="803" w:type="dxa"/>
            <w:shd w:val="clear" w:color="000000" w:fill="FFFFFF"/>
            <w:vAlign w:val="center"/>
          </w:tcPr>
          <w:p w14:paraId="3CCD437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803" w:type="dxa"/>
            <w:shd w:val="clear" w:color="000000" w:fill="FFFFFF"/>
            <w:vAlign w:val="center"/>
          </w:tcPr>
          <w:p w14:paraId="29A2299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c>
          <w:tcPr>
            <w:tcW w:w="803" w:type="dxa"/>
            <w:shd w:val="clear" w:color="000000" w:fill="FFFFFF"/>
            <w:vAlign w:val="center"/>
          </w:tcPr>
          <w:p w14:paraId="4D2234E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803" w:type="dxa"/>
            <w:shd w:val="clear" w:color="000000" w:fill="FFFFFF"/>
            <w:vAlign w:val="center"/>
          </w:tcPr>
          <w:p w14:paraId="3454AB2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bl>
    <w:p w14:paraId="455A0937"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14" w:name="_Toc989190"/>
      <w:r>
        <w:rPr>
          <w:rFonts w:ascii="宋体" w:eastAsia="宋体" w:hAnsi="宋体" w:cs="宋体"/>
          <w:b/>
          <w:bCs/>
          <w:sz w:val="21"/>
          <w:szCs w:val="21"/>
        </w:rPr>
        <w:t>（3） 关联担保情况</w:t>
      </w:r>
      <w:bookmarkEnd w:id="214"/>
    </w:p>
    <w:p w14:paraId="2A20686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本公司作为担保方</w:t>
      </w:r>
    </w:p>
    <w:p w14:paraId="1E6F7F41" w14:textId="1AC88D3E" w:rsidR="0097254E" w:rsidRPr="00EE4DDC" w:rsidRDefault="00000000" w:rsidP="00EE4DDC">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515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015"/>
        <w:gridCol w:w="2078"/>
        <w:gridCol w:w="1872"/>
        <w:gridCol w:w="1657"/>
        <w:gridCol w:w="1302"/>
      </w:tblGrid>
      <w:tr w:rsidR="0097254E" w14:paraId="422D6617" w14:textId="77777777" w:rsidTr="00672EC1">
        <w:trPr>
          <w:divId w:val="1612930117"/>
          <w:trHeight w:val="803"/>
          <w:tblHeader/>
        </w:trPr>
        <w:tc>
          <w:tcPr>
            <w:tcW w:w="1519" w:type="pct"/>
            <w:shd w:val="clear" w:color="auto" w:fill="FFFFFF"/>
            <w:tcMar>
              <w:top w:w="0" w:type="dxa"/>
              <w:left w:w="108" w:type="dxa"/>
              <w:bottom w:w="0" w:type="dxa"/>
              <w:right w:w="108" w:type="dxa"/>
            </w:tcMar>
            <w:vAlign w:val="center"/>
            <w:hideMark/>
          </w:tcPr>
          <w:p w14:paraId="3671A446" w14:textId="77777777" w:rsidR="0097254E" w:rsidRDefault="00000000">
            <w:pPr>
              <w:pStyle w:val="a3"/>
              <w:spacing w:before="0" w:beforeAutospacing="0" w:after="0" w:afterAutospacing="0"/>
              <w:jc w:val="center"/>
              <w:rPr>
                <w:rFonts w:hint="eastAsia"/>
              </w:rPr>
            </w:pPr>
            <w:r>
              <w:rPr>
                <w:rFonts w:hint="eastAsia"/>
                <w:sz w:val="18"/>
                <w:szCs w:val="18"/>
              </w:rPr>
              <w:t>被担保方名称</w:t>
            </w:r>
          </w:p>
        </w:tc>
        <w:tc>
          <w:tcPr>
            <w:tcW w:w="1047" w:type="pct"/>
            <w:shd w:val="clear" w:color="auto" w:fill="FFFFFF"/>
            <w:tcMar>
              <w:top w:w="0" w:type="dxa"/>
              <w:left w:w="108" w:type="dxa"/>
              <w:bottom w:w="0" w:type="dxa"/>
              <w:right w:w="108" w:type="dxa"/>
            </w:tcMar>
            <w:vAlign w:val="center"/>
            <w:hideMark/>
          </w:tcPr>
          <w:p w14:paraId="40B7EC18" w14:textId="77777777" w:rsidR="0097254E" w:rsidRDefault="00000000">
            <w:pPr>
              <w:pStyle w:val="a3"/>
              <w:spacing w:before="0" w:beforeAutospacing="0" w:after="0" w:afterAutospacing="0"/>
              <w:jc w:val="center"/>
              <w:rPr>
                <w:rFonts w:hint="eastAsia"/>
              </w:rPr>
            </w:pPr>
            <w:r>
              <w:rPr>
                <w:rFonts w:hint="eastAsia"/>
                <w:sz w:val="18"/>
                <w:szCs w:val="18"/>
              </w:rPr>
              <w:t>担保金额</w:t>
            </w:r>
          </w:p>
        </w:tc>
        <w:tc>
          <w:tcPr>
            <w:tcW w:w="943" w:type="pct"/>
            <w:shd w:val="clear" w:color="auto" w:fill="FFFFFF"/>
            <w:tcMar>
              <w:top w:w="0" w:type="dxa"/>
              <w:left w:w="108" w:type="dxa"/>
              <w:bottom w:w="0" w:type="dxa"/>
              <w:right w:w="108" w:type="dxa"/>
            </w:tcMar>
            <w:vAlign w:val="center"/>
            <w:hideMark/>
          </w:tcPr>
          <w:p w14:paraId="6AE92650" w14:textId="77777777" w:rsidR="0097254E" w:rsidRDefault="00000000">
            <w:pPr>
              <w:pStyle w:val="a3"/>
              <w:spacing w:before="0" w:beforeAutospacing="0" w:after="0" w:afterAutospacing="0"/>
              <w:jc w:val="center"/>
              <w:rPr>
                <w:rFonts w:hint="eastAsia"/>
              </w:rPr>
            </w:pPr>
            <w:r>
              <w:rPr>
                <w:rFonts w:hint="eastAsia"/>
                <w:sz w:val="18"/>
                <w:szCs w:val="18"/>
              </w:rPr>
              <w:t>担保起始日</w:t>
            </w:r>
          </w:p>
        </w:tc>
        <w:tc>
          <w:tcPr>
            <w:tcW w:w="835" w:type="pct"/>
            <w:shd w:val="clear" w:color="auto" w:fill="FFFFFF"/>
            <w:tcMar>
              <w:top w:w="0" w:type="dxa"/>
              <w:left w:w="108" w:type="dxa"/>
              <w:bottom w:w="0" w:type="dxa"/>
              <w:right w:w="108" w:type="dxa"/>
            </w:tcMar>
            <w:vAlign w:val="center"/>
            <w:hideMark/>
          </w:tcPr>
          <w:p w14:paraId="0D6FC3DA" w14:textId="77777777" w:rsidR="0097254E" w:rsidRDefault="00000000">
            <w:pPr>
              <w:pStyle w:val="a3"/>
              <w:spacing w:before="0" w:beforeAutospacing="0" w:after="0" w:afterAutospacing="0"/>
              <w:jc w:val="center"/>
              <w:rPr>
                <w:rFonts w:hint="eastAsia"/>
              </w:rPr>
            </w:pPr>
            <w:r>
              <w:rPr>
                <w:rFonts w:hint="eastAsia"/>
                <w:sz w:val="18"/>
                <w:szCs w:val="18"/>
              </w:rPr>
              <w:t>担保到期日</w:t>
            </w:r>
          </w:p>
        </w:tc>
        <w:tc>
          <w:tcPr>
            <w:tcW w:w="656" w:type="pct"/>
            <w:shd w:val="clear" w:color="auto" w:fill="FFFFFF"/>
            <w:tcMar>
              <w:top w:w="0" w:type="dxa"/>
              <w:left w:w="108" w:type="dxa"/>
              <w:bottom w:w="0" w:type="dxa"/>
              <w:right w:w="108" w:type="dxa"/>
            </w:tcMar>
            <w:vAlign w:val="center"/>
            <w:hideMark/>
          </w:tcPr>
          <w:p w14:paraId="13B92E2E" w14:textId="77777777" w:rsidR="0097254E" w:rsidRDefault="00000000">
            <w:pPr>
              <w:pStyle w:val="a3"/>
              <w:spacing w:before="0" w:beforeAutospacing="0" w:after="0" w:afterAutospacing="0"/>
              <w:jc w:val="center"/>
              <w:rPr>
                <w:rFonts w:hint="eastAsia"/>
              </w:rPr>
            </w:pPr>
            <w:r>
              <w:rPr>
                <w:rFonts w:hint="eastAsia"/>
                <w:sz w:val="18"/>
                <w:szCs w:val="18"/>
              </w:rPr>
              <w:t>担保是否已经履行完毕</w:t>
            </w:r>
          </w:p>
        </w:tc>
      </w:tr>
      <w:tr w:rsidR="0097254E" w14:paraId="1DD8861A"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62B24FDA"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常熟</w:t>
            </w:r>
            <w:proofErr w:type="gramStart"/>
            <w:r>
              <w:rPr>
                <w:rFonts w:hint="eastAsia"/>
                <w:color w:val="000000"/>
                <w:sz w:val="18"/>
                <w:szCs w:val="18"/>
              </w:rPr>
              <w:t>盛晖光伏技术</w:t>
            </w:r>
            <w:proofErr w:type="gramEnd"/>
            <w:r>
              <w:rPr>
                <w:rFonts w:hint="eastAsia"/>
                <w:color w:val="000000"/>
                <w:sz w:val="18"/>
                <w:szCs w:val="18"/>
              </w:rPr>
              <w:t>有限公司</w:t>
            </w:r>
          </w:p>
        </w:tc>
        <w:tc>
          <w:tcPr>
            <w:tcW w:w="1047" w:type="pct"/>
            <w:shd w:val="clear" w:color="auto" w:fill="FFFFFF"/>
            <w:tcMar>
              <w:top w:w="0" w:type="dxa"/>
              <w:left w:w="108" w:type="dxa"/>
              <w:bottom w:w="0" w:type="dxa"/>
              <w:right w:w="108" w:type="dxa"/>
            </w:tcMar>
            <w:vAlign w:val="center"/>
            <w:hideMark/>
          </w:tcPr>
          <w:p w14:paraId="6DAE53AE" w14:textId="77777777" w:rsidR="0097254E" w:rsidRDefault="00000000">
            <w:pPr>
              <w:pStyle w:val="a3"/>
              <w:spacing w:before="0" w:beforeAutospacing="0" w:after="0" w:afterAutospacing="0"/>
              <w:jc w:val="center"/>
              <w:rPr>
                <w:rFonts w:hint="eastAsia"/>
              </w:rPr>
            </w:pPr>
            <w:r>
              <w:rPr>
                <w:rFonts w:hint="eastAsia"/>
                <w:sz w:val="18"/>
                <w:szCs w:val="18"/>
              </w:rPr>
              <w:t>9,249,320.20</w:t>
            </w:r>
          </w:p>
        </w:tc>
        <w:tc>
          <w:tcPr>
            <w:tcW w:w="943" w:type="pct"/>
            <w:shd w:val="clear" w:color="auto" w:fill="FFFFFF"/>
            <w:tcMar>
              <w:top w:w="0" w:type="dxa"/>
              <w:left w:w="108" w:type="dxa"/>
              <w:bottom w:w="0" w:type="dxa"/>
              <w:right w:w="108" w:type="dxa"/>
            </w:tcMar>
            <w:vAlign w:val="center"/>
            <w:hideMark/>
          </w:tcPr>
          <w:p w14:paraId="53CD3338"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0232D2AD"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三年</w:t>
            </w:r>
          </w:p>
        </w:tc>
        <w:tc>
          <w:tcPr>
            <w:tcW w:w="656" w:type="pct"/>
            <w:shd w:val="clear" w:color="auto" w:fill="FFFFFF"/>
            <w:tcMar>
              <w:top w:w="0" w:type="dxa"/>
              <w:left w:w="108" w:type="dxa"/>
              <w:bottom w:w="0" w:type="dxa"/>
              <w:right w:w="108" w:type="dxa"/>
            </w:tcMar>
            <w:vAlign w:val="center"/>
            <w:hideMark/>
          </w:tcPr>
          <w:p w14:paraId="72C8D677"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58A33EDE"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169D4906"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常州船用电缆有限责任公司</w:t>
            </w:r>
          </w:p>
        </w:tc>
        <w:tc>
          <w:tcPr>
            <w:tcW w:w="1047" w:type="pct"/>
            <w:shd w:val="clear" w:color="auto" w:fill="FFFFFF"/>
            <w:tcMar>
              <w:top w:w="0" w:type="dxa"/>
              <w:left w:w="108" w:type="dxa"/>
              <w:bottom w:w="0" w:type="dxa"/>
              <w:right w:w="108" w:type="dxa"/>
            </w:tcMar>
            <w:vAlign w:val="center"/>
            <w:hideMark/>
          </w:tcPr>
          <w:p w14:paraId="2B0719C9" w14:textId="77777777" w:rsidR="0097254E" w:rsidRDefault="00000000">
            <w:pPr>
              <w:pStyle w:val="a3"/>
              <w:spacing w:before="0" w:beforeAutospacing="0" w:after="0" w:afterAutospacing="0"/>
              <w:jc w:val="center"/>
              <w:rPr>
                <w:rFonts w:hint="eastAsia"/>
              </w:rPr>
            </w:pPr>
            <w:r>
              <w:rPr>
                <w:rFonts w:hint="eastAsia"/>
                <w:sz w:val="18"/>
                <w:szCs w:val="18"/>
              </w:rPr>
              <w:t>7,933,214.06</w:t>
            </w:r>
          </w:p>
        </w:tc>
        <w:tc>
          <w:tcPr>
            <w:tcW w:w="943" w:type="pct"/>
            <w:shd w:val="clear" w:color="auto" w:fill="FFFFFF"/>
            <w:tcMar>
              <w:top w:w="0" w:type="dxa"/>
              <w:left w:w="108" w:type="dxa"/>
              <w:bottom w:w="0" w:type="dxa"/>
              <w:right w:w="108" w:type="dxa"/>
            </w:tcMar>
            <w:vAlign w:val="center"/>
            <w:hideMark/>
          </w:tcPr>
          <w:p w14:paraId="4A750D1C"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0784C3E4"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八年</w:t>
            </w:r>
          </w:p>
        </w:tc>
        <w:tc>
          <w:tcPr>
            <w:tcW w:w="656" w:type="pct"/>
            <w:shd w:val="clear" w:color="auto" w:fill="FFFFFF"/>
            <w:tcMar>
              <w:top w:w="0" w:type="dxa"/>
              <w:left w:w="108" w:type="dxa"/>
              <w:bottom w:w="0" w:type="dxa"/>
              <w:right w:w="108" w:type="dxa"/>
            </w:tcMar>
            <w:vAlign w:val="center"/>
            <w:hideMark/>
          </w:tcPr>
          <w:p w14:paraId="0B5BB7B5"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1C5EBC59"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09AFB99F"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南昌</w:t>
            </w:r>
            <w:proofErr w:type="gramStart"/>
            <w:r>
              <w:rPr>
                <w:rFonts w:hint="eastAsia"/>
                <w:color w:val="000000"/>
                <w:sz w:val="18"/>
                <w:szCs w:val="18"/>
              </w:rPr>
              <w:t>讯晖光伏技术</w:t>
            </w:r>
            <w:proofErr w:type="gramEnd"/>
            <w:r>
              <w:rPr>
                <w:rFonts w:hint="eastAsia"/>
                <w:color w:val="000000"/>
                <w:sz w:val="18"/>
                <w:szCs w:val="18"/>
              </w:rPr>
              <w:t>有限公司</w:t>
            </w:r>
          </w:p>
        </w:tc>
        <w:tc>
          <w:tcPr>
            <w:tcW w:w="1047" w:type="pct"/>
            <w:shd w:val="clear" w:color="auto" w:fill="FFFFFF"/>
            <w:tcMar>
              <w:top w:w="0" w:type="dxa"/>
              <w:left w:w="108" w:type="dxa"/>
              <w:bottom w:w="0" w:type="dxa"/>
              <w:right w:w="108" w:type="dxa"/>
            </w:tcMar>
            <w:vAlign w:val="center"/>
            <w:hideMark/>
          </w:tcPr>
          <w:p w14:paraId="3570BC9D" w14:textId="77777777" w:rsidR="0097254E" w:rsidRDefault="00000000">
            <w:pPr>
              <w:pStyle w:val="a3"/>
              <w:spacing w:before="0" w:beforeAutospacing="0" w:after="0" w:afterAutospacing="0"/>
              <w:jc w:val="center"/>
              <w:rPr>
                <w:rFonts w:hint="eastAsia"/>
              </w:rPr>
            </w:pPr>
            <w:r>
              <w:rPr>
                <w:rFonts w:hint="eastAsia"/>
                <w:sz w:val="18"/>
                <w:szCs w:val="18"/>
              </w:rPr>
              <w:t>5,536,565.50</w:t>
            </w:r>
          </w:p>
        </w:tc>
        <w:tc>
          <w:tcPr>
            <w:tcW w:w="943" w:type="pct"/>
            <w:shd w:val="clear" w:color="auto" w:fill="FFFFFF"/>
            <w:tcMar>
              <w:top w:w="0" w:type="dxa"/>
              <w:left w:w="108" w:type="dxa"/>
              <w:bottom w:w="0" w:type="dxa"/>
              <w:right w:w="108" w:type="dxa"/>
            </w:tcMar>
            <w:vAlign w:val="center"/>
            <w:hideMark/>
          </w:tcPr>
          <w:p w14:paraId="4100A130"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50347339"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三年</w:t>
            </w:r>
          </w:p>
        </w:tc>
        <w:tc>
          <w:tcPr>
            <w:tcW w:w="656" w:type="pct"/>
            <w:shd w:val="clear" w:color="auto" w:fill="FFFFFF"/>
            <w:tcMar>
              <w:top w:w="0" w:type="dxa"/>
              <w:left w:w="108" w:type="dxa"/>
              <w:bottom w:w="0" w:type="dxa"/>
              <w:right w:w="108" w:type="dxa"/>
            </w:tcMar>
            <w:vAlign w:val="center"/>
            <w:hideMark/>
          </w:tcPr>
          <w:p w14:paraId="073521CF"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745FC45D"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796C5402"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宁夏中盛电缆技术有限公司</w:t>
            </w:r>
          </w:p>
        </w:tc>
        <w:tc>
          <w:tcPr>
            <w:tcW w:w="1047" w:type="pct"/>
            <w:shd w:val="clear" w:color="auto" w:fill="FFFFFF"/>
            <w:tcMar>
              <w:top w:w="0" w:type="dxa"/>
              <w:left w:w="108" w:type="dxa"/>
              <w:bottom w:w="0" w:type="dxa"/>
              <w:right w:w="108" w:type="dxa"/>
            </w:tcMar>
            <w:vAlign w:val="center"/>
            <w:hideMark/>
          </w:tcPr>
          <w:p w14:paraId="4BDFBAF9" w14:textId="77777777" w:rsidR="0097254E" w:rsidRDefault="00000000">
            <w:pPr>
              <w:pStyle w:val="a3"/>
              <w:spacing w:before="0" w:beforeAutospacing="0" w:after="0" w:afterAutospacing="0"/>
              <w:jc w:val="center"/>
              <w:rPr>
                <w:rFonts w:hint="eastAsia"/>
              </w:rPr>
            </w:pPr>
            <w:r>
              <w:rPr>
                <w:rFonts w:hint="eastAsia"/>
                <w:sz w:val="18"/>
                <w:szCs w:val="18"/>
              </w:rPr>
              <w:t>7,950,000.00</w:t>
            </w:r>
          </w:p>
        </w:tc>
        <w:tc>
          <w:tcPr>
            <w:tcW w:w="943" w:type="pct"/>
            <w:shd w:val="clear" w:color="auto" w:fill="FFFFFF"/>
            <w:tcMar>
              <w:top w:w="0" w:type="dxa"/>
              <w:left w:w="108" w:type="dxa"/>
              <w:bottom w:w="0" w:type="dxa"/>
              <w:right w:w="108" w:type="dxa"/>
            </w:tcMar>
            <w:vAlign w:val="center"/>
            <w:hideMark/>
          </w:tcPr>
          <w:p w14:paraId="6114D22C" w14:textId="77777777" w:rsidR="0097254E" w:rsidRDefault="00000000">
            <w:pPr>
              <w:pStyle w:val="a3"/>
              <w:spacing w:before="0" w:beforeAutospacing="0" w:after="0" w:afterAutospacing="0"/>
              <w:jc w:val="center"/>
              <w:rPr>
                <w:rFonts w:hint="eastAsia"/>
              </w:rPr>
            </w:pPr>
            <w:r>
              <w:rPr>
                <w:rFonts w:hint="eastAsia"/>
                <w:sz w:val="18"/>
                <w:szCs w:val="18"/>
              </w:rPr>
              <w:t>2025-5-21</w:t>
            </w:r>
          </w:p>
        </w:tc>
        <w:tc>
          <w:tcPr>
            <w:tcW w:w="835" w:type="pct"/>
            <w:shd w:val="clear" w:color="auto" w:fill="FFFFFF"/>
            <w:tcMar>
              <w:top w:w="0" w:type="dxa"/>
              <w:left w:w="108" w:type="dxa"/>
              <w:bottom w:w="0" w:type="dxa"/>
              <w:right w:w="108" w:type="dxa"/>
            </w:tcMar>
            <w:vAlign w:val="center"/>
            <w:hideMark/>
          </w:tcPr>
          <w:p w14:paraId="76CFDB84"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二年</w:t>
            </w:r>
          </w:p>
        </w:tc>
        <w:tc>
          <w:tcPr>
            <w:tcW w:w="656" w:type="pct"/>
            <w:shd w:val="clear" w:color="auto" w:fill="FFFFFF"/>
            <w:tcMar>
              <w:top w:w="0" w:type="dxa"/>
              <w:left w:w="108" w:type="dxa"/>
              <w:bottom w:w="0" w:type="dxa"/>
              <w:right w:w="108" w:type="dxa"/>
            </w:tcMar>
            <w:vAlign w:val="center"/>
            <w:hideMark/>
          </w:tcPr>
          <w:p w14:paraId="1F25489F"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031960C3"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18FD245D"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青海中利光纤技术有限公司</w:t>
            </w:r>
          </w:p>
        </w:tc>
        <w:tc>
          <w:tcPr>
            <w:tcW w:w="1047" w:type="pct"/>
            <w:shd w:val="clear" w:color="auto" w:fill="FFFFFF"/>
            <w:tcMar>
              <w:top w:w="0" w:type="dxa"/>
              <w:left w:w="108" w:type="dxa"/>
              <w:bottom w:w="0" w:type="dxa"/>
              <w:right w:w="108" w:type="dxa"/>
            </w:tcMar>
            <w:vAlign w:val="center"/>
            <w:hideMark/>
          </w:tcPr>
          <w:p w14:paraId="4268D1EF" w14:textId="77777777" w:rsidR="0097254E" w:rsidRDefault="00000000">
            <w:pPr>
              <w:pStyle w:val="a3"/>
              <w:spacing w:before="0" w:beforeAutospacing="0" w:after="0" w:afterAutospacing="0"/>
              <w:jc w:val="center"/>
              <w:rPr>
                <w:rFonts w:hint="eastAsia"/>
              </w:rPr>
            </w:pPr>
            <w:r>
              <w:rPr>
                <w:rFonts w:hint="eastAsia"/>
                <w:sz w:val="18"/>
                <w:szCs w:val="18"/>
              </w:rPr>
              <w:t>286,317,476.47</w:t>
            </w:r>
          </w:p>
        </w:tc>
        <w:tc>
          <w:tcPr>
            <w:tcW w:w="943" w:type="pct"/>
            <w:shd w:val="clear" w:color="auto" w:fill="FFFFFF"/>
            <w:tcMar>
              <w:top w:w="0" w:type="dxa"/>
              <w:left w:w="108" w:type="dxa"/>
              <w:bottom w:w="0" w:type="dxa"/>
              <w:right w:w="108" w:type="dxa"/>
            </w:tcMar>
            <w:vAlign w:val="center"/>
            <w:hideMark/>
          </w:tcPr>
          <w:p w14:paraId="4A4AA8F9"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2D41288F"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三年</w:t>
            </w:r>
          </w:p>
        </w:tc>
        <w:tc>
          <w:tcPr>
            <w:tcW w:w="656" w:type="pct"/>
            <w:shd w:val="clear" w:color="auto" w:fill="FFFFFF"/>
            <w:tcMar>
              <w:top w:w="0" w:type="dxa"/>
              <w:left w:w="108" w:type="dxa"/>
              <w:bottom w:w="0" w:type="dxa"/>
              <w:right w:w="108" w:type="dxa"/>
            </w:tcMar>
            <w:vAlign w:val="center"/>
            <w:hideMark/>
          </w:tcPr>
          <w:p w14:paraId="37BDB018"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1A856CA5" w14:textId="77777777" w:rsidTr="00672EC1">
        <w:trPr>
          <w:divId w:val="1612930117"/>
          <w:trHeight w:val="364"/>
        </w:trPr>
        <w:tc>
          <w:tcPr>
            <w:tcW w:w="1519" w:type="pct"/>
            <w:shd w:val="clear" w:color="auto" w:fill="FFFFFF"/>
            <w:tcMar>
              <w:top w:w="0" w:type="dxa"/>
              <w:left w:w="108" w:type="dxa"/>
              <w:bottom w:w="0" w:type="dxa"/>
              <w:right w:w="108" w:type="dxa"/>
            </w:tcMar>
            <w:vAlign w:val="center"/>
            <w:hideMark/>
          </w:tcPr>
          <w:p w14:paraId="7FA1DCB9"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苏州腾晖光伏技术有限公司</w:t>
            </w:r>
          </w:p>
        </w:tc>
        <w:tc>
          <w:tcPr>
            <w:tcW w:w="1047" w:type="pct"/>
            <w:shd w:val="clear" w:color="auto" w:fill="FFFFFF"/>
            <w:tcMar>
              <w:top w:w="0" w:type="dxa"/>
              <w:left w:w="108" w:type="dxa"/>
              <w:bottom w:w="0" w:type="dxa"/>
              <w:right w:w="108" w:type="dxa"/>
            </w:tcMar>
            <w:vAlign w:val="center"/>
            <w:hideMark/>
          </w:tcPr>
          <w:p w14:paraId="7F9D94C6" w14:textId="77777777" w:rsidR="0097254E" w:rsidRDefault="00000000">
            <w:pPr>
              <w:pStyle w:val="a3"/>
              <w:spacing w:before="0" w:beforeAutospacing="0" w:after="0" w:afterAutospacing="0"/>
              <w:jc w:val="center"/>
              <w:rPr>
                <w:rFonts w:hint="eastAsia"/>
              </w:rPr>
            </w:pPr>
            <w:r>
              <w:rPr>
                <w:rFonts w:hint="eastAsia"/>
                <w:sz w:val="18"/>
                <w:szCs w:val="18"/>
              </w:rPr>
              <w:t>210,439,666.72</w:t>
            </w:r>
          </w:p>
        </w:tc>
        <w:tc>
          <w:tcPr>
            <w:tcW w:w="943" w:type="pct"/>
            <w:shd w:val="clear" w:color="auto" w:fill="FFFFFF"/>
            <w:tcMar>
              <w:top w:w="0" w:type="dxa"/>
              <w:left w:w="108" w:type="dxa"/>
              <w:bottom w:w="0" w:type="dxa"/>
              <w:right w:w="108" w:type="dxa"/>
            </w:tcMar>
            <w:vAlign w:val="center"/>
            <w:hideMark/>
          </w:tcPr>
          <w:p w14:paraId="5B617287"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447395F6"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八年</w:t>
            </w:r>
          </w:p>
        </w:tc>
        <w:tc>
          <w:tcPr>
            <w:tcW w:w="656" w:type="pct"/>
            <w:shd w:val="clear" w:color="auto" w:fill="FFFFFF"/>
            <w:tcMar>
              <w:top w:w="0" w:type="dxa"/>
              <w:left w:w="108" w:type="dxa"/>
              <w:bottom w:w="0" w:type="dxa"/>
              <w:right w:w="108" w:type="dxa"/>
            </w:tcMar>
            <w:vAlign w:val="center"/>
            <w:hideMark/>
          </w:tcPr>
          <w:p w14:paraId="214CCDF1"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149F8E13"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0BA5C478" w14:textId="77777777" w:rsidR="0097254E" w:rsidRDefault="00000000">
            <w:pPr>
              <w:pStyle w:val="a3"/>
              <w:spacing w:before="0" w:beforeAutospacing="0" w:after="0" w:afterAutospacing="0"/>
              <w:textAlignment w:val="center"/>
              <w:rPr>
                <w:rFonts w:hint="eastAsia"/>
              </w:rPr>
            </w:pPr>
            <w:proofErr w:type="gramStart"/>
            <w:r>
              <w:rPr>
                <w:rFonts w:hint="eastAsia"/>
                <w:color w:val="000000"/>
                <w:sz w:val="18"/>
                <w:szCs w:val="18"/>
              </w:rPr>
              <w:t>宿迁腾晖新能源</w:t>
            </w:r>
            <w:proofErr w:type="gramEnd"/>
            <w:r>
              <w:rPr>
                <w:rFonts w:hint="eastAsia"/>
                <w:color w:val="000000"/>
                <w:sz w:val="18"/>
                <w:szCs w:val="18"/>
              </w:rPr>
              <w:t>技术有限公司</w:t>
            </w:r>
          </w:p>
        </w:tc>
        <w:tc>
          <w:tcPr>
            <w:tcW w:w="1047" w:type="pct"/>
            <w:shd w:val="clear" w:color="auto" w:fill="FFFFFF"/>
            <w:tcMar>
              <w:top w:w="0" w:type="dxa"/>
              <w:left w:w="108" w:type="dxa"/>
              <w:bottom w:w="0" w:type="dxa"/>
              <w:right w:w="108" w:type="dxa"/>
            </w:tcMar>
            <w:vAlign w:val="center"/>
            <w:hideMark/>
          </w:tcPr>
          <w:p w14:paraId="716EF0DB" w14:textId="77777777" w:rsidR="0097254E" w:rsidRDefault="00000000">
            <w:pPr>
              <w:pStyle w:val="a3"/>
              <w:spacing w:before="0" w:beforeAutospacing="0" w:after="0" w:afterAutospacing="0"/>
              <w:jc w:val="center"/>
              <w:rPr>
                <w:rFonts w:hint="eastAsia"/>
              </w:rPr>
            </w:pPr>
            <w:r>
              <w:rPr>
                <w:rFonts w:hint="eastAsia"/>
                <w:sz w:val="18"/>
                <w:szCs w:val="18"/>
              </w:rPr>
              <w:t>78,337,166.67</w:t>
            </w:r>
          </w:p>
        </w:tc>
        <w:tc>
          <w:tcPr>
            <w:tcW w:w="943" w:type="pct"/>
            <w:shd w:val="clear" w:color="auto" w:fill="FFFFFF"/>
            <w:tcMar>
              <w:top w:w="0" w:type="dxa"/>
              <w:left w:w="108" w:type="dxa"/>
              <w:bottom w:w="0" w:type="dxa"/>
              <w:right w:w="108" w:type="dxa"/>
            </w:tcMar>
            <w:vAlign w:val="center"/>
            <w:hideMark/>
          </w:tcPr>
          <w:p w14:paraId="481AE36A"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4A933C0A"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三年</w:t>
            </w:r>
          </w:p>
        </w:tc>
        <w:tc>
          <w:tcPr>
            <w:tcW w:w="656" w:type="pct"/>
            <w:shd w:val="clear" w:color="auto" w:fill="FFFFFF"/>
            <w:tcMar>
              <w:top w:w="0" w:type="dxa"/>
              <w:left w:w="108" w:type="dxa"/>
              <w:bottom w:w="0" w:type="dxa"/>
              <w:right w:w="108" w:type="dxa"/>
            </w:tcMar>
            <w:vAlign w:val="center"/>
            <w:hideMark/>
          </w:tcPr>
          <w:p w14:paraId="0D732001"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32FA47F2"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481A1BDC" w14:textId="77777777" w:rsidR="0097254E" w:rsidRDefault="00000000">
            <w:pPr>
              <w:pStyle w:val="a3"/>
              <w:spacing w:before="0" w:beforeAutospacing="0" w:after="0" w:afterAutospacing="0"/>
              <w:textAlignment w:val="center"/>
              <w:rPr>
                <w:rFonts w:hint="eastAsia"/>
              </w:rPr>
            </w:pPr>
            <w:proofErr w:type="gramStart"/>
            <w:r>
              <w:rPr>
                <w:rFonts w:hint="eastAsia"/>
                <w:color w:val="000000"/>
                <w:sz w:val="18"/>
                <w:szCs w:val="18"/>
              </w:rPr>
              <w:t>腾晖技术</w:t>
            </w:r>
            <w:proofErr w:type="gramEnd"/>
            <w:r>
              <w:rPr>
                <w:rFonts w:hint="eastAsia"/>
                <w:color w:val="000000"/>
                <w:sz w:val="18"/>
                <w:szCs w:val="18"/>
              </w:rPr>
              <w:t>（泰国）有限公司</w:t>
            </w:r>
          </w:p>
        </w:tc>
        <w:tc>
          <w:tcPr>
            <w:tcW w:w="1047" w:type="pct"/>
            <w:shd w:val="clear" w:color="auto" w:fill="FFFFFF"/>
            <w:tcMar>
              <w:top w:w="0" w:type="dxa"/>
              <w:left w:w="108" w:type="dxa"/>
              <w:bottom w:w="0" w:type="dxa"/>
              <w:right w:w="108" w:type="dxa"/>
            </w:tcMar>
            <w:vAlign w:val="center"/>
            <w:hideMark/>
          </w:tcPr>
          <w:p w14:paraId="2CABA02A" w14:textId="77777777" w:rsidR="0097254E" w:rsidRDefault="00000000">
            <w:pPr>
              <w:pStyle w:val="a3"/>
              <w:spacing w:before="0" w:beforeAutospacing="0" w:after="0" w:afterAutospacing="0"/>
              <w:jc w:val="center"/>
              <w:rPr>
                <w:rFonts w:hint="eastAsia"/>
              </w:rPr>
            </w:pPr>
            <w:r>
              <w:rPr>
                <w:rFonts w:hint="eastAsia"/>
                <w:sz w:val="18"/>
                <w:szCs w:val="18"/>
              </w:rPr>
              <w:t>51,124,961.28</w:t>
            </w:r>
          </w:p>
        </w:tc>
        <w:tc>
          <w:tcPr>
            <w:tcW w:w="943" w:type="pct"/>
            <w:shd w:val="clear" w:color="auto" w:fill="FFFFFF"/>
            <w:tcMar>
              <w:top w:w="0" w:type="dxa"/>
              <w:left w:w="108" w:type="dxa"/>
              <w:bottom w:w="0" w:type="dxa"/>
              <w:right w:w="108" w:type="dxa"/>
            </w:tcMar>
            <w:vAlign w:val="center"/>
            <w:hideMark/>
          </w:tcPr>
          <w:p w14:paraId="4F2C2B8C"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6C8F6DDA"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三年</w:t>
            </w:r>
          </w:p>
        </w:tc>
        <w:tc>
          <w:tcPr>
            <w:tcW w:w="656" w:type="pct"/>
            <w:shd w:val="clear" w:color="auto" w:fill="FFFFFF"/>
            <w:tcMar>
              <w:top w:w="0" w:type="dxa"/>
              <w:left w:w="108" w:type="dxa"/>
              <w:bottom w:w="0" w:type="dxa"/>
              <w:right w:w="108" w:type="dxa"/>
            </w:tcMar>
            <w:vAlign w:val="center"/>
            <w:hideMark/>
          </w:tcPr>
          <w:p w14:paraId="557635C9"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37CE8BC5"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46A6E648"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兴化市</w:t>
            </w:r>
            <w:proofErr w:type="gramStart"/>
            <w:r>
              <w:rPr>
                <w:rFonts w:hint="eastAsia"/>
                <w:color w:val="000000"/>
                <w:sz w:val="18"/>
                <w:szCs w:val="18"/>
              </w:rPr>
              <w:t>戴南辉腾光伏</w:t>
            </w:r>
            <w:proofErr w:type="gramEnd"/>
            <w:r>
              <w:rPr>
                <w:rFonts w:hint="eastAsia"/>
                <w:color w:val="000000"/>
                <w:sz w:val="18"/>
                <w:szCs w:val="18"/>
              </w:rPr>
              <w:t>发电有限公司</w:t>
            </w:r>
          </w:p>
        </w:tc>
        <w:tc>
          <w:tcPr>
            <w:tcW w:w="1047" w:type="pct"/>
            <w:shd w:val="clear" w:color="auto" w:fill="FFFFFF"/>
            <w:tcMar>
              <w:top w:w="0" w:type="dxa"/>
              <w:left w:w="108" w:type="dxa"/>
              <w:bottom w:w="0" w:type="dxa"/>
              <w:right w:w="108" w:type="dxa"/>
            </w:tcMar>
            <w:vAlign w:val="center"/>
            <w:hideMark/>
          </w:tcPr>
          <w:p w14:paraId="0BDD2A0E" w14:textId="77777777" w:rsidR="0097254E" w:rsidRDefault="00000000">
            <w:pPr>
              <w:pStyle w:val="a3"/>
              <w:spacing w:before="0" w:beforeAutospacing="0" w:after="0" w:afterAutospacing="0"/>
              <w:jc w:val="center"/>
              <w:rPr>
                <w:rFonts w:hint="eastAsia"/>
              </w:rPr>
            </w:pPr>
            <w:r>
              <w:rPr>
                <w:rFonts w:hint="eastAsia"/>
                <w:sz w:val="18"/>
                <w:szCs w:val="18"/>
              </w:rPr>
              <w:t>7,327,447.60</w:t>
            </w:r>
          </w:p>
        </w:tc>
        <w:tc>
          <w:tcPr>
            <w:tcW w:w="943" w:type="pct"/>
            <w:shd w:val="clear" w:color="auto" w:fill="FFFFFF"/>
            <w:tcMar>
              <w:top w:w="0" w:type="dxa"/>
              <w:left w:w="108" w:type="dxa"/>
              <w:bottom w:w="0" w:type="dxa"/>
              <w:right w:w="108" w:type="dxa"/>
            </w:tcMar>
            <w:vAlign w:val="center"/>
            <w:hideMark/>
          </w:tcPr>
          <w:p w14:paraId="3EA32304"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138338AE"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三年</w:t>
            </w:r>
          </w:p>
        </w:tc>
        <w:tc>
          <w:tcPr>
            <w:tcW w:w="656" w:type="pct"/>
            <w:shd w:val="clear" w:color="auto" w:fill="FFFFFF"/>
            <w:tcMar>
              <w:top w:w="0" w:type="dxa"/>
              <w:left w:w="108" w:type="dxa"/>
              <w:bottom w:w="0" w:type="dxa"/>
              <w:right w:w="108" w:type="dxa"/>
            </w:tcMar>
            <w:vAlign w:val="center"/>
            <w:hideMark/>
          </w:tcPr>
          <w:p w14:paraId="2C223817"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6DF6FEC6"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09D4CE00"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中旭光伏发电（兴化）有限公司</w:t>
            </w:r>
          </w:p>
        </w:tc>
        <w:tc>
          <w:tcPr>
            <w:tcW w:w="1047" w:type="pct"/>
            <w:shd w:val="clear" w:color="auto" w:fill="FFFFFF"/>
            <w:tcMar>
              <w:top w:w="0" w:type="dxa"/>
              <w:left w:w="108" w:type="dxa"/>
              <w:bottom w:w="0" w:type="dxa"/>
              <w:right w:w="108" w:type="dxa"/>
            </w:tcMar>
            <w:vAlign w:val="center"/>
            <w:hideMark/>
          </w:tcPr>
          <w:p w14:paraId="43EF89C7" w14:textId="77777777" w:rsidR="0097254E" w:rsidRDefault="00000000">
            <w:pPr>
              <w:pStyle w:val="a3"/>
              <w:spacing w:before="0" w:beforeAutospacing="0" w:after="0" w:afterAutospacing="0"/>
              <w:jc w:val="center"/>
              <w:rPr>
                <w:rFonts w:hint="eastAsia"/>
              </w:rPr>
            </w:pPr>
            <w:r>
              <w:rPr>
                <w:rFonts w:hint="eastAsia"/>
                <w:sz w:val="18"/>
                <w:szCs w:val="18"/>
              </w:rPr>
              <w:t>29,044,425.70</w:t>
            </w:r>
          </w:p>
        </w:tc>
        <w:tc>
          <w:tcPr>
            <w:tcW w:w="943" w:type="pct"/>
            <w:shd w:val="clear" w:color="auto" w:fill="FFFFFF"/>
            <w:tcMar>
              <w:top w:w="0" w:type="dxa"/>
              <w:left w:w="108" w:type="dxa"/>
              <w:bottom w:w="0" w:type="dxa"/>
              <w:right w:w="108" w:type="dxa"/>
            </w:tcMar>
            <w:vAlign w:val="center"/>
            <w:hideMark/>
          </w:tcPr>
          <w:p w14:paraId="57855E79"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35" w:type="pct"/>
            <w:shd w:val="clear" w:color="auto" w:fill="FFFFFF"/>
            <w:tcMar>
              <w:top w:w="0" w:type="dxa"/>
              <w:left w:w="108" w:type="dxa"/>
              <w:bottom w:w="0" w:type="dxa"/>
              <w:right w:w="108" w:type="dxa"/>
            </w:tcMar>
            <w:vAlign w:val="center"/>
            <w:hideMark/>
          </w:tcPr>
          <w:p w14:paraId="3286373A"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三年</w:t>
            </w:r>
          </w:p>
        </w:tc>
        <w:tc>
          <w:tcPr>
            <w:tcW w:w="656" w:type="pct"/>
            <w:shd w:val="clear" w:color="auto" w:fill="FFFFFF"/>
            <w:tcMar>
              <w:top w:w="0" w:type="dxa"/>
              <w:left w:w="108" w:type="dxa"/>
              <w:bottom w:w="0" w:type="dxa"/>
              <w:right w:w="108" w:type="dxa"/>
            </w:tcMar>
            <w:vAlign w:val="center"/>
            <w:hideMark/>
          </w:tcPr>
          <w:p w14:paraId="62017BCB"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766D626B"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3798DE94" w14:textId="77777777" w:rsidR="0097254E" w:rsidRDefault="00000000">
            <w:pPr>
              <w:pStyle w:val="a3"/>
              <w:spacing w:before="0" w:beforeAutospacing="0" w:after="0" w:afterAutospacing="0"/>
              <w:textAlignment w:val="center"/>
              <w:rPr>
                <w:rFonts w:hint="eastAsia"/>
              </w:rPr>
            </w:pPr>
            <w:proofErr w:type="gramStart"/>
            <w:r>
              <w:rPr>
                <w:rFonts w:hint="eastAsia"/>
                <w:color w:val="000000"/>
                <w:sz w:val="18"/>
                <w:szCs w:val="18"/>
              </w:rPr>
              <w:t>腾晖技术</w:t>
            </w:r>
            <w:proofErr w:type="gramEnd"/>
            <w:r>
              <w:rPr>
                <w:rFonts w:hint="eastAsia"/>
                <w:color w:val="000000"/>
                <w:sz w:val="18"/>
                <w:szCs w:val="18"/>
              </w:rPr>
              <w:t>（泰国）有限公司</w:t>
            </w:r>
          </w:p>
        </w:tc>
        <w:tc>
          <w:tcPr>
            <w:tcW w:w="1047" w:type="pct"/>
            <w:shd w:val="clear" w:color="auto" w:fill="FFFFFF"/>
            <w:tcMar>
              <w:top w:w="0" w:type="dxa"/>
              <w:left w:w="108" w:type="dxa"/>
              <w:bottom w:w="0" w:type="dxa"/>
              <w:right w:w="108" w:type="dxa"/>
            </w:tcMar>
            <w:vAlign w:val="center"/>
            <w:hideMark/>
          </w:tcPr>
          <w:p w14:paraId="7E9F95EC" w14:textId="77777777" w:rsidR="0097254E" w:rsidRDefault="00000000">
            <w:pPr>
              <w:pStyle w:val="a3"/>
              <w:spacing w:before="0" w:beforeAutospacing="0" w:after="0" w:afterAutospacing="0"/>
              <w:jc w:val="center"/>
              <w:rPr>
                <w:rFonts w:hint="eastAsia"/>
              </w:rPr>
            </w:pPr>
            <w:r>
              <w:rPr>
                <w:rFonts w:hint="eastAsia"/>
                <w:sz w:val="18"/>
                <w:szCs w:val="18"/>
              </w:rPr>
              <w:t>65,486,634.01</w:t>
            </w:r>
          </w:p>
        </w:tc>
        <w:tc>
          <w:tcPr>
            <w:tcW w:w="943" w:type="pct"/>
            <w:shd w:val="clear" w:color="auto" w:fill="FFFFFF"/>
            <w:tcMar>
              <w:top w:w="0" w:type="dxa"/>
              <w:left w:w="108" w:type="dxa"/>
              <w:bottom w:w="0" w:type="dxa"/>
              <w:right w:w="108" w:type="dxa"/>
            </w:tcMar>
            <w:vAlign w:val="center"/>
            <w:hideMark/>
          </w:tcPr>
          <w:p w14:paraId="4B478DD9" w14:textId="77777777" w:rsidR="0097254E" w:rsidRDefault="00000000">
            <w:pPr>
              <w:pStyle w:val="a3"/>
              <w:spacing w:before="0" w:beforeAutospacing="0" w:after="0" w:afterAutospacing="0"/>
              <w:jc w:val="center"/>
              <w:rPr>
                <w:rFonts w:hint="eastAsia"/>
              </w:rPr>
            </w:pPr>
            <w:r>
              <w:rPr>
                <w:rFonts w:hint="eastAsia"/>
                <w:sz w:val="18"/>
                <w:szCs w:val="18"/>
              </w:rPr>
              <w:t>2021-7-15</w:t>
            </w:r>
          </w:p>
        </w:tc>
        <w:tc>
          <w:tcPr>
            <w:tcW w:w="835" w:type="pct"/>
            <w:shd w:val="clear" w:color="auto" w:fill="FFFFFF"/>
            <w:tcMar>
              <w:top w:w="0" w:type="dxa"/>
              <w:left w:w="108" w:type="dxa"/>
              <w:bottom w:w="0" w:type="dxa"/>
              <w:right w:w="108" w:type="dxa"/>
            </w:tcMar>
            <w:vAlign w:val="center"/>
            <w:hideMark/>
          </w:tcPr>
          <w:p w14:paraId="13199547" w14:textId="77777777" w:rsidR="0097254E" w:rsidRDefault="00000000">
            <w:pPr>
              <w:pStyle w:val="a3"/>
              <w:spacing w:before="0" w:beforeAutospacing="0" w:after="0" w:afterAutospacing="0"/>
              <w:jc w:val="center"/>
              <w:rPr>
                <w:rFonts w:hint="eastAsia"/>
              </w:rPr>
            </w:pPr>
            <w:r>
              <w:rPr>
                <w:rFonts w:hint="eastAsia"/>
                <w:color w:val="000000"/>
                <w:sz w:val="18"/>
                <w:szCs w:val="18"/>
              </w:rPr>
              <w:t>债务履行完毕之日</w:t>
            </w:r>
          </w:p>
        </w:tc>
        <w:tc>
          <w:tcPr>
            <w:tcW w:w="656" w:type="pct"/>
            <w:shd w:val="clear" w:color="auto" w:fill="FFFFFF"/>
            <w:tcMar>
              <w:top w:w="0" w:type="dxa"/>
              <w:left w:w="108" w:type="dxa"/>
              <w:bottom w:w="0" w:type="dxa"/>
              <w:right w:w="108" w:type="dxa"/>
            </w:tcMar>
            <w:vAlign w:val="center"/>
            <w:hideMark/>
          </w:tcPr>
          <w:p w14:paraId="5780774B"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0C4B8E12"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5D658B78"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苏州腾晖光伏技术有限公司</w:t>
            </w:r>
          </w:p>
        </w:tc>
        <w:tc>
          <w:tcPr>
            <w:tcW w:w="1047" w:type="pct"/>
            <w:shd w:val="clear" w:color="auto" w:fill="FFFFFF"/>
            <w:tcMar>
              <w:top w:w="0" w:type="dxa"/>
              <w:left w:w="108" w:type="dxa"/>
              <w:bottom w:w="0" w:type="dxa"/>
              <w:right w:w="108" w:type="dxa"/>
            </w:tcMar>
            <w:vAlign w:val="center"/>
            <w:hideMark/>
          </w:tcPr>
          <w:p w14:paraId="1BA46A50" w14:textId="77777777" w:rsidR="0097254E" w:rsidRDefault="00000000">
            <w:pPr>
              <w:pStyle w:val="a3"/>
              <w:spacing w:before="0" w:beforeAutospacing="0" w:after="0" w:afterAutospacing="0"/>
              <w:jc w:val="center"/>
              <w:rPr>
                <w:rFonts w:hint="eastAsia"/>
              </w:rPr>
            </w:pPr>
            <w:r>
              <w:rPr>
                <w:rFonts w:hint="eastAsia"/>
                <w:sz w:val="18"/>
                <w:szCs w:val="18"/>
              </w:rPr>
              <w:t>26,678,117.90</w:t>
            </w:r>
          </w:p>
        </w:tc>
        <w:tc>
          <w:tcPr>
            <w:tcW w:w="943" w:type="pct"/>
            <w:shd w:val="clear" w:color="auto" w:fill="FFFFFF"/>
            <w:tcMar>
              <w:top w:w="0" w:type="dxa"/>
              <w:left w:w="108" w:type="dxa"/>
              <w:bottom w:w="0" w:type="dxa"/>
              <w:right w:w="108" w:type="dxa"/>
            </w:tcMar>
            <w:vAlign w:val="center"/>
            <w:hideMark/>
          </w:tcPr>
          <w:p w14:paraId="0D8F523C" w14:textId="77777777" w:rsidR="0097254E" w:rsidRDefault="00000000">
            <w:pPr>
              <w:pStyle w:val="a3"/>
              <w:spacing w:before="0" w:beforeAutospacing="0" w:after="0" w:afterAutospacing="0"/>
              <w:jc w:val="center"/>
              <w:rPr>
                <w:rFonts w:hint="eastAsia"/>
              </w:rPr>
            </w:pPr>
            <w:r>
              <w:rPr>
                <w:rFonts w:hint="eastAsia"/>
                <w:sz w:val="18"/>
                <w:szCs w:val="18"/>
              </w:rPr>
              <w:t>2023-7-22</w:t>
            </w:r>
          </w:p>
        </w:tc>
        <w:tc>
          <w:tcPr>
            <w:tcW w:w="835" w:type="pct"/>
            <w:shd w:val="clear" w:color="auto" w:fill="FFFFFF"/>
            <w:tcMar>
              <w:top w:w="0" w:type="dxa"/>
              <w:left w:w="108" w:type="dxa"/>
              <w:bottom w:w="0" w:type="dxa"/>
              <w:right w:w="108" w:type="dxa"/>
            </w:tcMar>
            <w:vAlign w:val="center"/>
            <w:hideMark/>
          </w:tcPr>
          <w:p w14:paraId="4E529319" w14:textId="77777777" w:rsidR="0097254E" w:rsidRDefault="00000000">
            <w:pPr>
              <w:pStyle w:val="a3"/>
              <w:spacing w:before="0" w:beforeAutospacing="0" w:after="0" w:afterAutospacing="0"/>
              <w:jc w:val="center"/>
              <w:rPr>
                <w:rFonts w:hint="eastAsia"/>
              </w:rPr>
            </w:pPr>
            <w:r>
              <w:rPr>
                <w:rFonts w:hint="eastAsia"/>
                <w:color w:val="000000"/>
                <w:sz w:val="18"/>
                <w:szCs w:val="18"/>
              </w:rPr>
              <w:t>债务履行完毕之日</w:t>
            </w:r>
          </w:p>
        </w:tc>
        <w:tc>
          <w:tcPr>
            <w:tcW w:w="656" w:type="pct"/>
            <w:shd w:val="clear" w:color="auto" w:fill="FFFFFF"/>
            <w:tcMar>
              <w:top w:w="0" w:type="dxa"/>
              <w:left w:w="108" w:type="dxa"/>
              <w:bottom w:w="0" w:type="dxa"/>
              <w:right w:w="108" w:type="dxa"/>
            </w:tcMar>
            <w:vAlign w:val="center"/>
            <w:hideMark/>
          </w:tcPr>
          <w:p w14:paraId="50E214FA"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60ABAF07" w14:textId="77777777" w:rsidTr="00672EC1">
        <w:trPr>
          <w:divId w:val="1612930117"/>
          <w:trHeight w:val="267"/>
        </w:trPr>
        <w:tc>
          <w:tcPr>
            <w:tcW w:w="1519" w:type="pct"/>
            <w:shd w:val="clear" w:color="auto" w:fill="FFFFFF"/>
            <w:tcMar>
              <w:top w:w="0" w:type="dxa"/>
              <w:left w:w="108" w:type="dxa"/>
              <w:bottom w:w="0" w:type="dxa"/>
              <w:right w:w="108" w:type="dxa"/>
            </w:tcMar>
            <w:vAlign w:val="center"/>
            <w:hideMark/>
          </w:tcPr>
          <w:p w14:paraId="4995F472"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苏州腾晖光伏技术有限公司</w:t>
            </w:r>
          </w:p>
        </w:tc>
        <w:tc>
          <w:tcPr>
            <w:tcW w:w="1047" w:type="pct"/>
            <w:shd w:val="clear" w:color="auto" w:fill="FFFFFF"/>
            <w:tcMar>
              <w:top w:w="0" w:type="dxa"/>
              <w:left w:w="108" w:type="dxa"/>
              <w:bottom w:w="0" w:type="dxa"/>
              <w:right w:w="108" w:type="dxa"/>
            </w:tcMar>
            <w:vAlign w:val="center"/>
            <w:hideMark/>
          </w:tcPr>
          <w:p w14:paraId="18CFA431" w14:textId="77777777" w:rsidR="0097254E" w:rsidRDefault="00000000">
            <w:pPr>
              <w:pStyle w:val="a3"/>
              <w:spacing w:before="0" w:beforeAutospacing="0" w:after="0" w:afterAutospacing="0"/>
              <w:jc w:val="center"/>
              <w:rPr>
                <w:rFonts w:hint="eastAsia"/>
              </w:rPr>
            </w:pPr>
            <w:r>
              <w:rPr>
                <w:rFonts w:hint="eastAsia"/>
                <w:sz w:val="18"/>
                <w:szCs w:val="18"/>
              </w:rPr>
              <w:t>8,451,835.68</w:t>
            </w:r>
          </w:p>
        </w:tc>
        <w:tc>
          <w:tcPr>
            <w:tcW w:w="943" w:type="pct"/>
            <w:shd w:val="clear" w:color="auto" w:fill="FFFFFF"/>
            <w:tcMar>
              <w:top w:w="0" w:type="dxa"/>
              <w:left w:w="108" w:type="dxa"/>
              <w:bottom w:w="0" w:type="dxa"/>
              <w:right w:w="108" w:type="dxa"/>
            </w:tcMar>
            <w:vAlign w:val="center"/>
            <w:hideMark/>
          </w:tcPr>
          <w:p w14:paraId="70DA990E" w14:textId="77777777" w:rsidR="0097254E" w:rsidRDefault="00000000">
            <w:pPr>
              <w:pStyle w:val="a3"/>
              <w:spacing w:before="0" w:beforeAutospacing="0" w:after="0" w:afterAutospacing="0"/>
              <w:jc w:val="center"/>
              <w:rPr>
                <w:rFonts w:hint="eastAsia"/>
              </w:rPr>
            </w:pPr>
            <w:r>
              <w:rPr>
                <w:rFonts w:hint="eastAsia"/>
                <w:sz w:val="18"/>
                <w:szCs w:val="18"/>
              </w:rPr>
              <w:t>2022-5-1</w:t>
            </w:r>
          </w:p>
        </w:tc>
        <w:tc>
          <w:tcPr>
            <w:tcW w:w="835" w:type="pct"/>
            <w:shd w:val="clear" w:color="auto" w:fill="FFFFFF"/>
            <w:tcMar>
              <w:top w:w="0" w:type="dxa"/>
              <w:left w:w="108" w:type="dxa"/>
              <w:bottom w:w="0" w:type="dxa"/>
              <w:right w:w="108" w:type="dxa"/>
            </w:tcMar>
            <w:vAlign w:val="center"/>
            <w:hideMark/>
          </w:tcPr>
          <w:p w14:paraId="0D2EA334" w14:textId="77777777" w:rsidR="0097254E" w:rsidRDefault="00000000">
            <w:pPr>
              <w:pStyle w:val="a3"/>
              <w:spacing w:before="0" w:beforeAutospacing="0" w:after="0" w:afterAutospacing="0"/>
              <w:jc w:val="center"/>
              <w:rPr>
                <w:rFonts w:hint="eastAsia"/>
              </w:rPr>
            </w:pPr>
            <w:r>
              <w:rPr>
                <w:rFonts w:hint="eastAsia"/>
                <w:color w:val="000000"/>
                <w:sz w:val="18"/>
                <w:szCs w:val="18"/>
              </w:rPr>
              <w:t>债务履行完毕之日</w:t>
            </w:r>
          </w:p>
        </w:tc>
        <w:tc>
          <w:tcPr>
            <w:tcW w:w="656" w:type="pct"/>
            <w:shd w:val="clear" w:color="auto" w:fill="FFFFFF"/>
            <w:tcMar>
              <w:top w:w="0" w:type="dxa"/>
              <w:left w:w="108" w:type="dxa"/>
              <w:bottom w:w="0" w:type="dxa"/>
              <w:right w:w="108" w:type="dxa"/>
            </w:tcMar>
            <w:vAlign w:val="center"/>
            <w:hideMark/>
          </w:tcPr>
          <w:p w14:paraId="5137B1C5"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bl>
    <w:p w14:paraId="35667EED" w14:textId="7B0BD3BB" w:rsidR="0097254E" w:rsidRDefault="00000000">
      <w:pPr>
        <w:pStyle w:val="a3"/>
        <w:divId w:val="1612930117"/>
        <w:rPr>
          <w:rFonts w:hint="eastAsia"/>
          <w:sz w:val="18"/>
          <w:szCs w:val="18"/>
        </w:rPr>
      </w:pPr>
      <w:r>
        <w:rPr>
          <w:rFonts w:hint="eastAsia"/>
          <w:sz w:val="18"/>
          <w:szCs w:val="18"/>
        </w:rPr>
        <w:t>本公司作为被担保方</w:t>
      </w:r>
    </w:p>
    <w:tbl>
      <w:tblPr>
        <w:tblW w:w="10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61"/>
        <w:gridCol w:w="1701"/>
        <w:gridCol w:w="1701"/>
        <w:gridCol w:w="1443"/>
        <w:gridCol w:w="1072"/>
      </w:tblGrid>
      <w:tr w:rsidR="0097254E" w14:paraId="615E0E3E" w14:textId="77777777" w:rsidTr="00672EC1">
        <w:trPr>
          <w:divId w:val="1612930117"/>
          <w:trHeight w:val="797"/>
          <w:tblHeader/>
        </w:trPr>
        <w:tc>
          <w:tcPr>
            <w:tcW w:w="4361" w:type="dxa"/>
            <w:shd w:val="clear" w:color="auto" w:fill="FFFFFF"/>
            <w:tcMar>
              <w:top w:w="0" w:type="dxa"/>
              <w:left w:w="108" w:type="dxa"/>
              <w:bottom w:w="0" w:type="dxa"/>
              <w:right w:w="108" w:type="dxa"/>
            </w:tcMar>
            <w:vAlign w:val="center"/>
            <w:hideMark/>
          </w:tcPr>
          <w:p w14:paraId="38202CB4" w14:textId="77777777" w:rsidR="0097254E" w:rsidRDefault="00000000">
            <w:pPr>
              <w:pStyle w:val="a3"/>
              <w:spacing w:before="0" w:beforeAutospacing="0" w:after="0" w:afterAutospacing="0"/>
              <w:jc w:val="center"/>
              <w:rPr>
                <w:rFonts w:hint="eastAsia"/>
              </w:rPr>
            </w:pPr>
            <w:r>
              <w:rPr>
                <w:rFonts w:hint="eastAsia"/>
                <w:sz w:val="18"/>
                <w:szCs w:val="18"/>
              </w:rPr>
              <w:lastRenderedPageBreak/>
              <w:t>担保方名称</w:t>
            </w:r>
          </w:p>
        </w:tc>
        <w:tc>
          <w:tcPr>
            <w:tcW w:w="1701" w:type="dxa"/>
            <w:shd w:val="clear" w:color="auto" w:fill="FFFFFF"/>
            <w:tcMar>
              <w:top w:w="0" w:type="dxa"/>
              <w:left w:w="108" w:type="dxa"/>
              <w:bottom w:w="0" w:type="dxa"/>
              <w:right w:w="108" w:type="dxa"/>
            </w:tcMar>
            <w:vAlign w:val="center"/>
            <w:hideMark/>
          </w:tcPr>
          <w:p w14:paraId="455FD0BA" w14:textId="77777777" w:rsidR="0097254E" w:rsidRDefault="00000000">
            <w:pPr>
              <w:pStyle w:val="a3"/>
              <w:spacing w:before="0" w:beforeAutospacing="0" w:after="0" w:afterAutospacing="0"/>
              <w:jc w:val="center"/>
              <w:rPr>
                <w:rFonts w:hint="eastAsia"/>
              </w:rPr>
            </w:pPr>
            <w:r>
              <w:rPr>
                <w:rFonts w:hint="eastAsia"/>
                <w:sz w:val="18"/>
                <w:szCs w:val="18"/>
              </w:rPr>
              <w:t>担保金额</w:t>
            </w:r>
          </w:p>
        </w:tc>
        <w:tc>
          <w:tcPr>
            <w:tcW w:w="1701" w:type="dxa"/>
            <w:shd w:val="clear" w:color="auto" w:fill="FFFFFF"/>
            <w:tcMar>
              <w:top w:w="0" w:type="dxa"/>
              <w:left w:w="108" w:type="dxa"/>
              <w:bottom w:w="0" w:type="dxa"/>
              <w:right w:w="108" w:type="dxa"/>
            </w:tcMar>
            <w:vAlign w:val="center"/>
            <w:hideMark/>
          </w:tcPr>
          <w:p w14:paraId="07D75986" w14:textId="77777777" w:rsidR="0097254E" w:rsidRDefault="00000000">
            <w:pPr>
              <w:pStyle w:val="a3"/>
              <w:spacing w:before="0" w:beforeAutospacing="0" w:after="0" w:afterAutospacing="0"/>
              <w:jc w:val="center"/>
              <w:rPr>
                <w:rFonts w:hint="eastAsia"/>
              </w:rPr>
            </w:pPr>
            <w:r>
              <w:rPr>
                <w:rFonts w:hint="eastAsia"/>
                <w:sz w:val="18"/>
                <w:szCs w:val="18"/>
              </w:rPr>
              <w:t>担保起始日</w:t>
            </w:r>
          </w:p>
        </w:tc>
        <w:tc>
          <w:tcPr>
            <w:tcW w:w="1443" w:type="dxa"/>
            <w:shd w:val="clear" w:color="auto" w:fill="FFFFFF"/>
            <w:tcMar>
              <w:top w:w="0" w:type="dxa"/>
              <w:left w:w="108" w:type="dxa"/>
              <w:bottom w:w="0" w:type="dxa"/>
              <w:right w:w="108" w:type="dxa"/>
            </w:tcMar>
            <w:vAlign w:val="center"/>
            <w:hideMark/>
          </w:tcPr>
          <w:p w14:paraId="6B921702" w14:textId="77777777" w:rsidR="0097254E" w:rsidRDefault="00000000">
            <w:pPr>
              <w:pStyle w:val="a3"/>
              <w:spacing w:before="0" w:beforeAutospacing="0" w:after="0" w:afterAutospacing="0"/>
              <w:jc w:val="center"/>
              <w:rPr>
                <w:rFonts w:hint="eastAsia"/>
              </w:rPr>
            </w:pPr>
            <w:r>
              <w:rPr>
                <w:rFonts w:hint="eastAsia"/>
                <w:sz w:val="18"/>
                <w:szCs w:val="18"/>
              </w:rPr>
              <w:t>担保到期日</w:t>
            </w:r>
          </w:p>
        </w:tc>
        <w:tc>
          <w:tcPr>
            <w:tcW w:w="1072" w:type="dxa"/>
            <w:shd w:val="clear" w:color="auto" w:fill="FFFFFF"/>
            <w:tcMar>
              <w:top w:w="0" w:type="dxa"/>
              <w:left w:w="108" w:type="dxa"/>
              <w:bottom w:w="0" w:type="dxa"/>
              <w:right w:w="108" w:type="dxa"/>
            </w:tcMar>
            <w:vAlign w:val="center"/>
            <w:hideMark/>
          </w:tcPr>
          <w:p w14:paraId="5E89A3CE" w14:textId="77777777" w:rsidR="0097254E" w:rsidRDefault="00000000">
            <w:pPr>
              <w:pStyle w:val="a3"/>
              <w:spacing w:before="0" w:beforeAutospacing="0" w:after="0" w:afterAutospacing="0"/>
              <w:jc w:val="center"/>
              <w:rPr>
                <w:rFonts w:hint="eastAsia"/>
              </w:rPr>
            </w:pPr>
            <w:r>
              <w:rPr>
                <w:rFonts w:hint="eastAsia"/>
                <w:sz w:val="18"/>
                <w:szCs w:val="18"/>
              </w:rPr>
              <w:t>担保是否已经履行完毕</w:t>
            </w:r>
          </w:p>
        </w:tc>
      </w:tr>
      <w:tr w:rsidR="0097254E" w14:paraId="0DFB8F71" w14:textId="77777777" w:rsidTr="00672EC1">
        <w:trPr>
          <w:divId w:val="1612930117"/>
          <w:trHeight w:val="829"/>
          <w:tblHeader/>
        </w:trPr>
        <w:tc>
          <w:tcPr>
            <w:tcW w:w="4361" w:type="dxa"/>
            <w:shd w:val="clear" w:color="auto" w:fill="FFFFFF"/>
            <w:noWrap/>
            <w:tcMar>
              <w:top w:w="0" w:type="dxa"/>
              <w:left w:w="108" w:type="dxa"/>
              <w:bottom w:w="0" w:type="dxa"/>
              <w:right w:w="108" w:type="dxa"/>
            </w:tcMar>
            <w:vAlign w:val="center"/>
            <w:hideMark/>
          </w:tcPr>
          <w:p w14:paraId="70555CC0"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常熟市中联光电新材料有限责任公司、常州船用电缆有限责任公司、苏州腾晖光伏技术有限公司</w:t>
            </w:r>
          </w:p>
        </w:tc>
        <w:tc>
          <w:tcPr>
            <w:tcW w:w="1701" w:type="dxa"/>
            <w:shd w:val="clear" w:color="auto" w:fill="FFFFFF"/>
            <w:noWrap/>
            <w:tcMar>
              <w:top w:w="0" w:type="dxa"/>
              <w:left w:w="108" w:type="dxa"/>
              <w:bottom w:w="0" w:type="dxa"/>
              <w:right w:w="108" w:type="dxa"/>
            </w:tcMar>
            <w:vAlign w:val="center"/>
            <w:hideMark/>
          </w:tcPr>
          <w:p w14:paraId="15D43819" w14:textId="77777777" w:rsidR="0097254E" w:rsidRDefault="00000000">
            <w:pPr>
              <w:pStyle w:val="a3"/>
              <w:spacing w:before="0" w:beforeAutospacing="0" w:after="0" w:afterAutospacing="0"/>
              <w:jc w:val="center"/>
              <w:rPr>
                <w:rFonts w:hint="eastAsia"/>
              </w:rPr>
            </w:pPr>
            <w:r>
              <w:rPr>
                <w:rFonts w:hint="eastAsia"/>
                <w:sz w:val="18"/>
                <w:szCs w:val="18"/>
              </w:rPr>
              <w:t>17,470,823.31</w:t>
            </w:r>
          </w:p>
        </w:tc>
        <w:tc>
          <w:tcPr>
            <w:tcW w:w="1701" w:type="dxa"/>
            <w:shd w:val="clear" w:color="auto" w:fill="FFFFFF"/>
            <w:tcMar>
              <w:top w:w="0" w:type="dxa"/>
              <w:left w:w="108" w:type="dxa"/>
              <w:bottom w:w="0" w:type="dxa"/>
              <w:right w:w="108" w:type="dxa"/>
            </w:tcMar>
            <w:vAlign w:val="center"/>
            <w:hideMark/>
          </w:tcPr>
          <w:p w14:paraId="0978E4C9"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1443" w:type="dxa"/>
            <w:shd w:val="clear" w:color="auto" w:fill="FFFFFF"/>
            <w:noWrap/>
            <w:tcMar>
              <w:top w:w="0" w:type="dxa"/>
              <w:left w:w="108" w:type="dxa"/>
              <w:bottom w:w="0" w:type="dxa"/>
              <w:right w:w="108" w:type="dxa"/>
            </w:tcMar>
            <w:vAlign w:val="center"/>
            <w:hideMark/>
          </w:tcPr>
          <w:p w14:paraId="7DEDB45B" w14:textId="77777777" w:rsidR="0097254E" w:rsidRDefault="00000000">
            <w:pPr>
              <w:pStyle w:val="a3"/>
              <w:spacing w:before="0" w:beforeAutospacing="0" w:after="0" w:afterAutospacing="0"/>
              <w:jc w:val="center"/>
              <w:rPr>
                <w:rFonts w:hint="eastAsia"/>
              </w:rPr>
            </w:pPr>
            <w:r>
              <w:rPr>
                <w:rFonts w:hint="eastAsia"/>
                <w:sz w:val="18"/>
                <w:szCs w:val="18"/>
              </w:rPr>
              <w:t>2025-12-31</w:t>
            </w:r>
          </w:p>
        </w:tc>
        <w:tc>
          <w:tcPr>
            <w:tcW w:w="1072" w:type="dxa"/>
            <w:shd w:val="clear" w:color="auto" w:fill="FFFFFF"/>
            <w:tcMar>
              <w:top w:w="0" w:type="dxa"/>
              <w:left w:w="108" w:type="dxa"/>
              <w:bottom w:w="0" w:type="dxa"/>
              <w:right w:w="108" w:type="dxa"/>
            </w:tcMar>
            <w:vAlign w:val="center"/>
            <w:hideMark/>
          </w:tcPr>
          <w:p w14:paraId="232CEFE3"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7E59730B" w14:textId="77777777" w:rsidTr="00672EC1">
        <w:trPr>
          <w:divId w:val="1612930117"/>
          <w:trHeight w:val="265"/>
          <w:tblHeader/>
        </w:trPr>
        <w:tc>
          <w:tcPr>
            <w:tcW w:w="4361" w:type="dxa"/>
            <w:shd w:val="clear" w:color="auto" w:fill="FFFFFF"/>
            <w:noWrap/>
            <w:tcMar>
              <w:top w:w="0" w:type="dxa"/>
              <w:left w:w="108" w:type="dxa"/>
              <w:bottom w:w="0" w:type="dxa"/>
              <w:right w:w="108" w:type="dxa"/>
            </w:tcMar>
            <w:vAlign w:val="center"/>
            <w:hideMark/>
          </w:tcPr>
          <w:p w14:paraId="06BA8978"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常熟市中联光电新材料有限责任公司、常州船用电缆有限责任公司、苏州腾晖光伏技术有限公司</w:t>
            </w:r>
          </w:p>
        </w:tc>
        <w:tc>
          <w:tcPr>
            <w:tcW w:w="1701" w:type="dxa"/>
            <w:shd w:val="clear" w:color="auto" w:fill="FFFFFF"/>
            <w:noWrap/>
            <w:tcMar>
              <w:top w:w="0" w:type="dxa"/>
              <w:left w:w="108" w:type="dxa"/>
              <w:bottom w:w="0" w:type="dxa"/>
              <w:right w:w="108" w:type="dxa"/>
            </w:tcMar>
            <w:vAlign w:val="center"/>
            <w:hideMark/>
          </w:tcPr>
          <w:p w14:paraId="3D386289" w14:textId="77777777" w:rsidR="0097254E" w:rsidRDefault="00000000">
            <w:pPr>
              <w:pStyle w:val="a3"/>
              <w:spacing w:before="0" w:beforeAutospacing="0" w:after="0" w:afterAutospacing="0"/>
              <w:jc w:val="center"/>
              <w:rPr>
                <w:rFonts w:hint="eastAsia"/>
              </w:rPr>
            </w:pPr>
            <w:r>
              <w:rPr>
                <w:rFonts w:hint="eastAsia"/>
                <w:sz w:val="18"/>
                <w:szCs w:val="18"/>
              </w:rPr>
              <w:t>17,470,823.31</w:t>
            </w:r>
          </w:p>
        </w:tc>
        <w:tc>
          <w:tcPr>
            <w:tcW w:w="1701" w:type="dxa"/>
            <w:shd w:val="clear" w:color="auto" w:fill="FFFFFF"/>
            <w:tcMar>
              <w:top w:w="0" w:type="dxa"/>
              <w:left w:w="108" w:type="dxa"/>
              <w:bottom w:w="0" w:type="dxa"/>
              <w:right w:w="108" w:type="dxa"/>
            </w:tcMar>
            <w:vAlign w:val="center"/>
            <w:hideMark/>
          </w:tcPr>
          <w:p w14:paraId="37290679"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1443" w:type="dxa"/>
            <w:shd w:val="clear" w:color="auto" w:fill="FFFFFF"/>
            <w:noWrap/>
            <w:tcMar>
              <w:top w:w="0" w:type="dxa"/>
              <w:left w:w="108" w:type="dxa"/>
              <w:bottom w:w="0" w:type="dxa"/>
              <w:right w:w="108" w:type="dxa"/>
            </w:tcMar>
            <w:vAlign w:val="center"/>
            <w:hideMark/>
          </w:tcPr>
          <w:p w14:paraId="3BEA2E98" w14:textId="77777777" w:rsidR="0097254E" w:rsidRDefault="00000000">
            <w:pPr>
              <w:pStyle w:val="a3"/>
              <w:spacing w:before="0" w:beforeAutospacing="0" w:after="0" w:afterAutospacing="0"/>
              <w:jc w:val="center"/>
              <w:rPr>
                <w:rFonts w:hint="eastAsia"/>
              </w:rPr>
            </w:pPr>
            <w:r>
              <w:rPr>
                <w:rFonts w:hint="eastAsia"/>
                <w:sz w:val="18"/>
                <w:szCs w:val="18"/>
              </w:rPr>
              <w:t>2026-12-31</w:t>
            </w:r>
          </w:p>
        </w:tc>
        <w:tc>
          <w:tcPr>
            <w:tcW w:w="1072" w:type="dxa"/>
            <w:shd w:val="clear" w:color="auto" w:fill="FFFFFF"/>
            <w:tcMar>
              <w:top w:w="0" w:type="dxa"/>
              <w:left w:w="108" w:type="dxa"/>
              <w:bottom w:w="0" w:type="dxa"/>
              <w:right w:w="108" w:type="dxa"/>
            </w:tcMar>
            <w:vAlign w:val="center"/>
            <w:hideMark/>
          </w:tcPr>
          <w:p w14:paraId="220A4082"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02B8A0C9" w14:textId="77777777" w:rsidTr="00672EC1">
        <w:trPr>
          <w:divId w:val="1612930117"/>
          <w:trHeight w:val="265"/>
          <w:tblHeader/>
        </w:trPr>
        <w:tc>
          <w:tcPr>
            <w:tcW w:w="4361" w:type="dxa"/>
            <w:shd w:val="clear" w:color="auto" w:fill="FFFFFF"/>
            <w:noWrap/>
            <w:tcMar>
              <w:top w:w="0" w:type="dxa"/>
              <w:left w:w="108" w:type="dxa"/>
              <w:bottom w:w="0" w:type="dxa"/>
              <w:right w:w="108" w:type="dxa"/>
            </w:tcMar>
            <w:vAlign w:val="center"/>
            <w:hideMark/>
          </w:tcPr>
          <w:p w14:paraId="489F7990"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常熟市中联光电新材料有限责任公司、常州船用电缆有限责任公司、苏州腾晖光伏技术有限公司</w:t>
            </w:r>
          </w:p>
        </w:tc>
        <w:tc>
          <w:tcPr>
            <w:tcW w:w="1701" w:type="dxa"/>
            <w:shd w:val="clear" w:color="auto" w:fill="FFFFFF"/>
            <w:noWrap/>
            <w:tcMar>
              <w:top w:w="0" w:type="dxa"/>
              <w:left w:w="108" w:type="dxa"/>
              <w:bottom w:w="0" w:type="dxa"/>
              <w:right w:w="108" w:type="dxa"/>
            </w:tcMar>
            <w:vAlign w:val="center"/>
            <w:hideMark/>
          </w:tcPr>
          <w:p w14:paraId="290759DD" w14:textId="77777777" w:rsidR="0097254E" w:rsidRDefault="00000000">
            <w:pPr>
              <w:pStyle w:val="a3"/>
              <w:spacing w:before="0" w:beforeAutospacing="0" w:after="0" w:afterAutospacing="0"/>
              <w:jc w:val="center"/>
              <w:rPr>
                <w:rFonts w:hint="eastAsia"/>
              </w:rPr>
            </w:pPr>
            <w:r>
              <w:rPr>
                <w:rFonts w:hint="eastAsia"/>
                <w:sz w:val="18"/>
                <w:szCs w:val="18"/>
              </w:rPr>
              <w:t>17,082,582.80</w:t>
            </w:r>
          </w:p>
        </w:tc>
        <w:tc>
          <w:tcPr>
            <w:tcW w:w="1701" w:type="dxa"/>
            <w:shd w:val="clear" w:color="auto" w:fill="FFFFFF"/>
            <w:tcMar>
              <w:top w:w="0" w:type="dxa"/>
              <w:left w:w="108" w:type="dxa"/>
              <w:bottom w:w="0" w:type="dxa"/>
              <w:right w:w="108" w:type="dxa"/>
            </w:tcMar>
            <w:vAlign w:val="center"/>
            <w:hideMark/>
          </w:tcPr>
          <w:p w14:paraId="1A0F30E1"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1443" w:type="dxa"/>
            <w:shd w:val="clear" w:color="auto" w:fill="FFFFFF"/>
            <w:noWrap/>
            <w:tcMar>
              <w:top w:w="0" w:type="dxa"/>
              <w:left w:w="108" w:type="dxa"/>
              <w:bottom w:w="0" w:type="dxa"/>
              <w:right w:w="108" w:type="dxa"/>
            </w:tcMar>
            <w:vAlign w:val="center"/>
            <w:hideMark/>
          </w:tcPr>
          <w:p w14:paraId="53D2E70D" w14:textId="77777777" w:rsidR="0097254E" w:rsidRDefault="00000000">
            <w:pPr>
              <w:pStyle w:val="a3"/>
              <w:spacing w:before="0" w:beforeAutospacing="0" w:after="0" w:afterAutospacing="0"/>
              <w:jc w:val="center"/>
              <w:rPr>
                <w:rFonts w:hint="eastAsia"/>
              </w:rPr>
            </w:pPr>
            <w:r>
              <w:rPr>
                <w:rFonts w:hint="eastAsia"/>
                <w:sz w:val="18"/>
                <w:szCs w:val="18"/>
              </w:rPr>
              <w:t>2027-12-31</w:t>
            </w:r>
          </w:p>
        </w:tc>
        <w:tc>
          <w:tcPr>
            <w:tcW w:w="1072" w:type="dxa"/>
            <w:shd w:val="clear" w:color="auto" w:fill="FFFFFF"/>
            <w:tcMar>
              <w:top w:w="0" w:type="dxa"/>
              <w:left w:w="108" w:type="dxa"/>
              <w:bottom w:w="0" w:type="dxa"/>
              <w:right w:w="108" w:type="dxa"/>
            </w:tcMar>
            <w:vAlign w:val="center"/>
            <w:hideMark/>
          </w:tcPr>
          <w:p w14:paraId="5CF6CA38"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6B9BCC0F" w14:textId="77777777" w:rsidTr="00672EC1">
        <w:trPr>
          <w:divId w:val="1612930117"/>
          <w:trHeight w:val="686"/>
          <w:tblHeader/>
        </w:trPr>
        <w:tc>
          <w:tcPr>
            <w:tcW w:w="4361" w:type="dxa"/>
            <w:shd w:val="clear" w:color="auto" w:fill="FFFFFF"/>
            <w:noWrap/>
            <w:tcMar>
              <w:top w:w="0" w:type="dxa"/>
              <w:left w:w="108" w:type="dxa"/>
              <w:bottom w:w="0" w:type="dxa"/>
              <w:right w:w="108" w:type="dxa"/>
            </w:tcMar>
            <w:vAlign w:val="center"/>
            <w:hideMark/>
          </w:tcPr>
          <w:p w14:paraId="7FFCFBB5"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常熟市中联光电新材料有限责任公司、常州船用电缆有限责任公司、苏州腾晖光伏技术有限公司</w:t>
            </w:r>
          </w:p>
        </w:tc>
        <w:tc>
          <w:tcPr>
            <w:tcW w:w="1701" w:type="dxa"/>
            <w:shd w:val="clear" w:color="auto" w:fill="FFFFFF"/>
            <w:noWrap/>
            <w:tcMar>
              <w:top w:w="0" w:type="dxa"/>
              <w:left w:w="108" w:type="dxa"/>
              <w:bottom w:w="0" w:type="dxa"/>
              <w:right w:w="108" w:type="dxa"/>
            </w:tcMar>
            <w:vAlign w:val="center"/>
            <w:hideMark/>
          </w:tcPr>
          <w:p w14:paraId="275153E8" w14:textId="77777777" w:rsidR="0097254E" w:rsidRDefault="00000000">
            <w:pPr>
              <w:pStyle w:val="a3"/>
              <w:spacing w:before="0" w:beforeAutospacing="0" w:after="0" w:afterAutospacing="0"/>
              <w:jc w:val="center"/>
              <w:rPr>
                <w:rFonts w:hint="eastAsia"/>
              </w:rPr>
            </w:pPr>
            <w:r>
              <w:rPr>
                <w:rFonts w:hint="eastAsia"/>
                <w:sz w:val="18"/>
                <w:szCs w:val="18"/>
              </w:rPr>
              <w:t>199,665,116.42</w:t>
            </w:r>
          </w:p>
        </w:tc>
        <w:tc>
          <w:tcPr>
            <w:tcW w:w="1701" w:type="dxa"/>
            <w:shd w:val="clear" w:color="auto" w:fill="FFFFFF"/>
            <w:tcMar>
              <w:top w:w="0" w:type="dxa"/>
              <w:left w:w="108" w:type="dxa"/>
              <w:bottom w:w="0" w:type="dxa"/>
              <w:right w:w="108" w:type="dxa"/>
            </w:tcMar>
            <w:vAlign w:val="center"/>
            <w:hideMark/>
          </w:tcPr>
          <w:p w14:paraId="760CAD24"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1443" w:type="dxa"/>
            <w:shd w:val="clear" w:color="auto" w:fill="FFFFFF"/>
            <w:noWrap/>
            <w:tcMar>
              <w:top w:w="0" w:type="dxa"/>
              <w:left w:w="108" w:type="dxa"/>
              <w:bottom w:w="0" w:type="dxa"/>
              <w:right w:w="108" w:type="dxa"/>
            </w:tcMar>
            <w:vAlign w:val="center"/>
            <w:hideMark/>
          </w:tcPr>
          <w:p w14:paraId="5F5B3151"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八年</w:t>
            </w:r>
          </w:p>
        </w:tc>
        <w:tc>
          <w:tcPr>
            <w:tcW w:w="1072" w:type="dxa"/>
            <w:shd w:val="clear" w:color="auto" w:fill="FFFFFF"/>
            <w:tcMar>
              <w:top w:w="0" w:type="dxa"/>
              <w:left w:w="108" w:type="dxa"/>
              <w:bottom w:w="0" w:type="dxa"/>
              <w:right w:w="108" w:type="dxa"/>
            </w:tcMar>
            <w:vAlign w:val="center"/>
            <w:hideMark/>
          </w:tcPr>
          <w:p w14:paraId="487FD85A"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67FA95E5" w14:textId="77777777" w:rsidTr="00672EC1">
        <w:trPr>
          <w:divId w:val="1612930117"/>
          <w:trHeight w:val="265"/>
          <w:tblHeader/>
        </w:trPr>
        <w:tc>
          <w:tcPr>
            <w:tcW w:w="4361" w:type="dxa"/>
            <w:shd w:val="clear" w:color="auto" w:fill="FFFFFF"/>
            <w:noWrap/>
            <w:tcMar>
              <w:top w:w="0" w:type="dxa"/>
              <w:left w:w="108" w:type="dxa"/>
              <w:bottom w:w="0" w:type="dxa"/>
              <w:right w:w="108" w:type="dxa"/>
            </w:tcMar>
            <w:vAlign w:val="center"/>
            <w:hideMark/>
          </w:tcPr>
          <w:p w14:paraId="52F053B5"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常熟市中联光电新材料有限责任公司、常州船用电缆有限责任公司、苏州腾晖光伏技术有限公司、宁夏中盛电缆技术有限公司、辽宁中德电缆有限公司</w:t>
            </w:r>
          </w:p>
        </w:tc>
        <w:tc>
          <w:tcPr>
            <w:tcW w:w="1701" w:type="dxa"/>
            <w:shd w:val="clear" w:color="auto" w:fill="FFFFFF"/>
            <w:noWrap/>
            <w:tcMar>
              <w:top w:w="0" w:type="dxa"/>
              <w:left w:w="108" w:type="dxa"/>
              <w:bottom w:w="0" w:type="dxa"/>
              <w:right w:w="108" w:type="dxa"/>
            </w:tcMar>
            <w:vAlign w:val="center"/>
            <w:hideMark/>
          </w:tcPr>
          <w:p w14:paraId="68C8351F" w14:textId="77777777" w:rsidR="0097254E" w:rsidRDefault="00000000">
            <w:pPr>
              <w:pStyle w:val="a3"/>
              <w:spacing w:before="0" w:beforeAutospacing="0" w:after="0" w:afterAutospacing="0"/>
              <w:jc w:val="center"/>
              <w:rPr>
                <w:rFonts w:hint="eastAsia"/>
              </w:rPr>
            </w:pPr>
            <w:r>
              <w:rPr>
                <w:rFonts w:hint="eastAsia"/>
                <w:sz w:val="18"/>
                <w:szCs w:val="18"/>
              </w:rPr>
              <w:t>160,592,641.39</w:t>
            </w:r>
          </w:p>
        </w:tc>
        <w:tc>
          <w:tcPr>
            <w:tcW w:w="1701" w:type="dxa"/>
            <w:shd w:val="clear" w:color="auto" w:fill="FFFFFF"/>
            <w:tcMar>
              <w:top w:w="0" w:type="dxa"/>
              <w:left w:w="108" w:type="dxa"/>
              <w:bottom w:w="0" w:type="dxa"/>
              <w:right w:w="108" w:type="dxa"/>
            </w:tcMar>
            <w:vAlign w:val="center"/>
            <w:hideMark/>
          </w:tcPr>
          <w:p w14:paraId="63AAD574"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1443" w:type="dxa"/>
            <w:shd w:val="clear" w:color="auto" w:fill="FFFFFF"/>
            <w:noWrap/>
            <w:tcMar>
              <w:top w:w="0" w:type="dxa"/>
              <w:left w:w="108" w:type="dxa"/>
              <w:bottom w:w="0" w:type="dxa"/>
              <w:right w:w="108" w:type="dxa"/>
            </w:tcMar>
            <w:vAlign w:val="center"/>
            <w:hideMark/>
          </w:tcPr>
          <w:p w14:paraId="2BCBB243"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八年</w:t>
            </w:r>
          </w:p>
        </w:tc>
        <w:tc>
          <w:tcPr>
            <w:tcW w:w="1072" w:type="dxa"/>
            <w:shd w:val="clear" w:color="auto" w:fill="FFFFFF"/>
            <w:tcMar>
              <w:top w:w="0" w:type="dxa"/>
              <w:left w:w="108" w:type="dxa"/>
              <w:bottom w:w="0" w:type="dxa"/>
              <w:right w:w="108" w:type="dxa"/>
            </w:tcMar>
            <w:vAlign w:val="center"/>
            <w:hideMark/>
          </w:tcPr>
          <w:p w14:paraId="40827621"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44DE34DD" w14:textId="77777777" w:rsidTr="00672EC1">
        <w:trPr>
          <w:divId w:val="1612930117"/>
          <w:trHeight w:val="265"/>
          <w:tblHeader/>
        </w:trPr>
        <w:tc>
          <w:tcPr>
            <w:tcW w:w="4361" w:type="dxa"/>
            <w:shd w:val="clear" w:color="auto" w:fill="FFFFFF"/>
            <w:noWrap/>
            <w:tcMar>
              <w:top w:w="0" w:type="dxa"/>
              <w:left w:w="108" w:type="dxa"/>
              <w:bottom w:w="0" w:type="dxa"/>
              <w:right w:w="108" w:type="dxa"/>
            </w:tcMar>
            <w:vAlign w:val="center"/>
            <w:hideMark/>
          </w:tcPr>
          <w:p w14:paraId="13555E17" w14:textId="77777777" w:rsidR="0097254E" w:rsidRDefault="00000000">
            <w:pPr>
              <w:pStyle w:val="a3"/>
              <w:spacing w:before="0" w:beforeAutospacing="0" w:after="0" w:afterAutospacing="0"/>
              <w:textAlignment w:val="center"/>
              <w:rPr>
                <w:rFonts w:hint="eastAsia"/>
              </w:rPr>
            </w:pPr>
            <w:r>
              <w:rPr>
                <w:rFonts w:hint="eastAsia"/>
                <w:color w:val="000000"/>
                <w:sz w:val="18"/>
                <w:szCs w:val="18"/>
              </w:rPr>
              <w:t>泗阳利发新能源技术有限公司、苏州腾晖光伏技术有限公司、泗阳利发光电有限公司</w:t>
            </w:r>
          </w:p>
        </w:tc>
        <w:tc>
          <w:tcPr>
            <w:tcW w:w="1701" w:type="dxa"/>
            <w:shd w:val="clear" w:color="auto" w:fill="FFFFFF"/>
            <w:noWrap/>
            <w:tcMar>
              <w:top w:w="0" w:type="dxa"/>
              <w:left w:w="108" w:type="dxa"/>
              <w:bottom w:w="0" w:type="dxa"/>
              <w:right w:w="108" w:type="dxa"/>
            </w:tcMar>
            <w:vAlign w:val="center"/>
            <w:hideMark/>
          </w:tcPr>
          <w:p w14:paraId="4D076169" w14:textId="77777777" w:rsidR="0097254E" w:rsidRDefault="00000000">
            <w:pPr>
              <w:pStyle w:val="a3"/>
              <w:spacing w:before="0" w:beforeAutospacing="0" w:after="0" w:afterAutospacing="0"/>
              <w:jc w:val="center"/>
              <w:rPr>
                <w:rFonts w:hint="eastAsia"/>
              </w:rPr>
            </w:pPr>
            <w:r>
              <w:rPr>
                <w:rFonts w:hint="eastAsia"/>
                <w:sz w:val="18"/>
                <w:szCs w:val="18"/>
              </w:rPr>
              <w:t>13,259,139.62</w:t>
            </w:r>
          </w:p>
        </w:tc>
        <w:tc>
          <w:tcPr>
            <w:tcW w:w="1701" w:type="dxa"/>
            <w:shd w:val="clear" w:color="auto" w:fill="FFFFFF"/>
            <w:tcMar>
              <w:top w:w="0" w:type="dxa"/>
              <w:left w:w="108" w:type="dxa"/>
              <w:bottom w:w="0" w:type="dxa"/>
              <w:right w:w="108" w:type="dxa"/>
            </w:tcMar>
            <w:vAlign w:val="center"/>
            <w:hideMark/>
          </w:tcPr>
          <w:p w14:paraId="2F30D6CE"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1443" w:type="dxa"/>
            <w:shd w:val="clear" w:color="auto" w:fill="FFFFFF"/>
            <w:noWrap/>
            <w:tcMar>
              <w:top w:w="0" w:type="dxa"/>
              <w:left w:w="108" w:type="dxa"/>
              <w:bottom w:w="0" w:type="dxa"/>
              <w:right w:w="108" w:type="dxa"/>
            </w:tcMar>
            <w:vAlign w:val="center"/>
            <w:hideMark/>
          </w:tcPr>
          <w:p w14:paraId="7FAD789F"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八年</w:t>
            </w:r>
          </w:p>
        </w:tc>
        <w:tc>
          <w:tcPr>
            <w:tcW w:w="1072" w:type="dxa"/>
            <w:shd w:val="clear" w:color="auto" w:fill="FFFFFF"/>
            <w:tcMar>
              <w:top w:w="0" w:type="dxa"/>
              <w:left w:w="108" w:type="dxa"/>
              <w:bottom w:w="0" w:type="dxa"/>
              <w:right w:w="108" w:type="dxa"/>
            </w:tcMar>
            <w:vAlign w:val="center"/>
            <w:hideMark/>
          </w:tcPr>
          <w:p w14:paraId="3CF95928"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44D8B5F8" w14:textId="77777777" w:rsidTr="00672EC1">
        <w:trPr>
          <w:divId w:val="1612930117"/>
          <w:trHeight w:val="265"/>
          <w:tblHeader/>
        </w:trPr>
        <w:tc>
          <w:tcPr>
            <w:tcW w:w="4361" w:type="dxa"/>
            <w:shd w:val="clear" w:color="auto" w:fill="FFFFFF"/>
            <w:noWrap/>
            <w:tcMar>
              <w:top w:w="0" w:type="dxa"/>
              <w:left w:w="108" w:type="dxa"/>
              <w:bottom w:w="0" w:type="dxa"/>
              <w:right w:w="108" w:type="dxa"/>
            </w:tcMar>
            <w:vAlign w:val="center"/>
            <w:hideMark/>
          </w:tcPr>
          <w:p w14:paraId="1B9EDA41" w14:textId="77777777" w:rsidR="0097254E" w:rsidRDefault="00000000">
            <w:pPr>
              <w:pStyle w:val="a3"/>
              <w:spacing w:before="0" w:beforeAutospacing="0" w:after="0" w:afterAutospacing="0"/>
              <w:textAlignment w:val="center"/>
              <w:rPr>
                <w:rFonts w:hint="eastAsia"/>
              </w:rPr>
            </w:pPr>
            <w:proofErr w:type="gramStart"/>
            <w:r>
              <w:rPr>
                <w:rFonts w:hint="eastAsia"/>
                <w:color w:val="000000"/>
                <w:sz w:val="18"/>
                <w:szCs w:val="18"/>
              </w:rPr>
              <w:t>王柏兴</w:t>
            </w:r>
            <w:proofErr w:type="gramEnd"/>
          </w:p>
        </w:tc>
        <w:tc>
          <w:tcPr>
            <w:tcW w:w="1701" w:type="dxa"/>
            <w:shd w:val="clear" w:color="auto" w:fill="FFFFFF"/>
            <w:noWrap/>
            <w:tcMar>
              <w:top w:w="0" w:type="dxa"/>
              <w:left w:w="108" w:type="dxa"/>
              <w:bottom w:w="0" w:type="dxa"/>
              <w:right w:w="108" w:type="dxa"/>
            </w:tcMar>
            <w:vAlign w:val="center"/>
            <w:hideMark/>
          </w:tcPr>
          <w:p w14:paraId="3827AC88" w14:textId="77777777" w:rsidR="0097254E" w:rsidRDefault="00000000">
            <w:pPr>
              <w:pStyle w:val="a3"/>
              <w:spacing w:before="0" w:beforeAutospacing="0" w:after="0" w:afterAutospacing="0"/>
              <w:jc w:val="center"/>
              <w:rPr>
                <w:rFonts w:hint="eastAsia"/>
              </w:rPr>
            </w:pPr>
            <w:r>
              <w:rPr>
                <w:rFonts w:hint="eastAsia"/>
                <w:sz w:val="18"/>
                <w:szCs w:val="18"/>
              </w:rPr>
              <w:t>217,904,227.46</w:t>
            </w:r>
          </w:p>
        </w:tc>
        <w:tc>
          <w:tcPr>
            <w:tcW w:w="1701" w:type="dxa"/>
            <w:shd w:val="clear" w:color="auto" w:fill="FFFFFF"/>
            <w:tcMar>
              <w:top w:w="0" w:type="dxa"/>
              <w:left w:w="108" w:type="dxa"/>
              <w:bottom w:w="0" w:type="dxa"/>
              <w:right w:w="108" w:type="dxa"/>
            </w:tcMar>
            <w:vAlign w:val="center"/>
            <w:hideMark/>
          </w:tcPr>
          <w:p w14:paraId="6512AABB" w14:textId="77777777" w:rsidR="0097254E" w:rsidRDefault="00000000">
            <w:pPr>
              <w:pStyle w:val="a3"/>
              <w:spacing w:before="0" w:beforeAutospacing="0" w:after="0" w:afterAutospacing="0"/>
              <w:jc w:val="center"/>
              <w:rPr>
                <w:rFonts w:hint="eastAsia"/>
              </w:rPr>
            </w:pPr>
            <w:r>
              <w:rPr>
                <w:rFonts w:hint="eastAsia"/>
                <w:sz w:val="18"/>
                <w:szCs w:val="18"/>
              </w:rPr>
              <w:t>2022-10-31</w:t>
            </w:r>
          </w:p>
        </w:tc>
        <w:tc>
          <w:tcPr>
            <w:tcW w:w="1443" w:type="dxa"/>
            <w:shd w:val="clear" w:color="auto" w:fill="FFFFFF"/>
            <w:noWrap/>
            <w:tcMar>
              <w:top w:w="0" w:type="dxa"/>
              <w:left w:w="108" w:type="dxa"/>
              <w:bottom w:w="0" w:type="dxa"/>
              <w:right w:w="108" w:type="dxa"/>
            </w:tcMar>
            <w:vAlign w:val="center"/>
            <w:hideMark/>
          </w:tcPr>
          <w:p w14:paraId="182CB329"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偿还期限届满日后三年止</w:t>
            </w:r>
          </w:p>
        </w:tc>
        <w:tc>
          <w:tcPr>
            <w:tcW w:w="1072" w:type="dxa"/>
            <w:shd w:val="clear" w:color="auto" w:fill="FFFFFF"/>
            <w:tcMar>
              <w:top w:w="0" w:type="dxa"/>
              <w:left w:w="108" w:type="dxa"/>
              <w:bottom w:w="0" w:type="dxa"/>
              <w:right w:w="108" w:type="dxa"/>
            </w:tcMar>
            <w:vAlign w:val="center"/>
            <w:hideMark/>
          </w:tcPr>
          <w:p w14:paraId="05E1DC9A"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r w:rsidR="0097254E" w14:paraId="732EA6D3" w14:textId="77777777" w:rsidTr="00672EC1">
        <w:trPr>
          <w:divId w:val="1612930117"/>
          <w:trHeight w:val="265"/>
          <w:tblHeader/>
        </w:trPr>
        <w:tc>
          <w:tcPr>
            <w:tcW w:w="4361" w:type="dxa"/>
            <w:shd w:val="clear" w:color="auto" w:fill="FFFFFF"/>
            <w:noWrap/>
            <w:tcMar>
              <w:top w:w="0" w:type="dxa"/>
              <w:left w:w="108" w:type="dxa"/>
              <w:bottom w:w="0" w:type="dxa"/>
              <w:right w:w="108" w:type="dxa"/>
            </w:tcMar>
            <w:vAlign w:val="center"/>
            <w:hideMark/>
          </w:tcPr>
          <w:p w14:paraId="48C9C382" w14:textId="77777777" w:rsidR="0097254E" w:rsidRDefault="00000000">
            <w:pPr>
              <w:pStyle w:val="a3"/>
              <w:spacing w:before="0" w:beforeAutospacing="0" w:after="0" w:afterAutospacing="0"/>
              <w:textAlignment w:val="center"/>
              <w:rPr>
                <w:rFonts w:hint="eastAsia"/>
              </w:rPr>
            </w:pPr>
            <w:proofErr w:type="gramStart"/>
            <w:r>
              <w:rPr>
                <w:rFonts w:hint="eastAsia"/>
                <w:color w:val="000000"/>
                <w:sz w:val="18"/>
                <w:szCs w:val="18"/>
              </w:rPr>
              <w:t>王柏兴</w:t>
            </w:r>
            <w:proofErr w:type="gramEnd"/>
            <w:r>
              <w:rPr>
                <w:rFonts w:hint="eastAsia"/>
                <w:color w:val="000000"/>
                <w:sz w:val="18"/>
                <w:szCs w:val="18"/>
              </w:rPr>
              <w:t>、江苏中利控股集团有限公司、常熟市中联光电新材料有限责任公司、常州船用电缆有限责任公司、苏州腾晖光伏技术有限公司</w:t>
            </w:r>
          </w:p>
        </w:tc>
        <w:tc>
          <w:tcPr>
            <w:tcW w:w="1701" w:type="dxa"/>
            <w:shd w:val="clear" w:color="auto" w:fill="FFFFFF"/>
            <w:noWrap/>
            <w:tcMar>
              <w:top w:w="0" w:type="dxa"/>
              <w:left w:w="108" w:type="dxa"/>
              <w:bottom w:w="0" w:type="dxa"/>
              <w:right w:w="108" w:type="dxa"/>
            </w:tcMar>
            <w:vAlign w:val="center"/>
            <w:hideMark/>
          </w:tcPr>
          <w:p w14:paraId="7F5E38F3" w14:textId="77777777" w:rsidR="0097254E" w:rsidRDefault="00000000">
            <w:pPr>
              <w:pStyle w:val="a3"/>
              <w:spacing w:before="0" w:beforeAutospacing="0" w:after="0" w:afterAutospacing="0"/>
              <w:jc w:val="center"/>
              <w:rPr>
                <w:rFonts w:hint="eastAsia"/>
              </w:rPr>
            </w:pPr>
            <w:r>
              <w:rPr>
                <w:rFonts w:hint="eastAsia"/>
                <w:sz w:val="18"/>
                <w:szCs w:val="18"/>
              </w:rPr>
              <w:t>47,923,750.08</w:t>
            </w:r>
          </w:p>
        </w:tc>
        <w:tc>
          <w:tcPr>
            <w:tcW w:w="1701" w:type="dxa"/>
            <w:shd w:val="clear" w:color="auto" w:fill="FFFFFF"/>
            <w:tcMar>
              <w:top w:w="0" w:type="dxa"/>
              <w:left w:w="108" w:type="dxa"/>
              <w:bottom w:w="0" w:type="dxa"/>
              <w:right w:w="108" w:type="dxa"/>
            </w:tcMar>
            <w:vAlign w:val="center"/>
            <w:hideMark/>
          </w:tcPr>
          <w:p w14:paraId="5CBBC39A"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1443" w:type="dxa"/>
            <w:shd w:val="clear" w:color="auto" w:fill="FFFFFF"/>
            <w:noWrap/>
            <w:tcMar>
              <w:top w:w="0" w:type="dxa"/>
              <w:left w:w="108" w:type="dxa"/>
              <w:bottom w:w="0" w:type="dxa"/>
              <w:right w:w="108" w:type="dxa"/>
            </w:tcMar>
            <w:vAlign w:val="center"/>
            <w:hideMark/>
          </w:tcPr>
          <w:p w14:paraId="2A4BD891"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八年</w:t>
            </w:r>
          </w:p>
        </w:tc>
        <w:tc>
          <w:tcPr>
            <w:tcW w:w="1072" w:type="dxa"/>
            <w:shd w:val="clear" w:color="auto" w:fill="FFFFFF"/>
            <w:tcMar>
              <w:top w:w="0" w:type="dxa"/>
              <w:left w:w="108" w:type="dxa"/>
              <w:bottom w:w="0" w:type="dxa"/>
              <w:right w:w="108" w:type="dxa"/>
            </w:tcMar>
            <w:vAlign w:val="center"/>
            <w:hideMark/>
          </w:tcPr>
          <w:p w14:paraId="3AC0028D" w14:textId="77777777" w:rsidR="0097254E" w:rsidRDefault="00000000">
            <w:pPr>
              <w:pStyle w:val="a3"/>
              <w:spacing w:before="0" w:beforeAutospacing="0" w:after="0" w:afterAutospacing="0"/>
              <w:jc w:val="center"/>
              <w:textAlignment w:val="center"/>
              <w:rPr>
                <w:rFonts w:hint="eastAsia"/>
              </w:rPr>
            </w:pPr>
            <w:r>
              <w:rPr>
                <w:rFonts w:hint="eastAsia"/>
                <w:color w:val="000000"/>
                <w:sz w:val="18"/>
                <w:szCs w:val="18"/>
              </w:rPr>
              <w:t>否</w:t>
            </w:r>
          </w:p>
        </w:tc>
      </w:tr>
    </w:tbl>
    <w:p w14:paraId="215B1921" w14:textId="44B521DB" w:rsidR="00D47A47" w:rsidRDefault="00000000">
      <w:pPr>
        <w:pStyle w:val="a3"/>
        <w:divId w:val="1612930117"/>
        <w:rPr>
          <w:rFonts w:hint="eastAsia"/>
          <w:sz w:val="18"/>
          <w:szCs w:val="18"/>
        </w:rPr>
      </w:pPr>
      <w:r>
        <w:rPr>
          <w:rFonts w:hint="eastAsia"/>
          <w:sz w:val="18"/>
          <w:szCs w:val="18"/>
        </w:rPr>
        <w:t>其他关联担保</w:t>
      </w:r>
    </w:p>
    <w:tbl>
      <w:tblPr>
        <w:tblW w:w="523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821"/>
        <w:gridCol w:w="2916"/>
        <w:gridCol w:w="1476"/>
        <w:gridCol w:w="1116"/>
        <w:gridCol w:w="1836"/>
        <w:gridCol w:w="917"/>
      </w:tblGrid>
      <w:tr w:rsidR="0097254E" w14:paraId="14CD95E7" w14:textId="77777777" w:rsidTr="006F0F82">
        <w:trPr>
          <w:divId w:val="1612930117"/>
          <w:trHeight w:val="435"/>
        </w:trPr>
        <w:tc>
          <w:tcPr>
            <w:tcW w:w="944" w:type="pct"/>
            <w:shd w:val="clear" w:color="auto" w:fill="FFFFFF"/>
            <w:tcMar>
              <w:top w:w="0" w:type="dxa"/>
              <w:left w:w="108" w:type="dxa"/>
              <w:bottom w:w="0" w:type="dxa"/>
              <w:right w:w="108" w:type="dxa"/>
            </w:tcMar>
            <w:vAlign w:val="center"/>
            <w:hideMark/>
          </w:tcPr>
          <w:p w14:paraId="4FDAEF36" w14:textId="77777777" w:rsidR="0097254E" w:rsidRDefault="00000000">
            <w:pPr>
              <w:pStyle w:val="a3"/>
              <w:spacing w:before="0" w:beforeAutospacing="0" w:after="0" w:afterAutospacing="0"/>
              <w:jc w:val="center"/>
              <w:rPr>
                <w:rFonts w:hint="eastAsia"/>
              </w:rPr>
            </w:pPr>
            <w:r>
              <w:rPr>
                <w:rFonts w:hint="eastAsia"/>
                <w:sz w:val="18"/>
                <w:szCs w:val="18"/>
              </w:rPr>
              <w:t>担保方</w:t>
            </w:r>
          </w:p>
        </w:tc>
        <w:tc>
          <w:tcPr>
            <w:tcW w:w="1414" w:type="pct"/>
            <w:shd w:val="clear" w:color="auto" w:fill="FFFFFF"/>
            <w:tcMar>
              <w:top w:w="0" w:type="dxa"/>
              <w:left w:w="108" w:type="dxa"/>
              <w:bottom w:w="0" w:type="dxa"/>
              <w:right w:w="108" w:type="dxa"/>
            </w:tcMar>
            <w:vAlign w:val="center"/>
            <w:hideMark/>
          </w:tcPr>
          <w:p w14:paraId="1D17BE64" w14:textId="77777777" w:rsidR="0097254E" w:rsidRDefault="00000000">
            <w:pPr>
              <w:pStyle w:val="a3"/>
              <w:spacing w:before="0" w:beforeAutospacing="0" w:after="0" w:afterAutospacing="0"/>
              <w:jc w:val="center"/>
              <w:rPr>
                <w:rFonts w:hint="eastAsia"/>
              </w:rPr>
            </w:pPr>
            <w:r>
              <w:rPr>
                <w:rFonts w:hint="eastAsia"/>
                <w:sz w:val="18"/>
                <w:szCs w:val="18"/>
              </w:rPr>
              <w:t>被担保方名称</w:t>
            </w:r>
          </w:p>
        </w:tc>
        <w:tc>
          <w:tcPr>
            <w:tcW w:w="716" w:type="pct"/>
            <w:shd w:val="clear" w:color="auto" w:fill="FFFFFF"/>
            <w:noWrap/>
            <w:tcMar>
              <w:top w:w="0" w:type="dxa"/>
              <w:left w:w="108" w:type="dxa"/>
              <w:bottom w:w="0" w:type="dxa"/>
              <w:right w:w="108" w:type="dxa"/>
            </w:tcMar>
            <w:vAlign w:val="center"/>
            <w:hideMark/>
          </w:tcPr>
          <w:p w14:paraId="32EFB8A7" w14:textId="77777777" w:rsidR="0097254E" w:rsidRDefault="00000000">
            <w:pPr>
              <w:pStyle w:val="a3"/>
              <w:spacing w:before="0" w:beforeAutospacing="0" w:after="0" w:afterAutospacing="0"/>
              <w:jc w:val="center"/>
              <w:rPr>
                <w:rFonts w:hint="eastAsia"/>
              </w:rPr>
            </w:pPr>
            <w:r>
              <w:rPr>
                <w:rFonts w:hint="eastAsia"/>
                <w:color w:val="000000"/>
                <w:sz w:val="18"/>
                <w:szCs w:val="18"/>
              </w:rPr>
              <w:t>担保金额</w:t>
            </w:r>
          </w:p>
        </w:tc>
        <w:tc>
          <w:tcPr>
            <w:tcW w:w="541" w:type="pct"/>
            <w:shd w:val="clear" w:color="auto" w:fill="FFFFFF"/>
            <w:noWrap/>
            <w:tcMar>
              <w:top w:w="0" w:type="dxa"/>
              <w:left w:w="108" w:type="dxa"/>
              <w:bottom w:w="0" w:type="dxa"/>
              <w:right w:w="108" w:type="dxa"/>
            </w:tcMar>
            <w:vAlign w:val="center"/>
            <w:hideMark/>
          </w:tcPr>
          <w:p w14:paraId="318BAC98" w14:textId="77777777" w:rsidR="0097254E" w:rsidRDefault="00000000">
            <w:pPr>
              <w:pStyle w:val="a3"/>
              <w:spacing w:before="0" w:beforeAutospacing="0" w:after="0" w:afterAutospacing="0"/>
              <w:jc w:val="center"/>
              <w:rPr>
                <w:rFonts w:hint="eastAsia"/>
              </w:rPr>
            </w:pPr>
            <w:r>
              <w:rPr>
                <w:rFonts w:hint="eastAsia"/>
                <w:color w:val="000000"/>
                <w:sz w:val="18"/>
                <w:szCs w:val="18"/>
              </w:rPr>
              <w:t>担保起始日</w:t>
            </w:r>
          </w:p>
        </w:tc>
        <w:tc>
          <w:tcPr>
            <w:tcW w:w="890" w:type="pct"/>
            <w:shd w:val="clear" w:color="auto" w:fill="FFFFFF"/>
            <w:noWrap/>
            <w:tcMar>
              <w:top w:w="0" w:type="dxa"/>
              <w:left w:w="108" w:type="dxa"/>
              <w:bottom w:w="0" w:type="dxa"/>
              <w:right w:w="108" w:type="dxa"/>
            </w:tcMar>
            <w:vAlign w:val="center"/>
            <w:hideMark/>
          </w:tcPr>
          <w:p w14:paraId="56691976" w14:textId="77777777" w:rsidR="0097254E" w:rsidRDefault="00000000">
            <w:pPr>
              <w:pStyle w:val="a3"/>
              <w:spacing w:before="0" w:beforeAutospacing="0" w:after="0" w:afterAutospacing="0"/>
              <w:jc w:val="center"/>
              <w:rPr>
                <w:rFonts w:hint="eastAsia"/>
              </w:rPr>
            </w:pPr>
            <w:r>
              <w:rPr>
                <w:rFonts w:hint="eastAsia"/>
                <w:color w:val="000000"/>
                <w:sz w:val="18"/>
                <w:szCs w:val="18"/>
              </w:rPr>
              <w:t>担保到期日</w:t>
            </w:r>
          </w:p>
        </w:tc>
        <w:tc>
          <w:tcPr>
            <w:tcW w:w="495" w:type="pct"/>
            <w:shd w:val="clear" w:color="auto" w:fill="FFFFFF"/>
            <w:tcMar>
              <w:top w:w="0" w:type="dxa"/>
              <w:left w:w="108" w:type="dxa"/>
              <w:bottom w:w="0" w:type="dxa"/>
              <w:right w:w="108" w:type="dxa"/>
            </w:tcMar>
            <w:vAlign w:val="center"/>
            <w:hideMark/>
          </w:tcPr>
          <w:p w14:paraId="1902A055" w14:textId="77777777" w:rsidR="0097254E" w:rsidRDefault="00000000">
            <w:pPr>
              <w:pStyle w:val="a3"/>
              <w:spacing w:before="0" w:beforeAutospacing="0" w:after="0" w:afterAutospacing="0"/>
              <w:jc w:val="center"/>
              <w:rPr>
                <w:rFonts w:hint="eastAsia"/>
              </w:rPr>
            </w:pPr>
            <w:r>
              <w:rPr>
                <w:rFonts w:hint="eastAsia"/>
                <w:color w:val="000000"/>
                <w:sz w:val="18"/>
                <w:szCs w:val="18"/>
              </w:rPr>
              <w:t>担保是否已经履行完毕</w:t>
            </w:r>
          </w:p>
        </w:tc>
      </w:tr>
      <w:tr w:rsidR="0097254E" w14:paraId="7161162D" w14:textId="77777777" w:rsidTr="006F0F82">
        <w:trPr>
          <w:divId w:val="1612930117"/>
          <w:trHeight w:val="217"/>
        </w:trPr>
        <w:tc>
          <w:tcPr>
            <w:tcW w:w="944" w:type="pct"/>
            <w:shd w:val="clear" w:color="auto" w:fill="FFFFFF"/>
            <w:tcMar>
              <w:top w:w="0" w:type="dxa"/>
              <w:left w:w="108" w:type="dxa"/>
              <w:bottom w:w="0" w:type="dxa"/>
              <w:right w:w="108" w:type="dxa"/>
            </w:tcMar>
            <w:vAlign w:val="center"/>
            <w:hideMark/>
          </w:tcPr>
          <w:p w14:paraId="2DFC7B29" w14:textId="77777777" w:rsidR="0097254E" w:rsidRDefault="00000000">
            <w:pPr>
              <w:pStyle w:val="a3"/>
              <w:spacing w:before="0" w:beforeAutospacing="0" w:after="0" w:afterAutospacing="0"/>
              <w:textAlignment w:val="bottom"/>
              <w:rPr>
                <w:rFonts w:hint="eastAsia"/>
              </w:rPr>
            </w:pPr>
            <w:proofErr w:type="gramStart"/>
            <w:r>
              <w:rPr>
                <w:rFonts w:hint="eastAsia"/>
                <w:color w:val="000000"/>
                <w:sz w:val="18"/>
                <w:szCs w:val="18"/>
              </w:rPr>
              <w:t>王柏兴</w:t>
            </w:r>
            <w:proofErr w:type="gramEnd"/>
          </w:p>
        </w:tc>
        <w:tc>
          <w:tcPr>
            <w:tcW w:w="1414" w:type="pct"/>
            <w:shd w:val="clear" w:color="auto" w:fill="FFFFFF"/>
            <w:noWrap/>
            <w:tcMar>
              <w:top w:w="0" w:type="dxa"/>
              <w:left w:w="108" w:type="dxa"/>
              <w:bottom w:w="0" w:type="dxa"/>
              <w:right w:w="108" w:type="dxa"/>
            </w:tcMar>
            <w:vAlign w:val="center"/>
            <w:hideMark/>
          </w:tcPr>
          <w:p w14:paraId="4A0DAF3B"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青海中利光纤技术有限公司</w:t>
            </w:r>
          </w:p>
        </w:tc>
        <w:tc>
          <w:tcPr>
            <w:tcW w:w="716" w:type="pct"/>
            <w:shd w:val="clear" w:color="auto" w:fill="FFFFFF"/>
            <w:noWrap/>
            <w:tcMar>
              <w:top w:w="0" w:type="dxa"/>
              <w:left w:w="108" w:type="dxa"/>
              <w:bottom w:w="0" w:type="dxa"/>
              <w:right w:w="108" w:type="dxa"/>
            </w:tcMar>
            <w:vAlign w:val="center"/>
            <w:hideMark/>
          </w:tcPr>
          <w:p w14:paraId="0A085463" w14:textId="77777777" w:rsidR="0097254E" w:rsidRDefault="00000000">
            <w:pPr>
              <w:pStyle w:val="a3"/>
              <w:spacing w:before="0" w:beforeAutospacing="0" w:after="0" w:afterAutospacing="0"/>
              <w:jc w:val="center"/>
              <w:rPr>
                <w:rFonts w:hint="eastAsia"/>
              </w:rPr>
            </w:pPr>
            <w:r>
              <w:rPr>
                <w:rFonts w:hint="eastAsia"/>
                <w:sz w:val="18"/>
                <w:szCs w:val="18"/>
              </w:rPr>
              <w:t>208,993,914.45</w:t>
            </w:r>
          </w:p>
        </w:tc>
        <w:tc>
          <w:tcPr>
            <w:tcW w:w="541" w:type="pct"/>
            <w:shd w:val="clear" w:color="auto" w:fill="FFFFFF"/>
            <w:noWrap/>
            <w:tcMar>
              <w:top w:w="0" w:type="dxa"/>
              <w:left w:w="108" w:type="dxa"/>
              <w:bottom w:w="0" w:type="dxa"/>
              <w:right w:w="108" w:type="dxa"/>
            </w:tcMar>
            <w:vAlign w:val="center"/>
            <w:hideMark/>
          </w:tcPr>
          <w:p w14:paraId="7C9A074B"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90" w:type="pct"/>
            <w:shd w:val="clear" w:color="auto" w:fill="FFFFFF"/>
            <w:noWrap/>
            <w:tcMar>
              <w:top w:w="0" w:type="dxa"/>
              <w:left w:w="108" w:type="dxa"/>
              <w:bottom w:w="0" w:type="dxa"/>
              <w:right w:w="108" w:type="dxa"/>
            </w:tcMar>
            <w:vAlign w:val="center"/>
            <w:hideMark/>
          </w:tcPr>
          <w:p w14:paraId="3C16C454"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三年</w:t>
            </w:r>
          </w:p>
        </w:tc>
        <w:tc>
          <w:tcPr>
            <w:tcW w:w="495" w:type="pct"/>
            <w:shd w:val="clear" w:color="auto" w:fill="FFFFFF"/>
            <w:noWrap/>
            <w:tcMar>
              <w:top w:w="0" w:type="dxa"/>
              <w:left w:w="108" w:type="dxa"/>
              <w:bottom w:w="0" w:type="dxa"/>
              <w:right w:w="108" w:type="dxa"/>
            </w:tcMar>
            <w:vAlign w:val="center"/>
            <w:hideMark/>
          </w:tcPr>
          <w:p w14:paraId="50769C90"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2EA0D197" w14:textId="77777777" w:rsidTr="006F0F82">
        <w:trPr>
          <w:divId w:val="1612930117"/>
          <w:trHeight w:val="217"/>
        </w:trPr>
        <w:tc>
          <w:tcPr>
            <w:tcW w:w="944" w:type="pct"/>
            <w:shd w:val="clear" w:color="auto" w:fill="FFFFFF"/>
            <w:tcMar>
              <w:top w:w="0" w:type="dxa"/>
              <w:left w:w="108" w:type="dxa"/>
              <w:bottom w:w="0" w:type="dxa"/>
              <w:right w:w="108" w:type="dxa"/>
            </w:tcMar>
            <w:vAlign w:val="center"/>
            <w:hideMark/>
          </w:tcPr>
          <w:p w14:paraId="349CC2B2" w14:textId="77777777" w:rsidR="0097254E" w:rsidRDefault="00000000">
            <w:pPr>
              <w:pStyle w:val="a3"/>
              <w:spacing w:before="0" w:beforeAutospacing="0" w:after="0" w:afterAutospacing="0"/>
              <w:textAlignment w:val="bottom"/>
              <w:rPr>
                <w:rFonts w:hint="eastAsia"/>
              </w:rPr>
            </w:pPr>
            <w:proofErr w:type="gramStart"/>
            <w:r>
              <w:rPr>
                <w:rFonts w:hint="eastAsia"/>
                <w:color w:val="000000"/>
                <w:sz w:val="18"/>
                <w:szCs w:val="18"/>
              </w:rPr>
              <w:t>王柏兴</w:t>
            </w:r>
            <w:proofErr w:type="gramEnd"/>
            <w:r>
              <w:rPr>
                <w:rFonts w:hint="eastAsia"/>
                <w:color w:val="000000"/>
                <w:sz w:val="18"/>
                <w:szCs w:val="18"/>
              </w:rPr>
              <w:t>、山东腾晖电力技术有限公司</w:t>
            </w:r>
          </w:p>
        </w:tc>
        <w:tc>
          <w:tcPr>
            <w:tcW w:w="1414" w:type="pct"/>
            <w:shd w:val="clear" w:color="auto" w:fill="FFFFFF"/>
            <w:noWrap/>
            <w:tcMar>
              <w:top w:w="0" w:type="dxa"/>
              <w:left w:w="108" w:type="dxa"/>
              <w:bottom w:w="0" w:type="dxa"/>
              <w:right w:w="108" w:type="dxa"/>
            </w:tcMar>
            <w:vAlign w:val="center"/>
            <w:hideMark/>
          </w:tcPr>
          <w:p w14:paraId="7CE5F45C"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苏州腾晖光伏技术有限公司</w:t>
            </w:r>
          </w:p>
        </w:tc>
        <w:tc>
          <w:tcPr>
            <w:tcW w:w="716" w:type="pct"/>
            <w:shd w:val="clear" w:color="auto" w:fill="FFFFFF"/>
            <w:tcMar>
              <w:top w:w="0" w:type="dxa"/>
              <w:left w:w="108" w:type="dxa"/>
              <w:bottom w:w="0" w:type="dxa"/>
              <w:right w:w="108" w:type="dxa"/>
            </w:tcMar>
            <w:vAlign w:val="center"/>
            <w:hideMark/>
          </w:tcPr>
          <w:p w14:paraId="1CDC7B7D" w14:textId="77777777" w:rsidR="0097254E" w:rsidRDefault="00000000">
            <w:pPr>
              <w:pStyle w:val="a3"/>
              <w:spacing w:before="0" w:beforeAutospacing="0" w:after="0" w:afterAutospacing="0"/>
              <w:jc w:val="center"/>
              <w:rPr>
                <w:rFonts w:hint="eastAsia"/>
              </w:rPr>
            </w:pPr>
            <w:r>
              <w:rPr>
                <w:rFonts w:hint="eastAsia"/>
                <w:sz w:val="18"/>
                <w:szCs w:val="18"/>
              </w:rPr>
              <w:t>18,740,767.34</w:t>
            </w:r>
          </w:p>
        </w:tc>
        <w:tc>
          <w:tcPr>
            <w:tcW w:w="541" w:type="pct"/>
            <w:shd w:val="clear" w:color="auto" w:fill="FFFFFF"/>
            <w:noWrap/>
            <w:tcMar>
              <w:top w:w="0" w:type="dxa"/>
              <w:left w:w="108" w:type="dxa"/>
              <w:bottom w:w="0" w:type="dxa"/>
              <w:right w:w="108" w:type="dxa"/>
            </w:tcMar>
            <w:vAlign w:val="center"/>
            <w:hideMark/>
          </w:tcPr>
          <w:p w14:paraId="517A2CDF"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90" w:type="pct"/>
            <w:shd w:val="clear" w:color="auto" w:fill="FFFFFF"/>
            <w:noWrap/>
            <w:tcMar>
              <w:top w:w="0" w:type="dxa"/>
              <w:left w:w="108" w:type="dxa"/>
              <w:bottom w:w="0" w:type="dxa"/>
              <w:right w:w="108" w:type="dxa"/>
            </w:tcMar>
            <w:vAlign w:val="center"/>
            <w:hideMark/>
          </w:tcPr>
          <w:p w14:paraId="57184545"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八年</w:t>
            </w:r>
          </w:p>
        </w:tc>
        <w:tc>
          <w:tcPr>
            <w:tcW w:w="495" w:type="pct"/>
            <w:shd w:val="clear" w:color="auto" w:fill="FFFFFF"/>
            <w:noWrap/>
            <w:tcMar>
              <w:top w:w="0" w:type="dxa"/>
              <w:left w:w="108" w:type="dxa"/>
              <w:bottom w:w="0" w:type="dxa"/>
              <w:right w:w="108" w:type="dxa"/>
            </w:tcMar>
            <w:vAlign w:val="center"/>
            <w:hideMark/>
          </w:tcPr>
          <w:p w14:paraId="5926553C"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47904943" w14:textId="77777777" w:rsidTr="006F0F82">
        <w:trPr>
          <w:divId w:val="1612930117"/>
          <w:trHeight w:val="217"/>
        </w:trPr>
        <w:tc>
          <w:tcPr>
            <w:tcW w:w="944" w:type="pct"/>
            <w:shd w:val="clear" w:color="auto" w:fill="FFFFFF"/>
            <w:tcMar>
              <w:top w:w="0" w:type="dxa"/>
              <w:left w:w="108" w:type="dxa"/>
              <w:bottom w:w="0" w:type="dxa"/>
              <w:right w:w="108" w:type="dxa"/>
            </w:tcMar>
            <w:vAlign w:val="center"/>
            <w:hideMark/>
          </w:tcPr>
          <w:p w14:paraId="6A954BD2" w14:textId="77777777" w:rsidR="0097254E" w:rsidRDefault="00000000">
            <w:pPr>
              <w:pStyle w:val="a3"/>
              <w:spacing w:before="0" w:beforeAutospacing="0" w:after="0" w:afterAutospacing="0"/>
              <w:textAlignment w:val="bottom"/>
              <w:rPr>
                <w:rFonts w:hint="eastAsia"/>
              </w:rPr>
            </w:pPr>
            <w:proofErr w:type="gramStart"/>
            <w:r>
              <w:rPr>
                <w:rFonts w:hint="eastAsia"/>
                <w:color w:val="000000"/>
                <w:sz w:val="18"/>
                <w:szCs w:val="18"/>
              </w:rPr>
              <w:t>王柏兴</w:t>
            </w:r>
            <w:proofErr w:type="gramEnd"/>
          </w:p>
        </w:tc>
        <w:tc>
          <w:tcPr>
            <w:tcW w:w="1414" w:type="pct"/>
            <w:shd w:val="clear" w:color="auto" w:fill="FFFFFF"/>
            <w:noWrap/>
            <w:tcMar>
              <w:top w:w="0" w:type="dxa"/>
              <w:left w:w="108" w:type="dxa"/>
              <w:bottom w:w="0" w:type="dxa"/>
              <w:right w:w="108" w:type="dxa"/>
            </w:tcMar>
            <w:vAlign w:val="center"/>
            <w:hideMark/>
          </w:tcPr>
          <w:p w14:paraId="7C8A9971"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苏州腾晖光伏技术有限公司</w:t>
            </w:r>
          </w:p>
        </w:tc>
        <w:tc>
          <w:tcPr>
            <w:tcW w:w="716" w:type="pct"/>
            <w:shd w:val="clear" w:color="auto" w:fill="FFFFFF"/>
            <w:noWrap/>
            <w:tcMar>
              <w:top w:w="0" w:type="dxa"/>
              <w:left w:w="108" w:type="dxa"/>
              <w:bottom w:w="0" w:type="dxa"/>
              <w:right w:w="108" w:type="dxa"/>
            </w:tcMar>
            <w:vAlign w:val="center"/>
            <w:hideMark/>
          </w:tcPr>
          <w:p w14:paraId="6C2D824D" w14:textId="77777777" w:rsidR="0097254E" w:rsidRDefault="00000000">
            <w:pPr>
              <w:pStyle w:val="a3"/>
              <w:spacing w:before="0" w:beforeAutospacing="0" w:after="0" w:afterAutospacing="0"/>
              <w:jc w:val="center"/>
              <w:rPr>
                <w:rFonts w:hint="eastAsia"/>
              </w:rPr>
            </w:pPr>
            <w:r>
              <w:rPr>
                <w:rFonts w:hint="eastAsia"/>
                <w:sz w:val="18"/>
                <w:szCs w:val="18"/>
              </w:rPr>
              <w:t>191,698,899.40</w:t>
            </w:r>
          </w:p>
        </w:tc>
        <w:tc>
          <w:tcPr>
            <w:tcW w:w="541" w:type="pct"/>
            <w:shd w:val="clear" w:color="auto" w:fill="FFFFFF"/>
            <w:noWrap/>
            <w:tcMar>
              <w:top w:w="0" w:type="dxa"/>
              <w:left w:w="108" w:type="dxa"/>
              <w:bottom w:w="0" w:type="dxa"/>
              <w:right w:w="108" w:type="dxa"/>
            </w:tcMar>
            <w:vAlign w:val="center"/>
            <w:hideMark/>
          </w:tcPr>
          <w:p w14:paraId="28ECC6B9"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90" w:type="pct"/>
            <w:shd w:val="clear" w:color="auto" w:fill="FFFFFF"/>
            <w:noWrap/>
            <w:tcMar>
              <w:top w:w="0" w:type="dxa"/>
              <w:left w:w="108" w:type="dxa"/>
              <w:bottom w:w="0" w:type="dxa"/>
              <w:right w:w="108" w:type="dxa"/>
            </w:tcMar>
            <w:vAlign w:val="center"/>
            <w:hideMark/>
          </w:tcPr>
          <w:p w14:paraId="1E907FB3"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八年</w:t>
            </w:r>
          </w:p>
        </w:tc>
        <w:tc>
          <w:tcPr>
            <w:tcW w:w="495" w:type="pct"/>
            <w:shd w:val="clear" w:color="auto" w:fill="FFFFFF"/>
            <w:noWrap/>
            <w:tcMar>
              <w:top w:w="0" w:type="dxa"/>
              <w:left w:w="108" w:type="dxa"/>
              <w:bottom w:w="0" w:type="dxa"/>
              <w:right w:w="108" w:type="dxa"/>
            </w:tcMar>
            <w:vAlign w:val="center"/>
            <w:hideMark/>
          </w:tcPr>
          <w:p w14:paraId="287FBD5C"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50A280DE"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05577D30" w14:textId="77777777" w:rsidR="0097254E" w:rsidRDefault="00000000">
            <w:pPr>
              <w:pStyle w:val="a3"/>
              <w:spacing w:before="0" w:beforeAutospacing="0" w:after="0" w:afterAutospacing="0"/>
              <w:textAlignment w:val="bottom"/>
              <w:rPr>
                <w:rFonts w:hint="eastAsia"/>
              </w:rPr>
            </w:pPr>
            <w:proofErr w:type="gramStart"/>
            <w:r>
              <w:rPr>
                <w:rFonts w:hint="eastAsia"/>
                <w:color w:val="000000"/>
                <w:sz w:val="18"/>
                <w:szCs w:val="18"/>
              </w:rPr>
              <w:t>王柏兴</w:t>
            </w:r>
            <w:proofErr w:type="gramEnd"/>
            <w:r>
              <w:rPr>
                <w:rFonts w:hint="eastAsia"/>
                <w:color w:val="000000"/>
                <w:sz w:val="18"/>
                <w:szCs w:val="18"/>
              </w:rPr>
              <w:t>、苏州腾晖光伏技术有限公司</w:t>
            </w:r>
          </w:p>
        </w:tc>
        <w:tc>
          <w:tcPr>
            <w:tcW w:w="1414" w:type="pct"/>
            <w:shd w:val="clear" w:color="auto" w:fill="FFFFFF"/>
            <w:noWrap/>
            <w:tcMar>
              <w:top w:w="0" w:type="dxa"/>
              <w:left w:w="108" w:type="dxa"/>
              <w:bottom w:w="0" w:type="dxa"/>
              <w:right w:w="108" w:type="dxa"/>
            </w:tcMar>
            <w:vAlign w:val="center"/>
            <w:hideMark/>
          </w:tcPr>
          <w:p w14:paraId="086A58DB" w14:textId="77777777" w:rsidR="0097254E" w:rsidRDefault="00000000">
            <w:pPr>
              <w:pStyle w:val="a3"/>
              <w:spacing w:before="0" w:beforeAutospacing="0" w:after="0" w:afterAutospacing="0"/>
              <w:jc w:val="center"/>
              <w:textAlignment w:val="bottom"/>
              <w:rPr>
                <w:rFonts w:hint="eastAsia"/>
              </w:rPr>
            </w:pPr>
            <w:proofErr w:type="gramStart"/>
            <w:r>
              <w:rPr>
                <w:rFonts w:hint="eastAsia"/>
                <w:color w:val="000000"/>
                <w:sz w:val="18"/>
                <w:szCs w:val="18"/>
              </w:rPr>
              <w:t>宿迁腾晖新能源</w:t>
            </w:r>
            <w:proofErr w:type="gramEnd"/>
            <w:r>
              <w:rPr>
                <w:rFonts w:hint="eastAsia"/>
                <w:color w:val="000000"/>
                <w:sz w:val="18"/>
                <w:szCs w:val="18"/>
              </w:rPr>
              <w:t>技术有限公司</w:t>
            </w:r>
          </w:p>
        </w:tc>
        <w:tc>
          <w:tcPr>
            <w:tcW w:w="716" w:type="pct"/>
            <w:shd w:val="clear" w:color="auto" w:fill="FFFFFF"/>
            <w:noWrap/>
            <w:tcMar>
              <w:top w:w="0" w:type="dxa"/>
              <w:left w:w="108" w:type="dxa"/>
              <w:bottom w:w="0" w:type="dxa"/>
              <w:right w:w="108" w:type="dxa"/>
            </w:tcMar>
            <w:vAlign w:val="center"/>
            <w:hideMark/>
          </w:tcPr>
          <w:p w14:paraId="72DF88CC" w14:textId="77777777" w:rsidR="0097254E" w:rsidRDefault="00000000">
            <w:pPr>
              <w:pStyle w:val="a3"/>
              <w:spacing w:before="0" w:beforeAutospacing="0" w:after="0" w:afterAutospacing="0"/>
              <w:jc w:val="center"/>
              <w:rPr>
                <w:rFonts w:hint="eastAsia"/>
              </w:rPr>
            </w:pPr>
            <w:r>
              <w:rPr>
                <w:rFonts w:hint="eastAsia"/>
                <w:sz w:val="18"/>
                <w:szCs w:val="18"/>
              </w:rPr>
              <w:t>78,337,166.67</w:t>
            </w:r>
          </w:p>
        </w:tc>
        <w:tc>
          <w:tcPr>
            <w:tcW w:w="541" w:type="pct"/>
            <w:shd w:val="clear" w:color="auto" w:fill="FFFFFF"/>
            <w:noWrap/>
            <w:tcMar>
              <w:top w:w="0" w:type="dxa"/>
              <w:left w:w="108" w:type="dxa"/>
              <w:bottom w:w="0" w:type="dxa"/>
              <w:right w:w="108" w:type="dxa"/>
            </w:tcMar>
            <w:vAlign w:val="center"/>
            <w:hideMark/>
          </w:tcPr>
          <w:p w14:paraId="048FDFA4" w14:textId="77777777" w:rsidR="0097254E" w:rsidRDefault="00000000">
            <w:pPr>
              <w:pStyle w:val="a3"/>
              <w:spacing w:before="0" w:beforeAutospacing="0" w:after="0" w:afterAutospacing="0"/>
              <w:jc w:val="center"/>
              <w:rPr>
                <w:rFonts w:hint="eastAsia"/>
              </w:rPr>
            </w:pPr>
            <w:r>
              <w:rPr>
                <w:rFonts w:hint="eastAsia"/>
                <w:sz w:val="18"/>
                <w:szCs w:val="18"/>
              </w:rPr>
              <w:t>2024-12-12</w:t>
            </w:r>
          </w:p>
        </w:tc>
        <w:tc>
          <w:tcPr>
            <w:tcW w:w="890" w:type="pct"/>
            <w:shd w:val="clear" w:color="auto" w:fill="FFFFFF"/>
            <w:noWrap/>
            <w:tcMar>
              <w:top w:w="0" w:type="dxa"/>
              <w:left w:w="108" w:type="dxa"/>
              <w:bottom w:w="0" w:type="dxa"/>
              <w:right w:w="108" w:type="dxa"/>
            </w:tcMar>
            <w:vAlign w:val="center"/>
            <w:hideMark/>
          </w:tcPr>
          <w:p w14:paraId="1E834EDA"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三年</w:t>
            </w:r>
          </w:p>
        </w:tc>
        <w:tc>
          <w:tcPr>
            <w:tcW w:w="495" w:type="pct"/>
            <w:shd w:val="clear" w:color="auto" w:fill="FFFFFF"/>
            <w:noWrap/>
            <w:tcMar>
              <w:top w:w="0" w:type="dxa"/>
              <w:left w:w="108" w:type="dxa"/>
              <w:bottom w:w="0" w:type="dxa"/>
              <w:right w:w="108" w:type="dxa"/>
            </w:tcMar>
            <w:vAlign w:val="center"/>
            <w:hideMark/>
          </w:tcPr>
          <w:p w14:paraId="2E74C47B"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563EEBF0"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0536AADB"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常州中旭光伏有限公司</w:t>
            </w:r>
          </w:p>
        </w:tc>
        <w:tc>
          <w:tcPr>
            <w:tcW w:w="1414" w:type="pct"/>
            <w:shd w:val="clear" w:color="auto" w:fill="FFFFFF"/>
            <w:noWrap/>
            <w:tcMar>
              <w:top w:w="0" w:type="dxa"/>
              <w:left w:w="108" w:type="dxa"/>
              <w:bottom w:w="0" w:type="dxa"/>
              <w:right w:w="108" w:type="dxa"/>
            </w:tcMar>
            <w:vAlign w:val="center"/>
            <w:hideMark/>
          </w:tcPr>
          <w:p w14:paraId="1D453DBF"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兴化市</w:t>
            </w:r>
            <w:proofErr w:type="gramStart"/>
            <w:r>
              <w:rPr>
                <w:rFonts w:hint="eastAsia"/>
                <w:color w:val="000000"/>
                <w:sz w:val="18"/>
                <w:szCs w:val="18"/>
              </w:rPr>
              <w:t>戴南辉腾光伏</w:t>
            </w:r>
            <w:proofErr w:type="gramEnd"/>
            <w:r>
              <w:rPr>
                <w:rFonts w:hint="eastAsia"/>
                <w:color w:val="000000"/>
                <w:sz w:val="18"/>
                <w:szCs w:val="18"/>
              </w:rPr>
              <w:t>发电有限公司</w:t>
            </w:r>
          </w:p>
        </w:tc>
        <w:tc>
          <w:tcPr>
            <w:tcW w:w="716" w:type="pct"/>
            <w:shd w:val="clear" w:color="auto" w:fill="FFFFFF"/>
            <w:noWrap/>
            <w:tcMar>
              <w:top w:w="0" w:type="dxa"/>
              <w:left w:w="108" w:type="dxa"/>
              <w:bottom w:w="0" w:type="dxa"/>
              <w:right w:w="108" w:type="dxa"/>
            </w:tcMar>
            <w:vAlign w:val="center"/>
            <w:hideMark/>
          </w:tcPr>
          <w:p w14:paraId="045E85FB" w14:textId="77777777" w:rsidR="0097254E" w:rsidRDefault="00000000">
            <w:pPr>
              <w:pStyle w:val="a3"/>
              <w:spacing w:before="0" w:beforeAutospacing="0" w:after="0" w:afterAutospacing="0"/>
              <w:jc w:val="center"/>
              <w:rPr>
                <w:rFonts w:hint="eastAsia"/>
              </w:rPr>
            </w:pPr>
            <w:r>
              <w:rPr>
                <w:rFonts w:hint="eastAsia"/>
                <w:sz w:val="18"/>
                <w:szCs w:val="18"/>
              </w:rPr>
              <w:t>7,327,447.60</w:t>
            </w:r>
          </w:p>
        </w:tc>
        <w:tc>
          <w:tcPr>
            <w:tcW w:w="541" w:type="pct"/>
            <w:shd w:val="clear" w:color="auto" w:fill="FFFFFF"/>
            <w:noWrap/>
            <w:tcMar>
              <w:top w:w="0" w:type="dxa"/>
              <w:left w:w="108" w:type="dxa"/>
              <w:bottom w:w="0" w:type="dxa"/>
              <w:right w:w="108" w:type="dxa"/>
            </w:tcMar>
            <w:vAlign w:val="center"/>
            <w:hideMark/>
          </w:tcPr>
          <w:p w14:paraId="3946AD80" w14:textId="77777777" w:rsidR="0097254E" w:rsidRDefault="00000000">
            <w:pPr>
              <w:pStyle w:val="a3"/>
              <w:spacing w:before="0" w:beforeAutospacing="0" w:after="0" w:afterAutospacing="0"/>
              <w:jc w:val="center"/>
              <w:rPr>
                <w:rFonts w:hint="eastAsia"/>
              </w:rPr>
            </w:pPr>
            <w:r>
              <w:rPr>
                <w:rFonts w:hint="eastAsia"/>
                <w:sz w:val="18"/>
                <w:szCs w:val="18"/>
              </w:rPr>
              <w:t>2021-4-29</w:t>
            </w:r>
          </w:p>
        </w:tc>
        <w:tc>
          <w:tcPr>
            <w:tcW w:w="890" w:type="pct"/>
            <w:shd w:val="clear" w:color="auto" w:fill="FFFFFF"/>
            <w:noWrap/>
            <w:tcMar>
              <w:top w:w="0" w:type="dxa"/>
              <w:left w:w="108" w:type="dxa"/>
              <w:bottom w:w="0" w:type="dxa"/>
              <w:right w:w="108" w:type="dxa"/>
            </w:tcMar>
            <w:vAlign w:val="center"/>
            <w:hideMark/>
          </w:tcPr>
          <w:p w14:paraId="677ACDA1"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六年</w:t>
            </w:r>
          </w:p>
        </w:tc>
        <w:tc>
          <w:tcPr>
            <w:tcW w:w="495" w:type="pct"/>
            <w:shd w:val="clear" w:color="auto" w:fill="FFFFFF"/>
            <w:noWrap/>
            <w:tcMar>
              <w:top w:w="0" w:type="dxa"/>
              <w:left w:w="108" w:type="dxa"/>
              <w:bottom w:w="0" w:type="dxa"/>
              <w:right w:w="108" w:type="dxa"/>
            </w:tcMar>
            <w:vAlign w:val="center"/>
            <w:hideMark/>
          </w:tcPr>
          <w:p w14:paraId="6D2F9A4A"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5941736E"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46EE351F"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山东腾晖电力技术有限公司</w:t>
            </w:r>
          </w:p>
        </w:tc>
        <w:tc>
          <w:tcPr>
            <w:tcW w:w="1414" w:type="pct"/>
            <w:shd w:val="clear" w:color="auto" w:fill="FFFFFF"/>
            <w:noWrap/>
            <w:tcMar>
              <w:top w:w="0" w:type="dxa"/>
              <w:left w:w="108" w:type="dxa"/>
              <w:bottom w:w="0" w:type="dxa"/>
              <w:right w:w="108" w:type="dxa"/>
            </w:tcMar>
            <w:vAlign w:val="center"/>
            <w:hideMark/>
          </w:tcPr>
          <w:p w14:paraId="3B78C56C"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南昌</w:t>
            </w:r>
            <w:proofErr w:type="gramStart"/>
            <w:r>
              <w:rPr>
                <w:rFonts w:hint="eastAsia"/>
                <w:color w:val="000000"/>
                <w:sz w:val="18"/>
                <w:szCs w:val="18"/>
              </w:rPr>
              <w:t>讯晖光伏技术</w:t>
            </w:r>
            <w:proofErr w:type="gramEnd"/>
            <w:r>
              <w:rPr>
                <w:rFonts w:hint="eastAsia"/>
                <w:color w:val="000000"/>
                <w:sz w:val="18"/>
                <w:szCs w:val="18"/>
              </w:rPr>
              <w:t>有限公司</w:t>
            </w:r>
          </w:p>
        </w:tc>
        <w:tc>
          <w:tcPr>
            <w:tcW w:w="716" w:type="pct"/>
            <w:shd w:val="clear" w:color="auto" w:fill="FFFFFF"/>
            <w:noWrap/>
            <w:tcMar>
              <w:top w:w="0" w:type="dxa"/>
              <w:left w:w="108" w:type="dxa"/>
              <w:bottom w:w="0" w:type="dxa"/>
              <w:right w:w="108" w:type="dxa"/>
            </w:tcMar>
            <w:vAlign w:val="center"/>
            <w:hideMark/>
          </w:tcPr>
          <w:p w14:paraId="233A8DF0" w14:textId="77777777" w:rsidR="0097254E" w:rsidRDefault="00000000">
            <w:pPr>
              <w:pStyle w:val="a3"/>
              <w:spacing w:before="0" w:beforeAutospacing="0" w:after="0" w:afterAutospacing="0"/>
              <w:jc w:val="center"/>
              <w:rPr>
                <w:rFonts w:hint="eastAsia"/>
              </w:rPr>
            </w:pPr>
            <w:r>
              <w:rPr>
                <w:rFonts w:hint="eastAsia"/>
                <w:sz w:val="18"/>
                <w:szCs w:val="18"/>
              </w:rPr>
              <w:t>5,536,565.50</w:t>
            </w:r>
          </w:p>
        </w:tc>
        <w:tc>
          <w:tcPr>
            <w:tcW w:w="541" w:type="pct"/>
            <w:shd w:val="clear" w:color="auto" w:fill="FFFFFF"/>
            <w:noWrap/>
            <w:tcMar>
              <w:top w:w="0" w:type="dxa"/>
              <w:left w:w="108" w:type="dxa"/>
              <w:bottom w:w="0" w:type="dxa"/>
              <w:right w:w="108" w:type="dxa"/>
            </w:tcMar>
            <w:vAlign w:val="center"/>
            <w:hideMark/>
          </w:tcPr>
          <w:p w14:paraId="1863F187" w14:textId="77777777" w:rsidR="0097254E" w:rsidRDefault="00000000">
            <w:pPr>
              <w:pStyle w:val="a3"/>
              <w:spacing w:before="0" w:beforeAutospacing="0" w:after="0" w:afterAutospacing="0"/>
              <w:jc w:val="center"/>
              <w:rPr>
                <w:rFonts w:hint="eastAsia"/>
              </w:rPr>
            </w:pPr>
            <w:r>
              <w:rPr>
                <w:rFonts w:hint="eastAsia"/>
                <w:sz w:val="18"/>
                <w:szCs w:val="18"/>
              </w:rPr>
              <w:t>2022-10-11</w:t>
            </w:r>
          </w:p>
        </w:tc>
        <w:tc>
          <w:tcPr>
            <w:tcW w:w="890" w:type="pct"/>
            <w:shd w:val="clear" w:color="auto" w:fill="FFFFFF"/>
            <w:noWrap/>
            <w:tcMar>
              <w:top w:w="0" w:type="dxa"/>
              <w:left w:w="108" w:type="dxa"/>
              <w:bottom w:w="0" w:type="dxa"/>
              <w:right w:w="108" w:type="dxa"/>
            </w:tcMar>
            <w:vAlign w:val="center"/>
            <w:hideMark/>
          </w:tcPr>
          <w:p w14:paraId="4D358A81"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十年</w:t>
            </w:r>
          </w:p>
        </w:tc>
        <w:tc>
          <w:tcPr>
            <w:tcW w:w="495" w:type="pct"/>
            <w:shd w:val="clear" w:color="auto" w:fill="FFFFFF"/>
            <w:noWrap/>
            <w:tcMar>
              <w:top w:w="0" w:type="dxa"/>
              <w:left w:w="108" w:type="dxa"/>
              <w:bottom w:w="0" w:type="dxa"/>
              <w:right w:w="108" w:type="dxa"/>
            </w:tcMar>
            <w:vAlign w:val="center"/>
            <w:hideMark/>
          </w:tcPr>
          <w:p w14:paraId="1A0F5520"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35C15BB3"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3EF635C0"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山东腾晖电力技术有限公司</w:t>
            </w:r>
          </w:p>
        </w:tc>
        <w:tc>
          <w:tcPr>
            <w:tcW w:w="1414" w:type="pct"/>
            <w:shd w:val="clear" w:color="auto" w:fill="FFFFFF"/>
            <w:noWrap/>
            <w:tcMar>
              <w:top w:w="0" w:type="dxa"/>
              <w:left w:w="108" w:type="dxa"/>
              <w:bottom w:w="0" w:type="dxa"/>
              <w:right w:w="108" w:type="dxa"/>
            </w:tcMar>
            <w:vAlign w:val="center"/>
            <w:hideMark/>
          </w:tcPr>
          <w:p w14:paraId="0678EB15"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常熟</w:t>
            </w:r>
            <w:proofErr w:type="gramStart"/>
            <w:r>
              <w:rPr>
                <w:rFonts w:hint="eastAsia"/>
                <w:color w:val="000000"/>
                <w:sz w:val="18"/>
                <w:szCs w:val="18"/>
              </w:rPr>
              <w:t>盛晖光伏技术</w:t>
            </w:r>
            <w:proofErr w:type="gramEnd"/>
            <w:r>
              <w:rPr>
                <w:rFonts w:hint="eastAsia"/>
                <w:color w:val="000000"/>
                <w:sz w:val="18"/>
                <w:szCs w:val="18"/>
              </w:rPr>
              <w:t>有限公司</w:t>
            </w:r>
          </w:p>
        </w:tc>
        <w:tc>
          <w:tcPr>
            <w:tcW w:w="716" w:type="pct"/>
            <w:shd w:val="clear" w:color="auto" w:fill="FFFFFF"/>
            <w:noWrap/>
            <w:tcMar>
              <w:top w:w="0" w:type="dxa"/>
              <w:left w:w="108" w:type="dxa"/>
              <w:bottom w:w="0" w:type="dxa"/>
              <w:right w:w="108" w:type="dxa"/>
            </w:tcMar>
            <w:vAlign w:val="center"/>
            <w:hideMark/>
          </w:tcPr>
          <w:p w14:paraId="67DF406B" w14:textId="77777777" w:rsidR="0097254E" w:rsidRDefault="00000000">
            <w:pPr>
              <w:pStyle w:val="a3"/>
              <w:spacing w:before="0" w:beforeAutospacing="0" w:after="0" w:afterAutospacing="0"/>
              <w:jc w:val="center"/>
              <w:rPr>
                <w:rFonts w:hint="eastAsia"/>
              </w:rPr>
            </w:pPr>
            <w:r>
              <w:rPr>
                <w:rFonts w:hint="eastAsia"/>
                <w:sz w:val="18"/>
                <w:szCs w:val="18"/>
              </w:rPr>
              <w:t>9,249,320.20</w:t>
            </w:r>
          </w:p>
        </w:tc>
        <w:tc>
          <w:tcPr>
            <w:tcW w:w="541" w:type="pct"/>
            <w:shd w:val="clear" w:color="auto" w:fill="FFFFFF"/>
            <w:noWrap/>
            <w:tcMar>
              <w:top w:w="0" w:type="dxa"/>
              <w:left w:w="108" w:type="dxa"/>
              <w:bottom w:w="0" w:type="dxa"/>
              <w:right w:w="108" w:type="dxa"/>
            </w:tcMar>
            <w:vAlign w:val="center"/>
            <w:hideMark/>
          </w:tcPr>
          <w:p w14:paraId="7AB7471F" w14:textId="77777777" w:rsidR="0097254E" w:rsidRDefault="00000000">
            <w:pPr>
              <w:pStyle w:val="a3"/>
              <w:spacing w:before="0" w:beforeAutospacing="0" w:after="0" w:afterAutospacing="0"/>
              <w:jc w:val="center"/>
              <w:rPr>
                <w:rFonts w:hint="eastAsia"/>
              </w:rPr>
            </w:pPr>
            <w:r>
              <w:rPr>
                <w:rFonts w:hint="eastAsia"/>
                <w:sz w:val="18"/>
                <w:szCs w:val="18"/>
              </w:rPr>
              <w:t>2022-10-11</w:t>
            </w:r>
          </w:p>
        </w:tc>
        <w:tc>
          <w:tcPr>
            <w:tcW w:w="890" w:type="pct"/>
            <w:shd w:val="clear" w:color="auto" w:fill="FFFFFF"/>
            <w:noWrap/>
            <w:tcMar>
              <w:top w:w="0" w:type="dxa"/>
              <w:left w:w="108" w:type="dxa"/>
              <w:bottom w:w="0" w:type="dxa"/>
              <w:right w:w="108" w:type="dxa"/>
            </w:tcMar>
            <w:vAlign w:val="center"/>
            <w:hideMark/>
          </w:tcPr>
          <w:p w14:paraId="643072EF"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十年</w:t>
            </w:r>
          </w:p>
        </w:tc>
        <w:tc>
          <w:tcPr>
            <w:tcW w:w="495" w:type="pct"/>
            <w:shd w:val="clear" w:color="auto" w:fill="FFFFFF"/>
            <w:noWrap/>
            <w:tcMar>
              <w:top w:w="0" w:type="dxa"/>
              <w:left w:w="108" w:type="dxa"/>
              <w:bottom w:w="0" w:type="dxa"/>
              <w:right w:w="108" w:type="dxa"/>
            </w:tcMar>
            <w:vAlign w:val="center"/>
            <w:hideMark/>
          </w:tcPr>
          <w:p w14:paraId="31B632A3"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2941226B"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55E7BC9D"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常州中旭光伏有限公司</w:t>
            </w:r>
          </w:p>
        </w:tc>
        <w:tc>
          <w:tcPr>
            <w:tcW w:w="1414" w:type="pct"/>
            <w:shd w:val="clear" w:color="auto" w:fill="FFFFFF"/>
            <w:noWrap/>
            <w:tcMar>
              <w:top w:w="0" w:type="dxa"/>
              <w:left w:w="108" w:type="dxa"/>
              <w:bottom w:w="0" w:type="dxa"/>
              <w:right w:w="108" w:type="dxa"/>
            </w:tcMar>
            <w:vAlign w:val="center"/>
            <w:hideMark/>
          </w:tcPr>
          <w:p w14:paraId="363BC407"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中旭光伏发电（兴化）有限公司</w:t>
            </w:r>
          </w:p>
        </w:tc>
        <w:tc>
          <w:tcPr>
            <w:tcW w:w="716" w:type="pct"/>
            <w:shd w:val="clear" w:color="auto" w:fill="FFFFFF"/>
            <w:noWrap/>
            <w:tcMar>
              <w:top w:w="0" w:type="dxa"/>
              <w:left w:w="108" w:type="dxa"/>
              <w:bottom w:w="0" w:type="dxa"/>
              <w:right w:w="108" w:type="dxa"/>
            </w:tcMar>
            <w:vAlign w:val="center"/>
            <w:hideMark/>
          </w:tcPr>
          <w:p w14:paraId="2DDC1716" w14:textId="77777777" w:rsidR="0097254E" w:rsidRDefault="00000000">
            <w:pPr>
              <w:pStyle w:val="a3"/>
              <w:spacing w:before="0" w:beforeAutospacing="0" w:after="0" w:afterAutospacing="0"/>
              <w:jc w:val="center"/>
              <w:rPr>
                <w:rFonts w:hint="eastAsia"/>
              </w:rPr>
            </w:pPr>
            <w:r>
              <w:rPr>
                <w:rFonts w:hint="eastAsia"/>
                <w:sz w:val="18"/>
                <w:szCs w:val="18"/>
              </w:rPr>
              <w:t>29,044,425.70</w:t>
            </w:r>
          </w:p>
        </w:tc>
        <w:tc>
          <w:tcPr>
            <w:tcW w:w="541" w:type="pct"/>
            <w:shd w:val="clear" w:color="auto" w:fill="FFFFFF"/>
            <w:noWrap/>
            <w:tcMar>
              <w:top w:w="0" w:type="dxa"/>
              <w:left w:w="108" w:type="dxa"/>
              <w:bottom w:w="0" w:type="dxa"/>
              <w:right w:w="108" w:type="dxa"/>
            </w:tcMar>
            <w:vAlign w:val="center"/>
            <w:hideMark/>
          </w:tcPr>
          <w:p w14:paraId="6F6E78F6" w14:textId="77777777" w:rsidR="0097254E" w:rsidRDefault="00000000">
            <w:pPr>
              <w:pStyle w:val="a3"/>
              <w:spacing w:before="0" w:beforeAutospacing="0" w:after="0" w:afterAutospacing="0"/>
              <w:jc w:val="center"/>
              <w:rPr>
                <w:rFonts w:hint="eastAsia"/>
              </w:rPr>
            </w:pPr>
            <w:r>
              <w:rPr>
                <w:rFonts w:hint="eastAsia"/>
                <w:sz w:val="18"/>
                <w:szCs w:val="18"/>
              </w:rPr>
              <w:t>2022-10-11</w:t>
            </w:r>
          </w:p>
        </w:tc>
        <w:tc>
          <w:tcPr>
            <w:tcW w:w="890" w:type="pct"/>
            <w:shd w:val="clear" w:color="auto" w:fill="FFFFFF"/>
            <w:noWrap/>
            <w:tcMar>
              <w:top w:w="0" w:type="dxa"/>
              <w:left w:w="108" w:type="dxa"/>
              <w:bottom w:w="0" w:type="dxa"/>
              <w:right w:w="108" w:type="dxa"/>
            </w:tcMar>
            <w:vAlign w:val="center"/>
            <w:hideMark/>
          </w:tcPr>
          <w:p w14:paraId="7C236AA0"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十年</w:t>
            </w:r>
          </w:p>
        </w:tc>
        <w:tc>
          <w:tcPr>
            <w:tcW w:w="495" w:type="pct"/>
            <w:shd w:val="clear" w:color="auto" w:fill="FFFFFF"/>
            <w:noWrap/>
            <w:tcMar>
              <w:top w:w="0" w:type="dxa"/>
              <w:left w:w="108" w:type="dxa"/>
              <w:bottom w:w="0" w:type="dxa"/>
              <w:right w:w="108" w:type="dxa"/>
            </w:tcMar>
            <w:vAlign w:val="center"/>
            <w:hideMark/>
          </w:tcPr>
          <w:p w14:paraId="75BE86AA"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5DB6F636"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42D223AF"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苏州腾晖光伏技术有限公司</w:t>
            </w:r>
          </w:p>
        </w:tc>
        <w:tc>
          <w:tcPr>
            <w:tcW w:w="1414" w:type="pct"/>
            <w:shd w:val="clear" w:color="auto" w:fill="FFFFFF"/>
            <w:noWrap/>
            <w:tcMar>
              <w:top w:w="0" w:type="dxa"/>
              <w:left w:w="108" w:type="dxa"/>
              <w:bottom w:w="0" w:type="dxa"/>
              <w:right w:w="108" w:type="dxa"/>
            </w:tcMar>
            <w:vAlign w:val="center"/>
            <w:hideMark/>
          </w:tcPr>
          <w:p w14:paraId="12AFCEFD" w14:textId="77777777" w:rsidR="0097254E" w:rsidRDefault="00000000">
            <w:pPr>
              <w:pStyle w:val="a3"/>
              <w:spacing w:before="0" w:beforeAutospacing="0" w:after="0" w:afterAutospacing="0"/>
              <w:jc w:val="center"/>
              <w:textAlignment w:val="bottom"/>
              <w:rPr>
                <w:rFonts w:hint="eastAsia"/>
              </w:rPr>
            </w:pPr>
            <w:proofErr w:type="gramStart"/>
            <w:r>
              <w:rPr>
                <w:rFonts w:hint="eastAsia"/>
                <w:color w:val="000000"/>
                <w:sz w:val="18"/>
                <w:szCs w:val="18"/>
              </w:rPr>
              <w:t>腾晖技术</w:t>
            </w:r>
            <w:proofErr w:type="gramEnd"/>
            <w:r>
              <w:rPr>
                <w:rFonts w:hint="eastAsia"/>
                <w:color w:val="000000"/>
                <w:sz w:val="18"/>
                <w:szCs w:val="18"/>
              </w:rPr>
              <w:t>（泰国）有限公司</w:t>
            </w:r>
          </w:p>
        </w:tc>
        <w:tc>
          <w:tcPr>
            <w:tcW w:w="716" w:type="pct"/>
            <w:shd w:val="clear" w:color="auto" w:fill="FFFFFF"/>
            <w:noWrap/>
            <w:tcMar>
              <w:top w:w="0" w:type="dxa"/>
              <w:left w:w="108" w:type="dxa"/>
              <w:bottom w:w="0" w:type="dxa"/>
              <w:right w:w="108" w:type="dxa"/>
            </w:tcMar>
            <w:vAlign w:val="center"/>
            <w:hideMark/>
          </w:tcPr>
          <w:p w14:paraId="7DA46E4A" w14:textId="77777777" w:rsidR="0097254E" w:rsidRDefault="00000000">
            <w:pPr>
              <w:pStyle w:val="a3"/>
              <w:spacing w:before="0" w:beforeAutospacing="0" w:after="0" w:afterAutospacing="0"/>
              <w:jc w:val="center"/>
              <w:rPr>
                <w:rFonts w:hint="eastAsia"/>
              </w:rPr>
            </w:pPr>
            <w:r>
              <w:rPr>
                <w:rFonts w:hint="eastAsia"/>
                <w:sz w:val="18"/>
                <w:szCs w:val="18"/>
              </w:rPr>
              <w:t>2,458,682.14</w:t>
            </w:r>
          </w:p>
        </w:tc>
        <w:tc>
          <w:tcPr>
            <w:tcW w:w="541" w:type="pct"/>
            <w:shd w:val="clear" w:color="auto" w:fill="FFFFFF"/>
            <w:noWrap/>
            <w:tcMar>
              <w:top w:w="0" w:type="dxa"/>
              <w:left w:w="108" w:type="dxa"/>
              <w:bottom w:w="0" w:type="dxa"/>
              <w:right w:w="108" w:type="dxa"/>
            </w:tcMar>
            <w:vAlign w:val="center"/>
            <w:hideMark/>
          </w:tcPr>
          <w:p w14:paraId="2827F76F" w14:textId="77777777" w:rsidR="0097254E" w:rsidRDefault="00000000">
            <w:pPr>
              <w:pStyle w:val="a3"/>
              <w:spacing w:before="0" w:beforeAutospacing="0" w:after="0" w:afterAutospacing="0"/>
              <w:jc w:val="center"/>
              <w:rPr>
                <w:rFonts w:hint="eastAsia"/>
              </w:rPr>
            </w:pPr>
            <w:r>
              <w:rPr>
                <w:rFonts w:hint="eastAsia"/>
                <w:sz w:val="18"/>
                <w:szCs w:val="18"/>
              </w:rPr>
              <w:t>2021-11-17</w:t>
            </w:r>
          </w:p>
        </w:tc>
        <w:tc>
          <w:tcPr>
            <w:tcW w:w="890" w:type="pct"/>
            <w:shd w:val="clear" w:color="auto" w:fill="FFFFFF"/>
            <w:noWrap/>
            <w:tcMar>
              <w:top w:w="0" w:type="dxa"/>
              <w:left w:w="108" w:type="dxa"/>
              <w:bottom w:w="0" w:type="dxa"/>
              <w:right w:w="108" w:type="dxa"/>
            </w:tcMar>
            <w:vAlign w:val="center"/>
            <w:hideMark/>
          </w:tcPr>
          <w:p w14:paraId="204C1C31" w14:textId="77777777" w:rsidR="0097254E" w:rsidRDefault="00000000">
            <w:pPr>
              <w:pStyle w:val="a3"/>
              <w:spacing w:before="0" w:beforeAutospacing="0" w:after="0" w:afterAutospacing="0"/>
              <w:jc w:val="center"/>
              <w:rPr>
                <w:rFonts w:hint="eastAsia"/>
              </w:rPr>
            </w:pPr>
            <w:r>
              <w:rPr>
                <w:rFonts w:hint="eastAsia"/>
                <w:sz w:val="18"/>
                <w:szCs w:val="18"/>
              </w:rPr>
              <w:t>2025-12-25</w:t>
            </w:r>
          </w:p>
        </w:tc>
        <w:tc>
          <w:tcPr>
            <w:tcW w:w="495" w:type="pct"/>
            <w:shd w:val="clear" w:color="auto" w:fill="FFFFFF"/>
            <w:noWrap/>
            <w:tcMar>
              <w:top w:w="0" w:type="dxa"/>
              <w:left w:w="108" w:type="dxa"/>
              <w:bottom w:w="0" w:type="dxa"/>
              <w:right w:w="108" w:type="dxa"/>
            </w:tcMar>
            <w:vAlign w:val="center"/>
            <w:hideMark/>
          </w:tcPr>
          <w:p w14:paraId="22E2467D"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5F4CA909"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4F10566D"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苏州腾晖光伏技术有限公司</w:t>
            </w:r>
          </w:p>
        </w:tc>
        <w:tc>
          <w:tcPr>
            <w:tcW w:w="1414" w:type="pct"/>
            <w:shd w:val="clear" w:color="auto" w:fill="FFFFFF"/>
            <w:noWrap/>
            <w:tcMar>
              <w:top w:w="0" w:type="dxa"/>
              <w:left w:w="108" w:type="dxa"/>
              <w:bottom w:w="0" w:type="dxa"/>
              <w:right w:w="108" w:type="dxa"/>
            </w:tcMar>
            <w:vAlign w:val="center"/>
            <w:hideMark/>
          </w:tcPr>
          <w:p w14:paraId="40D06126" w14:textId="77777777" w:rsidR="0097254E" w:rsidRDefault="00000000">
            <w:pPr>
              <w:pStyle w:val="a3"/>
              <w:spacing w:before="0" w:beforeAutospacing="0" w:after="0" w:afterAutospacing="0"/>
              <w:jc w:val="center"/>
              <w:textAlignment w:val="bottom"/>
              <w:rPr>
                <w:rFonts w:hint="eastAsia"/>
              </w:rPr>
            </w:pPr>
            <w:proofErr w:type="gramStart"/>
            <w:r>
              <w:rPr>
                <w:rFonts w:hint="eastAsia"/>
                <w:color w:val="000000"/>
                <w:sz w:val="18"/>
                <w:szCs w:val="18"/>
              </w:rPr>
              <w:t>宿迁腾晖新能源</w:t>
            </w:r>
            <w:proofErr w:type="gramEnd"/>
            <w:r>
              <w:rPr>
                <w:rFonts w:hint="eastAsia"/>
                <w:color w:val="000000"/>
                <w:sz w:val="18"/>
                <w:szCs w:val="18"/>
              </w:rPr>
              <w:t>技术有限公司</w:t>
            </w:r>
          </w:p>
        </w:tc>
        <w:tc>
          <w:tcPr>
            <w:tcW w:w="716" w:type="pct"/>
            <w:shd w:val="clear" w:color="auto" w:fill="FFFFFF"/>
            <w:noWrap/>
            <w:tcMar>
              <w:top w:w="0" w:type="dxa"/>
              <w:left w:w="108" w:type="dxa"/>
              <w:bottom w:w="0" w:type="dxa"/>
              <w:right w:w="108" w:type="dxa"/>
            </w:tcMar>
            <w:vAlign w:val="center"/>
            <w:hideMark/>
          </w:tcPr>
          <w:p w14:paraId="152BC892" w14:textId="77777777" w:rsidR="0097254E" w:rsidRDefault="00000000">
            <w:pPr>
              <w:pStyle w:val="a3"/>
              <w:spacing w:before="0" w:beforeAutospacing="0" w:after="0" w:afterAutospacing="0"/>
              <w:jc w:val="center"/>
              <w:rPr>
                <w:rFonts w:hint="eastAsia"/>
              </w:rPr>
            </w:pPr>
            <w:r>
              <w:rPr>
                <w:rFonts w:hint="eastAsia"/>
                <w:sz w:val="18"/>
                <w:szCs w:val="18"/>
              </w:rPr>
              <w:t>25,682,720.00</w:t>
            </w:r>
          </w:p>
        </w:tc>
        <w:tc>
          <w:tcPr>
            <w:tcW w:w="541" w:type="pct"/>
            <w:shd w:val="clear" w:color="auto" w:fill="FFFFFF"/>
            <w:noWrap/>
            <w:tcMar>
              <w:top w:w="0" w:type="dxa"/>
              <w:left w:w="108" w:type="dxa"/>
              <w:bottom w:w="0" w:type="dxa"/>
              <w:right w:w="108" w:type="dxa"/>
            </w:tcMar>
            <w:vAlign w:val="center"/>
            <w:hideMark/>
          </w:tcPr>
          <w:p w14:paraId="4BBA53BE" w14:textId="77777777" w:rsidR="0097254E" w:rsidRDefault="00000000">
            <w:pPr>
              <w:pStyle w:val="a3"/>
              <w:spacing w:before="0" w:beforeAutospacing="0" w:after="0" w:afterAutospacing="0"/>
              <w:jc w:val="center"/>
              <w:rPr>
                <w:rFonts w:hint="eastAsia"/>
              </w:rPr>
            </w:pPr>
            <w:r>
              <w:rPr>
                <w:rFonts w:hint="eastAsia"/>
                <w:sz w:val="18"/>
                <w:szCs w:val="18"/>
              </w:rPr>
              <w:t>2021-5-21</w:t>
            </w:r>
          </w:p>
        </w:tc>
        <w:tc>
          <w:tcPr>
            <w:tcW w:w="890" w:type="pct"/>
            <w:shd w:val="clear" w:color="auto" w:fill="FFFFFF"/>
            <w:noWrap/>
            <w:tcMar>
              <w:top w:w="0" w:type="dxa"/>
              <w:left w:w="108" w:type="dxa"/>
              <w:bottom w:w="0" w:type="dxa"/>
              <w:right w:w="108" w:type="dxa"/>
            </w:tcMar>
            <w:vAlign w:val="center"/>
            <w:hideMark/>
          </w:tcPr>
          <w:p w14:paraId="462B7D89"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债务履行完毕之日止</w:t>
            </w:r>
          </w:p>
        </w:tc>
        <w:tc>
          <w:tcPr>
            <w:tcW w:w="495" w:type="pct"/>
            <w:shd w:val="clear" w:color="auto" w:fill="FFFFFF"/>
            <w:noWrap/>
            <w:tcMar>
              <w:top w:w="0" w:type="dxa"/>
              <w:left w:w="108" w:type="dxa"/>
              <w:bottom w:w="0" w:type="dxa"/>
              <w:right w:w="108" w:type="dxa"/>
            </w:tcMar>
            <w:vAlign w:val="center"/>
            <w:hideMark/>
          </w:tcPr>
          <w:p w14:paraId="0D7BBEA0"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760530E1"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1AFD9EDB"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苏州腾晖光伏技术有限公司</w:t>
            </w:r>
          </w:p>
        </w:tc>
        <w:tc>
          <w:tcPr>
            <w:tcW w:w="1414" w:type="pct"/>
            <w:shd w:val="clear" w:color="auto" w:fill="FFFFFF"/>
            <w:noWrap/>
            <w:tcMar>
              <w:top w:w="0" w:type="dxa"/>
              <w:left w:w="108" w:type="dxa"/>
              <w:bottom w:w="0" w:type="dxa"/>
              <w:right w:w="108" w:type="dxa"/>
            </w:tcMar>
            <w:vAlign w:val="center"/>
            <w:hideMark/>
          </w:tcPr>
          <w:p w14:paraId="0EC3F035"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泗阳利发光电有限公司</w:t>
            </w:r>
          </w:p>
        </w:tc>
        <w:tc>
          <w:tcPr>
            <w:tcW w:w="716" w:type="pct"/>
            <w:shd w:val="clear" w:color="auto" w:fill="FFFFFF"/>
            <w:noWrap/>
            <w:tcMar>
              <w:top w:w="0" w:type="dxa"/>
              <w:left w:w="108" w:type="dxa"/>
              <w:bottom w:w="0" w:type="dxa"/>
              <w:right w:w="108" w:type="dxa"/>
            </w:tcMar>
            <w:vAlign w:val="center"/>
            <w:hideMark/>
          </w:tcPr>
          <w:p w14:paraId="0DE2E105" w14:textId="77777777" w:rsidR="0097254E" w:rsidRDefault="00000000">
            <w:pPr>
              <w:pStyle w:val="a3"/>
              <w:spacing w:before="0" w:beforeAutospacing="0" w:after="0" w:afterAutospacing="0"/>
              <w:jc w:val="center"/>
              <w:rPr>
                <w:rFonts w:hint="eastAsia"/>
              </w:rPr>
            </w:pPr>
            <w:r>
              <w:rPr>
                <w:rFonts w:hint="eastAsia"/>
                <w:sz w:val="18"/>
                <w:szCs w:val="18"/>
              </w:rPr>
              <w:t>11,169,164.73</w:t>
            </w:r>
          </w:p>
        </w:tc>
        <w:tc>
          <w:tcPr>
            <w:tcW w:w="541" w:type="pct"/>
            <w:shd w:val="clear" w:color="auto" w:fill="FFFFFF"/>
            <w:noWrap/>
            <w:tcMar>
              <w:top w:w="0" w:type="dxa"/>
              <w:left w:w="108" w:type="dxa"/>
              <w:bottom w:w="0" w:type="dxa"/>
              <w:right w:w="108" w:type="dxa"/>
            </w:tcMar>
            <w:vAlign w:val="center"/>
            <w:hideMark/>
          </w:tcPr>
          <w:p w14:paraId="53DF4665" w14:textId="77777777" w:rsidR="0097254E" w:rsidRDefault="00000000">
            <w:pPr>
              <w:pStyle w:val="a3"/>
              <w:spacing w:before="0" w:beforeAutospacing="0" w:after="0" w:afterAutospacing="0"/>
              <w:jc w:val="center"/>
              <w:rPr>
                <w:rFonts w:hint="eastAsia"/>
              </w:rPr>
            </w:pPr>
            <w:r>
              <w:rPr>
                <w:rFonts w:hint="eastAsia"/>
                <w:sz w:val="18"/>
                <w:szCs w:val="18"/>
              </w:rPr>
              <w:t>2022-10-31</w:t>
            </w:r>
          </w:p>
        </w:tc>
        <w:tc>
          <w:tcPr>
            <w:tcW w:w="890" w:type="pct"/>
            <w:shd w:val="clear" w:color="auto" w:fill="FFFFFF"/>
            <w:noWrap/>
            <w:tcMar>
              <w:top w:w="0" w:type="dxa"/>
              <w:left w:w="108" w:type="dxa"/>
              <w:bottom w:w="0" w:type="dxa"/>
              <w:right w:w="108" w:type="dxa"/>
            </w:tcMar>
            <w:vAlign w:val="center"/>
            <w:hideMark/>
          </w:tcPr>
          <w:p w14:paraId="379C78C5"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债务履行完毕之日止</w:t>
            </w:r>
          </w:p>
        </w:tc>
        <w:tc>
          <w:tcPr>
            <w:tcW w:w="495" w:type="pct"/>
            <w:shd w:val="clear" w:color="auto" w:fill="FFFFFF"/>
            <w:noWrap/>
            <w:tcMar>
              <w:top w:w="0" w:type="dxa"/>
              <w:left w:w="108" w:type="dxa"/>
              <w:bottom w:w="0" w:type="dxa"/>
              <w:right w:w="108" w:type="dxa"/>
            </w:tcMar>
            <w:vAlign w:val="center"/>
            <w:hideMark/>
          </w:tcPr>
          <w:p w14:paraId="08D1DC83"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2485614D"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403116C8"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lastRenderedPageBreak/>
              <w:t>苏州腾晖光伏技术有限公司、</w:t>
            </w:r>
            <w:proofErr w:type="spellStart"/>
            <w:r>
              <w:rPr>
                <w:rFonts w:hint="eastAsia"/>
                <w:color w:val="000000"/>
                <w:sz w:val="18"/>
                <w:szCs w:val="18"/>
              </w:rPr>
              <w:t>Talesun</w:t>
            </w:r>
            <w:proofErr w:type="spellEnd"/>
            <w:r>
              <w:rPr>
                <w:rFonts w:hint="eastAsia"/>
                <w:color w:val="000000"/>
                <w:sz w:val="18"/>
                <w:szCs w:val="18"/>
              </w:rPr>
              <w:t xml:space="preserve"> Solar Switzerland AG</w:t>
            </w:r>
          </w:p>
        </w:tc>
        <w:tc>
          <w:tcPr>
            <w:tcW w:w="1414" w:type="pct"/>
            <w:shd w:val="clear" w:color="auto" w:fill="FFFFFF"/>
            <w:noWrap/>
            <w:tcMar>
              <w:top w:w="0" w:type="dxa"/>
              <w:left w:w="108" w:type="dxa"/>
              <w:bottom w:w="0" w:type="dxa"/>
              <w:right w:w="108" w:type="dxa"/>
            </w:tcMar>
            <w:vAlign w:val="center"/>
            <w:hideMark/>
          </w:tcPr>
          <w:p w14:paraId="3643D7FD"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TS ENERGY ROOFTOPS S.R.L.</w:t>
            </w:r>
          </w:p>
        </w:tc>
        <w:tc>
          <w:tcPr>
            <w:tcW w:w="716" w:type="pct"/>
            <w:shd w:val="clear" w:color="auto" w:fill="FFFFFF"/>
            <w:noWrap/>
            <w:tcMar>
              <w:top w:w="0" w:type="dxa"/>
              <w:left w:w="108" w:type="dxa"/>
              <w:bottom w:w="0" w:type="dxa"/>
              <w:right w:w="108" w:type="dxa"/>
            </w:tcMar>
            <w:vAlign w:val="center"/>
            <w:hideMark/>
          </w:tcPr>
          <w:p w14:paraId="63C1DCE0" w14:textId="77777777" w:rsidR="0097254E" w:rsidRDefault="00000000">
            <w:pPr>
              <w:pStyle w:val="a3"/>
              <w:spacing w:before="0" w:beforeAutospacing="0" w:after="0" w:afterAutospacing="0"/>
              <w:jc w:val="center"/>
              <w:rPr>
                <w:rFonts w:hint="eastAsia"/>
              </w:rPr>
            </w:pPr>
            <w:r>
              <w:rPr>
                <w:rFonts w:hint="eastAsia"/>
                <w:sz w:val="18"/>
                <w:szCs w:val="18"/>
              </w:rPr>
              <w:t>2,520,720.00</w:t>
            </w:r>
          </w:p>
        </w:tc>
        <w:tc>
          <w:tcPr>
            <w:tcW w:w="541" w:type="pct"/>
            <w:shd w:val="clear" w:color="auto" w:fill="FFFFFF"/>
            <w:noWrap/>
            <w:tcMar>
              <w:top w:w="0" w:type="dxa"/>
              <w:left w:w="108" w:type="dxa"/>
              <w:bottom w:w="0" w:type="dxa"/>
              <w:right w:w="108" w:type="dxa"/>
            </w:tcMar>
            <w:vAlign w:val="center"/>
            <w:hideMark/>
          </w:tcPr>
          <w:p w14:paraId="1F4360A8" w14:textId="77777777" w:rsidR="0097254E" w:rsidRDefault="00000000">
            <w:pPr>
              <w:pStyle w:val="a3"/>
              <w:spacing w:before="0" w:beforeAutospacing="0" w:after="0" w:afterAutospacing="0"/>
              <w:jc w:val="center"/>
              <w:rPr>
                <w:rFonts w:hint="eastAsia"/>
              </w:rPr>
            </w:pPr>
            <w:r>
              <w:rPr>
                <w:rFonts w:hint="eastAsia"/>
                <w:sz w:val="18"/>
                <w:szCs w:val="18"/>
              </w:rPr>
              <w:t>2020-12-23</w:t>
            </w:r>
          </w:p>
        </w:tc>
        <w:tc>
          <w:tcPr>
            <w:tcW w:w="890" w:type="pct"/>
            <w:shd w:val="clear" w:color="auto" w:fill="FFFFFF"/>
            <w:noWrap/>
            <w:tcMar>
              <w:top w:w="0" w:type="dxa"/>
              <w:left w:w="108" w:type="dxa"/>
              <w:bottom w:w="0" w:type="dxa"/>
              <w:right w:w="108" w:type="dxa"/>
            </w:tcMar>
            <w:vAlign w:val="center"/>
            <w:hideMark/>
          </w:tcPr>
          <w:p w14:paraId="76DFDA5B"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十二年</w:t>
            </w:r>
          </w:p>
        </w:tc>
        <w:tc>
          <w:tcPr>
            <w:tcW w:w="495" w:type="pct"/>
            <w:shd w:val="clear" w:color="auto" w:fill="FFFFFF"/>
            <w:noWrap/>
            <w:tcMar>
              <w:top w:w="0" w:type="dxa"/>
              <w:left w:w="108" w:type="dxa"/>
              <w:bottom w:w="0" w:type="dxa"/>
              <w:right w:w="108" w:type="dxa"/>
            </w:tcMar>
            <w:vAlign w:val="center"/>
            <w:hideMark/>
          </w:tcPr>
          <w:p w14:paraId="04C8C049"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r w:rsidR="0097254E" w14:paraId="4B08C117" w14:textId="77777777" w:rsidTr="006F0F82">
        <w:trPr>
          <w:divId w:val="1612930117"/>
          <w:trHeight w:val="652"/>
        </w:trPr>
        <w:tc>
          <w:tcPr>
            <w:tcW w:w="944" w:type="pct"/>
            <w:shd w:val="clear" w:color="auto" w:fill="FFFFFF"/>
            <w:tcMar>
              <w:top w:w="0" w:type="dxa"/>
              <w:left w:w="108" w:type="dxa"/>
              <w:bottom w:w="0" w:type="dxa"/>
              <w:right w:w="108" w:type="dxa"/>
            </w:tcMar>
            <w:vAlign w:val="center"/>
            <w:hideMark/>
          </w:tcPr>
          <w:p w14:paraId="2BF283F7" w14:textId="77777777" w:rsidR="0097254E" w:rsidRDefault="00000000">
            <w:pPr>
              <w:pStyle w:val="a3"/>
              <w:spacing w:before="0" w:beforeAutospacing="0" w:after="0" w:afterAutospacing="0"/>
              <w:textAlignment w:val="bottom"/>
              <w:rPr>
                <w:rFonts w:hint="eastAsia"/>
              </w:rPr>
            </w:pPr>
            <w:r>
              <w:rPr>
                <w:rFonts w:hint="eastAsia"/>
                <w:color w:val="000000"/>
                <w:sz w:val="18"/>
                <w:szCs w:val="18"/>
              </w:rPr>
              <w:t>苏州腾晖光伏技术有限公司、</w:t>
            </w:r>
            <w:proofErr w:type="spellStart"/>
            <w:r>
              <w:rPr>
                <w:rFonts w:hint="eastAsia"/>
                <w:color w:val="000000"/>
                <w:sz w:val="18"/>
                <w:szCs w:val="18"/>
              </w:rPr>
              <w:t>Talesun</w:t>
            </w:r>
            <w:proofErr w:type="spellEnd"/>
            <w:r>
              <w:rPr>
                <w:rFonts w:hint="eastAsia"/>
                <w:color w:val="000000"/>
                <w:sz w:val="18"/>
                <w:szCs w:val="18"/>
              </w:rPr>
              <w:t xml:space="preserve"> Solar Switzerland AG</w:t>
            </w:r>
          </w:p>
        </w:tc>
        <w:tc>
          <w:tcPr>
            <w:tcW w:w="1414" w:type="pct"/>
            <w:shd w:val="clear" w:color="auto" w:fill="FFFFFF"/>
            <w:noWrap/>
            <w:tcMar>
              <w:top w:w="0" w:type="dxa"/>
              <w:left w:w="108" w:type="dxa"/>
              <w:bottom w:w="0" w:type="dxa"/>
              <w:right w:w="108" w:type="dxa"/>
            </w:tcMar>
            <w:vAlign w:val="center"/>
            <w:hideMark/>
          </w:tcPr>
          <w:p w14:paraId="11BD6F07"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TS ENERGY EUROPE S.A.</w:t>
            </w:r>
          </w:p>
        </w:tc>
        <w:tc>
          <w:tcPr>
            <w:tcW w:w="716" w:type="pct"/>
            <w:shd w:val="clear" w:color="auto" w:fill="FFFFFF"/>
            <w:noWrap/>
            <w:tcMar>
              <w:top w:w="0" w:type="dxa"/>
              <w:left w:w="108" w:type="dxa"/>
              <w:bottom w:w="0" w:type="dxa"/>
              <w:right w:w="108" w:type="dxa"/>
            </w:tcMar>
            <w:vAlign w:val="center"/>
            <w:hideMark/>
          </w:tcPr>
          <w:p w14:paraId="2B592048" w14:textId="77777777" w:rsidR="0097254E" w:rsidRDefault="00000000">
            <w:pPr>
              <w:pStyle w:val="a3"/>
              <w:spacing w:before="0" w:beforeAutospacing="0" w:after="0" w:afterAutospacing="0"/>
              <w:jc w:val="center"/>
              <w:rPr>
                <w:rFonts w:hint="eastAsia"/>
              </w:rPr>
            </w:pPr>
            <w:r>
              <w:rPr>
                <w:rFonts w:hint="eastAsia"/>
                <w:sz w:val="18"/>
                <w:szCs w:val="18"/>
              </w:rPr>
              <w:t>327,971,768.76</w:t>
            </w:r>
          </w:p>
        </w:tc>
        <w:tc>
          <w:tcPr>
            <w:tcW w:w="541" w:type="pct"/>
            <w:shd w:val="clear" w:color="auto" w:fill="FFFFFF"/>
            <w:noWrap/>
            <w:tcMar>
              <w:top w:w="0" w:type="dxa"/>
              <w:left w:w="108" w:type="dxa"/>
              <w:bottom w:w="0" w:type="dxa"/>
              <w:right w:w="108" w:type="dxa"/>
            </w:tcMar>
            <w:vAlign w:val="center"/>
            <w:hideMark/>
          </w:tcPr>
          <w:p w14:paraId="1538419A" w14:textId="77777777" w:rsidR="0097254E" w:rsidRDefault="00000000">
            <w:pPr>
              <w:pStyle w:val="a3"/>
              <w:spacing w:before="0" w:beforeAutospacing="0" w:after="0" w:afterAutospacing="0"/>
              <w:jc w:val="center"/>
              <w:rPr>
                <w:rFonts w:hint="eastAsia"/>
              </w:rPr>
            </w:pPr>
            <w:r>
              <w:rPr>
                <w:rFonts w:hint="eastAsia"/>
                <w:sz w:val="18"/>
                <w:szCs w:val="18"/>
              </w:rPr>
              <w:t>2018-12-1</w:t>
            </w:r>
          </w:p>
        </w:tc>
        <w:tc>
          <w:tcPr>
            <w:tcW w:w="890" w:type="pct"/>
            <w:shd w:val="clear" w:color="auto" w:fill="FFFFFF"/>
            <w:noWrap/>
            <w:tcMar>
              <w:top w:w="0" w:type="dxa"/>
              <w:left w:w="108" w:type="dxa"/>
              <w:bottom w:w="0" w:type="dxa"/>
              <w:right w:w="108" w:type="dxa"/>
            </w:tcMar>
            <w:vAlign w:val="center"/>
            <w:hideMark/>
          </w:tcPr>
          <w:p w14:paraId="2A396373"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十年</w:t>
            </w:r>
          </w:p>
        </w:tc>
        <w:tc>
          <w:tcPr>
            <w:tcW w:w="495" w:type="pct"/>
            <w:shd w:val="clear" w:color="auto" w:fill="FFFFFF"/>
            <w:noWrap/>
            <w:tcMar>
              <w:top w:w="0" w:type="dxa"/>
              <w:left w:w="108" w:type="dxa"/>
              <w:bottom w:w="0" w:type="dxa"/>
              <w:right w:w="108" w:type="dxa"/>
            </w:tcMar>
            <w:vAlign w:val="center"/>
            <w:hideMark/>
          </w:tcPr>
          <w:p w14:paraId="76A8F696" w14:textId="77777777" w:rsidR="0097254E" w:rsidRDefault="00000000">
            <w:pPr>
              <w:pStyle w:val="a3"/>
              <w:spacing w:before="0" w:beforeAutospacing="0" w:after="0" w:afterAutospacing="0"/>
              <w:jc w:val="center"/>
              <w:textAlignment w:val="bottom"/>
              <w:rPr>
                <w:rFonts w:hint="eastAsia"/>
              </w:rPr>
            </w:pPr>
            <w:r>
              <w:rPr>
                <w:rFonts w:hint="eastAsia"/>
                <w:color w:val="000000"/>
                <w:sz w:val="18"/>
                <w:szCs w:val="18"/>
              </w:rPr>
              <w:t>否</w:t>
            </w:r>
          </w:p>
        </w:tc>
      </w:tr>
    </w:tbl>
    <w:p w14:paraId="3DEBCF13" w14:textId="74D5C5F1" w:rsidR="00404ACD" w:rsidRDefault="00000000" w:rsidP="00347653">
      <w:pPr>
        <w:pStyle w:val="a3"/>
        <w:rPr>
          <w:rFonts w:hint="eastAsia"/>
          <w:b/>
          <w:bCs/>
          <w:sz w:val="21"/>
          <w:szCs w:val="21"/>
        </w:rPr>
      </w:pPr>
      <w:r>
        <w:rPr>
          <w:rFonts w:hint="eastAsia"/>
          <w:sz w:val="18"/>
          <w:szCs w:val="18"/>
        </w:rPr>
        <w:t> </w:t>
      </w:r>
      <w:bookmarkStart w:id="215" w:name="_Toc989191"/>
      <w:r>
        <w:rPr>
          <w:b/>
          <w:bCs/>
          <w:sz w:val="21"/>
          <w:szCs w:val="21"/>
        </w:rPr>
        <w:t>（4） 关键管理人员报酬</w:t>
      </w:r>
      <w:bookmarkEnd w:id="215"/>
    </w:p>
    <w:p w14:paraId="1A73D735"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B3F1B3B" w14:textId="77777777" w:rsidTr="00604805">
        <w:trPr>
          <w:trHeight w:val="240"/>
        </w:trPr>
        <w:tc>
          <w:tcPr>
            <w:tcW w:w="3213" w:type="dxa"/>
            <w:shd w:val="clear" w:color="000000" w:fill="FFFFFF"/>
            <w:vAlign w:val="center"/>
          </w:tcPr>
          <w:p w14:paraId="6913D4C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38D6F64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29B260F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45714C02" w14:textId="77777777" w:rsidTr="00604805">
        <w:trPr>
          <w:trHeight w:val="240"/>
        </w:trPr>
        <w:tc>
          <w:tcPr>
            <w:tcW w:w="3213" w:type="dxa"/>
            <w:shd w:val="clear" w:color="000000" w:fill="FFFFFF"/>
            <w:vAlign w:val="center"/>
          </w:tcPr>
          <w:p w14:paraId="7F047A0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关键管理人员报酬</w:t>
            </w:r>
          </w:p>
        </w:tc>
        <w:tc>
          <w:tcPr>
            <w:tcW w:w="3213" w:type="dxa"/>
            <w:shd w:val="clear" w:color="000000" w:fill="FFFFFF"/>
            <w:vAlign w:val="center"/>
          </w:tcPr>
          <w:p w14:paraId="69CB39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2,014,405.73</w:t>
            </w:r>
          </w:p>
        </w:tc>
        <w:tc>
          <w:tcPr>
            <w:tcW w:w="3213" w:type="dxa"/>
            <w:shd w:val="clear" w:color="000000" w:fill="FFFFFF"/>
            <w:vAlign w:val="center"/>
          </w:tcPr>
          <w:p w14:paraId="34769C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3,676,651.45</w:t>
            </w:r>
          </w:p>
        </w:tc>
      </w:tr>
    </w:tbl>
    <w:p w14:paraId="267DC81D" w14:textId="77777777" w:rsidR="00404ACD" w:rsidRDefault="00000000">
      <w:pPr>
        <w:pStyle w:val="3"/>
        <w:spacing w:line="280" w:lineRule="exact"/>
        <w:jc w:val="left"/>
        <w:rPr>
          <w:rFonts w:ascii="宋体" w:hAnsi="宋体" w:cs="宋体" w:hint="eastAsia"/>
          <w:b/>
          <w:bCs/>
        </w:rPr>
      </w:pPr>
      <w:bookmarkStart w:id="216" w:name="_Toc989192"/>
      <w:r>
        <w:rPr>
          <w:rFonts w:ascii="宋体" w:hAnsi="宋体" w:cs="宋体"/>
          <w:b/>
          <w:bCs/>
        </w:rPr>
        <w:t>6、关联方应收应付款项</w:t>
      </w:r>
      <w:bookmarkEnd w:id="216"/>
    </w:p>
    <w:p w14:paraId="4272BCC7"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17" w:name="_Toc989193"/>
      <w:r>
        <w:rPr>
          <w:rFonts w:ascii="宋体" w:eastAsia="宋体" w:hAnsi="宋体" w:cs="宋体"/>
          <w:b/>
          <w:bCs/>
          <w:sz w:val="21"/>
          <w:szCs w:val="21"/>
        </w:rPr>
        <w:t>（1） 应收项目</w:t>
      </w:r>
      <w:bookmarkEnd w:id="217"/>
    </w:p>
    <w:p w14:paraId="46C0F9A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607"/>
        <w:gridCol w:w="1606"/>
        <w:gridCol w:w="1606"/>
        <w:gridCol w:w="1607"/>
        <w:gridCol w:w="1606"/>
        <w:gridCol w:w="1607"/>
      </w:tblGrid>
      <w:tr w:rsidR="00404ACD" w14:paraId="739A487F" w14:textId="77777777" w:rsidTr="00604805">
        <w:trPr>
          <w:trHeight w:val="240"/>
        </w:trPr>
        <w:tc>
          <w:tcPr>
            <w:tcW w:w="1606" w:type="dxa"/>
            <w:vMerge w:val="restart"/>
            <w:shd w:val="clear" w:color="000000" w:fill="FFFFFF"/>
            <w:vAlign w:val="center"/>
          </w:tcPr>
          <w:p w14:paraId="74357F6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项目名称</w:t>
            </w:r>
          </w:p>
        </w:tc>
        <w:tc>
          <w:tcPr>
            <w:tcW w:w="1606" w:type="dxa"/>
            <w:vMerge w:val="restart"/>
            <w:shd w:val="clear" w:color="000000" w:fill="FFFFFF"/>
            <w:vAlign w:val="center"/>
          </w:tcPr>
          <w:p w14:paraId="4366BF6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关联方</w:t>
            </w:r>
          </w:p>
        </w:tc>
        <w:tc>
          <w:tcPr>
            <w:tcW w:w="3213" w:type="dxa"/>
            <w:gridSpan w:val="2"/>
            <w:shd w:val="clear" w:color="000000" w:fill="FFFFFF"/>
            <w:vAlign w:val="center"/>
          </w:tcPr>
          <w:p w14:paraId="57C8E86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gridSpan w:val="2"/>
            <w:shd w:val="clear" w:color="000000" w:fill="FFFFFF"/>
            <w:vAlign w:val="center"/>
          </w:tcPr>
          <w:p w14:paraId="518843B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700C900F" w14:textId="77777777" w:rsidTr="00604805">
        <w:trPr>
          <w:trHeight w:val="240"/>
        </w:trPr>
        <w:tc>
          <w:tcPr>
            <w:tcW w:w="1606" w:type="dxa"/>
            <w:vMerge/>
            <w:shd w:val="clear" w:color="000000" w:fill="FFFFFF"/>
            <w:vAlign w:val="center"/>
          </w:tcPr>
          <w:p w14:paraId="00DC36DD" w14:textId="77777777" w:rsidR="00404ACD" w:rsidRDefault="00404ACD">
            <w:pPr>
              <w:rPr>
                <w:rFonts w:hint="eastAsia"/>
              </w:rPr>
            </w:pPr>
          </w:p>
        </w:tc>
        <w:tc>
          <w:tcPr>
            <w:tcW w:w="1606" w:type="dxa"/>
            <w:vMerge/>
            <w:shd w:val="clear" w:color="000000" w:fill="FFFFFF"/>
            <w:vAlign w:val="center"/>
          </w:tcPr>
          <w:p w14:paraId="1B31602E" w14:textId="77777777" w:rsidR="00404ACD" w:rsidRDefault="00404ACD">
            <w:pPr>
              <w:rPr>
                <w:rFonts w:hint="eastAsia"/>
              </w:rPr>
            </w:pPr>
          </w:p>
        </w:tc>
        <w:tc>
          <w:tcPr>
            <w:tcW w:w="1606" w:type="dxa"/>
            <w:shd w:val="clear" w:color="000000" w:fill="FFFFFF"/>
            <w:vAlign w:val="center"/>
          </w:tcPr>
          <w:p w14:paraId="5043786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606" w:type="dxa"/>
            <w:shd w:val="clear" w:color="000000" w:fill="FFFFFF"/>
            <w:vAlign w:val="center"/>
          </w:tcPr>
          <w:p w14:paraId="476F463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606" w:type="dxa"/>
            <w:shd w:val="clear" w:color="000000" w:fill="FFFFFF"/>
            <w:vAlign w:val="center"/>
          </w:tcPr>
          <w:p w14:paraId="12E5D46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606" w:type="dxa"/>
            <w:shd w:val="clear" w:color="000000" w:fill="FFFFFF"/>
            <w:vAlign w:val="center"/>
          </w:tcPr>
          <w:p w14:paraId="1612F34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r>
      <w:tr w:rsidR="00404ACD" w14:paraId="473A7DD4" w14:textId="77777777" w:rsidTr="00604805">
        <w:trPr>
          <w:trHeight w:val="240"/>
        </w:trPr>
        <w:tc>
          <w:tcPr>
            <w:tcW w:w="1606" w:type="dxa"/>
            <w:shd w:val="clear" w:color="000000" w:fill="FFFFFF"/>
            <w:vAlign w:val="center"/>
          </w:tcPr>
          <w:p w14:paraId="2CFF8D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shd w:val="clear" w:color="000000" w:fill="FFFFFF"/>
            <w:vAlign w:val="center"/>
          </w:tcPr>
          <w:p w14:paraId="62E08F4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厦门建发新兴能源有限公司</w:t>
            </w:r>
          </w:p>
        </w:tc>
        <w:tc>
          <w:tcPr>
            <w:tcW w:w="1606" w:type="dxa"/>
            <w:shd w:val="clear" w:color="000000" w:fill="FFFFFF"/>
            <w:vAlign w:val="center"/>
          </w:tcPr>
          <w:p w14:paraId="5BE619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26,550.96</w:t>
            </w:r>
          </w:p>
        </w:tc>
        <w:tc>
          <w:tcPr>
            <w:tcW w:w="1606" w:type="dxa"/>
            <w:shd w:val="clear" w:color="000000" w:fill="FFFFFF"/>
            <w:vAlign w:val="center"/>
          </w:tcPr>
          <w:p w14:paraId="255F85A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2,655.10</w:t>
            </w:r>
          </w:p>
        </w:tc>
        <w:tc>
          <w:tcPr>
            <w:tcW w:w="1606" w:type="dxa"/>
            <w:shd w:val="clear" w:color="000000" w:fill="FFFFFF"/>
            <w:vAlign w:val="center"/>
          </w:tcPr>
          <w:p w14:paraId="5C97DA2B"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89996C9" w14:textId="77777777" w:rsidR="00404ACD" w:rsidRDefault="00404ACD">
            <w:pPr>
              <w:spacing w:after="0" w:line="240" w:lineRule="exact"/>
              <w:jc w:val="right"/>
              <w:rPr>
                <w:rFonts w:ascii="宋体" w:eastAsia="宋体" w:hAnsi="宋体" w:cs="宋体" w:hint="eastAsia"/>
                <w:sz w:val="18"/>
                <w:szCs w:val="18"/>
              </w:rPr>
            </w:pPr>
          </w:p>
        </w:tc>
      </w:tr>
      <w:tr w:rsidR="00404ACD" w14:paraId="2E67F381" w14:textId="77777777" w:rsidTr="00604805">
        <w:trPr>
          <w:trHeight w:val="240"/>
        </w:trPr>
        <w:tc>
          <w:tcPr>
            <w:tcW w:w="1606" w:type="dxa"/>
            <w:shd w:val="clear" w:color="000000" w:fill="FFFFFF"/>
            <w:vAlign w:val="center"/>
          </w:tcPr>
          <w:p w14:paraId="29F9FB9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应收账款</w:t>
            </w:r>
          </w:p>
        </w:tc>
        <w:tc>
          <w:tcPr>
            <w:tcW w:w="1606" w:type="dxa"/>
            <w:shd w:val="clear" w:color="000000" w:fill="FFFFFF"/>
            <w:vAlign w:val="center"/>
          </w:tcPr>
          <w:p w14:paraId="7634C37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建发（上海）有限公司</w:t>
            </w:r>
          </w:p>
        </w:tc>
        <w:tc>
          <w:tcPr>
            <w:tcW w:w="1606" w:type="dxa"/>
            <w:shd w:val="clear" w:color="000000" w:fill="FFFFFF"/>
            <w:vAlign w:val="center"/>
          </w:tcPr>
          <w:p w14:paraId="613A90C1"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ED019B3"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3076BC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27,295.20</w:t>
            </w:r>
          </w:p>
        </w:tc>
        <w:tc>
          <w:tcPr>
            <w:tcW w:w="1606" w:type="dxa"/>
            <w:shd w:val="clear" w:color="000000" w:fill="FFFFFF"/>
            <w:vAlign w:val="center"/>
          </w:tcPr>
          <w:p w14:paraId="56379BF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1,637.71</w:t>
            </w:r>
          </w:p>
        </w:tc>
      </w:tr>
    </w:tbl>
    <w:p w14:paraId="64F57759"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18" w:name="_Toc989194"/>
      <w:r>
        <w:rPr>
          <w:rFonts w:ascii="宋体" w:eastAsia="宋体" w:hAnsi="宋体" w:cs="宋体"/>
          <w:b/>
          <w:bCs/>
          <w:sz w:val="21"/>
          <w:szCs w:val="21"/>
        </w:rPr>
        <w:t>（2） 应付项目</w:t>
      </w:r>
      <w:bookmarkEnd w:id="218"/>
    </w:p>
    <w:p w14:paraId="37F0893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21BA4A39" w14:textId="77777777" w:rsidTr="00604805">
        <w:trPr>
          <w:trHeight w:val="240"/>
        </w:trPr>
        <w:tc>
          <w:tcPr>
            <w:tcW w:w="2410" w:type="dxa"/>
            <w:shd w:val="clear" w:color="000000" w:fill="FFFFFF"/>
            <w:vAlign w:val="center"/>
          </w:tcPr>
          <w:p w14:paraId="21CCF4C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项目名称</w:t>
            </w:r>
          </w:p>
        </w:tc>
        <w:tc>
          <w:tcPr>
            <w:tcW w:w="2410" w:type="dxa"/>
            <w:shd w:val="clear" w:color="000000" w:fill="FFFFFF"/>
            <w:vAlign w:val="center"/>
          </w:tcPr>
          <w:p w14:paraId="4ED80C9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关联方</w:t>
            </w:r>
          </w:p>
        </w:tc>
        <w:tc>
          <w:tcPr>
            <w:tcW w:w="2410" w:type="dxa"/>
            <w:shd w:val="clear" w:color="000000" w:fill="FFFFFF"/>
            <w:vAlign w:val="center"/>
          </w:tcPr>
          <w:p w14:paraId="516754C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2410" w:type="dxa"/>
            <w:shd w:val="clear" w:color="000000" w:fill="FFFFFF"/>
            <w:vAlign w:val="center"/>
          </w:tcPr>
          <w:p w14:paraId="042BDC9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04ACD" w14:paraId="04FAE7A6" w14:textId="77777777" w:rsidTr="00604805">
        <w:trPr>
          <w:trHeight w:val="240"/>
        </w:trPr>
        <w:tc>
          <w:tcPr>
            <w:tcW w:w="2410" w:type="dxa"/>
            <w:shd w:val="clear" w:color="000000" w:fill="FFFFFF"/>
            <w:vAlign w:val="center"/>
          </w:tcPr>
          <w:p w14:paraId="02BE3D7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应付账款</w:t>
            </w:r>
          </w:p>
        </w:tc>
        <w:tc>
          <w:tcPr>
            <w:tcW w:w="2410" w:type="dxa"/>
            <w:shd w:val="clear" w:color="000000" w:fill="FFFFFF"/>
            <w:vAlign w:val="center"/>
          </w:tcPr>
          <w:p w14:paraId="57496A2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山东中能技术有限公司</w:t>
            </w:r>
          </w:p>
        </w:tc>
        <w:tc>
          <w:tcPr>
            <w:tcW w:w="2410" w:type="dxa"/>
            <w:shd w:val="clear" w:color="000000" w:fill="FFFFFF"/>
            <w:vAlign w:val="center"/>
          </w:tcPr>
          <w:p w14:paraId="367B400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46,082.02</w:t>
            </w:r>
          </w:p>
        </w:tc>
        <w:tc>
          <w:tcPr>
            <w:tcW w:w="2410" w:type="dxa"/>
            <w:shd w:val="clear" w:color="000000" w:fill="FFFFFF"/>
            <w:vAlign w:val="center"/>
          </w:tcPr>
          <w:p w14:paraId="31542AC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46,082.02</w:t>
            </w:r>
          </w:p>
        </w:tc>
      </w:tr>
      <w:tr w:rsidR="00404ACD" w14:paraId="42ECB101" w14:textId="77777777" w:rsidTr="00604805">
        <w:trPr>
          <w:trHeight w:val="240"/>
        </w:trPr>
        <w:tc>
          <w:tcPr>
            <w:tcW w:w="2410" w:type="dxa"/>
            <w:shd w:val="clear" w:color="000000" w:fill="FFFFFF"/>
            <w:vAlign w:val="center"/>
          </w:tcPr>
          <w:p w14:paraId="2895715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应付账款</w:t>
            </w:r>
          </w:p>
        </w:tc>
        <w:tc>
          <w:tcPr>
            <w:tcW w:w="2410" w:type="dxa"/>
            <w:shd w:val="clear" w:color="000000" w:fill="FFFFFF"/>
            <w:vAlign w:val="center"/>
          </w:tcPr>
          <w:p w14:paraId="082B077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HANG YUE TONG COMPANY LIMITED</w:t>
            </w:r>
          </w:p>
        </w:tc>
        <w:tc>
          <w:tcPr>
            <w:tcW w:w="2410" w:type="dxa"/>
            <w:shd w:val="clear" w:color="000000" w:fill="FFFFFF"/>
            <w:vAlign w:val="center"/>
          </w:tcPr>
          <w:p w14:paraId="75CAB5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16,288,424.28</w:t>
            </w:r>
          </w:p>
        </w:tc>
        <w:tc>
          <w:tcPr>
            <w:tcW w:w="2410" w:type="dxa"/>
            <w:shd w:val="clear" w:color="000000" w:fill="FFFFFF"/>
            <w:vAlign w:val="center"/>
          </w:tcPr>
          <w:p w14:paraId="7CA0E135" w14:textId="77777777" w:rsidR="00404ACD" w:rsidRDefault="00404ACD">
            <w:pPr>
              <w:spacing w:after="0" w:line="240" w:lineRule="exact"/>
              <w:jc w:val="right"/>
              <w:rPr>
                <w:rFonts w:ascii="宋体" w:eastAsia="宋体" w:hAnsi="宋体" w:cs="宋体" w:hint="eastAsia"/>
                <w:sz w:val="18"/>
                <w:szCs w:val="18"/>
              </w:rPr>
            </w:pPr>
          </w:p>
        </w:tc>
      </w:tr>
      <w:tr w:rsidR="00404ACD" w14:paraId="0F531D83" w14:textId="77777777" w:rsidTr="00604805">
        <w:trPr>
          <w:trHeight w:val="240"/>
        </w:trPr>
        <w:tc>
          <w:tcPr>
            <w:tcW w:w="2410" w:type="dxa"/>
            <w:shd w:val="clear" w:color="000000" w:fill="FFFFFF"/>
            <w:vAlign w:val="center"/>
          </w:tcPr>
          <w:p w14:paraId="0D4F4BD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应付账款</w:t>
            </w:r>
          </w:p>
        </w:tc>
        <w:tc>
          <w:tcPr>
            <w:tcW w:w="2410" w:type="dxa"/>
            <w:shd w:val="clear" w:color="000000" w:fill="FFFFFF"/>
            <w:vAlign w:val="center"/>
          </w:tcPr>
          <w:p w14:paraId="361DD7E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厦门建益达有限公司</w:t>
            </w:r>
          </w:p>
        </w:tc>
        <w:tc>
          <w:tcPr>
            <w:tcW w:w="2410" w:type="dxa"/>
            <w:shd w:val="clear" w:color="000000" w:fill="FFFFFF"/>
            <w:vAlign w:val="center"/>
          </w:tcPr>
          <w:p w14:paraId="31F01CA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7,521,016.09</w:t>
            </w:r>
          </w:p>
        </w:tc>
        <w:tc>
          <w:tcPr>
            <w:tcW w:w="2410" w:type="dxa"/>
            <w:shd w:val="clear" w:color="000000" w:fill="FFFFFF"/>
            <w:vAlign w:val="center"/>
          </w:tcPr>
          <w:p w14:paraId="6388B9F7" w14:textId="77777777" w:rsidR="00404ACD" w:rsidRDefault="00404ACD">
            <w:pPr>
              <w:spacing w:after="0" w:line="240" w:lineRule="exact"/>
              <w:jc w:val="right"/>
              <w:rPr>
                <w:rFonts w:ascii="宋体" w:eastAsia="宋体" w:hAnsi="宋体" w:cs="宋体" w:hint="eastAsia"/>
                <w:sz w:val="18"/>
                <w:szCs w:val="18"/>
              </w:rPr>
            </w:pPr>
          </w:p>
        </w:tc>
      </w:tr>
      <w:tr w:rsidR="00404ACD" w14:paraId="0DE7FECF" w14:textId="77777777" w:rsidTr="00604805">
        <w:trPr>
          <w:trHeight w:val="240"/>
        </w:trPr>
        <w:tc>
          <w:tcPr>
            <w:tcW w:w="2410" w:type="dxa"/>
            <w:shd w:val="clear" w:color="000000" w:fill="FFFFFF"/>
            <w:vAlign w:val="center"/>
          </w:tcPr>
          <w:p w14:paraId="029FE9D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应付账款</w:t>
            </w:r>
          </w:p>
        </w:tc>
        <w:tc>
          <w:tcPr>
            <w:tcW w:w="2410" w:type="dxa"/>
            <w:shd w:val="clear" w:color="000000" w:fill="FFFFFF"/>
            <w:vAlign w:val="center"/>
          </w:tcPr>
          <w:p w14:paraId="4BDA4F8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厦门建发新兴能源有限公司</w:t>
            </w:r>
          </w:p>
        </w:tc>
        <w:tc>
          <w:tcPr>
            <w:tcW w:w="2410" w:type="dxa"/>
            <w:shd w:val="clear" w:color="000000" w:fill="FFFFFF"/>
            <w:vAlign w:val="center"/>
          </w:tcPr>
          <w:p w14:paraId="112A66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1,298,093.24</w:t>
            </w:r>
          </w:p>
        </w:tc>
        <w:tc>
          <w:tcPr>
            <w:tcW w:w="2410" w:type="dxa"/>
            <w:shd w:val="clear" w:color="000000" w:fill="FFFFFF"/>
            <w:vAlign w:val="center"/>
          </w:tcPr>
          <w:p w14:paraId="229A20C6" w14:textId="77777777" w:rsidR="00404ACD" w:rsidRDefault="00404ACD">
            <w:pPr>
              <w:spacing w:after="0" w:line="240" w:lineRule="exact"/>
              <w:jc w:val="right"/>
              <w:rPr>
                <w:rFonts w:ascii="宋体" w:eastAsia="宋体" w:hAnsi="宋体" w:cs="宋体" w:hint="eastAsia"/>
                <w:sz w:val="18"/>
                <w:szCs w:val="18"/>
              </w:rPr>
            </w:pPr>
          </w:p>
        </w:tc>
      </w:tr>
      <w:tr w:rsidR="00404ACD" w14:paraId="5A31B108" w14:textId="77777777" w:rsidTr="00604805">
        <w:trPr>
          <w:trHeight w:val="240"/>
        </w:trPr>
        <w:tc>
          <w:tcPr>
            <w:tcW w:w="2410" w:type="dxa"/>
            <w:shd w:val="clear" w:color="000000" w:fill="FFFFFF"/>
            <w:vAlign w:val="center"/>
          </w:tcPr>
          <w:p w14:paraId="18270B7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应付账款</w:t>
            </w:r>
          </w:p>
        </w:tc>
        <w:tc>
          <w:tcPr>
            <w:tcW w:w="2410" w:type="dxa"/>
            <w:shd w:val="clear" w:color="000000" w:fill="FFFFFF"/>
            <w:vAlign w:val="center"/>
          </w:tcPr>
          <w:p w14:paraId="2CF08E6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AMERICA C&amp;D INC.</w:t>
            </w:r>
          </w:p>
        </w:tc>
        <w:tc>
          <w:tcPr>
            <w:tcW w:w="2410" w:type="dxa"/>
            <w:shd w:val="clear" w:color="000000" w:fill="FFFFFF"/>
            <w:vAlign w:val="center"/>
          </w:tcPr>
          <w:p w14:paraId="2393F7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110,044.00</w:t>
            </w:r>
          </w:p>
        </w:tc>
        <w:tc>
          <w:tcPr>
            <w:tcW w:w="2410" w:type="dxa"/>
            <w:shd w:val="clear" w:color="000000" w:fill="FFFFFF"/>
            <w:vAlign w:val="center"/>
          </w:tcPr>
          <w:p w14:paraId="7E77EFA6" w14:textId="77777777" w:rsidR="00404ACD" w:rsidRDefault="00404ACD">
            <w:pPr>
              <w:spacing w:after="0" w:line="240" w:lineRule="exact"/>
              <w:jc w:val="right"/>
              <w:rPr>
                <w:rFonts w:ascii="宋体" w:eastAsia="宋体" w:hAnsi="宋体" w:cs="宋体" w:hint="eastAsia"/>
                <w:sz w:val="18"/>
                <w:szCs w:val="18"/>
              </w:rPr>
            </w:pPr>
          </w:p>
        </w:tc>
      </w:tr>
    </w:tbl>
    <w:p w14:paraId="3F617851" w14:textId="77777777" w:rsidR="00404ACD" w:rsidRDefault="00000000">
      <w:pPr>
        <w:pStyle w:val="2"/>
        <w:spacing w:before="300" w:after="300" w:line="320" w:lineRule="exact"/>
        <w:rPr>
          <w:rFonts w:ascii="宋体" w:eastAsia="宋体" w:hAnsi="宋体" w:cs="宋体" w:hint="eastAsia"/>
          <w:b/>
          <w:bCs/>
          <w:sz w:val="24"/>
          <w:szCs w:val="24"/>
        </w:rPr>
      </w:pPr>
      <w:bookmarkStart w:id="219" w:name="_Toc989195"/>
      <w:r>
        <w:rPr>
          <w:rFonts w:ascii="宋体" w:eastAsia="宋体" w:hAnsi="宋体" w:cs="宋体"/>
          <w:b/>
          <w:bCs/>
          <w:sz w:val="24"/>
          <w:szCs w:val="24"/>
        </w:rPr>
        <w:t>十四、承诺及或有事项</w:t>
      </w:r>
      <w:bookmarkEnd w:id="219"/>
    </w:p>
    <w:p w14:paraId="1951914C" w14:textId="77777777" w:rsidR="00404ACD" w:rsidRDefault="00000000">
      <w:pPr>
        <w:pStyle w:val="3"/>
        <w:spacing w:line="280" w:lineRule="exact"/>
        <w:jc w:val="left"/>
        <w:rPr>
          <w:rFonts w:ascii="宋体" w:hAnsi="宋体" w:cs="宋体" w:hint="eastAsia"/>
          <w:b/>
          <w:bCs/>
        </w:rPr>
      </w:pPr>
      <w:bookmarkStart w:id="220" w:name="_Toc989196"/>
      <w:r>
        <w:rPr>
          <w:rFonts w:ascii="宋体" w:hAnsi="宋体" w:cs="宋体"/>
          <w:b/>
          <w:bCs/>
        </w:rPr>
        <w:t>1、或有事项</w:t>
      </w:r>
      <w:bookmarkEnd w:id="220"/>
    </w:p>
    <w:p w14:paraId="693FCA3A"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21" w:name="_Toc989197"/>
      <w:r>
        <w:rPr>
          <w:rFonts w:ascii="宋体" w:eastAsia="宋体" w:hAnsi="宋体" w:cs="宋体"/>
          <w:b/>
          <w:bCs/>
          <w:sz w:val="21"/>
          <w:szCs w:val="21"/>
        </w:rPr>
        <w:t>（1） 资产负债表</w:t>
      </w:r>
      <w:proofErr w:type="gramStart"/>
      <w:r>
        <w:rPr>
          <w:rFonts w:ascii="宋体" w:eastAsia="宋体" w:hAnsi="宋体" w:cs="宋体"/>
          <w:b/>
          <w:bCs/>
          <w:sz w:val="21"/>
          <w:szCs w:val="21"/>
        </w:rPr>
        <w:t>日存在</w:t>
      </w:r>
      <w:proofErr w:type="gramEnd"/>
      <w:r>
        <w:rPr>
          <w:rFonts w:ascii="宋体" w:eastAsia="宋体" w:hAnsi="宋体" w:cs="宋体"/>
          <w:b/>
          <w:bCs/>
          <w:sz w:val="21"/>
          <w:szCs w:val="21"/>
        </w:rPr>
        <w:t>的重要或有事项</w:t>
      </w:r>
      <w:bookmarkEnd w:id="221"/>
    </w:p>
    <w:tbl>
      <w:tblPr>
        <w:tblW w:w="99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321"/>
        <w:gridCol w:w="2963"/>
        <w:gridCol w:w="1413"/>
        <w:gridCol w:w="997"/>
        <w:gridCol w:w="1268"/>
        <w:gridCol w:w="947"/>
      </w:tblGrid>
      <w:tr w:rsidR="0097254E" w:rsidRPr="00557FFC" w14:paraId="45B370E8" w14:textId="77777777" w:rsidTr="006F0F82">
        <w:trPr>
          <w:divId w:val="1165511744"/>
          <w:trHeight w:val="566"/>
        </w:trPr>
        <w:tc>
          <w:tcPr>
            <w:tcW w:w="1171" w:type="pct"/>
            <w:shd w:val="clear" w:color="auto" w:fill="FFFFFF"/>
            <w:tcMar>
              <w:top w:w="12" w:type="dxa"/>
              <w:left w:w="12" w:type="dxa"/>
              <w:bottom w:w="0" w:type="dxa"/>
              <w:right w:w="12" w:type="dxa"/>
            </w:tcMar>
            <w:vAlign w:val="center"/>
            <w:hideMark/>
          </w:tcPr>
          <w:p w14:paraId="4F3E070F"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原告</w:t>
            </w:r>
          </w:p>
        </w:tc>
        <w:tc>
          <w:tcPr>
            <w:tcW w:w="1495" w:type="pct"/>
            <w:shd w:val="clear" w:color="auto" w:fill="FFFFFF"/>
            <w:tcMar>
              <w:top w:w="12" w:type="dxa"/>
              <w:left w:w="12" w:type="dxa"/>
              <w:bottom w:w="0" w:type="dxa"/>
              <w:right w:w="12" w:type="dxa"/>
            </w:tcMar>
            <w:vAlign w:val="center"/>
            <w:hideMark/>
          </w:tcPr>
          <w:p w14:paraId="19A1AB2F"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被告</w:t>
            </w:r>
          </w:p>
        </w:tc>
        <w:tc>
          <w:tcPr>
            <w:tcW w:w="713" w:type="pct"/>
            <w:shd w:val="clear" w:color="auto" w:fill="FFFFFF"/>
            <w:tcMar>
              <w:top w:w="12" w:type="dxa"/>
              <w:left w:w="12" w:type="dxa"/>
              <w:bottom w:w="0" w:type="dxa"/>
              <w:right w:w="12" w:type="dxa"/>
            </w:tcMar>
            <w:vAlign w:val="center"/>
            <w:hideMark/>
          </w:tcPr>
          <w:p w14:paraId="6A30F0A8"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标的额（万元）</w:t>
            </w:r>
          </w:p>
        </w:tc>
        <w:tc>
          <w:tcPr>
            <w:tcW w:w="503" w:type="pct"/>
            <w:shd w:val="clear" w:color="auto" w:fill="FFFFFF"/>
            <w:tcMar>
              <w:top w:w="12" w:type="dxa"/>
              <w:left w:w="12" w:type="dxa"/>
              <w:bottom w:w="0" w:type="dxa"/>
              <w:right w:w="12" w:type="dxa"/>
            </w:tcMar>
            <w:vAlign w:val="center"/>
            <w:hideMark/>
          </w:tcPr>
          <w:p w14:paraId="728D3AEA"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是否形成预计负债</w:t>
            </w:r>
          </w:p>
        </w:tc>
        <w:tc>
          <w:tcPr>
            <w:tcW w:w="640" w:type="pct"/>
            <w:shd w:val="clear" w:color="auto" w:fill="FFFFFF"/>
            <w:tcMar>
              <w:top w:w="12" w:type="dxa"/>
              <w:left w:w="12" w:type="dxa"/>
              <w:bottom w:w="0" w:type="dxa"/>
              <w:right w:w="12" w:type="dxa"/>
            </w:tcMar>
            <w:vAlign w:val="center"/>
            <w:hideMark/>
          </w:tcPr>
          <w:p w14:paraId="2F1A13B4"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纠纷原因</w:t>
            </w:r>
          </w:p>
        </w:tc>
        <w:tc>
          <w:tcPr>
            <w:tcW w:w="478" w:type="pct"/>
            <w:shd w:val="clear" w:color="auto" w:fill="FFFFFF"/>
            <w:tcMar>
              <w:top w:w="12" w:type="dxa"/>
              <w:left w:w="12" w:type="dxa"/>
              <w:bottom w:w="0" w:type="dxa"/>
              <w:right w:w="12" w:type="dxa"/>
            </w:tcMar>
            <w:vAlign w:val="center"/>
            <w:hideMark/>
          </w:tcPr>
          <w:p w14:paraId="16729B10"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案件状态</w:t>
            </w:r>
          </w:p>
        </w:tc>
      </w:tr>
      <w:tr w:rsidR="0097254E" w:rsidRPr="00557FFC" w14:paraId="25E13FA3" w14:textId="77777777" w:rsidTr="006F0F82">
        <w:trPr>
          <w:divId w:val="1165511744"/>
          <w:trHeight w:val="540"/>
        </w:trPr>
        <w:tc>
          <w:tcPr>
            <w:tcW w:w="1171" w:type="pct"/>
            <w:shd w:val="clear" w:color="auto" w:fill="FFFFFF"/>
            <w:tcMar>
              <w:top w:w="12" w:type="dxa"/>
              <w:left w:w="12" w:type="dxa"/>
              <w:bottom w:w="0" w:type="dxa"/>
              <w:right w:w="12" w:type="dxa"/>
            </w:tcMar>
            <w:vAlign w:val="center"/>
            <w:hideMark/>
          </w:tcPr>
          <w:p w14:paraId="0FFF41AF"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 xml:space="preserve">MARTIFER-SILVERADO FUND </w:t>
            </w:r>
            <w:proofErr w:type="gramStart"/>
            <w:r w:rsidRPr="00557FFC">
              <w:rPr>
                <w:rFonts w:hint="eastAsia"/>
                <w:sz w:val="18"/>
                <w:szCs w:val="18"/>
              </w:rPr>
              <w:t>I,LLC</w:t>
            </w:r>
            <w:proofErr w:type="gramEnd"/>
          </w:p>
        </w:tc>
        <w:tc>
          <w:tcPr>
            <w:tcW w:w="1495" w:type="pct"/>
            <w:shd w:val="clear" w:color="auto" w:fill="FFFFFF"/>
            <w:tcMar>
              <w:top w:w="12" w:type="dxa"/>
              <w:left w:w="12" w:type="dxa"/>
              <w:bottom w:w="0" w:type="dxa"/>
              <w:right w:w="12" w:type="dxa"/>
            </w:tcMar>
            <w:vAlign w:val="center"/>
            <w:hideMark/>
          </w:tcPr>
          <w:p w14:paraId="4E87A267"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江苏中利集团股份有限公司、苏州腾晖光伏技术有限公司</w:t>
            </w:r>
          </w:p>
        </w:tc>
        <w:tc>
          <w:tcPr>
            <w:tcW w:w="713" w:type="pct"/>
            <w:shd w:val="clear" w:color="auto" w:fill="FFFFFF"/>
            <w:tcMar>
              <w:top w:w="12" w:type="dxa"/>
              <w:left w:w="12" w:type="dxa"/>
              <w:bottom w:w="0" w:type="dxa"/>
              <w:right w:w="12" w:type="dxa"/>
            </w:tcMar>
            <w:vAlign w:val="center"/>
            <w:hideMark/>
          </w:tcPr>
          <w:p w14:paraId="446E1C5D"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7,582.47万美元</w:t>
            </w:r>
          </w:p>
        </w:tc>
        <w:tc>
          <w:tcPr>
            <w:tcW w:w="503" w:type="pct"/>
            <w:shd w:val="clear" w:color="auto" w:fill="FFFFFF"/>
            <w:tcMar>
              <w:top w:w="12" w:type="dxa"/>
              <w:left w:w="12" w:type="dxa"/>
              <w:bottom w:w="0" w:type="dxa"/>
              <w:right w:w="12" w:type="dxa"/>
            </w:tcMar>
            <w:vAlign w:val="center"/>
            <w:hideMark/>
          </w:tcPr>
          <w:p w14:paraId="4F42F88C"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是</w:t>
            </w:r>
          </w:p>
        </w:tc>
        <w:tc>
          <w:tcPr>
            <w:tcW w:w="640" w:type="pct"/>
            <w:shd w:val="clear" w:color="auto" w:fill="FFFFFF"/>
            <w:tcMar>
              <w:top w:w="12" w:type="dxa"/>
              <w:left w:w="12" w:type="dxa"/>
              <w:bottom w:w="0" w:type="dxa"/>
              <w:right w:w="12" w:type="dxa"/>
            </w:tcMar>
            <w:vAlign w:val="center"/>
            <w:hideMark/>
          </w:tcPr>
          <w:p w14:paraId="5745E7C1"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追偿权纠纷</w:t>
            </w:r>
          </w:p>
        </w:tc>
        <w:tc>
          <w:tcPr>
            <w:tcW w:w="478" w:type="pct"/>
            <w:shd w:val="clear" w:color="auto" w:fill="FFFFFF"/>
            <w:tcMar>
              <w:top w:w="12" w:type="dxa"/>
              <w:left w:w="12" w:type="dxa"/>
              <w:bottom w:w="0" w:type="dxa"/>
              <w:right w:w="12" w:type="dxa"/>
            </w:tcMar>
            <w:vAlign w:val="center"/>
            <w:hideMark/>
          </w:tcPr>
          <w:p w14:paraId="2FD8A93C"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审理中</w:t>
            </w:r>
          </w:p>
        </w:tc>
      </w:tr>
      <w:tr w:rsidR="0097254E" w:rsidRPr="00557FFC" w14:paraId="1E1378B4" w14:textId="77777777" w:rsidTr="006F0F82">
        <w:trPr>
          <w:divId w:val="1165511744"/>
          <w:trHeight w:val="499"/>
        </w:trPr>
        <w:tc>
          <w:tcPr>
            <w:tcW w:w="1171" w:type="pct"/>
            <w:shd w:val="clear" w:color="auto" w:fill="FFFFFF"/>
            <w:tcMar>
              <w:top w:w="12" w:type="dxa"/>
              <w:left w:w="12" w:type="dxa"/>
              <w:bottom w:w="0" w:type="dxa"/>
              <w:right w:w="12" w:type="dxa"/>
            </w:tcMar>
            <w:vAlign w:val="center"/>
            <w:hideMark/>
          </w:tcPr>
          <w:p w14:paraId="4D5305B7"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汉寿昊晖太阳能发电有限公司</w:t>
            </w:r>
          </w:p>
        </w:tc>
        <w:tc>
          <w:tcPr>
            <w:tcW w:w="1495" w:type="pct"/>
            <w:shd w:val="clear" w:color="auto" w:fill="FFFFFF"/>
            <w:tcMar>
              <w:top w:w="12" w:type="dxa"/>
              <w:left w:w="12" w:type="dxa"/>
              <w:bottom w:w="0" w:type="dxa"/>
              <w:right w:w="12" w:type="dxa"/>
            </w:tcMar>
            <w:vAlign w:val="center"/>
            <w:hideMark/>
          </w:tcPr>
          <w:p w14:paraId="050F0B7C"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苏州腾晖光伏技术有限公司</w:t>
            </w:r>
          </w:p>
        </w:tc>
        <w:tc>
          <w:tcPr>
            <w:tcW w:w="713" w:type="pct"/>
            <w:shd w:val="clear" w:color="auto" w:fill="FFFFFF"/>
            <w:tcMar>
              <w:top w:w="12" w:type="dxa"/>
              <w:left w:w="12" w:type="dxa"/>
              <w:bottom w:w="0" w:type="dxa"/>
              <w:right w:w="12" w:type="dxa"/>
            </w:tcMar>
            <w:vAlign w:val="center"/>
            <w:hideMark/>
          </w:tcPr>
          <w:p w14:paraId="2D384AE5"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1,276.51</w:t>
            </w:r>
          </w:p>
        </w:tc>
        <w:tc>
          <w:tcPr>
            <w:tcW w:w="503" w:type="pct"/>
            <w:shd w:val="clear" w:color="auto" w:fill="FFFFFF"/>
            <w:tcMar>
              <w:top w:w="12" w:type="dxa"/>
              <w:left w:w="12" w:type="dxa"/>
              <w:bottom w:w="0" w:type="dxa"/>
              <w:right w:w="12" w:type="dxa"/>
            </w:tcMar>
            <w:vAlign w:val="center"/>
            <w:hideMark/>
          </w:tcPr>
          <w:p w14:paraId="639E0B88"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否</w:t>
            </w:r>
          </w:p>
        </w:tc>
        <w:tc>
          <w:tcPr>
            <w:tcW w:w="640" w:type="pct"/>
            <w:shd w:val="clear" w:color="auto" w:fill="FFFFFF"/>
            <w:tcMar>
              <w:top w:w="12" w:type="dxa"/>
              <w:left w:w="12" w:type="dxa"/>
              <w:bottom w:w="0" w:type="dxa"/>
              <w:right w:w="12" w:type="dxa"/>
            </w:tcMar>
            <w:vAlign w:val="center"/>
            <w:hideMark/>
          </w:tcPr>
          <w:p w14:paraId="412D402A"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合同纠纷</w:t>
            </w:r>
          </w:p>
        </w:tc>
        <w:tc>
          <w:tcPr>
            <w:tcW w:w="478" w:type="pct"/>
            <w:shd w:val="clear" w:color="auto" w:fill="FFFFFF"/>
            <w:tcMar>
              <w:top w:w="12" w:type="dxa"/>
              <w:left w:w="12" w:type="dxa"/>
              <w:bottom w:w="0" w:type="dxa"/>
              <w:right w:w="12" w:type="dxa"/>
            </w:tcMar>
            <w:vAlign w:val="center"/>
            <w:hideMark/>
          </w:tcPr>
          <w:p w14:paraId="00036A59"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审理中</w:t>
            </w:r>
          </w:p>
        </w:tc>
      </w:tr>
      <w:tr w:rsidR="0097254E" w:rsidRPr="00557FFC" w14:paraId="5B36C249" w14:textId="77777777" w:rsidTr="006F0F82">
        <w:trPr>
          <w:divId w:val="1165511744"/>
          <w:trHeight w:val="540"/>
        </w:trPr>
        <w:tc>
          <w:tcPr>
            <w:tcW w:w="1171" w:type="pct"/>
            <w:shd w:val="clear" w:color="auto" w:fill="FFFFFF"/>
            <w:tcMar>
              <w:top w:w="12" w:type="dxa"/>
              <w:left w:w="12" w:type="dxa"/>
              <w:bottom w:w="0" w:type="dxa"/>
              <w:right w:w="12" w:type="dxa"/>
            </w:tcMar>
            <w:vAlign w:val="center"/>
            <w:hideMark/>
          </w:tcPr>
          <w:p w14:paraId="6C0A56D9"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lastRenderedPageBreak/>
              <w:t>青海润本投资有限责任公司</w:t>
            </w:r>
          </w:p>
        </w:tc>
        <w:tc>
          <w:tcPr>
            <w:tcW w:w="1495" w:type="pct"/>
            <w:shd w:val="clear" w:color="auto" w:fill="FFFFFF"/>
            <w:tcMar>
              <w:top w:w="12" w:type="dxa"/>
              <w:left w:w="12" w:type="dxa"/>
              <w:bottom w:w="0" w:type="dxa"/>
              <w:right w:w="12" w:type="dxa"/>
            </w:tcMar>
            <w:vAlign w:val="center"/>
            <w:hideMark/>
          </w:tcPr>
          <w:p w14:paraId="63B2B91B"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青海中利光纤技术有限公司</w:t>
            </w:r>
          </w:p>
        </w:tc>
        <w:tc>
          <w:tcPr>
            <w:tcW w:w="713" w:type="pct"/>
            <w:shd w:val="clear" w:color="auto" w:fill="FFFFFF"/>
            <w:tcMar>
              <w:top w:w="12" w:type="dxa"/>
              <w:left w:w="12" w:type="dxa"/>
              <w:bottom w:w="0" w:type="dxa"/>
              <w:right w:w="12" w:type="dxa"/>
            </w:tcMar>
            <w:vAlign w:val="center"/>
            <w:hideMark/>
          </w:tcPr>
          <w:p w14:paraId="5A742330"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1,722.58</w:t>
            </w:r>
          </w:p>
        </w:tc>
        <w:tc>
          <w:tcPr>
            <w:tcW w:w="503" w:type="pct"/>
            <w:shd w:val="clear" w:color="auto" w:fill="FFFFFF"/>
            <w:tcMar>
              <w:top w:w="12" w:type="dxa"/>
              <w:left w:w="12" w:type="dxa"/>
              <w:bottom w:w="0" w:type="dxa"/>
              <w:right w:w="12" w:type="dxa"/>
            </w:tcMar>
            <w:vAlign w:val="center"/>
            <w:hideMark/>
          </w:tcPr>
          <w:p w14:paraId="3476D53C"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否</w:t>
            </w:r>
          </w:p>
        </w:tc>
        <w:tc>
          <w:tcPr>
            <w:tcW w:w="640" w:type="pct"/>
            <w:shd w:val="clear" w:color="auto" w:fill="FFFFFF"/>
            <w:tcMar>
              <w:top w:w="12" w:type="dxa"/>
              <w:left w:w="12" w:type="dxa"/>
              <w:bottom w:w="0" w:type="dxa"/>
              <w:right w:w="12" w:type="dxa"/>
            </w:tcMar>
            <w:vAlign w:val="center"/>
            <w:hideMark/>
          </w:tcPr>
          <w:p w14:paraId="4DDF2EBF"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借款纠纷</w:t>
            </w:r>
          </w:p>
        </w:tc>
        <w:tc>
          <w:tcPr>
            <w:tcW w:w="478" w:type="pct"/>
            <w:shd w:val="clear" w:color="auto" w:fill="FFFFFF"/>
            <w:tcMar>
              <w:top w:w="12" w:type="dxa"/>
              <w:left w:w="12" w:type="dxa"/>
              <w:bottom w:w="0" w:type="dxa"/>
              <w:right w:w="12" w:type="dxa"/>
            </w:tcMar>
            <w:vAlign w:val="center"/>
            <w:hideMark/>
          </w:tcPr>
          <w:p w14:paraId="061127F6"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审理中</w:t>
            </w:r>
          </w:p>
        </w:tc>
      </w:tr>
      <w:tr w:rsidR="0097254E" w:rsidRPr="00557FFC" w14:paraId="62F29F45" w14:textId="77777777" w:rsidTr="006F0F82">
        <w:trPr>
          <w:divId w:val="1165511744"/>
          <w:trHeight w:val="540"/>
        </w:trPr>
        <w:tc>
          <w:tcPr>
            <w:tcW w:w="1171" w:type="pct"/>
            <w:shd w:val="clear" w:color="auto" w:fill="FFFFFF"/>
            <w:tcMar>
              <w:top w:w="12" w:type="dxa"/>
              <w:left w:w="12" w:type="dxa"/>
              <w:bottom w:w="0" w:type="dxa"/>
              <w:right w:w="12" w:type="dxa"/>
            </w:tcMar>
            <w:vAlign w:val="center"/>
            <w:hideMark/>
          </w:tcPr>
          <w:p w14:paraId="5EC85404"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CESE2(Thailand)C0</w:t>
            </w:r>
            <w:proofErr w:type="gramStart"/>
            <w:r w:rsidRPr="00557FFC">
              <w:rPr>
                <w:rFonts w:hint="eastAsia"/>
                <w:sz w:val="18"/>
                <w:szCs w:val="18"/>
              </w:rPr>
              <w:t>.,LTD</w:t>
            </w:r>
            <w:proofErr w:type="gramEnd"/>
          </w:p>
        </w:tc>
        <w:tc>
          <w:tcPr>
            <w:tcW w:w="1495" w:type="pct"/>
            <w:shd w:val="clear" w:color="auto" w:fill="FFFFFF"/>
            <w:tcMar>
              <w:top w:w="12" w:type="dxa"/>
              <w:left w:w="12" w:type="dxa"/>
              <w:bottom w:w="0" w:type="dxa"/>
              <w:right w:w="12" w:type="dxa"/>
            </w:tcMar>
            <w:vAlign w:val="center"/>
            <w:hideMark/>
          </w:tcPr>
          <w:p w14:paraId="464C1411" w14:textId="1162F3B8" w:rsidR="0097254E" w:rsidRPr="00557FFC" w:rsidRDefault="00000000" w:rsidP="00557FFC">
            <w:pPr>
              <w:pStyle w:val="a3"/>
              <w:spacing w:before="0" w:beforeAutospacing="0" w:after="160" w:afterAutospacing="0"/>
              <w:rPr>
                <w:rFonts w:hint="eastAsia"/>
                <w:sz w:val="18"/>
                <w:szCs w:val="18"/>
              </w:rPr>
            </w:pPr>
            <w:proofErr w:type="gramStart"/>
            <w:r w:rsidRPr="00557FFC">
              <w:rPr>
                <w:rFonts w:hint="eastAsia"/>
                <w:sz w:val="18"/>
                <w:szCs w:val="18"/>
              </w:rPr>
              <w:t>腾晖技术</w:t>
            </w:r>
            <w:proofErr w:type="gramEnd"/>
            <w:r w:rsidRPr="00557FFC">
              <w:rPr>
                <w:rFonts w:hint="eastAsia"/>
                <w:sz w:val="18"/>
                <w:szCs w:val="18"/>
              </w:rPr>
              <w:t>（泰国）有限公司</w:t>
            </w:r>
          </w:p>
        </w:tc>
        <w:tc>
          <w:tcPr>
            <w:tcW w:w="713" w:type="pct"/>
            <w:shd w:val="clear" w:color="auto" w:fill="FFFFFF"/>
            <w:tcMar>
              <w:top w:w="12" w:type="dxa"/>
              <w:left w:w="12" w:type="dxa"/>
              <w:bottom w:w="0" w:type="dxa"/>
              <w:right w:w="12" w:type="dxa"/>
            </w:tcMar>
            <w:vAlign w:val="center"/>
            <w:hideMark/>
          </w:tcPr>
          <w:p w14:paraId="6FAA9841"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2008.02</w:t>
            </w:r>
          </w:p>
        </w:tc>
        <w:tc>
          <w:tcPr>
            <w:tcW w:w="503" w:type="pct"/>
            <w:shd w:val="clear" w:color="auto" w:fill="FFFFFF"/>
            <w:tcMar>
              <w:top w:w="12" w:type="dxa"/>
              <w:left w:w="12" w:type="dxa"/>
              <w:bottom w:w="0" w:type="dxa"/>
              <w:right w:w="12" w:type="dxa"/>
            </w:tcMar>
            <w:vAlign w:val="center"/>
            <w:hideMark/>
          </w:tcPr>
          <w:p w14:paraId="7E9FEBC6"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否</w:t>
            </w:r>
          </w:p>
        </w:tc>
        <w:tc>
          <w:tcPr>
            <w:tcW w:w="640" w:type="pct"/>
            <w:shd w:val="clear" w:color="auto" w:fill="FFFFFF"/>
            <w:tcMar>
              <w:top w:w="12" w:type="dxa"/>
              <w:left w:w="12" w:type="dxa"/>
              <w:bottom w:w="0" w:type="dxa"/>
              <w:right w:w="12" w:type="dxa"/>
            </w:tcMar>
            <w:vAlign w:val="center"/>
            <w:hideMark/>
          </w:tcPr>
          <w:p w14:paraId="5824F600"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工程项目纠纷</w:t>
            </w:r>
          </w:p>
        </w:tc>
        <w:tc>
          <w:tcPr>
            <w:tcW w:w="478" w:type="pct"/>
            <w:shd w:val="clear" w:color="auto" w:fill="FFFFFF"/>
            <w:tcMar>
              <w:top w:w="12" w:type="dxa"/>
              <w:left w:w="12" w:type="dxa"/>
              <w:bottom w:w="0" w:type="dxa"/>
              <w:right w:w="12" w:type="dxa"/>
            </w:tcMar>
            <w:vAlign w:val="center"/>
            <w:hideMark/>
          </w:tcPr>
          <w:p w14:paraId="1CFE4D92"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已裁决</w:t>
            </w:r>
          </w:p>
        </w:tc>
      </w:tr>
      <w:tr w:rsidR="0097254E" w:rsidRPr="00557FFC" w14:paraId="35077BE2" w14:textId="77777777" w:rsidTr="006F0F82">
        <w:trPr>
          <w:divId w:val="1165511744"/>
          <w:trHeight w:val="540"/>
        </w:trPr>
        <w:tc>
          <w:tcPr>
            <w:tcW w:w="1171" w:type="pct"/>
            <w:shd w:val="clear" w:color="auto" w:fill="FFFFFF"/>
            <w:tcMar>
              <w:top w:w="12" w:type="dxa"/>
              <w:left w:w="12" w:type="dxa"/>
              <w:bottom w:w="0" w:type="dxa"/>
              <w:right w:w="12" w:type="dxa"/>
            </w:tcMar>
            <w:vAlign w:val="center"/>
            <w:hideMark/>
          </w:tcPr>
          <w:p w14:paraId="10D513FA"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青岛绿和新能源管理有限公司</w:t>
            </w:r>
          </w:p>
        </w:tc>
        <w:tc>
          <w:tcPr>
            <w:tcW w:w="1495" w:type="pct"/>
            <w:shd w:val="clear" w:color="auto" w:fill="FFFFFF"/>
            <w:tcMar>
              <w:top w:w="12" w:type="dxa"/>
              <w:left w:w="12" w:type="dxa"/>
              <w:bottom w:w="0" w:type="dxa"/>
              <w:right w:w="12" w:type="dxa"/>
            </w:tcMar>
            <w:vAlign w:val="center"/>
            <w:hideMark/>
          </w:tcPr>
          <w:p w14:paraId="596C259A"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常熟</w:t>
            </w:r>
            <w:proofErr w:type="gramStart"/>
            <w:r w:rsidRPr="00557FFC">
              <w:rPr>
                <w:rFonts w:hint="eastAsia"/>
                <w:sz w:val="18"/>
                <w:szCs w:val="18"/>
              </w:rPr>
              <w:t>耀创光</w:t>
            </w:r>
            <w:proofErr w:type="gramEnd"/>
            <w:r w:rsidRPr="00557FFC">
              <w:rPr>
                <w:rFonts w:hint="eastAsia"/>
                <w:sz w:val="18"/>
                <w:szCs w:val="18"/>
              </w:rPr>
              <w:t>伏电站开发有限公司、苏州腾晖光伏技术有限公司</w:t>
            </w:r>
          </w:p>
        </w:tc>
        <w:tc>
          <w:tcPr>
            <w:tcW w:w="713" w:type="pct"/>
            <w:shd w:val="clear" w:color="auto" w:fill="FFFFFF"/>
            <w:tcMar>
              <w:top w:w="12" w:type="dxa"/>
              <w:left w:w="12" w:type="dxa"/>
              <w:bottom w:w="0" w:type="dxa"/>
              <w:right w:w="12" w:type="dxa"/>
            </w:tcMar>
            <w:vAlign w:val="center"/>
            <w:hideMark/>
          </w:tcPr>
          <w:p w14:paraId="24EB5F3C"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2,990.35</w:t>
            </w:r>
          </w:p>
        </w:tc>
        <w:tc>
          <w:tcPr>
            <w:tcW w:w="503" w:type="pct"/>
            <w:shd w:val="clear" w:color="auto" w:fill="FFFFFF"/>
            <w:tcMar>
              <w:top w:w="12" w:type="dxa"/>
              <w:left w:w="12" w:type="dxa"/>
              <w:bottom w:w="0" w:type="dxa"/>
              <w:right w:w="12" w:type="dxa"/>
            </w:tcMar>
            <w:vAlign w:val="center"/>
            <w:hideMark/>
          </w:tcPr>
          <w:p w14:paraId="74B155EA"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否</w:t>
            </w:r>
          </w:p>
        </w:tc>
        <w:tc>
          <w:tcPr>
            <w:tcW w:w="640" w:type="pct"/>
            <w:shd w:val="clear" w:color="auto" w:fill="FFFFFF"/>
            <w:tcMar>
              <w:top w:w="12" w:type="dxa"/>
              <w:left w:w="12" w:type="dxa"/>
              <w:bottom w:w="0" w:type="dxa"/>
              <w:right w:w="12" w:type="dxa"/>
            </w:tcMar>
            <w:vAlign w:val="center"/>
            <w:hideMark/>
          </w:tcPr>
          <w:p w14:paraId="5239D909" w14:textId="75B604D2"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股权转让合同纠纷</w:t>
            </w:r>
          </w:p>
        </w:tc>
        <w:tc>
          <w:tcPr>
            <w:tcW w:w="478" w:type="pct"/>
            <w:shd w:val="clear" w:color="auto" w:fill="FFFFFF"/>
            <w:tcMar>
              <w:top w:w="12" w:type="dxa"/>
              <w:left w:w="12" w:type="dxa"/>
              <w:bottom w:w="0" w:type="dxa"/>
              <w:right w:w="12" w:type="dxa"/>
            </w:tcMar>
            <w:vAlign w:val="center"/>
            <w:hideMark/>
          </w:tcPr>
          <w:p w14:paraId="1047FED2"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审理中</w:t>
            </w:r>
          </w:p>
        </w:tc>
      </w:tr>
      <w:tr w:rsidR="0097254E" w:rsidRPr="00557FFC" w14:paraId="5AEC2F1A" w14:textId="77777777" w:rsidTr="006F0F82">
        <w:trPr>
          <w:divId w:val="1165511744"/>
          <w:trHeight w:val="540"/>
        </w:trPr>
        <w:tc>
          <w:tcPr>
            <w:tcW w:w="1171" w:type="pct"/>
            <w:shd w:val="clear" w:color="auto" w:fill="FFFFFF"/>
            <w:tcMar>
              <w:top w:w="12" w:type="dxa"/>
              <w:left w:w="12" w:type="dxa"/>
              <w:bottom w:w="0" w:type="dxa"/>
              <w:right w:w="12" w:type="dxa"/>
            </w:tcMar>
            <w:vAlign w:val="center"/>
            <w:hideMark/>
          </w:tcPr>
          <w:p w14:paraId="7B284C6A"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中国水电（泰国）有限公司</w:t>
            </w:r>
          </w:p>
        </w:tc>
        <w:tc>
          <w:tcPr>
            <w:tcW w:w="1495" w:type="pct"/>
            <w:shd w:val="clear" w:color="auto" w:fill="FFFFFF"/>
            <w:tcMar>
              <w:top w:w="12" w:type="dxa"/>
              <w:left w:w="12" w:type="dxa"/>
              <w:bottom w:w="0" w:type="dxa"/>
              <w:right w:w="12" w:type="dxa"/>
            </w:tcMar>
            <w:vAlign w:val="center"/>
            <w:hideMark/>
          </w:tcPr>
          <w:p w14:paraId="54086B01" w14:textId="77777777" w:rsidR="0097254E" w:rsidRPr="00557FFC" w:rsidRDefault="00000000" w:rsidP="00557FFC">
            <w:pPr>
              <w:pStyle w:val="a3"/>
              <w:spacing w:before="0" w:beforeAutospacing="0" w:after="160" w:afterAutospacing="0"/>
              <w:rPr>
                <w:rFonts w:hint="eastAsia"/>
                <w:sz w:val="18"/>
                <w:szCs w:val="18"/>
              </w:rPr>
            </w:pPr>
            <w:proofErr w:type="spellStart"/>
            <w:r w:rsidRPr="00557FFC">
              <w:rPr>
                <w:rFonts w:hint="eastAsia"/>
                <w:sz w:val="18"/>
                <w:szCs w:val="18"/>
              </w:rPr>
              <w:t>Talesun</w:t>
            </w:r>
            <w:proofErr w:type="spellEnd"/>
            <w:r w:rsidRPr="00557FFC">
              <w:rPr>
                <w:rFonts w:hint="eastAsia"/>
                <w:sz w:val="18"/>
                <w:szCs w:val="18"/>
              </w:rPr>
              <w:t xml:space="preserve"> Green Power Tech Company、</w:t>
            </w:r>
            <w:proofErr w:type="spellStart"/>
            <w:r w:rsidRPr="00557FFC">
              <w:rPr>
                <w:rFonts w:hint="eastAsia"/>
                <w:sz w:val="18"/>
                <w:szCs w:val="18"/>
              </w:rPr>
              <w:t>Talesun</w:t>
            </w:r>
            <w:proofErr w:type="spellEnd"/>
            <w:r w:rsidRPr="00557FFC">
              <w:rPr>
                <w:rFonts w:hint="eastAsia"/>
                <w:sz w:val="18"/>
                <w:szCs w:val="18"/>
              </w:rPr>
              <w:t xml:space="preserve"> Technology(Thailand)Company</w:t>
            </w:r>
          </w:p>
        </w:tc>
        <w:tc>
          <w:tcPr>
            <w:tcW w:w="713" w:type="pct"/>
            <w:shd w:val="clear" w:color="auto" w:fill="FFFFFF"/>
            <w:tcMar>
              <w:top w:w="12" w:type="dxa"/>
              <w:left w:w="12" w:type="dxa"/>
              <w:bottom w:w="0" w:type="dxa"/>
              <w:right w:w="12" w:type="dxa"/>
            </w:tcMar>
            <w:vAlign w:val="center"/>
            <w:hideMark/>
          </w:tcPr>
          <w:p w14:paraId="61FDDFCD"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9178.36万泰铢</w:t>
            </w:r>
          </w:p>
        </w:tc>
        <w:tc>
          <w:tcPr>
            <w:tcW w:w="503" w:type="pct"/>
            <w:shd w:val="clear" w:color="auto" w:fill="FFFFFF"/>
            <w:tcMar>
              <w:top w:w="12" w:type="dxa"/>
              <w:left w:w="12" w:type="dxa"/>
              <w:bottom w:w="0" w:type="dxa"/>
              <w:right w:w="12" w:type="dxa"/>
            </w:tcMar>
            <w:vAlign w:val="center"/>
            <w:hideMark/>
          </w:tcPr>
          <w:p w14:paraId="637F9E87"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是</w:t>
            </w:r>
          </w:p>
        </w:tc>
        <w:tc>
          <w:tcPr>
            <w:tcW w:w="640" w:type="pct"/>
            <w:shd w:val="clear" w:color="auto" w:fill="FFFFFF"/>
            <w:tcMar>
              <w:top w:w="12" w:type="dxa"/>
              <w:left w:w="12" w:type="dxa"/>
              <w:bottom w:w="0" w:type="dxa"/>
              <w:right w:w="12" w:type="dxa"/>
            </w:tcMar>
            <w:vAlign w:val="center"/>
            <w:hideMark/>
          </w:tcPr>
          <w:p w14:paraId="31F17FD4"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工程项目纠纷</w:t>
            </w:r>
          </w:p>
        </w:tc>
        <w:tc>
          <w:tcPr>
            <w:tcW w:w="478" w:type="pct"/>
            <w:shd w:val="clear" w:color="auto" w:fill="FFFFFF"/>
            <w:tcMar>
              <w:top w:w="12" w:type="dxa"/>
              <w:left w:w="12" w:type="dxa"/>
              <w:bottom w:w="0" w:type="dxa"/>
              <w:right w:w="12" w:type="dxa"/>
            </w:tcMar>
            <w:vAlign w:val="center"/>
            <w:hideMark/>
          </w:tcPr>
          <w:p w14:paraId="18C1B93E"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已裁决</w:t>
            </w:r>
          </w:p>
        </w:tc>
      </w:tr>
      <w:tr w:rsidR="0097254E" w:rsidRPr="00557FFC" w14:paraId="775394A5" w14:textId="77777777" w:rsidTr="006F0F82">
        <w:trPr>
          <w:divId w:val="1165511744"/>
          <w:trHeight w:val="540"/>
        </w:trPr>
        <w:tc>
          <w:tcPr>
            <w:tcW w:w="1171" w:type="pct"/>
            <w:shd w:val="clear" w:color="auto" w:fill="FFFFFF"/>
            <w:tcMar>
              <w:top w:w="12" w:type="dxa"/>
              <w:left w:w="12" w:type="dxa"/>
              <w:bottom w:w="0" w:type="dxa"/>
              <w:right w:w="12" w:type="dxa"/>
            </w:tcMar>
            <w:vAlign w:val="center"/>
            <w:hideMark/>
          </w:tcPr>
          <w:p w14:paraId="31D7DF66"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宁夏佳洋能源有限公司</w:t>
            </w:r>
          </w:p>
        </w:tc>
        <w:tc>
          <w:tcPr>
            <w:tcW w:w="1495" w:type="pct"/>
            <w:shd w:val="clear" w:color="auto" w:fill="FFFFFF"/>
            <w:tcMar>
              <w:top w:w="12" w:type="dxa"/>
              <w:left w:w="12" w:type="dxa"/>
              <w:bottom w:w="0" w:type="dxa"/>
              <w:right w:w="12" w:type="dxa"/>
            </w:tcMar>
            <w:vAlign w:val="center"/>
            <w:hideMark/>
          </w:tcPr>
          <w:p w14:paraId="41A2158F" w14:textId="77777777" w:rsidR="0097254E" w:rsidRPr="00557FFC" w:rsidRDefault="00000000" w:rsidP="00557FFC">
            <w:pPr>
              <w:pStyle w:val="a3"/>
              <w:spacing w:before="0" w:beforeAutospacing="0" w:after="160" w:afterAutospacing="0"/>
              <w:rPr>
                <w:rFonts w:hint="eastAsia"/>
                <w:sz w:val="18"/>
                <w:szCs w:val="18"/>
              </w:rPr>
            </w:pPr>
            <w:r w:rsidRPr="00557FFC">
              <w:rPr>
                <w:rFonts w:hint="eastAsia"/>
                <w:sz w:val="18"/>
                <w:szCs w:val="18"/>
              </w:rPr>
              <w:t>宁夏中盛电缆技术有限公司</w:t>
            </w:r>
          </w:p>
        </w:tc>
        <w:tc>
          <w:tcPr>
            <w:tcW w:w="713" w:type="pct"/>
            <w:shd w:val="clear" w:color="auto" w:fill="FFFFFF"/>
            <w:tcMar>
              <w:top w:w="12" w:type="dxa"/>
              <w:left w:w="12" w:type="dxa"/>
              <w:bottom w:w="0" w:type="dxa"/>
              <w:right w:w="12" w:type="dxa"/>
            </w:tcMar>
            <w:vAlign w:val="center"/>
            <w:hideMark/>
          </w:tcPr>
          <w:p w14:paraId="0221F00F"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1,382.79</w:t>
            </w:r>
          </w:p>
        </w:tc>
        <w:tc>
          <w:tcPr>
            <w:tcW w:w="503" w:type="pct"/>
            <w:shd w:val="clear" w:color="auto" w:fill="FFFFFF"/>
            <w:tcMar>
              <w:top w:w="12" w:type="dxa"/>
              <w:left w:w="12" w:type="dxa"/>
              <w:bottom w:w="0" w:type="dxa"/>
              <w:right w:w="12" w:type="dxa"/>
            </w:tcMar>
            <w:vAlign w:val="center"/>
            <w:hideMark/>
          </w:tcPr>
          <w:p w14:paraId="6B033282"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是</w:t>
            </w:r>
          </w:p>
        </w:tc>
        <w:tc>
          <w:tcPr>
            <w:tcW w:w="640" w:type="pct"/>
            <w:shd w:val="clear" w:color="auto" w:fill="FFFFFF"/>
            <w:tcMar>
              <w:top w:w="12" w:type="dxa"/>
              <w:left w:w="12" w:type="dxa"/>
              <w:bottom w:w="0" w:type="dxa"/>
              <w:right w:w="12" w:type="dxa"/>
            </w:tcMar>
            <w:vAlign w:val="center"/>
            <w:hideMark/>
          </w:tcPr>
          <w:p w14:paraId="74B594DF"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采购合同纠纷</w:t>
            </w:r>
          </w:p>
        </w:tc>
        <w:tc>
          <w:tcPr>
            <w:tcW w:w="478" w:type="pct"/>
            <w:shd w:val="clear" w:color="auto" w:fill="FFFFFF"/>
            <w:tcMar>
              <w:top w:w="12" w:type="dxa"/>
              <w:left w:w="12" w:type="dxa"/>
              <w:bottom w:w="0" w:type="dxa"/>
              <w:right w:w="12" w:type="dxa"/>
            </w:tcMar>
            <w:vAlign w:val="center"/>
            <w:hideMark/>
          </w:tcPr>
          <w:p w14:paraId="751D124A" w14:textId="77777777" w:rsidR="0097254E" w:rsidRPr="00557FFC" w:rsidRDefault="00000000" w:rsidP="00557FFC">
            <w:pPr>
              <w:pStyle w:val="a3"/>
              <w:spacing w:before="0" w:beforeAutospacing="0" w:after="160" w:afterAutospacing="0"/>
              <w:jc w:val="center"/>
              <w:rPr>
                <w:rFonts w:hint="eastAsia"/>
                <w:sz w:val="18"/>
                <w:szCs w:val="18"/>
              </w:rPr>
            </w:pPr>
            <w:r w:rsidRPr="00557FFC">
              <w:rPr>
                <w:rFonts w:hint="eastAsia"/>
                <w:sz w:val="18"/>
                <w:szCs w:val="18"/>
              </w:rPr>
              <w:t>审理中</w:t>
            </w:r>
          </w:p>
        </w:tc>
      </w:tr>
    </w:tbl>
    <w:p w14:paraId="602F7B3E" w14:textId="77777777" w:rsidR="00404ACD" w:rsidRDefault="00000000">
      <w:pPr>
        <w:pStyle w:val="2"/>
        <w:spacing w:before="300" w:after="300" w:line="320" w:lineRule="exact"/>
        <w:rPr>
          <w:rFonts w:ascii="宋体" w:eastAsia="宋体" w:hAnsi="宋体" w:cs="宋体" w:hint="eastAsia"/>
          <w:b/>
          <w:bCs/>
          <w:sz w:val="24"/>
          <w:szCs w:val="24"/>
        </w:rPr>
      </w:pPr>
      <w:bookmarkStart w:id="222" w:name="_Toc989198"/>
      <w:r>
        <w:rPr>
          <w:rFonts w:ascii="宋体" w:eastAsia="宋体" w:hAnsi="宋体" w:cs="宋体"/>
          <w:b/>
          <w:bCs/>
          <w:sz w:val="24"/>
          <w:szCs w:val="24"/>
        </w:rPr>
        <w:t>十五、资产负债表日后事项</w:t>
      </w:r>
      <w:bookmarkEnd w:id="222"/>
    </w:p>
    <w:p w14:paraId="1897D922" w14:textId="77777777" w:rsidR="00404ACD" w:rsidRDefault="00000000">
      <w:pPr>
        <w:pStyle w:val="3"/>
        <w:spacing w:line="280" w:lineRule="exact"/>
        <w:jc w:val="left"/>
        <w:rPr>
          <w:rFonts w:ascii="宋体" w:hAnsi="宋体" w:cs="宋体" w:hint="eastAsia"/>
          <w:b/>
          <w:bCs/>
        </w:rPr>
      </w:pPr>
      <w:bookmarkStart w:id="223" w:name="_Toc989199"/>
      <w:r>
        <w:rPr>
          <w:rFonts w:ascii="宋体" w:hAnsi="宋体" w:cs="宋体"/>
          <w:b/>
          <w:bCs/>
        </w:rPr>
        <w:t>1、其他资产负债表日后事项说明</w:t>
      </w:r>
      <w:bookmarkEnd w:id="223"/>
    </w:p>
    <w:p w14:paraId="1471BE80" w14:textId="77777777" w:rsidR="0097254E" w:rsidRDefault="00000000">
      <w:pPr>
        <w:pStyle w:val="a3"/>
        <w:divId w:val="336812978"/>
        <w:rPr>
          <w:rFonts w:hint="eastAsia"/>
          <w:sz w:val="18"/>
          <w:szCs w:val="18"/>
        </w:rPr>
      </w:pPr>
      <w:r>
        <w:rPr>
          <w:rFonts w:hint="eastAsia"/>
          <w:sz w:val="18"/>
          <w:szCs w:val="18"/>
        </w:rPr>
        <w:t>  2017年8月30日，江苏P公司与芜湖Q（有限合伙）签订《股权收购协议》，约定江苏P公司对芜湖Q（有限合伙）负有股权回购义务，股权回购价本金为19,999万元。同日，公司出具《承诺函》为江苏P公司对芜湖Q（有限合伙）所负的股权回购义务提供担保，</w:t>
      </w:r>
      <w:r>
        <w:rPr>
          <w:rFonts w:hint="eastAsia"/>
          <w:sz w:val="18"/>
          <w:szCs w:val="18"/>
        </w:rPr>
        <w:br/>
        <w:t>  2023年11月，中国长城资产管理股份有限公司江苏省分公司（芜湖Q（有限合伙）最终控制方，以下简称“长城资产”）起诉江苏P公司、本公司，法院判决被告江苏P公司于判决发生法律效力之日起十日内，向原告长城资产支付19,999万元及违约金，本公司在被告江苏P公司上述债务不能清偿部分的二分之一范围内承担赔偿责任，截止2024年12月31日，本公司对该事项已计提预计负债。</w:t>
      </w:r>
      <w:r>
        <w:rPr>
          <w:rFonts w:hint="eastAsia"/>
          <w:sz w:val="18"/>
          <w:szCs w:val="18"/>
        </w:rPr>
        <w:br/>
        <w:t>  2025年5月9日，苏州市中级人民法院以（2024）苏05破50号之七民事裁定书裁定上述担保债权，2025年8月7日，本公司已按照重整计划的规定向债权人划转偿债股票，2025年8月15日，本公司母公司常熟光</w:t>
      </w:r>
      <w:proofErr w:type="gramStart"/>
      <w:r>
        <w:rPr>
          <w:rFonts w:hint="eastAsia"/>
          <w:sz w:val="18"/>
          <w:szCs w:val="18"/>
        </w:rPr>
        <w:t>晟</w:t>
      </w:r>
      <w:proofErr w:type="gramEnd"/>
      <w:r>
        <w:rPr>
          <w:rFonts w:hint="eastAsia"/>
          <w:sz w:val="18"/>
          <w:szCs w:val="18"/>
        </w:rPr>
        <w:t>新能源有限公司已根据《重整投资协议》约定及重整计划规定以现金形式就本公司为承担上述违规担保债权清偿责任所实际付出的偿债资源对本公司进行补偿。</w:t>
      </w:r>
    </w:p>
    <w:p w14:paraId="6AA60379" w14:textId="77777777" w:rsidR="00404ACD" w:rsidRDefault="00000000">
      <w:pPr>
        <w:pStyle w:val="2"/>
        <w:spacing w:before="300" w:after="300" w:line="320" w:lineRule="exact"/>
        <w:rPr>
          <w:rFonts w:ascii="宋体" w:eastAsia="宋体" w:hAnsi="宋体" w:cs="宋体" w:hint="eastAsia"/>
          <w:b/>
          <w:bCs/>
          <w:sz w:val="24"/>
          <w:szCs w:val="24"/>
        </w:rPr>
      </w:pPr>
      <w:bookmarkStart w:id="224" w:name="_Toc989200"/>
      <w:r>
        <w:rPr>
          <w:rFonts w:ascii="宋体" w:eastAsia="宋体" w:hAnsi="宋体" w:cs="宋体"/>
          <w:b/>
          <w:bCs/>
          <w:sz w:val="24"/>
          <w:szCs w:val="24"/>
        </w:rPr>
        <w:t>十六、其他重要事项</w:t>
      </w:r>
      <w:bookmarkEnd w:id="224"/>
    </w:p>
    <w:p w14:paraId="7DE02407" w14:textId="77777777" w:rsidR="00404ACD" w:rsidRDefault="00000000">
      <w:pPr>
        <w:pStyle w:val="3"/>
        <w:spacing w:line="280" w:lineRule="exact"/>
        <w:jc w:val="left"/>
        <w:rPr>
          <w:rFonts w:ascii="宋体" w:hAnsi="宋体" w:cs="宋体" w:hint="eastAsia"/>
          <w:b/>
          <w:bCs/>
        </w:rPr>
      </w:pPr>
      <w:bookmarkStart w:id="225" w:name="_Toc989201"/>
      <w:r>
        <w:rPr>
          <w:rFonts w:ascii="宋体" w:hAnsi="宋体" w:cs="宋体"/>
          <w:b/>
          <w:bCs/>
        </w:rPr>
        <w:t>1、分部信息</w:t>
      </w:r>
      <w:bookmarkEnd w:id="225"/>
    </w:p>
    <w:p w14:paraId="1AD3100A"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26" w:name="_Toc989202"/>
      <w:r>
        <w:rPr>
          <w:rFonts w:ascii="宋体" w:eastAsia="宋体" w:hAnsi="宋体" w:cs="宋体"/>
          <w:b/>
          <w:bCs/>
          <w:sz w:val="21"/>
          <w:szCs w:val="21"/>
        </w:rPr>
        <w:t>（1） 报告分部的确定依据与会计政策</w:t>
      </w:r>
      <w:bookmarkEnd w:id="226"/>
    </w:p>
    <w:p w14:paraId="2E1B0DE6" w14:textId="77777777" w:rsidR="0097254E" w:rsidRDefault="00000000">
      <w:pPr>
        <w:pStyle w:val="a3"/>
        <w:divId w:val="1515923462"/>
        <w:rPr>
          <w:rFonts w:hint="eastAsia"/>
          <w:sz w:val="18"/>
          <w:szCs w:val="18"/>
        </w:rPr>
      </w:pPr>
      <w:r>
        <w:rPr>
          <w:rFonts w:hint="eastAsia"/>
          <w:sz w:val="18"/>
          <w:szCs w:val="18"/>
        </w:rPr>
        <w:t>  公司以内部组织结构、管理要求、内部报告制度为依据确定经营分部，以经营分部为基础确定报告分部。公司的经营分部是指同时满足下列条件的组成部分：①该组成部分能够在日常活动中产生收入、发生费用；②公司管理层能够定期评价该组成部分的经营成果，以决定向其配置资源、评价其业绩；③公司能够取得该组成部分的财务状况、经营成果和现金流量等有关会计信息。</w:t>
      </w:r>
      <w:r>
        <w:rPr>
          <w:rFonts w:hint="eastAsia"/>
          <w:sz w:val="18"/>
          <w:szCs w:val="18"/>
        </w:rPr>
        <w:br/>
        <w:t>  公司提供分部信息所采用的会计政策，与编制财务报表时所采用的会计政策一致。</w:t>
      </w:r>
      <w:r>
        <w:rPr>
          <w:rFonts w:hint="eastAsia"/>
          <w:sz w:val="18"/>
          <w:szCs w:val="18"/>
        </w:rPr>
        <w:br/>
        <w:t>  本公司的报告分部包括电缆分部和光伏分部。</w:t>
      </w:r>
    </w:p>
    <w:p w14:paraId="5EF10838"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27" w:name="_Toc989203"/>
      <w:r>
        <w:rPr>
          <w:rFonts w:ascii="宋体" w:eastAsia="宋体" w:hAnsi="宋体" w:cs="宋体"/>
          <w:b/>
          <w:bCs/>
          <w:sz w:val="21"/>
          <w:szCs w:val="21"/>
        </w:rPr>
        <w:t>（2） 报告分部的财务信息</w:t>
      </w:r>
      <w:bookmarkEnd w:id="227"/>
    </w:p>
    <w:p w14:paraId="5FD53A1D"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41316FB4" w14:textId="77777777" w:rsidTr="00604805">
        <w:trPr>
          <w:trHeight w:val="240"/>
        </w:trPr>
        <w:tc>
          <w:tcPr>
            <w:tcW w:w="1928" w:type="dxa"/>
            <w:shd w:val="clear" w:color="000000" w:fill="FFFFFF"/>
            <w:vAlign w:val="center"/>
          </w:tcPr>
          <w:p w14:paraId="1223485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1928" w:type="dxa"/>
            <w:shd w:val="clear" w:color="000000" w:fill="FFFFFF"/>
            <w:vAlign w:val="center"/>
          </w:tcPr>
          <w:p w14:paraId="6E9B41B1"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电缆业务</w:t>
            </w:r>
          </w:p>
        </w:tc>
        <w:tc>
          <w:tcPr>
            <w:tcW w:w="1928" w:type="dxa"/>
            <w:shd w:val="clear" w:color="000000" w:fill="FFFFFF"/>
            <w:vAlign w:val="center"/>
          </w:tcPr>
          <w:p w14:paraId="55340874" w14:textId="77777777" w:rsidR="00404ACD" w:rsidRDefault="00000000">
            <w:pPr>
              <w:spacing w:after="0" w:line="240" w:lineRule="exact"/>
              <w:jc w:val="center"/>
              <w:rPr>
                <w:rFonts w:ascii="宋体" w:eastAsia="宋体" w:hAnsi="宋体" w:cs="宋体" w:hint="eastAsia"/>
                <w:sz w:val="18"/>
                <w:szCs w:val="18"/>
              </w:rPr>
            </w:pPr>
            <w:r>
              <w:rPr>
                <w:rFonts w:ascii="宋体" w:eastAsia="宋体" w:hAnsi="宋体" w:cs="宋体"/>
                <w:sz w:val="18"/>
                <w:szCs w:val="18"/>
              </w:rPr>
              <w:t>光</w:t>
            </w:r>
            <w:proofErr w:type="gramStart"/>
            <w:r>
              <w:rPr>
                <w:rFonts w:ascii="宋体" w:eastAsia="宋体" w:hAnsi="宋体" w:cs="宋体"/>
                <w:sz w:val="18"/>
                <w:szCs w:val="18"/>
              </w:rPr>
              <w:t>伏业务</w:t>
            </w:r>
            <w:proofErr w:type="gramEnd"/>
          </w:p>
        </w:tc>
        <w:tc>
          <w:tcPr>
            <w:tcW w:w="1928" w:type="dxa"/>
            <w:shd w:val="clear" w:color="000000" w:fill="FFFFFF"/>
            <w:vAlign w:val="center"/>
          </w:tcPr>
          <w:p w14:paraId="48352C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分部间</w:t>
            </w:r>
            <w:proofErr w:type="gramStart"/>
            <w:r>
              <w:rPr>
                <w:rFonts w:ascii="宋体" w:eastAsia="宋体" w:hAnsi="宋体" w:cs="宋体"/>
                <w:sz w:val="18"/>
                <w:szCs w:val="18"/>
              </w:rPr>
              <w:t>抵销</w:t>
            </w:r>
            <w:proofErr w:type="gramEnd"/>
          </w:p>
        </w:tc>
        <w:tc>
          <w:tcPr>
            <w:tcW w:w="1928" w:type="dxa"/>
            <w:shd w:val="clear" w:color="000000" w:fill="FFFFFF"/>
            <w:vAlign w:val="center"/>
          </w:tcPr>
          <w:p w14:paraId="3AF417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04ACD" w14:paraId="3DB9B6A3" w14:textId="77777777" w:rsidTr="00604805">
        <w:trPr>
          <w:trHeight w:val="240"/>
        </w:trPr>
        <w:tc>
          <w:tcPr>
            <w:tcW w:w="1928" w:type="dxa"/>
            <w:shd w:val="clear" w:color="000000" w:fill="FFFFFF"/>
            <w:vAlign w:val="center"/>
          </w:tcPr>
          <w:p w14:paraId="20971E3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营业收入</w:t>
            </w:r>
          </w:p>
        </w:tc>
        <w:tc>
          <w:tcPr>
            <w:tcW w:w="1928" w:type="dxa"/>
            <w:shd w:val="clear" w:color="000000" w:fill="FFFFFF"/>
            <w:vAlign w:val="center"/>
          </w:tcPr>
          <w:p w14:paraId="606EE4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747,595,905.00</w:t>
            </w:r>
          </w:p>
        </w:tc>
        <w:tc>
          <w:tcPr>
            <w:tcW w:w="1928" w:type="dxa"/>
            <w:shd w:val="clear" w:color="000000" w:fill="FFFFFF"/>
            <w:vAlign w:val="center"/>
          </w:tcPr>
          <w:p w14:paraId="1951DD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90,135,063.77</w:t>
            </w:r>
          </w:p>
        </w:tc>
        <w:tc>
          <w:tcPr>
            <w:tcW w:w="1928" w:type="dxa"/>
            <w:shd w:val="clear" w:color="000000" w:fill="FFFFFF"/>
            <w:vAlign w:val="center"/>
          </w:tcPr>
          <w:p w14:paraId="74BA8D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481,333.39</w:t>
            </w:r>
          </w:p>
        </w:tc>
        <w:tc>
          <w:tcPr>
            <w:tcW w:w="1928" w:type="dxa"/>
            <w:shd w:val="clear" w:color="000000" w:fill="FFFFFF"/>
            <w:vAlign w:val="center"/>
          </w:tcPr>
          <w:p w14:paraId="33C23D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837,249,635.38</w:t>
            </w:r>
          </w:p>
        </w:tc>
      </w:tr>
      <w:tr w:rsidR="00404ACD" w14:paraId="41304DEE" w14:textId="77777777" w:rsidTr="00604805">
        <w:trPr>
          <w:trHeight w:val="240"/>
        </w:trPr>
        <w:tc>
          <w:tcPr>
            <w:tcW w:w="1928" w:type="dxa"/>
            <w:shd w:val="clear" w:color="000000" w:fill="FFFFFF"/>
            <w:vAlign w:val="center"/>
          </w:tcPr>
          <w:p w14:paraId="18A0637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营业成本</w:t>
            </w:r>
          </w:p>
        </w:tc>
        <w:tc>
          <w:tcPr>
            <w:tcW w:w="1928" w:type="dxa"/>
            <w:shd w:val="clear" w:color="000000" w:fill="FFFFFF"/>
            <w:vAlign w:val="center"/>
          </w:tcPr>
          <w:p w14:paraId="5C153E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673,456,600.71</w:t>
            </w:r>
          </w:p>
        </w:tc>
        <w:tc>
          <w:tcPr>
            <w:tcW w:w="1928" w:type="dxa"/>
            <w:shd w:val="clear" w:color="000000" w:fill="FFFFFF"/>
            <w:vAlign w:val="center"/>
          </w:tcPr>
          <w:p w14:paraId="360A8B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75,444,078.80</w:t>
            </w:r>
          </w:p>
        </w:tc>
        <w:tc>
          <w:tcPr>
            <w:tcW w:w="1928" w:type="dxa"/>
            <w:shd w:val="clear" w:color="000000" w:fill="FFFFFF"/>
            <w:vAlign w:val="center"/>
          </w:tcPr>
          <w:p w14:paraId="4D89909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481,333.39</w:t>
            </w:r>
          </w:p>
        </w:tc>
        <w:tc>
          <w:tcPr>
            <w:tcW w:w="1928" w:type="dxa"/>
            <w:shd w:val="clear" w:color="000000" w:fill="FFFFFF"/>
            <w:vAlign w:val="center"/>
          </w:tcPr>
          <w:p w14:paraId="317DC66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748,419,346.12</w:t>
            </w:r>
          </w:p>
        </w:tc>
      </w:tr>
      <w:tr w:rsidR="00404ACD" w14:paraId="1AFA66CF" w14:textId="77777777" w:rsidTr="00604805">
        <w:trPr>
          <w:trHeight w:val="240"/>
        </w:trPr>
        <w:tc>
          <w:tcPr>
            <w:tcW w:w="1928" w:type="dxa"/>
            <w:shd w:val="clear" w:color="000000" w:fill="FFFFFF"/>
            <w:vAlign w:val="center"/>
          </w:tcPr>
          <w:p w14:paraId="752A83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净利润</w:t>
            </w:r>
          </w:p>
        </w:tc>
        <w:tc>
          <w:tcPr>
            <w:tcW w:w="1928" w:type="dxa"/>
            <w:shd w:val="clear" w:color="000000" w:fill="FFFFFF"/>
            <w:vAlign w:val="center"/>
          </w:tcPr>
          <w:p w14:paraId="7AFE9A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-32,233,610.81</w:t>
            </w:r>
          </w:p>
        </w:tc>
        <w:tc>
          <w:tcPr>
            <w:tcW w:w="1928" w:type="dxa"/>
            <w:shd w:val="clear" w:color="000000" w:fill="FFFFFF"/>
            <w:vAlign w:val="center"/>
          </w:tcPr>
          <w:p w14:paraId="146D488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-46,125,467.84</w:t>
            </w:r>
          </w:p>
        </w:tc>
        <w:tc>
          <w:tcPr>
            <w:tcW w:w="1928" w:type="dxa"/>
            <w:shd w:val="clear" w:color="000000" w:fill="FFFFFF"/>
            <w:vAlign w:val="center"/>
          </w:tcPr>
          <w:p w14:paraId="3F85167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-965,302.90</w:t>
            </w:r>
          </w:p>
        </w:tc>
        <w:tc>
          <w:tcPr>
            <w:tcW w:w="1928" w:type="dxa"/>
            <w:shd w:val="clear" w:color="000000" w:fill="FFFFFF"/>
            <w:vAlign w:val="center"/>
          </w:tcPr>
          <w:p w14:paraId="6FBC043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-77,393,775.75</w:t>
            </w:r>
          </w:p>
        </w:tc>
      </w:tr>
      <w:tr w:rsidR="00404ACD" w14:paraId="225AC65C" w14:textId="77777777" w:rsidTr="00604805">
        <w:trPr>
          <w:trHeight w:val="240"/>
        </w:trPr>
        <w:tc>
          <w:tcPr>
            <w:tcW w:w="1928" w:type="dxa"/>
            <w:shd w:val="clear" w:color="000000" w:fill="FFFFFF"/>
            <w:vAlign w:val="center"/>
          </w:tcPr>
          <w:p w14:paraId="1346C8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资产总额</w:t>
            </w:r>
          </w:p>
        </w:tc>
        <w:tc>
          <w:tcPr>
            <w:tcW w:w="1928" w:type="dxa"/>
            <w:shd w:val="clear" w:color="000000" w:fill="FFFFFF"/>
            <w:vAlign w:val="center"/>
          </w:tcPr>
          <w:p w14:paraId="1D96E8A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10,729,980,931.97</w:t>
            </w:r>
          </w:p>
        </w:tc>
        <w:tc>
          <w:tcPr>
            <w:tcW w:w="1928" w:type="dxa"/>
            <w:shd w:val="clear" w:color="000000" w:fill="FFFFFF"/>
            <w:vAlign w:val="center"/>
          </w:tcPr>
          <w:p w14:paraId="4167AC6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1,022,711,476.91</w:t>
            </w:r>
          </w:p>
        </w:tc>
        <w:tc>
          <w:tcPr>
            <w:tcW w:w="1928" w:type="dxa"/>
            <w:shd w:val="clear" w:color="000000" w:fill="FFFFFF"/>
            <w:vAlign w:val="center"/>
          </w:tcPr>
          <w:p w14:paraId="414EAB1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6,657,914,940.69</w:t>
            </w:r>
          </w:p>
        </w:tc>
        <w:tc>
          <w:tcPr>
            <w:tcW w:w="1928" w:type="dxa"/>
            <w:shd w:val="clear" w:color="000000" w:fill="FFFFFF"/>
            <w:vAlign w:val="center"/>
          </w:tcPr>
          <w:p w14:paraId="02055A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5,094,777,468.19</w:t>
            </w:r>
          </w:p>
        </w:tc>
      </w:tr>
      <w:tr w:rsidR="00404ACD" w14:paraId="042CDF29" w14:textId="77777777" w:rsidTr="00604805">
        <w:trPr>
          <w:trHeight w:val="240"/>
        </w:trPr>
        <w:tc>
          <w:tcPr>
            <w:tcW w:w="1928" w:type="dxa"/>
            <w:shd w:val="clear" w:color="000000" w:fill="FFFFFF"/>
            <w:vAlign w:val="center"/>
          </w:tcPr>
          <w:p w14:paraId="0F7883C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负债总额</w:t>
            </w:r>
          </w:p>
        </w:tc>
        <w:tc>
          <w:tcPr>
            <w:tcW w:w="1928" w:type="dxa"/>
            <w:shd w:val="clear" w:color="000000" w:fill="FFFFFF"/>
            <w:vAlign w:val="center"/>
          </w:tcPr>
          <w:p w14:paraId="1D64374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1,954,217,928.22</w:t>
            </w:r>
          </w:p>
        </w:tc>
        <w:tc>
          <w:tcPr>
            <w:tcW w:w="1928" w:type="dxa"/>
            <w:shd w:val="clear" w:color="000000" w:fill="FFFFFF"/>
            <w:vAlign w:val="center"/>
          </w:tcPr>
          <w:p w14:paraId="28AA157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2,734,335,693.56</w:t>
            </w:r>
          </w:p>
        </w:tc>
        <w:tc>
          <w:tcPr>
            <w:tcW w:w="1928" w:type="dxa"/>
            <w:shd w:val="clear" w:color="000000" w:fill="FFFFFF"/>
            <w:vAlign w:val="center"/>
          </w:tcPr>
          <w:p w14:paraId="200601D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1,389,794,831.93</w:t>
            </w:r>
          </w:p>
        </w:tc>
        <w:tc>
          <w:tcPr>
            <w:tcW w:w="1928" w:type="dxa"/>
            <w:shd w:val="clear" w:color="000000" w:fill="FFFFFF"/>
            <w:vAlign w:val="center"/>
          </w:tcPr>
          <w:p w14:paraId="21819B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3,298,758,789.85</w:t>
            </w:r>
          </w:p>
        </w:tc>
      </w:tr>
    </w:tbl>
    <w:p w14:paraId="4879C843" w14:textId="77777777" w:rsidR="00404ACD" w:rsidRDefault="00000000">
      <w:pPr>
        <w:pStyle w:val="2"/>
        <w:spacing w:before="300" w:after="300" w:line="320" w:lineRule="exact"/>
        <w:rPr>
          <w:rFonts w:ascii="宋体" w:eastAsia="宋体" w:hAnsi="宋体" w:cs="宋体" w:hint="eastAsia"/>
          <w:b/>
          <w:bCs/>
          <w:sz w:val="24"/>
          <w:szCs w:val="24"/>
        </w:rPr>
      </w:pPr>
      <w:bookmarkStart w:id="228" w:name="_Toc989204"/>
      <w:r>
        <w:rPr>
          <w:rFonts w:ascii="宋体" w:eastAsia="宋体" w:hAnsi="宋体" w:cs="宋体"/>
          <w:b/>
          <w:bCs/>
          <w:sz w:val="24"/>
          <w:szCs w:val="24"/>
        </w:rPr>
        <w:t>十七、母公司财务报表主要项目注释</w:t>
      </w:r>
      <w:bookmarkEnd w:id="228"/>
    </w:p>
    <w:p w14:paraId="03049E2A" w14:textId="77777777" w:rsidR="00404ACD" w:rsidRDefault="00000000">
      <w:pPr>
        <w:pStyle w:val="3"/>
        <w:spacing w:line="280" w:lineRule="exact"/>
        <w:jc w:val="left"/>
        <w:rPr>
          <w:rFonts w:ascii="宋体" w:hAnsi="宋体" w:cs="宋体" w:hint="eastAsia"/>
          <w:b/>
          <w:bCs/>
        </w:rPr>
      </w:pPr>
      <w:bookmarkStart w:id="229" w:name="_Toc989205"/>
      <w:r>
        <w:rPr>
          <w:rFonts w:ascii="宋体" w:hAnsi="宋体" w:cs="宋体"/>
          <w:b/>
          <w:bCs/>
        </w:rPr>
        <w:t>1、应收账款</w:t>
      </w:r>
      <w:bookmarkEnd w:id="229"/>
    </w:p>
    <w:p w14:paraId="63347358"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30" w:name="_Toc989206"/>
      <w:r>
        <w:rPr>
          <w:rFonts w:ascii="宋体" w:eastAsia="宋体" w:hAnsi="宋体" w:cs="宋体"/>
          <w:b/>
          <w:bCs/>
          <w:sz w:val="21"/>
          <w:szCs w:val="21"/>
        </w:rPr>
        <w:t xml:space="preserve">（1） </w:t>
      </w:r>
      <w:proofErr w:type="gramStart"/>
      <w:r>
        <w:rPr>
          <w:rFonts w:ascii="宋体" w:eastAsia="宋体" w:hAnsi="宋体" w:cs="宋体"/>
          <w:b/>
          <w:bCs/>
          <w:sz w:val="21"/>
          <w:szCs w:val="21"/>
        </w:rPr>
        <w:t>按账龄</w:t>
      </w:r>
      <w:proofErr w:type="gramEnd"/>
      <w:r>
        <w:rPr>
          <w:rFonts w:ascii="宋体" w:eastAsia="宋体" w:hAnsi="宋体" w:cs="宋体"/>
          <w:b/>
          <w:bCs/>
          <w:sz w:val="21"/>
          <w:szCs w:val="21"/>
        </w:rPr>
        <w:t>披露</w:t>
      </w:r>
      <w:bookmarkEnd w:id="230"/>
    </w:p>
    <w:p w14:paraId="6E39D8C0"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6B4ED5F2" w14:textId="77777777" w:rsidTr="00604805">
        <w:trPr>
          <w:trHeight w:val="240"/>
        </w:trPr>
        <w:tc>
          <w:tcPr>
            <w:tcW w:w="3213" w:type="dxa"/>
            <w:shd w:val="clear" w:color="000000" w:fill="FFFFFF"/>
            <w:vAlign w:val="center"/>
          </w:tcPr>
          <w:p w14:paraId="3C3D302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3213" w:type="dxa"/>
            <w:shd w:val="clear" w:color="000000" w:fill="FFFFFF"/>
            <w:vAlign w:val="center"/>
          </w:tcPr>
          <w:p w14:paraId="126DA33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shd w:val="clear" w:color="000000" w:fill="FFFFFF"/>
            <w:vAlign w:val="center"/>
          </w:tcPr>
          <w:p w14:paraId="131A197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04ACD" w14:paraId="46E504BA" w14:textId="77777777" w:rsidTr="00604805">
        <w:trPr>
          <w:trHeight w:val="240"/>
        </w:trPr>
        <w:tc>
          <w:tcPr>
            <w:tcW w:w="3213" w:type="dxa"/>
            <w:shd w:val="clear" w:color="000000" w:fill="FFFFFF"/>
            <w:vAlign w:val="center"/>
          </w:tcPr>
          <w:p w14:paraId="4A72933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1年以内（含1年）</w:t>
            </w:r>
          </w:p>
        </w:tc>
        <w:tc>
          <w:tcPr>
            <w:tcW w:w="3213" w:type="dxa"/>
            <w:shd w:val="clear" w:color="000000" w:fill="FFFFFF"/>
            <w:vAlign w:val="center"/>
          </w:tcPr>
          <w:p w14:paraId="288640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202,377,296.85</w:t>
            </w:r>
          </w:p>
        </w:tc>
        <w:tc>
          <w:tcPr>
            <w:tcW w:w="3213" w:type="dxa"/>
            <w:shd w:val="clear" w:color="000000" w:fill="FFFFFF"/>
            <w:vAlign w:val="center"/>
          </w:tcPr>
          <w:p w14:paraId="41647B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213,750,028.04</w:t>
            </w:r>
          </w:p>
        </w:tc>
      </w:tr>
      <w:tr w:rsidR="00404ACD" w14:paraId="1FA98A3F" w14:textId="77777777" w:rsidTr="00604805">
        <w:trPr>
          <w:trHeight w:val="240"/>
        </w:trPr>
        <w:tc>
          <w:tcPr>
            <w:tcW w:w="3213" w:type="dxa"/>
            <w:shd w:val="clear" w:color="000000" w:fill="FFFFFF"/>
            <w:vAlign w:val="center"/>
          </w:tcPr>
          <w:p w14:paraId="5AF31D0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w:t>
            </w:r>
          </w:p>
        </w:tc>
        <w:tc>
          <w:tcPr>
            <w:tcW w:w="3213" w:type="dxa"/>
            <w:shd w:val="clear" w:color="000000" w:fill="FFFFFF"/>
            <w:vAlign w:val="center"/>
          </w:tcPr>
          <w:p w14:paraId="3BAC632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158,323,261.42</w:t>
            </w:r>
          </w:p>
        </w:tc>
        <w:tc>
          <w:tcPr>
            <w:tcW w:w="3213" w:type="dxa"/>
            <w:shd w:val="clear" w:color="000000" w:fill="FFFFFF"/>
            <w:vAlign w:val="center"/>
          </w:tcPr>
          <w:p w14:paraId="5F64234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204,151,541.01</w:t>
            </w:r>
          </w:p>
        </w:tc>
      </w:tr>
      <w:tr w:rsidR="00404ACD" w14:paraId="29FD5FDC" w14:textId="77777777" w:rsidTr="00604805">
        <w:trPr>
          <w:trHeight w:val="240"/>
        </w:trPr>
        <w:tc>
          <w:tcPr>
            <w:tcW w:w="3213" w:type="dxa"/>
            <w:shd w:val="clear" w:color="000000" w:fill="FFFFFF"/>
            <w:vAlign w:val="center"/>
          </w:tcPr>
          <w:p w14:paraId="4629629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6个月~1年</w:t>
            </w:r>
          </w:p>
        </w:tc>
        <w:tc>
          <w:tcPr>
            <w:tcW w:w="3213" w:type="dxa"/>
            <w:shd w:val="clear" w:color="000000" w:fill="FFFFFF"/>
            <w:vAlign w:val="center"/>
          </w:tcPr>
          <w:p w14:paraId="3CB8DEB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44,054,035.43</w:t>
            </w:r>
          </w:p>
        </w:tc>
        <w:tc>
          <w:tcPr>
            <w:tcW w:w="3213" w:type="dxa"/>
            <w:shd w:val="clear" w:color="000000" w:fill="FFFFFF"/>
            <w:vAlign w:val="center"/>
          </w:tcPr>
          <w:p w14:paraId="1B4465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9,598,487.03</w:t>
            </w:r>
          </w:p>
        </w:tc>
      </w:tr>
      <w:tr w:rsidR="00404ACD" w14:paraId="75A22DEA" w14:textId="77777777" w:rsidTr="00604805">
        <w:trPr>
          <w:trHeight w:val="240"/>
        </w:trPr>
        <w:tc>
          <w:tcPr>
            <w:tcW w:w="3213" w:type="dxa"/>
            <w:shd w:val="clear" w:color="000000" w:fill="FFFFFF"/>
            <w:vAlign w:val="center"/>
          </w:tcPr>
          <w:p w14:paraId="785355B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1至2年</w:t>
            </w:r>
          </w:p>
        </w:tc>
        <w:tc>
          <w:tcPr>
            <w:tcW w:w="3213" w:type="dxa"/>
            <w:shd w:val="clear" w:color="000000" w:fill="FFFFFF"/>
            <w:vAlign w:val="center"/>
          </w:tcPr>
          <w:p w14:paraId="300CEC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10,442,936.56</w:t>
            </w:r>
          </w:p>
        </w:tc>
        <w:tc>
          <w:tcPr>
            <w:tcW w:w="3213" w:type="dxa"/>
            <w:shd w:val="clear" w:color="000000" w:fill="FFFFFF"/>
            <w:vAlign w:val="center"/>
          </w:tcPr>
          <w:p w14:paraId="7AE671A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18,075,000.96</w:t>
            </w:r>
          </w:p>
        </w:tc>
      </w:tr>
      <w:tr w:rsidR="00404ACD" w14:paraId="197F639C" w14:textId="77777777" w:rsidTr="00604805">
        <w:trPr>
          <w:trHeight w:val="240"/>
        </w:trPr>
        <w:tc>
          <w:tcPr>
            <w:tcW w:w="3213" w:type="dxa"/>
            <w:shd w:val="clear" w:color="000000" w:fill="FFFFFF"/>
            <w:vAlign w:val="center"/>
          </w:tcPr>
          <w:p w14:paraId="69C850B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2至3年</w:t>
            </w:r>
          </w:p>
        </w:tc>
        <w:tc>
          <w:tcPr>
            <w:tcW w:w="3213" w:type="dxa"/>
            <w:shd w:val="clear" w:color="000000" w:fill="FFFFFF"/>
            <w:vAlign w:val="center"/>
          </w:tcPr>
          <w:p w14:paraId="44CE175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7,629,029.13</w:t>
            </w:r>
          </w:p>
        </w:tc>
        <w:tc>
          <w:tcPr>
            <w:tcW w:w="3213" w:type="dxa"/>
            <w:shd w:val="clear" w:color="000000" w:fill="FFFFFF"/>
            <w:vAlign w:val="center"/>
          </w:tcPr>
          <w:p w14:paraId="31620C5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12,105,740.01</w:t>
            </w:r>
          </w:p>
        </w:tc>
      </w:tr>
      <w:tr w:rsidR="00404ACD" w14:paraId="6B6AA422" w14:textId="77777777" w:rsidTr="00604805">
        <w:trPr>
          <w:trHeight w:val="240"/>
        </w:trPr>
        <w:tc>
          <w:tcPr>
            <w:tcW w:w="3213" w:type="dxa"/>
            <w:shd w:val="clear" w:color="000000" w:fill="FFFFFF"/>
            <w:vAlign w:val="center"/>
          </w:tcPr>
          <w:p w14:paraId="471D058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3年以上</w:t>
            </w:r>
          </w:p>
        </w:tc>
        <w:tc>
          <w:tcPr>
            <w:tcW w:w="3213" w:type="dxa"/>
            <w:shd w:val="clear" w:color="000000" w:fill="FFFFFF"/>
            <w:vAlign w:val="center"/>
          </w:tcPr>
          <w:p w14:paraId="3F69EC2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27,781,519.23</w:t>
            </w:r>
          </w:p>
        </w:tc>
        <w:tc>
          <w:tcPr>
            <w:tcW w:w="3213" w:type="dxa"/>
            <w:shd w:val="clear" w:color="000000" w:fill="FFFFFF"/>
            <w:vAlign w:val="center"/>
          </w:tcPr>
          <w:p w14:paraId="5D9655E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61,390,028.84</w:t>
            </w:r>
          </w:p>
        </w:tc>
      </w:tr>
      <w:tr w:rsidR="00404ACD" w14:paraId="512E0829" w14:textId="77777777" w:rsidTr="00604805">
        <w:trPr>
          <w:trHeight w:val="240"/>
        </w:trPr>
        <w:tc>
          <w:tcPr>
            <w:tcW w:w="3213" w:type="dxa"/>
            <w:shd w:val="clear" w:color="000000" w:fill="FFFFFF"/>
            <w:vAlign w:val="center"/>
          </w:tcPr>
          <w:p w14:paraId="75279A0B"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3至4年</w:t>
            </w:r>
          </w:p>
        </w:tc>
        <w:tc>
          <w:tcPr>
            <w:tcW w:w="3213" w:type="dxa"/>
            <w:shd w:val="clear" w:color="000000" w:fill="FFFFFF"/>
            <w:vAlign w:val="center"/>
          </w:tcPr>
          <w:p w14:paraId="0B4D95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6,983,915.43</w:t>
            </w:r>
          </w:p>
        </w:tc>
        <w:tc>
          <w:tcPr>
            <w:tcW w:w="3213" w:type="dxa"/>
            <w:shd w:val="clear" w:color="000000" w:fill="FFFFFF"/>
            <w:vAlign w:val="center"/>
          </w:tcPr>
          <w:p w14:paraId="3A61B37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57,469,334.56</w:t>
            </w:r>
          </w:p>
        </w:tc>
      </w:tr>
      <w:tr w:rsidR="00404ACD" w14:paraId="15B79208" w14:textId="77777777" w:rsidTr="00604805">
        <w:trPr>
          <w:trHeight w:val="240"/>
        </w:trPr>
        <w:tc>
          <w:tcPr>
            <w:tcW w:w="3213" w:type="dxa"/>
            <w:shd w:val="clear" w:color="000000" w:fill="FFFFFF"/>
            <w:vAlign w:val="center"/>
          </w:tcPr>
          <w:p w14:paraId="6DFBEE60"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4至5年</w:t>
            </w:r>
          </w:p>
        </w:tc>
        <w:tc>
          <w:tcPr>
            <w:tcW w:w="3213" w:type="dxa"/>
            <w:shd w:val="clear" w:color="000000" w:fill="FFFFFF"/>
            <w:vAlign w:val="center"/>
          </w:tcPr>
          <w:p w14:paraId="74F4BEC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20,797,603.80</w:t>
            </w:r>
          </w:p>
        </w:tc>
        <w:tc>
          <w:tcPr>
            <w:tcW w:w="3213" w:type="dxa"/>
            <w:shd w:val="clear" w:color="000000" w:fill="FFFFFF"/>
            <w:vAlign w:val="center"/>
          </w:tcPr>
          <w:p w14:paraId="6C47B35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3,415,534.57</w:t>
            </w:r>
          </w:p>
        </w:tc>
      </w:tr>
      <w:tr w:rsidR="00404ACD" w14:paraId="07FA2C8F" w14:textId="77777777" w:rsidTr="00604805">
        <w:trPr>
          <w:trHeight w:val="240"/>
        </w:trPr>
        <w:tc>
          <w:tcPr>
            <w:tcW w:w="3213" w:type="dxa"/>
            <w:shd w:val="clear" w:color="000000" w:fill="FFFFFF"/>
            <w:vAlign w:val="center"/>
          </w:tcPr>
          <w:p w14:paraId="3E6A01C4"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5年以上</w:t>
            </w:r>
          </w:p>
        </w:tc>
        <w:tc>
          <w:tcPr>
            <w:tcW w:w="3213" w:type="dxa"/>
            <w:shd w:val="clear" w:color="000000" w:fill="FFFFFF"/>
            <w:vAlign w:val="center"/>
          </w:tcPr>
          <w:p w14:paraId="03D2934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3213" w:type="dxa"/>
            <w:shd w:val="clear" w:color="000000" w:fill="FFFFFF"/>
            <w:vAlign w:val="center"/>
          </w:tcPr>
          <w:p w14:paraId="40689A7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505,159.71</w:t>
            </w:r>
          </w:p>
        </w:tc>
      </w:tr>
      <w:tr w:rsidR="00404ACD" w14:paraId="1303D99C" w14:textId="77777777" w:rsidTr="00604805">
        <w:trPr>
          <w:trHeight w:val="240"/>
        </w:trPr>
        <w:tc>
          <w:tcPr>
            <w:tcW w:w="3213" w:type="dxa"/>
            <w:shd w:val="clear" w:color="000000" w:fill="FFFFFF"/>
            <w:vAlign w:val="center"/>
          </w:tcPr>
          <w:p w14:paraId="238C2A5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53401A0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248,230,781.77</w:t>
            </w:r>
          </w:p>
        </w:tc>
        <w:tc>
          <w:tcPr>
            <w:tcW w:w="3213" w:type="dxa"/>
            <w:shd w:val="clear" w:color="000000" w:fill="FFFFFF"/>
            <w:vAlign w:val="center"/>
          </w:tcPr>
          <w:p w14:paraId="5D3345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305,320,797.85</w:t>
            </w:r>
          </w:p>
        </w:tc>
      </w:tr>
    </w:tbl>
    <w:p w14:paraId="1820440A" w14:textId="77777777" w:rsidR="005C7F32" w:rsidRDefault="005C7F32">
      <w:pPr>
        <w:keepNext/>
        <w:keepLines/>
        <w:spacing w:before="300" w:after="300" w:line="280" w:lineRule="exact"/>
        <w:outlineLvl w:val="3"/>
        <w:rPr>
          <w:rFonts w:ascii="宋体" w:eastAsia="宋体" w:hAnsi="宋体" w:cs="宋体" w:hint="eastAsia"/>
          <w:b/>
          <w:bCs/>
          <w:sz w:val="21"/>
          <w:szCs w:val="21"/>
        </w:rPr>
        <w:sectPr w:rsidR="005C7F32">
          <w:pgSz w:w="11905" w:h="16840"/>
          <w:pgMar w:top="1440" w:right="1134" w:bottom="1440" w:left="1134" w:header="850" w:footer="992" w:gutter="0"/>
          <w:cols w:space="720"/>
          <w:docGrid w:type="linesAndChars" w:linePitch="312"/>
        </w:sectPr>
      </w:pPr>
      <w:bookmarkStart w:id="231" w:name="_Toc989207"/>
    </w:p>
    <w:p w14:paraId="15BFE328" w14:textId="77777777" w:rsidR="00404ACD" w:rsidRDefault="00000000">
      <w:pPr>
        <w:keepNext/>
        <w:keepLines/>
        <w:spacing w:before="300" w:after="300" w:line="280" w:lineRule="exact"/>
        <w:outlineLvl w:val="3"/>
        <w:rPr>
          <w:rFonts w:ascii="宋体" w:eastAsia="宋体" w:hAnsi="宋体" w:cs="宋体" w:hint="eastAsia"/>
          <w:b/>
          <w:bCs/>
          <w:sz w:val="21"/>
          <w:szCs w:val="21"/>
        </w:rPr>
      </w:pPr>
      <w:r>
        <w:rPr>
          <w:rFonts w:ascii="宋体" w:eastAsia="宋体" w:hAnsi="宋体" w:cs="宋体"/>
          <w:b/>
          <w:bCs/>
          <w:sz w:val="21"/>
          <w:szCs w:val="21"/>
        </w:rPr>
        <w:lastRenderedPageBreak/>
        <w:t>（2） 按坏账计提方法分类披露</w:t>
      </w:r>
      <w:bookmarkEnd w:id="231"/>
    </w:p>
    <w:p w14:paraId="7D7A32D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417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418"/>
        <w:gridCol w:w="1559"/>
        <w:gridCol w:w="1161"/>
        <w:gridCol w:w="1391"/>
        <w:gridCol w:w="877"/>
        <w:gridCol w:w="7"/>
        <w:gridCol w:w="1525"/>
        <w:gridCol w:w="1507"/>
        <w:gridCol w:w="903"/>
        <w:gridCol w:w="1418"/>
        <w:gridCol w:w="877"/>
        <w:gridCol w:w="8"/>
        <w:gridCol w:w="1524"/>
      </w:tblGrid>
      <w:tr w:rsidR="00404ACD" w14:paraId="5B64368F" w14:textId="77777777" w:rsidTr="00901789">
        <w:trPr>
          <w:trHeight w:val="240"/>
        </w:trPr>
        <w:tc>
          <w:tcPr>
            <w:tcW w:w="1418" w:type="dxa"/>
            <w:vMerge w:val="restart"/>
            <w:shd w:val="clear" w:color="000000" w:fill="FFFFFF"/>
            <w:vAlign w:val="center"/>
          </w:tcPr>
          <w:p w14:paraId="53FC927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6520" w:type="dxa"/>
            <w:gridSpan w:val="6"/>
            <w:shd w:val="clear" w:color="000000" w:fill="FFFFFF"/>
            <w:vAlign w:val="center"/>
          </w:tcPr>
          <w:p w14:paraId="1B8B693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6237" w:type="dxa"/>
            <w:gridSpan w:val="6"/>
            <w:shd w:val="clear" w:color="000000" w:fill="FFFFFF"/>
            <w:vAlign w:val="center"/>
          </w:tcPr>
          <w:p w14:paraId="4E4F831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4E7DA8AC" w14:textId="77777777" w:rsidTr="00901789">
        <w:trPr>
          <w:trHeight w:val="240"/>
        </w:trPr>
        <w:tc>
          <w:tcPr>
            <w:tcW w:w="1418" w:type="dxa"/>
            <w:vMerge/>
            <w:shd w:val="clear" w:color="000000" w:fill="FFFFFF"/>
            <w:vAlign w:val="center"/>
          </w:tcPr>
          <w:p w14:paraId="2E8DF0CE" w14:textId="77777777" w:rsidR="00404ACD" w:rsidRDefault="00404ACD">
            <w:pPr>
              <w:rPr>
                <w:rFonts w:hint="eastAsia"/>
              </w:rPr>
            </w:pPr>
          </w:p>
        </w:tc>
        <w:tc>
          <w:tcPr>
            <w:tcW w:w="2720" w:type="dxa"/>
            <w:gridSpan w:val="2"/>
            <w:shd w:val="clear" w:color="000000" w:fill="FFFFFF"/>
            <w:vAlign w:val="center"/>
          </w:tcPr>
          <w:p w14:paraId="165BD50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275" w:type="dxa"/>
            <w:gridSpan w:val="3"/>
            <w:shd w:val="clear" w:color="000000" w:fill="FFFFFF"/>
            <w:vAlign w:val="center"/>
          </w:tcPr>
          <w:p w14:paraId="5C08E86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525" w:type="dxa"/>
            <w:shd w:val="clear" w:color="000000" w:fill="FFFFFF"/>
            <w:vAlign w:val="center"/>
          </w:tcPr>
          <w:p w14:paraId="5CC8965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2410" w:type="dxa"/>
            <w:gridSpan w:val="2"/>
            <w:shd w:val="clear" w:color="000000" w:fill="FFFFFF"/>
            <w:vAlign w:val="center"/>
          </w:tcPr>
          <w:p w14:paraId="163CD9D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303" w:type="dxa"/>
            <w:gridSpan w:val="3"/>
            <w:shd w:val="clear" w:color="000000" w:fill="FFFFFF"/>
            <w:vAlign w:val="center"/>
          </w:tcPr>
          <w:p w14:paraId="377E744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524" w:type="dxa"/>
            <w:shd w:val="clear" w:color="000000" w:fill="FFFFFF"/>
            <w:vAlign w:val="center"/>
          </w:tcPr>
          <w:p w14:paraId="093EEFA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404ACD" w14:paraId="494FB7F1" w14:textId="77777777" w:rsidTr="00901789">
        <w:trPr>
          <w:trHeight w:val="240"/>
        </w:trPr>
        <w:tc>
          <w:tcPr>
            <w:tcW w:w="1418" w:type="dxa"/>
            <w:vMerge/>
            <w:shd w:val="clear" w:color="000000" w:fill="FFFFFF"/>
            <w:vAlign w:val="center"/>
          </w:tcPr>
          <w:p w14:paraId="45BCACBF" w14:textId="77777777" w:rsidR="00404ACD" w:rsidRDefault="00404ACD">
            <w:pPr>
              <w:rPr>
                <w:rFonts w:hint="eastAsia"/>
              </w:rPr>
            </w:pPr>
          </w:p>
        </w:tc>
        <w:tc>
          <w:tcPr>
            <w:tcW w:w="1559" w:type="dxa"/>
            <w:shd w:val="clear" w:color="000000" w:fill="FFFFFF"/>
            <w:vAlign w:val="center"/>
          </w:tcPr>
          <w:p w14:paraId="723BE23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161" w:type="dxa"/>
            <w:shd w:val="clear" w:color="000000" w:fill="FFFFFF"/>
            <w:vAlign w:val="center"/>
          </w:tcPr>
          <w:p w14:paraId="7E61649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1391" w:type="dxa"/>
            <w:shd w:val="clear" w:color="000000" w:fill="FFFFFF"/>
            <w:vAlign w:val="center"/>
          </w:tcPr>
          <w:p w14:paraId="795CD92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77" w:type="dxa"/>
            <w:shd w:val="clear" w:color="000000" w:fill="FFFFFF"/>
            <w:vAlign w:val="center"/>
          </w:tcPr>
          <w:p w14:paraId="7A04C24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532" w:type="dxa"/>
            <w:gridSpan w:val="2"/>
            <w:shd w:val="clear" w:color="000000" w:fill="FFFFFF"/>
            <w:vAlign w:val="center"/>
          </w:tcPr>
          <w:p w14:paraId="239F0946" w14:textId="77777777" w:rsidR="00404ACD" w:rsidRDefault="00404ACD">
            <w:pPr>
              <w:rPr>
                <w:rFonts w:hint="eastAsia"/>
              </w:rPr>
            </w:pPr>
          </w:p>
        </w:tc>
        <w:tc>
          <w:tcPr>
            <w:tcW w:w="1507" w:type="dxa"/>
            <w:shd w:val="clear" w:color="000000" w:fill="FFFFFF"/>
            <w:vAlign w:val="center"/>
          </w:tcPr>
          <w:p w14:paraId="27337B4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903" w:type="dxa"/>
            <w:shd w:val="clear" w:color="000000" w:fill="FFFFFF"/>
            <w:vAlign w:val="center"/>
          </w:tcPr>
          <w:p w14:paraId="7D0E0DA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比例</w:t>
            </w:r>
          </w:p>
        </w:tc>
        <w:tc>
          <w:tcPr>
            <w:tcW w:w="1418" w:type="dxa"/>
            <w:shd w:val="clear" w:color="000000" w:fill="FFFFFF"/>
            <w:vAlign w:val="center"/>
          </w:tcPr>
          <w:p w14:paraId="1F2E302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877" w:type="dxa"/>
            <w:shd w:val="clear" w:color="000000" w:fill="FFFFFF"/>
            <w:vAlign w:val="center"/>
          </w:tcPr>
          <w:p w14:paraId="49FA57C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1532" w:type="dxa"/>
            <w:gridSpan w:val="2"/>
            <w:shd w:val="clear" w:color="000000" w:fill="FFFFFF"/>
            <w:vAlign w:val="center"/>
          </w:tcPr>
          <w:p w14:paraId="24075B8B" w14:textId="77777777" w:rsidR="00404ACD" w:rsidRDefault="00404ACD">
            <w:pPr>
              <w:rPr>
                <w:rFonts w:hint="eastAsia"/>
              </w:rPr>
            </w:pPr>
          </w:p>
        </w:tc>
      </w:tr>
      <w:tr w:rsidR="00404ACD" w14:paraId="3370F62E" w14:textId="77777777" w:rsidTr="00901789">
        <w:trPr>
          <w:trHeight w:val="240"/>
        </w:trPr>
        <w:tc>
          <w:tcPr>
            <w:tcW w:w="1418" w:type="dxa"/>
            <w:shd w:val="clear" w:color="000000" w:fill="FFFFFF"/>
            <w:vAlign w:val="center"/>
          </w:tcPr>
          <w:p w14:paraId="1250673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按单项计提坏账准备的应收账款</w:t>
            </w:r>
          </w:p>
        </w:tc>
        <w:tc>
          <w:tcPr>
            <w:tcW w:w="1559" w:type="dxa"/>
            <w:shd w:val="clear" w:color="000000" w:fill="FFFFFF"/>
            <w:vAlign w:val="center"/>
          </w:tcPr>
          <w:p w14:paraId="3194EB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58,900,663.56</w:t>
            </w:r>
          </w:p>
        </w:tc>
        <w:tc>
          <w:tcPr>
            <w:tcW w:w="1161" w:type="dxa"/>
            <w:shd w:val="clear" w:color="000000" w:fill="FFFFFF"/>
            <w:vAlign w:val="center"/>
          </w:tcPr>
          <w:p w14:paraId="39128F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23.73%</w:t>
            </w:r>
          </w:p>
        </w:tc>
        <w:tc>
          <w:tcPr>
            <w:tcW w:w="1391" w:type="dxa"/>
            <w:shd w:val="clear" w:color="000000" w:fill="FFFFFF"/>
            <w:vAlign w:val="center"/>
          </w:tcPr>
          <w:p w14:paraId="181EE95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58,900,663.56</w:t>
            </w:r>
          </w:p>
        </w:tc>
        <w:tc>
          <w:tcPr>
            <w:tcW w:w="877" w:type="dxa"/>
            <w:shd w:val="clear" w:color="000000" w:fill="FFFFFF"/>
            <w:vAlign w:val="center"/>
          </w:tcPr>
          <w:p w14:paraId="74EA945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532" w:type="dxa"/>
            <w:gridSpan w:val="2"/>
            <w:shd w:val="clear" w:color="000000" w:fill="FFFFFF"/>
            <w:vAlign w:val="center"/>
          </w:tcPr>
          <w:p w14:paraId="664A5A85" w14:textId="77777777" w:rsidR="00404ACD" w:rsidRDefault="00404ACD">
            <w:pPr>
              <w:spacing w:after="0" w:line="240" w:lineRule="exact"/>
              <w:jc w:val="right"/>
              <w:rPr>
                <w:rFonts w:ascii="宋体" w:eastAsia="宋体" w:hAnsi="宋体" w:cs="宋体" w:hint="eastAsia"/>
                <w:sz w:val="18"/>
                <w:szCs w:val="18"/>
              </w:rPr>
            </w:pPr>
          </w:p>
        </w:tc>
        <w:tc>
          <w:tcPr>
            <w:tcW w:w="1507" w:type="dxa"/>
            <w:shd w:val="clear" w:color="000000" w:fill="FFFFFF"/>
            <w:vAlign w:val="center"/>
          </w:tcPr>
          <w:p w14:paraId="4D7F9D1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60,855,883.17</w:t>
            </w:r>
          </w:p>
        </w:tc>
        <w:tc>
          <w:tcPr>
            <w:tcW w:w="903" w:type="dxa"/>
            <w:shd w:val="clear" w:color="000000" w:fill="FFFFFF"/>
            <w:vAlign w:val="center"/>
          </w:tcPr>
          <w:p w14:paraId="33B9A5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19.93%</w:t>
            </w:r>
          </w:p>
        </w:tc>
        <w:tc>
          <w:tcPr>
            <w:tcW w:w="1418" w:type="dxa"/>
            <w:shd w:val="clear" w:color="000000" w:fill="FFFFFF"/>
            <w:vAlign w:val="center"/>
          </w:tcPr>
          <w:p w14:paraId="741FBF5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60,855,883.17</w:t>
            </w:r>
          </w:p>
        </w:tc>
        <w:tc>
          <w:tcPr>
            <w:tcW w:w="877" w:type="dxa"/>
            <w:shd w:val="clear" w:color="000000" w:fill="FFFFFF"/>
            <w:vAlign w:val="center"/>
          </w:tcPr>
          <w:p w14:paraId="00FBDCE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532" w:type="dxa"/>
            <w:gridSpan w:val="2"/>
            <w:shd w:val="clear" w:color="000000" w:fill="FFFFFF"/>
            <w:vAlign w:val="center"/>
          </w:tcPr>
          <w:p w14:paraId="59552B74" w14:textId="77777777" w:rsidR="00404ACD" w:rsidRDefault="00404ACD">
            <w:pPr>
              <w:spacing w:after="0" w:line="240" w:lineRule="exact"/>
              <w:jc w:val="right"/>
              <w:rPr>
                <w:rFonts w:ascii="宋体" w:eastAsia="宋体" w:hAnsi="宋体" w:cs="宋体" w:hint="eastAsia"/>
                <w:sz w:val="18"/>
                <w:szCs w:val="18"/>
              </w:rPr>
            </w:pPr>
          </w:p>
        </w:tc>
      </w:tr>
      <w:tr w:rsidR="00404ACD" w14:paraId="0735AD01" w14:textId="77777777" w:rsidTr="00901789">
        <w:trPr>
          <w:trHeight w:val="240"/>
        </w:trPr>
        <w:tc>
          <w:tcPr>
            <w:tcW w:w="1418" w:type="dxa"/>
            <w:shd w:val="clear" w:color="000000" w:fill="FFFFFF"/>
            <w:vAlign w:val="center"/>
          </w:tcPr>
          <w:p w14:paraId="0FA11D61"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w:t>
            </w:r>
          </w:p>
        </w:tc>
        <w:tc>
          <w:tcPr>
            <w:tcW w:w="1559" w:type="dxa"/>
            <w:shd w:val="clear" w:color="000000" w:fill="FFFFFF"/>
            <w:vAlign w:val="center"/>
          </w:tcPr>
          <w:p w14:paraId="32F0BD79"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161" w:type="dxa"/>
            <w:shd w:val="clear" w:color="000000" w:fill="FFFFFF"/>
            <w:vAlign w:val="center"/>
          </w:tcPr>
          <w:p w14:paraId="58A19D61"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391" w:type="dxa"/>
            <w:shd w:val="clear" w:color="000000" w:fill="FFFFFF"/>
            <w:vAlign w:val="center"/>
          </w:tcPr>
          <w:p w14:paraId="4B1F6496"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877" w:type="dxa"/>
            <w:shd w:val="clear" w:color="000000" w:fill="FFFFFF"/>
            <w:vAlign w:val="center"/>
          </w:tcPr>
          <w:p w14:paraId="0E6299E0"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532" w:type="dxa"/>
            <w:gridSpan w:val="2"/>
            <w:shd w:val="clear" w:color="000000" w:fill="FFFFFF"/>
            <w:vAlign w:val="center"/>
          </w:tcPr>
          <w:p w14:paraId="77B5CF82"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507" w:type="dxa"/>
            <w:shd w:val="clear" w:color="000000" w:fill="FFFFFF"/>
            <w:vAlign w:val="center"/>
          </w:tcPr>
          <w:p w14:paraId="14E6A3B8"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903" w:type="dxa"/>
            <w:shd w:val="clear" w:color="000000" w:fill="FFFFFF"/>
            <w:vAlign w:val="center"/>
          </w:tcPr>
          <w:p w14:paraId="6F237620"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418" w:type="dxa"/>
            <w:shd w:val="clear" w:color="000000" w:fill="FFFFFF"/>
            <w:vAlign w:val="center"/>
          </w:tcPr>
          <w:p w14:paraId="3E7790E0"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877" w:type="dxa"/>
            <w:shd w:val="clear" w:color="000000" w:fill="FFFFFF"/>
            <w:vAlign w:val="center"/>
          </w:tcPr>
          <w:p w14:paraId="0BFDC6E8"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532" w:type="dxa"/>
            <w:gridSpan w:val="2"/>
            <w:shd w:val="clear" w:color="000000" w:fill="FFFFFF"/>
            <w:vAlign w:val="center"/>
          </w:tcPr>
          <w:p w14:paraId="21C46A7B"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r>
      <w:tr w:rsidR="00404ACD" w14:paraId="4E5A5647" w14:textId="77777777" w:rsidTr="00901789">
        <w:trPr>
          <w:trHeight w:val="240"/>
        </w:trPr>
        <w:tc>
          <w:tcPr>
            <w:tcW w:w="1418" w:type="dxa"/>
            <w:shd w:val="clear" w:color="000000" w:fill="FFFFFF"/>
            <w:vAlign w:val="center"/>
          </w:tcPr>
          <w:p w14:paraId="313ABB4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按组合计提坏账准备的应收账款</w:t>
            </w:r>
          </w:p>
        </w:tc>
        <w:tc>
          <w:tcPr>
            <w:tcW w:w="1559" w:type="dxa"/>
            <w:shd w:val="clear" w:color="000000" w:fill="FFFFFF"/>
            <w:vAlign w:val="center"/>
          </w:tcPr>
          <w:p w14:paraId="353085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189,330,118.21</w:t>
            </w:r>
          </w:p>
        </w:tc>
        <w:tc>
          <w:tcPr>
            <w:tcW w:w="1161" w:type="dxa"/>
            <w:shd w:val="clear" w:color="000000" w:fill="FFFFFF"/>
            <w:vAlign w:val="center"/>
          </w:tcPr>
          <w:p w14:paraId="2171705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76.27%</w:t>
            </w:r>
          </w:p>
        </w:tc>
        <w:tc>
          <w:tcPr>
            <w:tcW w:w="1391" w:type="dxa"/>
            <w:shd w:val="clear" w:color="000000" w:fill="FFFFFF"/>
            <w:vAlign w:val="center"/>
          </w:tcPr>
          <w:p w14:paraId="17EF18B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3,870,399.76</w:t>
            </w:r>
          </w:p>
        </w:tc>
        <w:tc>
          <w:tcPr>
            <w:tcW w:w="877" w:type="dxa"/>
            <w:shd w:val="clear" w:color="000000" w:fill="FFFFFF"/>
            <w:vAlign w:val="center"/>
          </w:tcPr>
          <w:p w14:paraId="4A93E1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2.04%</w:t>
            </w:r>
          </w:p>
        </w:tc>
        <w:tc>
          <w:tcPr>
            <w:tcW w:w="1532" w:type="dxa"/>
            <w:gridSpan w:val="2"/>
            <w:shd w:val="clear" w:color="000000" w:fill="FFFFFF"/>
            <w:vAlign w:val="center"/>
          </w:tcPr>
          <w:p w14:paraId="264EF27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185,459,718.45</w:t>
            </w:r>
          </w:p>
        </w:tc>
        <w:tc>
          <w:tcPr>
            <w:tcW w:w="1507" w:type="dxa"/>
            <w:shd w:val="clear" w:color="000000" w:fill="FFFFFF"/>
            <w:vAlign w:val="center"/>
          </w:tcPr>
          <w:p w14:paraId="3DB900B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244,464,914.68</w:t>
            </w:r>
          </w:p>
        </w:tc>
        <w:tc>
          <w:tcPr>
            <w:tcW w:w="903" w:type="dxa"/>
            <w:shd w:val="clear" w:color="000000" w:fill="FFFFFF"/>
            <w:vAlign w:val="center"/>
          </w:tcPr>
          <w:p w14:paraId="7D5C86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80.07%</w:t>
            </w:r>
          </w:p>
        </w:tc>
        <w:tc>
          <w:tcPr>
            <w:tcW w:w="1418" w:type="dxa"/>
            <w:shd w:val="clear" w:color="000000" w:fill="FFFFFF"/>
            <w:vAlign w:val="center"/>
          </w:tcPr>
          <w:p w14:paraId="619B14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5,005,804.53</w:t>
            </w:r>
          </w:p>
        </w:tc>
        <w:tc>
          <w:tcPr>
            <w:tcW w:w="877" w:type="dxa"/>
            <w:shd w:val="clear" w:color="000000" w:fill="FFFFFF"/>
            <w:vAlign w:val="center"/>
          </w:tcPr>
          <w:p w14:paraId="1579916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2.05%</w:t>
            </w:r>
          </w:p>
        </w:tc>
        <w:tc>
          <w:tcPr>
            <w:tcW w:w="1532" w:type="dxa"/>
            <w:gridSpan w:val="2"/>
            <w:shd w:val="clear" w:color="000000" w:fill="FFFFFF"/>
            <w:vAlign w:val="center"/>
          </w:tcPr>
          <w:p w14:paraId="73CB03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239,459,110.15</w:t>
            </w:r>
          </w:p>
        </w:tc>
      </w:tr>
      <w:tr w:rsidR="00404ACD" w14:paraId="73D7D71A" w14:textId="77777777" w:rsidTr="00901789">
        <w:trPr>
          <w:trHeight w:val="240"/>
        </w:trPr>
        <w:tc>
          <w:tcPr>
            <w:tcW w:w="1418" w:type="dxa"/>
            <w:shd w:val="clear" w:color="000000" w:fill="FFFFFF"/>
            <w:vAlign w:val="center"/>
          </w:tcPr>
          <w:p w14:paraId="7AACB0B0" w14:textId="77777777" w:rsidR="00404ACD" w:rsidRDefault="00000000">
            <w:pPr>
              <w:spacing w:before="40" w:after="40" w:line="240" w:lineRule="exact"/>
              <w:ind w:firstLineChars="100" w:firstLine="180"/>
              <w:rPr>
                <w:rFonts w:ascii="宋体" w:eastAsia="宋体" w:hAnsi="宋体" w:cs="宋体" w:hint="eastAsia"/>
                <w:sz w:val="18"/>
                <w:szCs w:val="18"/>
              </w:rPr>
            </w:pPr>
            <w:r>
              <w:rPr>
                <w:rFonts w:ascii="宋体" w:eastAsia="宋体" w:hAnsi="宋体" w:cs="宋体"/>
                <w:sz w:val="18"/>
                <w:szCs w:val="18"/>
              </w:rPr>
              <w:t>其中：</w:t>
            </w:r>
          </w:p>
        </w:tc>
        <w:tc>
          <w:tcPr>
            <w:tcW w:w="1559" w:type="dxa"/>
            <w:shd w:val="clear" w:color="000000" w:fill="FFFFFF"/>
            <w:vAlign w:val="center"/>
          </w:tcPr>
          <w:p w14:paraId="4E035A68"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161" w:type="dxa"/>
            <w:shd w:val="clear" w:color="000000" w:fill="FFFFFF"/>
            <w:vAlign w:val="center"/>
          </w:tcPr>
          <w:p w14:paraId="71B01508"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391" w:type="dxa"/>
            <w:shd w:val="clear" w:color="000000" w:fill="FFFFFF"/>
            <w:vAlign w:val="center"/>
          </w:tcPr>
          <w:p w14:paraId="0B23B82A"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877" w:type="dxa"/>
            <w:shd w:val="clear" w:color="000000" w:fill="FFFFFF"/>
            <w:vAlign w:val="center"/>
          </w:tcPr>
          <w:p w14:paraId="745CD83B"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532" w:type="dxa"/>
            <w:gridSpan w:val="2"/>
            <w:shd w:val="clear" w:color="000000" w:fill="FFFFFF"/>
            <w:vAlign w:val="center"/>
          </w:tcPr>
          <w:p w14:paraId="28E03962"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507" w:type="dxa"/>
            <w:shd w:val="clear" w:color="000000" w:fill="FFFFFF"/>
            <w:vAlign w:val="center"/>
          </w:tcPr>
          <w:p w14:paraId="3D063872"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903" w:type="dxa"/>
            <w:shd w:val="clear" w:color="000000" w:fill="FFFFFF"/>
            <w:vAlign w:val="center"/>
          </w:tcPr>
          <w:p w14:paraId="32B05112"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418" w:type="dxa"/>
            <w:shd w:val="clear" w:color="000000" w:fill="FFFFFF"/>
            <w:vAlign w:val="center"/>
          </w:tcPr>
          <w:p w14:paraId="3122E958"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877" w:type="dxa"/>
            <w:shd w:val="clear" w:color="000000" w:fill="FFFFFF"/>
            <w:vAlign w:val="center"/>
          </w:tcPr>
          <w:p w14:paraId="235EAB97"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c>
          <w:tcPr>
            <w:tcW w:w="1532" w:type="dxa"/>
            <w:gridSpan w:val="2"/>
            <w:shd w:val="clear" w:color="000000" w:fill="FFFFFF"/>
            <w:vAlign w:val="center"/>
          </w:tcPr>
          <w:p w14:paraId="01E97270" w14:textId="77777777" w:rsidR="00404ACD" w:rsidRPr="00E721A2" w:rsidRDefault="00404ACD" w:rsidP="00E721A2">
            <w:pPr>
              <w:spacing w:before="40" w:after="40" w:line="240" w:lineRule="exact"/>
              <w:ind w:firstLineChars="100" w:firstLine="180"/>
              <w:rPr>
                <w:rFonts w:ascii="宋体" w:eastAsia="宋体" w:hAnsi="宋体" w:cs="宋体" w:hint="eastAsia"/>
                <w:sz w:val="18"/>
                <w:szCs w:val="18"/>
              </w:rPr>
            </w:pPr>
          </w:p>
        </w:tc>
      </w:tr>
      <w:tr w:rsidR="00404ACD" w14:paraId="7DB492FC" w14:textId="77777777" w:rsidTr="00901789">
        <w:trPr>
          <w:trHeight w:val="240"/>
        </w:trPr>
        <w:tc>
          <w:tcPr>
            <w:tcW w:w="1418" w:type="dxa"/>
            <w:shd w:val="clear" w:color="000000" w:fill="FFFFFF"/>
            <w:vAlign w:val="center"/>
          </w:tcPr>
          <w:p w14:paraId="3A63E4E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合并范围内子公司组合</w:t>
            </w:r>
          </w:p>
        </w:tc>
        <w:tc>
          <w:tcPr>
            <w:tcW w:w="1559" w:type="dxa"/>
            <w:shd w:val="clear" w:color="000000" w:fill="FFFFFF"/>
            <w:vAlign w:val="center"/>
          </w:tcPr>
          <w:p w14:paraId="255238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26,628,617.84</w:t>
            </w:r>
          </w:p>
        </w:tc>
        <w:tc>
          <w:tcPr>
            <w:tcW w:w="1161" w:type="dxa"/>
            <w:shd w:val="clear" w:color="000000" w:fill="FFFFFF"/>
            <w:vAlign w:val="center"/>
          </w:tcPr>
          <w:p w14:paraId="5E5B09F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10.74%</w:t>
            </w:r>
          </w:p>
        </w:tc>
        <w:tc>
          <w:tcPr>
            <w:tcW w:w="1391" w:type="dxa"/>
            <w:shd w:val="clear" w:color="000000" w:fill="FFFFFF"/>
            <w:vAlign w:val="center"/>
          </w:tcPr>
          <w:p w14:paraId="659A0040" w14:textId="77777777" w:rsidR="00404ACD" w:rsidRDefault="00404ACD">
            <w:pPr>
              <w:spacing w:after="0" w:line="240" w:lineRule="exact"/>
              <w:jc w:val="right"/>
              <w:rPr>
                <w:rFonts w:ascii="宋体" w:eastAsia="宋体" w:hAnsi="宋体" w:cs="宋体" w:hint="eastAsia"/>
                <w:sz w:val="18"/>
                <w:szCs w:val="18"/>
              </w:rPr>
            </w:pPr>
          </w:p>
        </w:tc>
        <w:tc>
          <w:tcPr>
            <w:tcW w:w="877" w:type="dxa"/>
            <w:shd w:val="clear" w:color="000000" w:fill="FFFFFF"/>
            <w:vAlign w:val="center"/>
          </w:tcPr>
          <w:p w14:paraId="600887F1" w14:textId="77777777" w:rsidR="00404ACD" w:rsidRDefault="00404ACD">
            <w:pPr>
              <w:spacing w:after="0" w:line="240" w:lineRule="exact"/>
              <w:jc w:val="right"/>
              <w:rPr>
                <w:rFonts w:ascii="宋体" w:eastAsia="宋体" w:hAnsi="宋体" w:cs="宋体" w:hint="eastAsia"/>
                <w:sz w:val="18"/>
                <w:szCs w:val="18"/>
              </w:rPr>
            </w:pPr>
          </w:p>
        </w:tc>
        <w:tc>
          <w:tcPr>
            <w:tcW w:w="1532" w:type="dxa"/>
            <w:gridSpan w:val="2"/>
            <w:shd w:val="clear" w:color="000000" w:fill="FFFFFF"/>
            <w:vAlign w:val="center"/>
          </w:tcPr>
          <w:p w14:paraId="4254099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26,628,617.84</w:t>
            </w:r>
          </w:p>
        </w:tc>
        <w:tc>
          <w:tcPr>
            <w:tcW w:w="1507" w:type="dxa"/>
            <w:shd w:val="clear" w:color="000000" w:fill="FFFFFF"/>
            <w:vAlign w:val="center"/>
          </w:tcPr>
          <w:p w14:paraId="2D007B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20,262,948.62</w:t>
            </w:r>
          </w:p>
        </w:tc>
        <w:tc>
          <w:tcPr>
            <w:tcW w:w="903" w:type="dxa"/>
            <w:shd w:val="clear" w:color="000000" w:fill="FFFFFF"/>
            <w:vAlign w:val="center"/>
          </w:tcPr>
          <w:p w14:paraId="0691F6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6.65%</w:t>
            </w:r>
          </w:p>
        </w:tc>
        <w:tc>
          <w:tcPr>
            <w:tcW w:w="1418" w:type="dxa"/>
            <w:shd w:val="clear" w:color="000000" w:fill="FFFFFF"/>
            <w:vAlign w:val="center"/>
          </w:tcPr>
          <w:p w14:paraId="28B97B05" w14:textId="77777777" w:rsidR="00404ACD" w:rsidRDefault="00404ACD">
            <w:pPr>
              <w:spacing w:after="0" w:line="240" w:lineRule="exact"/>
              <w:jc w:val="right"/>
              <w:rPr>
                <w:rFonts w:ascii="宋体" w:eastAsia="宋体" w:hAnsi="宋体" w:cs="宋体" w:hint="eastAsia"/>
                <w:sz w:val="18"/>
                <w:szCs w:val="18"/>
              </w:rPr>
            </w:pPr>
          </w:p>
        </w:tc>
        <w:tc>
          <w:tcPr>
            <w:tcW w:w="877" w:type="dxa"/>
            <w:shd w:val="clear" w:color="000000" w:fill="FFFFFF"/>
            <w:vAlign w:val="center"/>
          </w:tcPr>
          <w:p w14:paraId="6EB141C2" w14:textId="77777777" w:rsidR="00404ACD" w:rsidRDefault="00404ACD">
            <w:pPr>
              <w:spacing w:after="0" w:line="240" w:lineRule="exact"/>
              <w:jc w:val="right"/>
              <w:rPr>
                <w:rFonts w:ascii="宋体" w:eastAsia="宋体" w:hAnsi="宋体" w:cs="宋体" w:hint="eastAsia"/>
                <w:sz w:val="18"/>
                <w:szCs w:val="18"/>
              </w:rPr>
            </w:pPr>
          </w:p>
        </w:tc>
        <w:tc>
          <w:tcPr>
            <w:tcW w:w="1532" w:type="dxa"/>
            <w:gridSpan w:val="2"/>
            <w:shd w:val="clear" w:color="000000" w:fill="FFFFFF"/>
            <w:vAlign w:val="center"/>
          </w:tcPr>
          <w:p w14:paraId="2134B29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20,262,948.62</w:t>
            </w:r>
          </w:p>
        </w:tc>
      </w:tr>
      <w:tr w:rsidR="00404ACD" w14:paraId="2A11ADF3" w14:textId="77777777" w:rsidTr="00901789">
        <w:trPr>
          <w:trHeight w:val="240"/>
        </w:trPr>
        <w:tc>
          <w:tcPr>
            <w:tcW w:w="1418" w:type="dxa"/>
            <w:shd w:val="clear" w:color="000000" w:fill="FFFFFF"/>
            <w:vAlign w:val="center"/>
          </w:tcPr>
          <w:p w14:paraId="1377D3F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逾期</w:t>
            </w: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1559" w:type="dxa"/>
            <w:shd w:val="clear" w:color="000000" w:fill="FFFFFF"/>
            <w:vAlign w:val="center"/>
          </w:tcPr>
          <w:p w14:paraId="770BA5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162,701,500.37</w:t>
            </w:r>
          </w:p>
        </w:tc>
        <w:tc>
          <w:tcPr>
            <w:tcW w:w="1161" w:type="dxa"/>
            <w:shd w:val="clear" w:color="000000" w:fill="FFFFFF"/>
            <w:vAlign w:val="center"/>
          </w:tcPr>
          <w:p w14:paraId="14E5ED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65.54%</w:t>
            </w:r>
          </w:p>
        </w:tc>
        <w:tc>
          <w:tcPr>
            <w:tcW w:w="1391" w:type="dxa"/>
            <w:shd w:val="clear" w:color="000000" w:fill="FFFFFF"/>
            <w:vAlign w:val="center"/>
          </w:tcPr>
          <w:p w14:paraId="53CD151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3,870,399.76</w:t>
            </w:r>
          </w:p>
        </w:tc>
        <w:tc>
          <w:tcPr>
            <w:tcW w:w="877" w:type="dxa"/>
            <w:shd w:val="clear" w:color="000000" w:fill="FFFFFF"/>
            <w:vAlign w:val="center"/>
          </w:tcPr>
          <w:p w14:paraId="7DAFBC3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2.38%</w:t>
            </w:r>
          </w:p>
        </w:tc>
        <w:tc>
          <w:tcPr>
            <w:tcW w:w="1532" w:type="dxa"/>
            <w:gridSpan w:val="2"/>
            <w:shd w:val="clear" w:color="000000" w:fill="FFFFFF"/>
            <w:vAlign w:val="center"/>
          </w:tcPr>
          <w:p w14:paraId="59D4A38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158,831,100.61</w:t>
            </w:r>
          </w:p>
        </w:tc>
        <w:tc>
          <w:tcPr>
            <w:tcW w:w="1507" w:type="dxa"/>
            <w:shd w:val="clear" w:color="000000" w:fill="FFFFFF"/>
            <w:vAlign w:val="center"/>
          </w:tcPr>
          <w:p w14:paraId="4D91931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224,201,966.06</w:t>
            </w:r>
          </w:p>
        </w:tc>
        <w:tc>
          <w:tcPr>
            <w:tcW w:w="903" w:type="dxa"/>
            <w:shd w:val="clear" w:color="000000" w:fill="FFFFFF"/>
            <w:vAlign w:val="center"/>
          </w:tcPr>
          <w:p w14:paraId="64C56D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73.43%</w:t>
            </w:r>
          </w:p>
        </w:tc>
        <w:tc>
          <w:tcPr>
            <w:tcW w:w="1418" w:type="dxa"/>
            <w:shd w:val="clear" w:color="000000" w:fill="FFFFFF"/>
            <w:vAlign w:val="center"/>
          </w:tcPr>
          <w:p w14:paraId="050DF4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5,005,804.53</w:t>
            </w:r>
          </w:p>
        </w:tc>
        <w:tc>
          <w:tcPr>
            <w:tcW w:w="877" w:type="dxa"/>
            <w:shd w:val="clear" w:color="000000" w:fill="FFFFFF"/>
            <w:vAlign w:val="center"/>
          </w:tcPr>
          <w:p w14:paraId="037AB2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2.23%</w:t>
            </w:r>
          </w:p>
        </w:tc>
        <w:tc>
          <w:tcPr>
            <w:tcW w:w="1532" w:type="dxa"/>
            <w:gridSpan w:val="2"/>
            <w:shd w:val="clear" w:color="000000" w:fill="FFFFFF"/>
            <w:vAlign w:val="center"/>
          </w:tcPr>
          <w:p w14:paraId="1531944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219,196,161.53</w:t>
            </w:r>
          </w:p>
        </w:tc>
      </w:tr>
      <w:tr w:rsidR="00404ACD" w14:paraId="10860098" w14:textId="77777777" w:rsidTr="00901789">
        <w:trPr>
          <w:trHeight w:val="240"/>
        </w:trPr>
        <w:tc>
          <w:tcPr>
            <w:tcW w:w="1418" w:type="dxa"/>
            <w:shd w:val="clear" w:color="000000" w:fill="FFFFFF"/>
            <w:vAlign w:val="center"/>
          </w:tcPr>
          <w:p w14:paraId="034B146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559" w:type="dxa"/>
            <w:shd w:val="clear" w:color="000000" w:fill="FFFFFF"/>
            <w:vAlign w:val="center"/>
          </w:tcPr>
          <w:p w14:paraId="725B68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248,230,781.77</w:t>
            </w:r>
          </w:p>
        </w:tc>
        <w:tc>
          <w:tcPr>
            <w:tcW w:w="1161" w:type="dxa"/>
            <w:shd w:val="clear" w:color="000000" w:fill="FFFFFF"/>
            <w:vAlign w:val="center"/>
          </w:tcPr>
          <w:p w14:paraId="37C794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391" w:type="dxa"/>
            <w:shd w:val="clear" w:color="000000" w:fill="FFFFFF"/>
            <w:vAlign w:val="center"/>
          </w:tcPr>
          <w:p w14:paraId="7E89FCA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62,771,063.32</w:t>
            </w:r>
          </w:p>
        </w:tc>
        <w:tc>
          <w:tcPr>
            <w:tcW w:w="877" w:type="dxa"/>
            <w:shd w:val="clear" w:color="000000" w:fill="FFFFFF"/>
            <w:vAlign w:val="center"/>
          </w:tcPr>
          <w:p w14:paraId="0EAF07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25.29%</w:t>
            </w:r>
          </w:p>
        </w:tc>
        <w:tc>
          <w:tcPr>
            <w:tcW w:w="1532" w:type="dxa"/>
            <w:gridSpan w:val="2"/>
            <w:shd w:val="clear" w:color="000000" w:fill="FFFFFF"/>
            <w:vAlign w:val="center"/>
          </w:tcPr>
          <w:p w14:paraId="6BC69D3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185,459,718.45</w:t>
            </w:r>
          </w:p>
        </w:tc>
        <w:tc>
          <w:tcPr>
            <w:tcW w:w="1507" w:type="dxa"/>
            <w:shd w:val="clear" w:color="000000" w:fill="FFFFFF"/>
            <w:vAlign w:val="center"/>
          </w:tcPr>
          <w:p w14:paraId="3D8A1C4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305,320,797.85</w:t>
            </w:r>
          </w:p>
        </w:tc>
        <w:tc>
          <w:tcPr>
            <w:tcW w:w="903" w:type="dxa"/>
            <w:shd w:val="clear" w:color="000000" w:fill="FFFFFF"/>
            <w:vAlign w:val="center"/>
          </w:tcPr>
          <w:p w14:paraId="766A91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1418" w:type="dxa"/>
            <w:shd w:val="clear" w:color="000000" w:fill="FFFFFF"/>
            <w:vAlign w:val="center"/>
          </w:tcPr>
          <w:p w14:paraId="716FE0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65,861,687.70</w:t>
            </w:r>
          </w:p>
        </w:tc>
        <w:tc>
          <w:tcPr>
            <w:tcW w:w="877" w:type="dxa"/>
            <w:shd w:val="clear" w:color="000000" w:fill="FFFFFF"/>
            <w:vAlign w:val="center"/>
          </w:tcPr>
          <w:p w14:paraId="6BF7A74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21.57%</w:t>
            </w:r>
          </w:p>
        </w:tc>
        <w:tc>
          <w:tcPr>
            <w:tcW w:w="1532" w:type="dxa"/>
            <w:gridSpan w:val="2"/>
            <w:shd w:val="clear" w:color="000000" w:fill="FFFFFF"/>
            <w:vAlign w:val="center"/>
          </w:tcPr>
          <w:p w14:paraId="16D8A6D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239,459,110.15</w:t>
            </w:r>
          </w:p>
        </w:tc>
      </w:tr>
    </w:tbl>
    <w:p w14:paraId="7FD1834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按单项计提坏账准备类别名称：单项计提</w:t>
      </w:r>
    </w:p>
    <w:p w14:paraId="23A76177"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417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742"/>
        <w:gridCol w:w="1559"/>
        <w:gridCol w:w="1559"/>
        <w:gridCol w:w="1560"/>
        <w:gridCol w:w="1377"/>
        <w:gridCol w:w="5001"/>
      </w:tblGrid>
      <w:tr w:rsidR="00404ACD" w14:paraId="289DA250" w14:textId="77777777" w:rsidTr="005C7F32">
        <w:trPr>
          <w:trHeight w:val="240"/>
        </w:trPr>
        <w:tc>
          <w:tcPr>
            <w:tcW w:w="1377" w:type="dxa"/>
            <w:vMerge w:val="restart"/>
            <w:shd w:val="clear" w:color="000000" w:fill="FFFFFF"/>
            <w:vAlign w:val="center"/>
          </w:tcPr>
          <w:p w14:paraId="6752DE2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3301" w:type="dxa"/>
            <w:gridSpan w:val="2"/>
            <w:shd w:val="clear" w:color="000000" w:fill="FFFFFF"/>
            <w:vAlign w:val="center"/>
          </w:tcPr>
          <w:p w14:paraId="7120984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9497" w:type="dxa"/>
            <w:gridSpan w:val="4"/>
            <w:shd w:val="clear" w:color="000000" w:fill="FFFFFF"/>
            <w:vAlign w:val="center"/>
          </w:tcPr>
          <w:p w14:paraId="0A7E415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572078BD" w14:textId="77777777" w:rsidTr="005C7F32">
        <w:trPr>
          <w:trHeight w:val="240"/>
        </w:trPr>
        <w:tc>
          <w:tcPr>
            <w:tcW w:w="1377" w:type="dxa"/>
            <w:vMerge/>
            <w:shd w:val="clear" w:color="000000" w:fill="FFFFFF"/>
            <w:vAlign w:val="center"/>
          </w:tcPr>
          <w:p w14:paraId="4268ACA1" w14:textId="77777777" w:rsidR="00404ACD" w:rsidRDefault="00404ACD">
            <w:pPr>
              <w:rPr>
                <w:rFonts w:hint="eastAsia"/>
              </w:rPr>
            </w:pPr>
          </w:p>
        </w:tc>
        <w:tc>
          <w:tcPr>
            <w:tcW w:w="1742" w:type="dxa"/>
            <w:shd w:val="clear" w:color="000000" w:fill="FFFFFF"/>
            <w:vAlign w:val="center"/>
          </w:tcPr>
          <w:p w14:paraId="44B386F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559" w:type="dxa"/>
            <w:shd w:val="clear" w:color="000000" w:fill="FFFFFF"/>
            <w:vAlign w:val="center"/>
          </w:tcPr>
          <w:p w14:paraId="364D697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559" w:type="dxa"/>
            <w:shd w:val="clear" w:color="000000" w:fill="FFFFFF"/>
            <w:vAlign w:val="center"/>
          </w:tcPr>
          <w:p w14:paraId="52D44C8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560" w:type="dxa"/>
            <w:shd w:val="clear" w:color="000000" w:fill="FFFFFF"/>
            <w:vAlign w:val="center"/>
          </w:tcPr>
          <w:p w14:paraId="3589B84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377" w:type="dxa"/>
            <w:shd w:val="clear" w:color="000000" w:fill="FFFFFF"/>
            <w:vAlign w:val="center"/>
          </w:tcPr>
          <w:p w14:paraId="7F6E793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c>
          <w:tcPr>
            <w:tcW w:w="5001" w:type="dxa"/>
            <w:shd w:val="clear" w:color="000000" w:fill="FFFFFF"/>
            <w:vAlign w:val="center"/>
          </w:tcPr>
          <w:p w14:paraId="4C2C360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计提理由</w:t>
            </w:r>
          </w:p>
        </w:tc>
      </w:tr>
      <w:tr w:rsidR="00404ACD" w14:paraId="75AD5036" w14:textId="77777777" w:rsidTr="005C7F32">
        <w:trPr>
          <w:trHeight w:val="240"/>
        </w:trPr>
        <w:tc>
          <w:tcPr>
            <w:tcW w:w="1377" w:type="dxa"/>
            <w:shd w:val="clear" w:color="000000" w:fill="FFFFFF"/>
            <w:vAlign w:val="center"/>
          </w:tcPr>
          <w:p w14:paraId="13C4C33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客户11</w:t>
            </w:r>
          </w:p>
        </w:tc>
        <w:tc>
          <w:tcPr>
            <w:tcW w:w="1742" w:type="dxa"/>
            <w:shd w:val="clear" w:color="000000" w:fill="FFFFFF"/>
            <w:vAlign w:val="center"/>
          </w:tcPr>
          <w:p w14:paraId="7E82565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559" w:type="dxa"/>
            <w:shd w:val="clear" w:color="000000" w:fill="FFFFFF"/>
            <w:vAlign w:val="center"/>
          </w:tcPr>
          <w:p w14:paraId="69384D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559" w:type="dxa"/>
            <w:shd w:val="clear" w:color="000000" w:fill="FFFFFF"/>
            <w:vAlign w:val="center"/>
          </w:tcPr>
          <w:p w14:paraId="2FF7BE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560" w:type="dxa"/>
            <w:shd w:val="clear" w:color="000000" w:fill="FFFFFF"/>
            <w:vAlign w:val="center"/>
          </w:tcPr>
          <w:p w14:paraId="4E59EDE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377" w:type="dxa"/>
            <w:shd w:val="clear" w:color="000000" w:fill="FFFFFF"/>
            <w:vAlign w:val="center"/>
          </w:tcPr>
          <w:p w14:paraId="6B096E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5001" w:type="dxa"/>
            <w:shd w:val="clear" w:color="000000" w:fill="FFFFFF"/>
            <w:vAlign w:val="center"/>
          </w:tcPr>
          <w:p w14:paraId="63D1761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52695D02" w14:textId="77777777" w:rsidTr="005C7F32">
        <w:trPr>
          <w:trHeight w:val="240"/>
        </w:trPr>
        <w:tc>
          <w:tcPr>
            <w:tcW w:w="1377" w:type="dxa"/>
            <w:shd w:val="clear" w:color="000000" w:fill="FFFFFF"/>
            <w:vAlign w:val="center"/>
          </w:tcPr>
          <w:p w14:paraId="14EB16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客户13</w:t>
            </w:r>
          </w:p>
        </w:tc>
        <w:tc>
          <w:tcPr>
            <w:tcW w:w="1742" w:type="dxa"/>
            <w:shd w:val="clear" w:color="000000" w:fill="FFFFFF"/>
            <w:vAlign w:val="center"/>
          </w:tcPr>
          <w:p w14:paraId="19C5B33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21,082,507.17</w:t>
            </w:r>
          </w:p>
        </w:tc>
        <w:tc>
          <w:tcPr>
            <w:tcW w:w="1559" w:type="dxa"/>
            <w:shd w:val="clear" w:color="000000" w:fill="FFFFFF"/>
            <w:vAlign w:val="center"/>
          </w:tcPr>
          <w:p w14:paraId="507A39F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21,082,507.17</w:t>
            </w:r>
          </w:p>
        </w:tc>
        <w:tc>
          <w:tcPr>
            <w:tcW w:w="1559" w:type="dxa"/>
            <w:shd w:val="clear" w:color="000000" w:fill="FFFFFF"/>
            <w:vAlign w:val="center"/>
          </w:tcPr>
          <w:p w14:paraId="7C0EE7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19,992,755.50</w:t>
            </w:r>
          </w:p>
        </w:tc>
        <w:tc>
          <w:tcPr>
            <w:tcW w:w="1560" w:type="dxa"/>
            <w:shd w:val="clear" w:color="000000" w:fill="FFFFFF"/>
            <w:vAlign w:val="center"/>
          </w:tcPr>
          <w:p w14:paraId="62C9EA9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19,992,755.50</w:t>
            </w:r>
          </w:p>
        </w:tc>
        <w:tc>
          <w:tcPr>
            <w:tcW w:w="1377" w:type="dxa"/>
            <w:shd w:val="clear" w:color="000000" w:fill="FFFFFF"/>
            <w:vAlign w:val="center"/>
          </w:tcPr>
          <w:p w14:paraId="7738D3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5001" w:type="dxa"/>
            <w:shd w:val="clear" w:color="000000" w:fill="FFFFFF"/>
            <w:vAlign w:val="center"/>
          </w:tcPr>
          <w:p w14:paraId="5A282D9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51DAEB56" w14:textId="77777777" w:rsidTr="005C7F32">
        <w:trPr>
          <w:trHeight w:val="240"/>
        </w:trPr>
        <w:tc>
          <w:tcPr>
            <w:tcW w:w="1377" w:type="dxa"/>
            <w:shd w:val="clear" w:color="000000" w:fill="FFFFFF"/>
            <w:vAlign w:val="center"/>
          </w:tcPr>
          <w:p w14:paraId="2F21F23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客户18</w:t>
            </w:r>
          </w:p>
        </w:tc>
        <w:tc>
          <w:tcPr>
            <w:tcW w:w="1742" w:type="dxa"/>
            <w:shd w:val="clear" w:color="000000" w:fill="FFFFFF"/>
            <w:vAlign w:val="center"/>
          </w:tcPr>
          <w:p w14:paraId="4454FAD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10,810,771.52</w:t>
            </w:r>
          </w:p>
        </w:tc>
        <w:tc>
          <w:tcPr>
            <w:tcW w:w="1559" w:type="dxa"/>
            <w:shd w:val="clear" w:color="000000" w:fill="FFFFFF"/>
            <w:vAlign w:val="center"/>
          </w:tcPr>
          <w:p w14:paraId="0B272CE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10,810,771.52</w:t>
            </w:r>
          </w:p>
        </w:tc>
        <w:tc>
          <w:tcPr>
            <w:tcW w:w="1559" w:type="dxa"/>
            <w:shd w:val="clear" w:color="000000" w:fill="FFFFFF"/>
            <w:vAlign w:val="center"/>
          </w:tcPr>
          <w:p w14:paraId="78F2288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10,146,264.78</w:t>
            </w:r>
          </w:p>
        </w:tc>
        <w:tc>
          <w:tcPr>
            <w:tcW w:w="1560" w:type="dxa"/>
            <w:shd w:val="clear" w:color="000000" w:fill="FFFFFF"/>
            <w:vAlign w:val="center"/>
          </w:tcPr>
          <w:p w14:paraId="7D09ACF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10,146,264.78</w:t>
            </w:r>
          </w:p>
        </w:tc>
        <w:tc>
          <w:tcPr>
            <w:tcW w:w="1377" w:type="dxa"/>
            <w:shd w:val="clear" w:color="000000" w:fill="FFFFFF"/>
            <w:vAlign w:val="center"/>
          </w:tcPr>
          <w:p w14:paraId="773E601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5001" w:type="dxa"/>
            <w:shd w:val="clear" w:color="000000" w:fill="FFFFFF"/>
            <w:vAlign w:val="center"/>
          </w:tcPr>
          <w:p w14:paraId="2EFA42A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涉及诉讼，预计无法收回。</w:t>
            </w:r>
          </w:p>
        </w:tc>
      </w:tr>
      <w:tr w:rsidR="00404ACD" w14:paraId="588D9583" w14:textId="77777777" w:rsidTr="005C7F32">
        <w:trPr>
          <w:trHeight w:val="240"/>
        </w:trPr>
        <w:tc>
          <w:tcPr>
            <w:tcW w:w="1377" w:type="dxa"/>
            <w:shd w:val="clear" w:color="000000" w:fill="FFFFFF"/>
            <w:vAlign w:val="center"/>
          </w:tcPr>
          <w:p w14:paraId="56831BB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1742" w:type="dxa"/>
            <w:shd w:val="clear" w:color="000000" w:fill="FFFFFF"/>
            <w:vAlign w:val="center"/>
          </w:tcPr>
          <w:p w14:paraId="7ECAC3F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5,407,134.93</w:t>
            </w:r>
          </w:p>
        </w:tc>
        <w:tc>
          <w:tcPr>
            <w:tcW w:w="1559" w:type="dxa"/>
            <w:shd w:val="clear" w:color="000000" w:fill="FFFFFF"/>
            <w:vAlign w:val="center"/>
          </w:tcPr>
          <w:p w14:paraId="43CC08E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5,407,134.93</w:t>
            </w:r>
          </w:p>
        </w:tc>
        <w:tc>
          <w:tcPr>
            <w:tcW w:w="1559" w:type="dxa"/>
            <w:shd w:val="clear" w:color="000000" w:fill="FFFFFF"/>
            <w:vAlign w:val="center"/>
          </w:tcPr>
          <w:p w14:paraId="057E9F0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5,206,173.73</w:t>
            </w:r>
          </w:p>
        </w:tc>
        <w:tc>
          <w:tcPr>
            <w:tcW w:w="1560" w:type="dxa"/>
            <w:shd w:val="clear" w:color="000000" w:fill="FFFFFF"/>
            <w:vAlign w:val="center"/>
          </w:tcPr>
          <w:p w14:paraId="65A679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5,206,173.73</w:t>
            </w:r>
          </w:p>
        </w:tc>
        <w:tc>
          <w:tcPr>
            <w:tcW w:w="1377" w:type="dxa"/>
            <w:shd w:val="clear" w:color="000000" w:fill="FFFFFF"/>
            <w:vAlign w:val="center"/>
          </w:tcPr>
          <w:p w14:paraId="3EA311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w:t>
            </w:r>
          </w:p>
        </w:tc>
        <w:tc>
          <w:tcPr>
            <w:tcW w:w="5001" w:type="dxa"/>
            <w:shd w:val="clear" w:color="000000" w:fill="FFFFFF"/>
            <w:vAlign w:val="center"/>
          </w:tcPr>
          <w:p w14:paraId="10F3158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综合</w:t>
            </w:r>
            <w:proofErr w:type="gramStart"/>
            <w:r>
              <w:rPr>
                <w:rFonts w:ascii="宋体" w:eastAsia="宋体" w:hAnsi="宋体" w:cs="宋体"/>
                <w:sz w:val="18"/>
                <w:szCs w:val="18"/>
              </w:rPr>
              <w:t>考量</w:t>
            </w:r>
            <w:proofErr w:type="gramEnd"/>
            <w:r>
              <w:rPr>
                <w:rFonts w:ascii="宋体" w:eastAsia="宋体" w:hAnsi="宋体" w:cs="宋体"/>
                <w:sz w:val="18"/>
                <w:szCs w:val="18"/>
              </w:rPr>
              <w:t>回款情况，预计无法收回。</w:t>
            </w:r>
          </w:p>
        </w:tc>
      </w:tr>
      <w:tr w:rsidR="00404ACD" w14:paraId="21F33D26" w14:textId="77777777" w:rsidTr="005C7F32">
        <w:trPr>
          <w:trHeight w:val="240"/>
        </w:trPr>
        <w:tc>
          <w:tcPr>
            <w:tcW w:w="1377" w:type="dxa"/>
            <w:shd w:val="clear" w:color="000000" w:fill="FFFFFF"/>
            <w:vAlign w:val="center"/>
          </w:tcPr>
          <w:p w14:paraId="4AADA8A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42" w:type="dxa"/>
            <w:shd w:val="clear" w:color="000000" w:fill="FFFFFF"/>
            <w:vAlign w:val="center"/>
          </w:tcPr>
          <w:p w14:paraId="032B848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60,855,883.17</w:t>
            </w:r>
          </w:p>
        </w:tc>
        <w:tc>
          <w:tcPr>
            <w:tcW w:w="1559" w:type="dxa"/>
            <w:shd w:val="clear" w:color="000000" w:fill="FFFFFF"/>
            <w:vAlign w:val="center"/>
          </w:tcPr>
          <w:p w14:paraId="3789016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60,855,883.17</w:t>
            </w:r>
          </w:p>
        </w:tc>
        <w:tc>
          <w:tcPr>
            <w:tcW w:w="1559" w:type="dxa"/>
            <w:shd w:val="clear" w:color="000000" w:fill="FFFFFF"/>
            <w:vAlign w:val="center"/>
          </w:tcPr>
          <w:p w14:paraId="1E084AC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58,900,663.56</w:t>
            </w:r>
          </w:p>
        </w:tc>
        <w:tc>
          <w:tcPr>
            <w:tcW w:w="1560" w:type="dxa"/>
            <w:shd w:val="clear" w:color="000000" w:fill="FFFFFF"/>
            <w:vAlign w:val="center"/>
          </w:tcPr>
          <w:p w14:paraId="3F2A7EA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58,900,663.56</w:t>
            </w:r>
          </w:p>
        </w:tc>
        <w:tc>
          <w:tcPr>
            <w:tcW w:w="1377" w:type="dxa"/>
            <w:shd w:val="clear" w:color="000000" w:fill="FFFFFF"/>
            <w:vAlign w:val="center"/>
          </w:tcPr>
          <w:p w14:paraId="5C49A0E3" w14:textId="77777777" w:rsidR="00404ACD" w:rsidRPr="00E721A2" w:rsidRDefault="00404ACD" w:rsidP="00E721A2">
            <w:pPr>
              <w:spacing w:before="40" w:after="40" w:line="240" w:lineRule="exact"/>
              <w:rPr>
                <w:rFonts w:ascii="宋体" w:eastAsia="宋体" w:hAnsi="宋体" w:cs="宋体" w:hint="eastAsia"/>
                <w:sz w:val="18"/>
                <w:szCs w:val="18"/>
              </w:rPr>
            </w:pPr>
          </w:p>
        </w:tc>
        <w:tc>
          <w:tcPr>
            <w:tcW w:w="5001" w:type="dxa"/>
            <w:shd w:val="clear" w:color="000000" w:fill="FFFFFF"/>
            <w:vAlign w:val="center"/>
          </w:tcPr>
          <w:p w14:paraId="0FAE049A" w14:textId="77777777" w:rsidR="00404ACD" w:rsidRPr="00E721A2" w:rsidRDefault="00404ACD" w:rsidP="00E721A2">
            <w:pPr>
              <w:spacing w:before="40" w:after="40" w:line="240" w:lineRule="exact"/>
              <w:rPr>
                <w:rFonts w:ascii="宋体" w:eastAsia="宋体" w:hAnsi="宋体" w:cs="宋体" w:hint="eastAsia"/>
                <w:sz w:val="18"/>
                <w:szCs w:val="18"/>
              </w:rPr>
            </w:pPr>
          </w:p>
        </w:tc>
      </w:tr>
    </w:tbl>
    <w:p w14:paraId="0B7D8CEF" w14:textId="25A8984A"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按组合计提坏账准备类别名称：逾期</w:t>
      </w:r>
      <w:proofErr w:type="gramStart"/>
      <w:r>
        <w:rPr>
          <w:rFonts w:ascii="宋体" w:eastAsia="宋体" w:hAnsi="宋体" w:cs="宋体"/>
          <w:sz w:val="18"/>
          <w:szCs w:val="18"/>
        </w:rPr>
        <w:t>账</w:t>
      </w:r>
      <w:proofErr w:type="gramEnd"/>
      <w:r>
        <w:rPr>
          <w:rFonts w:ascii="宋体" w:eastAsia="宋体" w:hAnsi="宋体" w:cs="宋体"/>
          <w:sz w:val="18"/>
          <w:szCs w:val="18"/>
        </w:rPr>
        <w:t>龄组合</w:t>
      </w:r>
    </w:p>
    <w:p w14:paraId="3E605851" w14:textId="77777777" w:rsidR="005C7F32" w:rsidRDefault="005C7F32">
      <w:pPr>
        <w:spacing w:before="120" w:after="120" w:line="240" w:lineRule="exact"/>
        <w:jc w:val="right"/>
        <w:rPr>
          <w:rFonts w:ascii="宋体" w:eastAsia="宋体" w:hAnsi="宋体" w:cs="宋体" w:hint="eastAsia"/>
          <w:sz w:val="18"/>
          <w:szCs w:val="18"/>
        </w:rPr>
        <w:sectPr w:rsidR="005C7F32" w:rsidSect="005C7F32">
          <w:pgSz w:w="16840" w:h="11905" w:orient="landscape"/>
          <w:pgMar w:top="1134" w:right="1440" w:bottom="1134" w:left="1440" w:header="851" w:footer="992" w:gutter="0"/>
          <w:cols w:space="720"/>
          <w:docGrid w:type="lines" w:linePitch="312"/>
        </w:sectPr>
      </w:pPr>
    </w:p>
    <w:p w14:paraId="72E338EE" w14:textId="1E2AFF3A" w:rsidR="005C7F32" w:rsidRDefault="005C7F32" w:rsidP="005C7F32">
      <w:pPr>
        <w:spacing w:before="100" w:after="100" w:line="240" w:lineRule="exact"/>
        <w:jc w:val="right"/>
        <w:rPr>
          <w:rFonts w:ascii="宋体" w:eastAsia="宋体" w:hAnsi="宋体" w:cs="宋体" w:hint="eastAsia"/>
          <w:sz w:val="18"/>
          <w:szCs w:val="18"/>
        </w:rPr>
      </w:pPr>
      <w:r>
        <w:rPr>
          <w:rFonts w:ascii="宋体" w:eastAsia="宋体" w:hAnsi="宋体" w:cs="宋体"/>
          <w:sz w:val="18"/>
          <w:szCs w:val="18"/>
        </w:rPr>
        <w:lastRenderedPageBreak/>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5C7F32" w14:paraId="4E6C3C18" w14:textId="77777777" w:rsidTr="00B26D37">
        <w:trPr>
          <w:trHeight w:val="240"/>
        </w:trPr>
        <w:tc>
          <w:tcPr>
            <w:tcW w:w="2410" w:type="dxa"/>
            <w:vMerge w:val="restart"/>
            <w:shd w:val="clear" w:color="000000" w:fill="FFFFFF"/>
            <w:vAlign w:val="center"/>
          </w:tcPr>
          <w:p w14:paraId="76BE45BE" w14:textId="77777777" w:rsidR="005C7F32" w:rsidRDefault="005C7F32"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名称</w:t>
            </w:r>
          </w:p>
        </w:tc>
        <w:tc>
          <w:tcPr>
            <w:tcW w:w="7229" w:type="dxa"/>
            <w:gridSpan w:val="3"/>
            <w:shd w:val="clear" w:color="000000" w:fill="FFFFFF"/>
            <w:vAlign w:val="center"/>
          </w:tcPr>
          <w:p w14:paraId="7C867CBC" w14:textId="77777777" w:rsidR="005C7F32" w:rsidRDefault="005C7F32"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5C7F32" w14:paraId="71D7A661" w14:textId="77777777" w:rsidTr="00B26D37">
        <w:trPr>
          <w:trHeight w:val="240"/>
        </w:trPr>
        <w:tc>
          <w:tcPr>
            <w:tcW w:w="2410" w:type="dxa"/>
            <w:vMerge/>
            <w:shd w:val="clear" w:color="000000" w:fill="FFFFFF"/>
            <w:vAlign w:val="center"/>
          </w:tcPr>
          <w:p w14:paraId="294A520A" w14:textId="77777777" w:rsidR="005C7F32" w:rsidRDefault="005C7F32" w:rsidP="00B26D37">
            <w:pPr>
              <w:rPr>
                <w:rFonts w:hint="eastAsia"/>
              </w:rPr>
            </w:pPr>
          </w:p>
        </w:tc>
        <w:tc>
          <w:tcPr>
            <w:tcW w:w="2410" w:type="dxa"/>
            <w:shd w:val="clear" w:color="000000" w:fill="FFFFFF"/>
            <w:vAlign w:val="center"/>
          </w:tcPr>
          <w:p w14:paraId="233A2400" w14:textId="77777777" w:rsidR="005C7F32" w:rsidRDefault="005C7F32"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2410" w:type="dxa"/>
            <w:shd w:val="clear" w:color="000000" w:fill="FFFFFF"/>
            <w:vAlign w:val="center"/>
          </w:tcPr>
          <w:p w14:paraId="0883C9BA" w14:textId="77777777" w:rsidR="005C7F32" w:rsidRDefault="005C7F32"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2410" w:type="dxa"/>
            <w:shd w:val="clear" w:color="000000" w:fill="FFFFFF"/>
            <w:vAlign w:val="center"/>
          </w:tcPr>
          <w:p w14:paraId="42DEA11D" w14:textId="77777777" w:rsidR="005C7F32" w:rsidRDefault="005C7F32" w:rsidP="00B26D37">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计提比例</w:t>
            </w:r>
          </w:p>
        </w:tc>
      </w:tr>
      <w:tr w:rsidR="005C7F32" w14:paraId="3F065E46" w14:textId="77777777" w:rsidTr="00B26D37">
        <w:trPr>
          <w:trHeight w:val="240"/>
        </w:trPr>
        <w:tc>
          <w:tcPr>
            <w:tcW w:w="2410" w:type="dxa"/>
            <w:shd w:val="clear" w:color="000000" w:fill="FFFFFF"/>
            <w:vAlign w:val="center"/>
          </w:tcPr>
          <w:p w14:paraId="7916D710" w14:textId="77777777" w:rsidR="005C7F32" w:rsidRDefault="005C7F32" w:rsidP="00B26D37">
            <w:pPr>
              <w:spacing w:after="0" w:line="240" w:lineRule="exact"/>
              <w:rPr>
                <w:rFonts w:ascii="宋体" w:eastAsia="宋体" w:hAnsi="宋体" w:cs="宋体" w:hint="eastAsia"/>
                <w:sz w:val="18"/>
                <w:szCs w:val="18"/>
              </w:rPr>
            </w:pPr>
            <w:r>
              <w:rPr>
                <w:rFonts w:ascii="宋体" w:eastAsia="宋体" w:hAnsi="宋体" w:cs="宋体"/>
                <w:sz w:val="18"/>
                <w:szCs w:val="18"/>
              </w:rPr>
              <w:t>合并范围内子公司组合</w:t>
            </w:r>
          </w:p>
        </w:tc>
        <w:tc>
          <w:tcPr>
            <w:tcW w:w="2410" w:type="dxa"/>
            <w:shd w:val="clear" w:color="000000" w:fill="FFFFFF"/>
            <w:vAlign w:val="center"/>
          </w:tcPr>
          <w:p w14:paraId="7C457C84" w14:textId="77777777" w:rsidR="005C7F32" w:rsidRDefault="005C7F32"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26,628,617.84</w:t>
            </w:r>
          </w:p>
        </w:tc>
        <w:tc>
          <w:tcPr>
            <w:tcW w:w="2410" w:type="dxa"/>
            <w:shd w:val="clear" w:color="000000" w:fill="FFFFFF"/>
            <w:vAlign w:val="center"/>
          </w:tcPr>
          <w:p w14:paraId="10C6CFF6" w14:textId="77777777" w:rsidR="005C7F32" w:rsidRDefault="005C7F32"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2410" w:type="dxa"/>
            <w:shd w:val="clear" w:color="000000" w:fill="FFFFFF"/>
            <w:vAlign w:val="center"/>
          </w:tcPr>
          <w:p w14:paraId="3624DB85" w14:textId="77777777" w:rsidR="005C7F32" w:rsidRDefault="005C7F32"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r>
      <w:tr w:rsidR="005C7F32" w14:paraId="215ED94D" w14:textId="77777777" w:rsidTr="00B26D37">
        <w:trPr>
          <w:trHeight w:val="240"/>
        </w:trPr>
        <w:tc>
          <w:tcPr>
            <w:tcW w:w="2410" w:type="dxa"/>
            <w:shd w:val="clear" w:color="000000" w:fill="FFFFFF"/>
            <w:vAlign w:val="center"/>
          </w:tcPr>
          <w:p w14:paraId="725B7EEA" w14:textId="77777777" w:rsidR="005C7F32" w:rsidRDefault="005C7F32" w:rsidP="00B26D37">
            <w:pPr>
              <w:spacing w:after="0" w:line="240" w:lineRule="exact"/>
              <w:rPr>
                <w:rFonts w:ascii="宋体" w:eastAsia="宋体" w:hAnsi="宋体" w:cs="宋体" w:hint="eastAsia"/>
                <w:sz w:val="18"/>
                <w:szCs w:val="18"/>
              </w:rPr>
            </w:pPr>
            <w:r>
              <w:rPr>
                <w:rFonts w:ascii="宋体" w:eastAsia="宋体" w:hAnsi="宋体" w:cs="宋体"/>
                <w:sz w:val="18"/>
                <w:szCs w:val="18"/>
              </w:rPr>
              <w:t>逾期</w:t>
            </w: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2410" w:type="dxa"/>
            <w:shd w:val="clear" w:color="000000" w:fill="FFFFFF"/>
            <w:vAlign w:val="center"/>
          </w:tcPr>
          <w:p w14:paraId="3B20CEE5" w14:textId="77777777" w:rsidR="005C7F32" w:rsidRDefault="005C7F32"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162,701,500.37</w:t>
            </w:r>
          </w:p>
        </w:tc>
        <w:tc>
          <w:tcPr>
            <w:tcW w:w="2410" w:type="dxa"/>
            <w:shd w:val="clear" w:color="000000" w:fill="FFFFFF"/>
            <w:vAlign w:val="center"/>
          </w:tcPr>
          <w:p w14:paraId="74ADF2A4" w14:textId="77777777" w:rsidR="005C7F32" w:rsidRDefault="005C7F32"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3,870,399.76</w:t>
            </w:r>
          </w:p>
        </w:tc>
        <w:tc>
          <w:tcPr>
            <w:tcW w:w="2410" w:type="dxa"/>
            <w:shd w:val="clear" w:color="000000" w:fill="FFFFFF"/>
            <w:vAlign w:val="center"/>
          </w:tcPr>
          <w:p w14:paraId="50427A68" w14:textId="77777777" w:rsidR="005C7F32" w:rsidRDefault="005C7F32"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2.38%</w:t>
            </w:r>
          </w:p>
        </w:tc>
      </w:tr>
      <w:tr w:rsidR="005C7F32" w14:paraId="2F928FA4" w14:textId="77777777" w:rsidTr="00B26D37">
        <w:trPr>
          <w:trHeight w:val="240"/>
        </w:trPr>
        <w:tc>
          <w:tcPr>
            <w:tcW w:w="2410" w:type="dxa"/>
            <w:shd w:val="clear" w:color="000000" w:fill="FFFFFF"/>
            <w:vAlign w:val="center"/>
          </w:tcPr>
          <w:p w14:paraId="4EC31991" w14:textId="77777777" w:rsidR="005C7F32" w:rsidRDefault="005C7F32" w:rsidP="00B26D37">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10" w:type="dxa"/>
            <w:shd w:val="clear" w:color="000000" w:fill="FFFFFF"/>
            <w:vAlign w:val="center"/>
          </w:tcPr>
          <w:p w14:paraId="2DB8AB2A" w14:textId="77777777" w:rsidR="005C7F32" w:rsidRDefault="005C7F32"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189,330,118.21</w:t>
            </w:r>
          </w:p>
        </w:tc>
        <w:tc>
          <w:tcPr>
            <w:tcW w:w="2410" w:type="dxa"/>
            <w:shd w:val="clear" w:color="000000" w:fill="FFFFFF"/>
            <w:vAlign w:val="center"/>
          </w:tcPr>
          <w:p w14:paraId="208B3BC8" w14:textId="77777777" w:rsidR="005C7F32" w:rsidRDefault="005C7F32" w:rsidP="00B26D37">
            <w:pPr>
              <w:spacing w:after="0" w:line="240" w:lineRule="exact"/>
              <w:jc w:val="right"/>
              <w:rPr>
                <w:rFonts w:ascii="宋体" w:eastAsia="宋体" w:hAnsi="宋体" w:cs="宋体" w:hint="eastAsia"/>
                <w:sz w:val="18"/>
                <w:szCs w:val="18"/>
              </w:rPr>
            </w:pPr>
            <w:r>
              <w:rPr>
                <w:rFonts w:ascii="宋体" w:eastAsia="宋体" w:hAnsi="宋体" w:cs="宋体"/>
                <w:sz w:val="18"/>
                <w:szCs w:val="18"/>
              </w:rPr>
              <w:t>3,870,399.76</w:t>
            </w:r>
          </w:p>
        </w:tc>
        <w:tc>
          <w:tcPr>
            <w:tcW w:w="2410" w:type="dxa"/>
            <w:shd w:val="clear" w:color="000000" w:fill="FFFFFF"/>
            <w:vAlign w:val="center"/>
          </w:tcPr>
          <w:p w14:paraId="1881331D" w14:textId="77777777" w:rsidR="005C7F32" w:rsidRDefault="005C7F32" w:rsidP="002A23B9">
            <w:pPr>
              <w:spacing w:before="40" w:after="40" w:line="240" w:lineRule="exact"/>
              <w:rPr>
                <w:rFonts w:hint="eastAsia"/>
              </w:rPr>
            </w:pPr>
          </w:p>
        </w:tc>
      </w:tr>
    </w:tbl>
    <w:p w14:paraId="72E5D8E2" w14:textId="77777777" w:rsidR="005C7F32" w:rsidRDefault="005C7F32">
      <w:pPr>
        <w:spacing w:before="100" w:after="100" w:line="240" w:lineRule="exact"/>
        <w:rPr>
          <w:rFonts w:ascii="宋体" w:eastAsia="宋体" w:hAnsi="宋体" w:cs="宋体" w:hint="eastAsia"/>
          <w:sz w:val="18"/>
          <w:szCs w:val="18"/>
        </w:rPr>
      </w:pPr>
    </w:p>
    <w:p w14:paraId="08ADD042" w14:textId="120C09EF"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确定该组合依据的说明：</w:t>
      </w:r>
    </w:p>
    <w:tbl>
      <w:tblPr>
        <w:tblW w:w="96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516"/>
        <w:gridCol w:w="1567"/>
        <w:gridCol w:w="1529"/>
        <w:gridCol w:w="928"/>
        <w:gridCol w:w="1702"/>
        <w:gridCol w:w="1608"/>
        <w:gridCol w:w="801"/>
      </w:tblGrid>
      <w:tr w:rsidR="0097254E" w:rsidRPr="005C7F32" w14:paraId="53BC4145" w14:textId="77777777" w:rsidTr="00D47A47">
        <w:trPr>
          <w:divId w:val="1397557693"/>
          <w:trHeight w:val="327"/>
          <w:tblHeader/>
        </w:trPr>
        <w:tc>
          <w:tcPr>
            <w:tcW w:w="785" w:type="pct"/>
            <w:vMerge w:val="restart"/>
            <w:shd w:val="clear" w:color="auto" w:fill="FFFFFF"/>
            <w:noWrap/>
            <w:tcMar>
              <w:top w:w="12" w:type="dxa"/>
              <w:left w:w="12" w:type="dxa"/>
              <w:bottom w:w="0" w:type="dxa"/>
              <w:right w:w="12" w:type="dxa"/>
            </w:tcMar>
            <w:vAlign w:val="center"/>
            <w:hideMark/>
          </w:tcPr>
          <w:p w14:paraId="0F1B279B" w14:textId="77777777" w:rsidR="0097254E" w:rsidRPr="005C7F32" w:rsidRDefault="00000000" w:rsidP="006702D5">
            <w:pPr>
              <w:pStyle w:val="a3"/>
              <w:spacing w:before="0" w:beforeAutospacing="0" w:after="0" w:afterAutospacing="0"/>
              <w:jc w:val="center"/>
              <w:textAlignment w:val="bottom"/>
              <w:rPr>
                <w:rFonts w:hint="eastAsia"/>
                <w:sz w:val="18"/>
                <w:szCs w:val="18"/>
              </w:rPr>
            </w:pPr>
            <w:r w:rsidRPr="005C7F32">
              <w:rPr>
                <w:rFonts w:hint="eastAsia"/>
                <w:color w:val="000000"/>
                <w:sz w:val="18"/>
                <w:szCs w:val="18"/>
              </w:rPr>
              <w:t>逾期账龄</w:t>
            </w:r>
          </w:p>
        </w:tc>
        <w:tc>
          <w:tcPr>
            <w:tcW w:w="2085" w:type="pct"/>
            <w:gridSpan w:val="3"/>
            <w:shd w:val="clear" w:color="auto" w:fill="FFFFFF"/>
            <w:noWrap/>
            <w:tcMar>
              <w:top w:w="12" w:type="dxa"/>
              <w:left w:w="12" w:type="dxa"/>
              <w:bottom w:w="0" w:type="dxa"/>
              <w:right w:w="12" w:type="dxa"/>
            </w:tcMar>
            <w:vAlign w:val="center"/>
            <w:hideMark/>
          </w:tcPr>
          <w:p w14:paraId="1FCB1E8E" w14:textId="77777777" w:rsidR="0097254E" w:rsidRPr="005C7F32" w:rsidRDefault="00000000" w:rsidP="006702D5">
            <w:pPr>
              <w:pStyle w:val="a3"/>
              <w:spacing w:before="0" w:beforeAutospacing="0" w:after="0" w:afterAutospacing="0"/>
              <w:jc w:val="center"/>
              <w:textAlignment w:val="bottom"/>
              <w:rPr>
                <w:rFonts w:hint="eastAsia"/>
                <w:sz w:val="18"/>
                <w:szCs w:val="18"/>
              </w:rPr>
            </w:pPr>
            <w:r w:rsidRPr="005C7F32">
              <w:rPr>
                <w:rFonts w:hint="eastAsia"/>
                <w:color w:val="000000"/>
                <w:sz w:val="18"/>
                <w:szCs w:val="18"/>
              </w:rPr>
              <w:t>期末余额</w:t>
            </w:r>
          </w:p>
        </w:tc>
        <w:tc>
          <w:tcPr>
            <w:tcW w:w="2130" w:type="pct"/>
            <w:gridSpan w:val="3"/>
            <w:shd w:val="clear" w:color="auto" w:fill="FFFFFF"/>
            <w:tcMar>
              <w:top w:w="12" w:type="dxa"/>
              <w:left w:w="12" w:type="dxa"/>
              <w:bottom w:w="0" w:type="dxa"/>
              <w:right w:w="12" w:type="dxa"/>
            </w:tcMar>
            <w:vAlign w:val="center"/>
            <w:hideMark/>
          </w:tcPr>
          <w:p w14:paraId="4E5FFEBC" w14:textId="77777777" w:rsidR="0097254E" w:rsidRPr="005C7F32" w:rsidRDefault="00000000" w:rsidP="006702D5">
            <w:pPr>
              <w:pStyle w:val="a3"/>
              <w:spacing w:before="0" w:beforeAutospacing="0" w:after="0" w:afterAutospacing="0"/>
              <w:jc w:val="center"/>
              <w:textAlignment w:val="top"/>
              <w:rPr>
                <w:rFonts w:hint="eastAsia"/>
                <w:sz w:val="18"/>
                <w:szCs w:val="18"/>
              </w:rPr>
            </w:pPr>
            <w:r w:rsidRPr="005C7F32">
              <w:rPr>
                <w:rFonts w:hint="eastAsia"/>
                <w:color w:val="000000"/>
                <w:sz w:val="18"/>
                <w:szCs w:val="18"/>
              </w:rPr>
              <w:t>期初余额</w:t>
            </w:r>
          </w:p>
        </w:tc>
      </w:tr>
      <w:tr w:rsidR="0097254E" w:rsidRPr="005C7F32" w14:paraId="604105C0" w14:textId="77777777" w:rsidTr="00D47A47">
        <w:trPr>
          <w:divId w:val="1397557693"/>
          <w:trHeight w:val="312"/>
          <w:tblHeader/>
        </w:trPr>
        <w:tc>
          <w:tcPr>
            <w:tcW w:w="0" w:type="auto"/>
            <w:vMerge/>
            <w:shd w:val="clear" w:color="auto" w:fill="FFFFFF"/>
            <w:vAlign w:val="center"/>
            <w:hideMark/>
          </w:tcPr>
          <w:p w14:paraId="7820DF23" w14:textId="77777777" w:rsidR="0097254E" w:rsidRPr="005C7F32" w:rsidRDefault="0097254E" w:rsidP="006702D5">
            <w:pPr>
              <w:spacing w:line="240" w:lineRule="auto"/>
              <w:rPr>
                <w:rFonts w:ascii="宋体" w:eastAsia="宋体" w:hAnsi="宋体" w:cs="宋体" w:hint="eastAsia"/>
                <w:sz w:val="18"/>
                <w:szCs w:val="18"/>
              </w:rPr>
            </w:pPr>
          </w:p>
        </w:tc>
        <w:tc>
          <w:tcPr>
            <w:tcW w:w="812" w:type="pct"/>
            <w:shd w:val="clear" w:color="auto" w:fill="FFFFFF"/>
            <w:noWrap/>
            <w:tcMar>
              <w:top w:w="12" w:type="dxa"/>
              <w:left w:w="12" w:type="dxa"/>
              <w:bottom w:w="0" w:type="dxa"/>
              <w:right w:w="12" w:type="dxa"/>
            </w:tcMar>
            <w:vAlign w:val="center"/>
            <w:hideMark/>
          </w:tcPr>
          <w:p w14:paraId="201D3136" w14:textId="77777777" w:rsidR="0097254E" w:rsidRPr="005C7F32" w:rsidRDefault="00000000" w:rsidP="006702D5">
            <w:pPr>
              <w:pStyle w:val="a3"/>
              <w:spacing w:before="0" w:beforeAutospacing="0" w:after="0" w:afterAutospacing="0"/>
              <w:jc w:val="center"/>
              <w:textAlignment w:val="bottom"/>
              <w:rPr>
                <w:rFonts w:hint="eastAsia"/>
                <w:sz w:val="18"/>
                <w:szCs w:val="18"/>
              </w:rPr>
            </w:pPr>
            <w:r w:rsidRPr="005C7F32">
              <w:rPr>
                <w:rFonts w:hint="eastAsia"/>
                <w:color w:val="000000"/>
                <w:sz w:val="18"/>
                <w:szCs w:val="18"/>
              </w:rPr>
              <w:t>账面余额</w:t>
            </w:r>
          </w:p>
        </w:tc>
        <w:tc>
          <w:tcPr>
            <w:tcW w:w="792" w:type="pct"/>
            <w:shd w:val="clear" w:color="auto" w:fill="FFFFFF"/>
            <w:tcMar>
              <w:top w:w="12" w:type="dxa"/>
              <w:left w:w="12" w:type="dxa"/>
              <w:bottom w:w="0" w:type="dxa"/>
              <w:right w:w="12" w:type="dxa"/>
            </w:tcMar>
            <w:vAlign w:val="center"/>
            <w:hideMark/>
          </w:tcPr>
          <w:p w14:paraId="1AF5A2E3" w14:textId="77777777" w:rsidR="0097254E" w:rsidRPr="005C7F32" w:rsidRDefault="00000000" w:rsidP="006702D5">
            <w:pPr>
              <w:pStyle w:val="a3"/>
              <w:spacing w:before="0" w:beforeAutospacing="0" w:after="0" w:afterAutospacing="0"/>
              <w:jc w:val="center"/>
              <w:textAlignment w:val="bottom"/>
              <w:rPr>
                <w:rFonts w:hint="eastAsia"/>
                <w:sz w:val="18"/>
                <w:szCs w:val="18"/>
              </w:rPr>
            </w:pPr>
            <w:r w:rsidRPr="005C7F32">
              <w:rPr>
                <w:rFonts w:hint="eastAsia"/>
                <w:color w:val="000000"/>
                <w:sz w:val="18"/>
                <w:szCs w:val="18"/>
              </w:rPr>
              <w:t>坏账准备</w:t>
            </w:r>
          </w:p>
        </w:tc>
        <w:tc>
          <w:tcPr>
            <w:tcW w:w="481" w:type="pct"/>
            <w:shd w:val="clear" w:color="auto" w:fill="FFFFFF"/>
            <w:tcMar>
              <w:top w:w="12" w:type="dxa"/>
              <w:left w:w="12" w:type="dxa"/>
              <w:bottom w:w="0" w:type="dxa"/>
              <w:right w:w="12" w:type="dxa"/>
            </w:tcMar>
            <w:vAlign w:val="center"/>
            <w:hideMark/>
          </w:tcPr>
          <w:p w14:paraId="5C768FC4" w14:textId="77777777" w:rsidR="0097254E" w:rsidRPr="005C7F32" w:rsidRDefault="00000000" w:rsidP="006702D5">
            <w:pPr>
              <w:pStyle w:val="a3"/>
              <w:spacing w:before="0" w:beforeAutospacing="0" w:after="0" w:afterAutospacing="0"/>
              <w:jc w:val="center"/>
              <w:textAlignment w:val="bottom"/>
              <w:rPr>
                <w:rFonts w:hint="eastAsia"/>
                <w:sz w:val="18"/>
                <w:szCs w:val="18"/>
              </w:rPr>
            </w:pPr>
            <w:r w:rsidRPr="005C7F32">
              <w:rPr>
                <w:rFonts w:hint="eastAsia"/>
                <w:color w:val="000000"/>
                <w:sz w:val="18"/>
                <w:szCs w:val="18"/>
              </w:rPr>
              <w:t>计提比例(%)</w:t>
            </w:r>
          </w:p>
        </w:tc>
        <w:tc>
          <w:tcPr>
            <w:tcW w:w="882" w:type="pct"/>
            <w:shd w:val="clear" w:color="auto" w:fill="FFFFFF"/>
            <w:tcMar>
              <w:top w:w="12" w:type="dxa"/>
              <w:left w:w="12" w:type="dxa"/>
              <w:bottom w:w="0" w:type="dxa"/>
              <w:right w:w="12" w:type="dxa"/>
            </w:tcMar>
            <w:vAlign w:val="center"/>
            <w:hideMark/>
          </w:tcPr>
          <w:p w14:paraId="4B763FF9" w14:textId="77777777" w:rsidR="0097254E" w:rsidRPr="005C7F32" w:rsidRDefault="00000000" w:rsidP="006702D5">
            <w:pPr>
              <w:pStyle w:val="a3"/>
              <w:spacing w:before="0" w:beforeAutospacing="0" w:after="0" w:afterAutospacing="0"/>
              <w:jc w:val="center"/>
              <w:textAlignment w:val="bottom"/>
              <w:rPr>
                <w:rFonts w:hint="eastAsia"/>
                <w:sz w:val="18"/>
                <w:szCs w:val="18"/>
              </w:rPr>
            </w:pPr>
            <w:r w:rsidRPr="005C7F32">
              <w:rPr>
                <w:rFonts w:hint="eastAsia"/>
                <w:color w:val="000000"/>
                <w:sz w:val="18"/>
                <w:szCs w:val="18"/>
              </w:rPr>
              <w:t>账面余额</w:t>
            </w:r>
          </w:p>
        </w:tc>
        <w:tc>
          <w:tcPr>
            <w:tcW w:w="833" w:type="pct"/>
            <w:shd w:val="clear" w:color="auto" w:fill="FFFFFF"/>
            <w:tcMar>
              <w:top w:w="12" w:type="dxa"/>
              <w:left w:w="12" w:type="dxa"/>
              <w:bottom w:w="0" w:type="dxa"/>
              <w:right w:w="12" w:type="dxa"/>
            </w:tcMar>
            <w:vAlign w:val="center"/>
            <w:hideMark/>
          </w:tcPr>
          <w:p w14:paraId="12811145" w14:textId="77777777" w:rsidR="0097254E" w:rsidRPr="005C7F32" w:rsidRDefault="00000000" w:rsidP="006702D5">
            <w:pPr>
              <w:pStyle w:val="a3"/>
              <w:spacing w:before="0" w:beforeAutospacing="0" w:after="0" w:afterAutospacing="0"/>
              <w:jc w:val="center"/>
              <w:textAlignment w:val="bottom"/>
              <w:rPr>
                <w:rFonts w:hint="eastAsia"/>
                <w:sz w:val="18"/>
                <w:szCs w:val="18"/>
              </w:rPr>
            </w:pPr>
            <w:r w:rsidRPr="005C7F32">
              <w:rPr>
                <w:rFonts w:hint="eastAsia"/>
                <w:color w:val="000000"/>
                <w:sz w:val="18"/>
                <w:szCs w:val="18"/>
              </w:rPr>
              <w:t>坏账准备</w:t>
            </w:r>
          </w:p>
        </w:tc>
        <w:tc>
          <w:tcPr>
            <w:tcW w:w="415" w:type="pct"/>
            <w:shd w:val="clear" w:color="auto" w:fill="FFFFFF"/>
            <w:tcMar>
              <w:top w:w="12" w:type="dxa"/>
              <w:left w:w="12" w:type="dxa"/>
              <w:bottom w:w="0" w:type="dxa"/>
              <w:right w:w="12" w:type="dxa"/>
            </w:tcMar>
            <w:vAlign w:val="center"/>
            <w:hideMark/>
          </w:tcPr>
          <w:p w14:paraId="7C80476C" w14:textId="77777777" w:rsidR="0097254E" w:rsidRPr="005C7F32" w:rsidRDefault="00000000" w:rsidP="006702D5">
            <w:pPr>
              <w:pStyle w:val="a3"/>
              <w:spacing w:before="0" w:beforeAutospacing="0" w:after="0" w:afterAutospacing="0"/>
              <w:jc w:val="center"/>
              <w:textAlignment w:val="bottom"/>
              <w:rPr>
                <w:rFonts w:hint="eastAsia"/>
                <w:sz w:val="18"/>
                <w:szCs w:val="18"/>
              </w:rPr>
            </w:pPr>
            <w:r w:rsidRPr="005C7F32">
              <w:rPr>
                <w:rFonts w:hint="eastAsia"/>
                <w:color w:val="000000"/>
                <w:sz w:val="18"/>
                <w:szCs w:val="18"/>
              </w:rPr>
              <w:t>计提比例(%)</w:t>
            </w:r>
          </w:p>
        </w:tc>
      </w:tr>
      <w:tr w:rsidR="0097254E" w:rsidRPr="005C7F32" w14:paraId="69FED1C0" w14:textId="77777777" w:rsidTr="00D47A47">
        <w:trPr>
          <w:divId w:val="1397557693"/>
          <w:trHeight w:val="312"/>
        </w:trPr>
        <w:tc>
          <w:tcPr>
            <w:tcW w:w="785" w:type="pct"/>
            <w:shd w:val="clear" w:color="auto" w:fill="FFFFFF"/>
            <w:noWrap/>
            <w:tcMar>
              <w:top w:w="12" w:type="dxa"/>
              <w:left w:w="12" w:type="dxa"/>
              <w:bottom w:w="0" w:type="dxa"/>
              <w:right w:w="12" w:type="dxa"/>
            </w:tcMar>
            <w:vAlign w:val="center"/>
            <w:hideMark/>
          </w:tcPr>
          <w:p w14:paraId="398678FB" w14:textId="77777777" w:rsidR="0097254E" w:rsidRPr="005C7F32" w:rsidRDefault="00000000" w:rsidP="005C7F32">
            <w:pPr>
              <w:spacing w:after="0" w:line="240" w:lineRule="exact"/>
              <w:rPr>
                <w:rFonts w:ascii="宋体" w:eastAsia="宋体" w:hAnsi="宋体" w:cs="宋体" w:hint="eastAsia"/>
                <w:sz w:val="18"/>
                <w:szCs w:val="18"/>
              </w:rPr>
            </w:pPr>
            <w:r w:rsidRPr="005C7F32">
              <w:rPr>
                <w:rFonts w:ascii="宋体" w:eastAsia="宋体" w:hAnsi="宋体" w:cs="宋体" w:hint="eastAsia"/>
                <w:sz w:val="18"/>
                <w:szCs w:val="18"/>
              </w:rPr>
              <w:t>未逾期</w:t>
            </w:r>
          </w:p>
        </w:tc>
        <w:tc>
          <w:tcPr>
            <w:tcW w:w="812" w:type="pct"/>
            <w:shd w:val="clear" w:color="auto" w:fill="FFFFFF"/>
            <w:noWrap/>
            <w:tcMar>
              <w:top w:w="12" w:type="dxa"/>
              <w:left w:w="12" w:type="dxa"/>
              <w:bottom w:w="0" w:type="dxa"/>
              <w:right w:w="12" w:type="dxa"/>
            </w:tcMar>
            <w:vAlign w:val="center"/>
            <w:hideMark/>
          </w:tcPr>
          <w:p w14:paraId="76DC140A"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151,546,264.48</w:t>
            </w:r>
          </w:p>
        </w:tc>
        <w:tc>
          <w:tcPr>
            <w:tcW w:w="792" w:type="pct"/>
            <w:shd w:val="clear" w:color="auto" w:fill="FFFFFF"/>
            <w:tcMar>
              <w:top w:w="12" w:type="dxa"/>
              <w:left w:w="12" w:type="dxa"/>
              <w:bottom w:w="0" w:type="dxa"/>
              <w:right w:w="12" w:type="dxa"/>
            </w:tcMar>
            <w:vAlign w:val="center"/>
            <w:hideMark/>
          </w:tcPr>
          <w:p w14:paraId="73F9C22F"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3,030,925.29</w:t>
            </w:r>
          </w:p>
        </w:tc>
        <w:tc>
          <w:tcPr>
            <w:tcW w:w="481" w:type="pct"/>
            <w:shd w:val="clear" w:color="auto" w:fill="FFFFFF"/>
            <w:tcMar>
              <w:top w:w="12" w:type="dxa"/>
              <w:left w:w="12" w:type="dxa"/>
              <w:bottom w:w="0" w:type="dxa"/>
              <w:right w:w="12" w:type="dxa"/>
            </w:tcMar>
            <w:vAlign w:val="center"/>
            <w:hideMark/>
          </w:tcPr>
          <w:p w14:paraId="4F9B7D55"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2.00</w:t>
            </w:r>
          </w:p>
        </w:tc>
        <w:tc>
          <w:tcPr>
            <w:tcW w:w="882" w:type="pct"/>
            <w:shd w:val="clear" w:color="auto" w:fill="FFFFFF"/>
            <w:noWrap/>
            <w:tcMar>
              <w:top w:w="12" w:type="dxa"/>
              <w:left w:w="12" w:type="dxa"/>
              <w:bottom w:w="0" w:type="dxa"/>
              <w:right w:w="12" w:type="dxa"/>
            </w:tcMar>
            <w:vAlign w:val="center"/>
            <w:hideMark/>
          </w:tcPr>
          <w:p w14:paraId="1B241440"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214,132,360.12</w:t>
            </w:r>
          </w:p>
        </w:tc>
        <w:tc>
          <w:tcPr>
            <w:tcW w:w="833" w:type="pct"/>
            <w:shd w:val="clear" w:color="auto" w:fill="FFFFFF"/>
            <w:tcMar>
              <w:top w:w="12" w:type="dxa"/>
              <w:left w:w="12" w:type="dxa"/>
              <w:bottom w:w="0" w:type="dxa"/>
              <w:right w:w="12" w:type="dxa"/>
            </w:tcMar>
            <w:vAlign w:val="center"/>
            <w:hideMark/>
          </w:tcPr>
          <w:p w14:paraId="5229A414"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4,282,647.20</w:t>
            </w:r>
          </w:p>
        </w:tc>
        <w:tc>
          <w:tcPr>
            <w:tcW w:w="415" w:type="pct"/>
            <w:shd w:val="clear" w:color="auto" w:fill="FFFFFF"/>
            <w:tcMar>
              <w:top w:w="12" w:type="dxa"/>
              <w:left w:w="12" w:type="dxa"/>
              <w:bottom w:w="0" w:type="dxa"/>
              <w:right w:w="12" w:type="dxa"/>
            </w:tcMar>
            <w:vAlign w:val="center"/>
            <w:hideMark/>
          </w:tcPr>
          <w:p w14:paraId="22888263"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2.00</w:t>
            </w:r>
          </w:p>
        </w:tc>
      </w:tr>
      <w:tr w:rsidR="0097254E" w:rsidRPr="005C7F32" w14:paraId="6164513E" w14:textId="77777777" w:rsidTr="00D47A47">
        <w:trPr>
          <w:divId w:val="1397557693"/>
          <w:trHeight w:val="312"/>
        </w:trPr>
        <w:tc>
          <w:tcPr>
            <w:tcW w:w="785" w:type="pct"/>
            <w:shd w:val="clear" w:color="auto" w:fill="FFFFFF"/>
            <w:noWrap/>
            <w:tcMar>
              <w:top w:w="12" w:type="dxa"/>
              <w:left w:w="12" w:type="dxa"/>
              <w:bottom w:w="0" w:type="dxa"/>
              <w:right w:w="12" w:type="dxa"/>
            </w:tcMar>
            <w:vAlign w:val="center"/>
            <w:hideMark/>
          </w:tcPr>
          <w:p w14:paraId="6FC19F05" w14:textId="77777777" w:rsidR="0097254E" w:rsidRPr="005C7F32" w:rsidRDefault="00000000" w:rsidP="005C7F32">
            <w:pPr>
              <w:spacing w:after="0" w:line="240" w:lineRule="exact"/>
              <w:rPr>
                <w:rFonts w:ascii="宋体" w:eastAsia="宋体" w:hAnsi="宋体" w:cs="宋体" w:hint="eastAsia"/>
                <w:sz w:val="18"/>
                <w:szCs w:val="18"/>
              </w:rPr>
            </w:pPr>
            <w:r w:rsidRPr="005C7F32">
              <w:rPr>
                <w:rFonts w:ascii="宋体" w:eastAsia="宋体" w:hAnsi="宋体" w:cs="宋体" w:hint="eastAsia"/>
                <w:sz w:val="18"/>
                <w:szCs w:val="18"/>
              </w:rPr>
              <w:t>逾期1年以内</w:t>
            </w:r>
          </w:p>
        </w:tc>
        <w:tc>
          <w:tcPr>
            <w:tcW w:w="812" w:type="pct"/>
            <w:shd w:val="clear" w:color="auto" w:fill="FFFFFF"/>
            <w:noWrap/>
            <w:tcMar>
              <w:top w:w="12" w:type="dxa"/>
              <w:left w:w="12" w:type="dxa"/>
              <w:bottom w:w="0" w:type="dxa"/>
              <w:right w:w="12" w:type="dxa"/>
            </w:tcMar>
            <w:vAlign w:val="center"/>
            <w:hideMark/>
          </w:tcPr>
          <w:p w14:paraId="71FE6EB6"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10,049,611.32</w:t>
            </w:r>
          </w:p>
        </w:tc>
        <w:tc>
          <w:tcPr>
            <w:tcW w:w="792" w:type="pct"/>
            <w:shd w:val="clear" w:color="auto" w:fill="FFFFFF"/>
            <w:tcMar>
              <w:top w:w="12" w:type="dxa"/>
              <w:left w:w="12" w:type="dxa"/>
              <w:bottom w:w="0" w:type="dxa"/>
              <w:right w:w="12" w:type="dxa"/>
            </w:tcMar>
            <w:vAlign w:val="center"/>
            <w:hideMark/>
          </w:tcPr>
          <w:p w14:paraId="48EA2B89"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602,976.68</w:t>
            </w:r>
          </w:p>
        </w:tc>
        <w:tc>
          <w:tcPr>
            <w:tcW w:w="481" w:type="pct"/>
            <w:shd w:val="clear" w:color="auto" w:fill="FFFFFF"/>
            <w:tcMar>
              <w:top w:w="12" w:type="dxa"/>
              <w:left w:w="12" w:type="dxa"/>
              <w:bottom w:w="0" w:type="dxa"/>
              <w:right w:w="12" w:type="dxa"/>
            </w:tcMar>
            <w:vAlign w:val="center"/>
            <w:hideMark/>
          </w:tcPr>
          <w:p w14:paraId="5A950481"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6.00</w:t>
            </w:r>
          </w:p>
        </w:tc>
        <w:tc>
          <w:tcPr>
            <w:tcW w:w="882" w:type="pct"/>
            <w:shd w:val="clear" w:color="auto" w:fill="FFFFFF"/>
            <w:noWrap/>
            <w:tcMar>
              <w:top w:w="12" w:type="dxa"/>
              <w:left w:w="12" w:type="dxa"/>
              <w:bottom w:w="0" w:type="dxa"/>
              <w:right w:w="12" w:type="dxa"/>
            </w:tcMar>
            <w:vAlign w:val="center"/>
            <w:hideMark/>
          </w:tcPr>
          <w:p w14:paraId="21DAAB9F"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8,915,692.07</w:t>
            </w:r>
          </w:p>
        </w:tc>
        <w:tc>
          <w:tcPr>
            <w:tcW w:w="833" w:type="pct"/>
            <w:shd w:val="clear" w:color="auto" w:fill="FFFFFF"/>
            <w:tcMar>
              <w:top w:w="12" w:type="dxa"/>
              <w:left w:w="12" w:type="dxa"/>
              <w:bottom w:w="0" w:type="dxa"/>
              <w:right w:w="12" w:type="dxa"/>
            </w:tcMar>
            <w:vAlign w:val="center"/>
            <w:hideMark/>
          </w:tcPr>
          <w:p w14:paraId="5CF6B5AC"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534,941.52</w:t>
            </w:r>
          </w:p>
        </w:tc>
        <w:tc>
          <w:tcPr>
            <w:tcW w:w="415" w:type="pct"/>
            <w:shd w:val="clear" w:color="auto" w:fill="FFFFFF"/>
            <w:tcMar>
              <w:top w:w="12" w:type="dxa"/>
              <w:left w:w="12" w:type="dxa"/>
              <w:bottom w:w="0" w:type="dxa"/>
              <w:right w:w="12" w:type="dxa"/>
            </w:tcMar>
            <w:vAlign w:val="center"/>
            <w:hideMark/>
          </w:tcPr>
          <w:p w14:paraId="7FA46930"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6.00</w:t>
            </w:r>
          </w:p>
        </w:tc>
      </w:tr>
      <w:tr w:rsidR="0097254E" w:rsidRPr="005C7F32" w14:paraId="4332AD0B" w14:textId="77777777" w:rsidTr="00D47A47">
        <w:trPr>
          <w:divId w:val="1397557693"/>
          <w:trHeight w:val="312"/>
        </w:trPr>
        <w:tc>
          <w:tcPr>
            <w:tcW w:w="785" w:type="pct"/>
            <w:shd w:val="clear" w:color="auto" w:fill="FFFFFF"/>
            <w:noWrap/>
            <w:tcMar>
              <w:top w:w="12" w:type="dxa"/>
              <w:left w:w="12" w:type="dxa"/>
              <w:bottom w:w="0" w:type="dxa"/>
              <w:right w:w="12" w:type="dxa"/>
            </w:tcMar>
            <w:vAlign w:val="center"/>
            <w:hideMark/>
          </w:tcPr>
          <w:p w14:paraId="608DACA2" w14:textId="77777777" w:rsidR="0097254E" w:rsidRPr="005C7F32" w:rsidRDefault="00000000" w:rsidP="005C7F32">
            <w:pPr>
              <w:spacing w:after="0" w:line="240" w:lineRule="exact"/>
              <w:rPr>
                <w:rFonts w:ascii="宋体" w:eastAsia="宋体" w:hAnsi="宋体" w:cs="宋体" w:hint="eastAsia"/>
                <w:sz w:val="18"/>
                <w:szCs w:val="18"/>
              </w:rPr>
            </w:pPr>
            <w:r w:rsidRPr="005C7F32">
              <w:rPr>
                <w:rFonts w:ascii="宋体" w:eastAsia="宋体" w:hAnsi="宋体" w:cs="宋体" w:hint="eastAsia"/>
                <w:sz w:val="18"/>
                <w:szCs w:val="18"/>
              </w:rPr>
              <w:t>逾期1-2年</w:t>
            </w:r>
          </w:p>
        </w:tc>
        <w:tc>
          <w:tcPr>
            <w:tcW w:w="812" w:type="pct"/>
            <w:shd w:val="clear" w:color="auto" w:fill="FFFFFF"/>
            <w:noWrap/>
            <w:tcMar>
              <w:top w:w="12" w:type="dxa"/>
              <w:left w:w="12" w:type="dxa"/>
              <w:bottom w:w="0" w:type="dxa"/>
              <w:right w:w="12" w:type="dxa"/>
            </w:tcMar>
            <w:vAlign w:val="center"/>
            <w:hideMark/>
          </w:tcPr>
          <w:p w14:paraId="3624BF62"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518,502.50</w:t>
            </w:r>
          </w:p>
        </w:tc>
        <w:tc>
          <w:tcPr>
            <w:tcW w:w="792" w:type="pct"/>
            <w:shd w:val="clear" w:color="auto" w:fill="FFFFFF"/>
            <w:tcMar>
              <w:top w:w="12" w:type="dxa"/>
              <w:left w:w="12" w:type="dxa"/>
              <w:bottom w:w="0" w:type="dxa"/>
              <w:right w:w="12" w:type="dxa"/>
            </w:tcMar>
            <w:vAlign w:val="center"/>
            <w:hideMark/>
          </w:tcPr>
          <w:p w14:paraId="3ACEE818"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51,850.25</w:t>
            </w:r>
          </w:p>
        </w:tc>
        <w:tc>
          <w:tcPr>
            <w:tcW w:w="481" w:type="pct"/>
            <w:shd w:val="clear" w:color="auto" w:fill="FFFFFF"/>
            <w:tcMar>
              <w:top w:w="12" w:type="dxa"/>
              <w:left w:w="12" w:type="dxa"/>
              <w:bottom w:w="0" w:type="dxa"/>
              <w:right w:w="12" w:type="dxa"/>
            </w:tcMar>
            <w:vAlign w:val="center"/>
            <w:hideMark/>
          </w:tcPr>
          <w:p w14:paraId="2EAAC43A"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10.00</w:t>
            </w:r>
          </w:p>
        </w:tc>
        <w:tc>
          <w:tcPr>
            <w:tcW w:w="882" w:type="pct"/>
            <w:shd w:val="clear" w:color="auto" w:fill="FFFFFF"/>
            <w:noWrap/>
            <w:tcMar>
              <w:top w:w="12" w:type="dxa"/>
              <w:left w:w="12" w:type="dxa"/>
              <w:bottom w:w="0" w:type="dxa"/>
              <w:right w:w="12" w:type="dxa"/>
            </w:tcMar>
            <w:vAlign w:val="center"/>
            <w:hideMark/>
          </w:tcPr>
          <w:p w14:paraId="6836A0F0"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789,791.78</w:t>
            </w:r>
          </w:p>
        </w:tc>
        <w:tc>
          <w:tcPr>
            <w:tcW w:w="833" w:type="pct"/>
            <w:shd w:val="clear" w:color="auto" w:fill="FFFFFF"/>
            <w:tcMar>
              <w:top w:w="12" w:type="dxa"/>
              <w:left w:w="12" w:type="dxa"/>
              <w:bottom w:w="0" w:type="dxa"/>
              <w:right w:w="12" w:type="dxa"/>
            </w:tcMar>
            <w:vAlign w:val="center"/>
            <w:hideMark/>
          </w:tcPr>
          <w:p w14:paraId="12C8F60D"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78,979.18</w:t>
            </w:r>
          </w:p>
        </w:tc>
        <w:tc>
          <w:tcPr>
            <w:tcW w:w="415" w:type="pct"/>
            <w:shd w:val="clear" w:color="auto" w:fill="FFFFFF"/>
            <w:tcMar>
              <w:top w:w="12" w:type="dxa"/>
              <w:left w:w="12" w:type="dxa"/>
              <w:bottom w:w="0" w:type="dxa"/>
              <w:right w:w="12" w:type="dxa"/>
            </w:tcMar>
            <w:vAlign w:val="center"/>
            <w:hideMark/>
          </w:tcPr>
          <w:p w14:paraId="4294028D"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10.00</w:t>
            </w:r>
          </w:p>
        </w:tc>
      </w:tr>
      <w:tr w:rsidR="0097254E" w:rsidRPr="005C7F32" w14:paraId="2D70171F" w14:textId="77777777" w:rsidTr="00D47A47">
        <w:trPr>
          <w:divId w:val="1397557693"/>
          <w:trHeight w:val="312"/>
        </w:trPr>
        <w:tc>
          <w:tcPr>
            <w:tcW w:w="785" w:type="pct"/>
            <w:shd w:val="clear" w:color="auto" w:fill="FFFFFF"/>
            <w:noWrap/>
            <w:tcMar>
              <w:top w:w="12" w:type="dxa"/>
              <w:left w:w="12" w:type="dxa"/>
              <w:bottom w:w="0" w:type="dxa"/>
              <w:right w:w="12" w:type="dxa"/>
            </w:tcMar>
            <w:vAlign w:val="center"/>
            <w:hideMark/>
          </w:tcPr>
          <w:p w14:paraId="0A256653" w14:textId="77777777" w:rsidR="0097254E" w:rsidRPr="005C7F32" w:rsidRDefault="00000000" w:rsidP="005C7F32">
            <w:pPr>
              <w:spacing w:after="0" w:line="240" w:lineRule="exact"/>
              <w:rPr>
                <w:rFonts w:ascii="宋体" w:eastAsia="宋体" w:hAnsi="宋体" w:cs="宋体" w:hint="eastAsia"/>
                <w:sz w:val="18"/>
                <w:szCs w:val="18"/>
              </w:rPr>
            </w:pPr>
            <w:r w:rsidRPr="005C7F32">
              <w:rPr>
                <w:rFonts w:ascii="宋体" w:eastAsia="宋体" w:hAnsi="宋体" w:cs="宋体" w:hint="eastAsia"/>
                <w:sz w:val="18"/>
                <w:szCs w:val="18"/>
              </w:rPr>
              <w:t>逾期2-3年</w:t>
            </w:r>
          </w:p>
        </w:tc>
        <w:tc>
          <w:tcPr>
            <w:tcW w:w="812" w:type="pct"/>
            <w:shd w:val="clear" w:color="auto" w:fill="FFFFFF"/>
            <w:noWrap/>
            <w:tcMar>
              <w:top w:w="12" w:type="dxa"/>
              <w:left w:w="12" w:type="dxa"/>
              <w:bottom w:w="0" w:type="dxa"/>
              <w:right w:w="12" w:type="dxa"/>
            </w:tcMar>
            <w:vAlign w:val="center"/>
            <w:hideMark/>
          </w:tcPr>
          <w:p w14:paraId="57D34422"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574,963.62</w:t>
            </w:r>
          </w:p>
        </w:tc>
        <w:tc>
          <w:tcPr>
            <w:tcW w:w="792" w:type="pct"/>
            <w:shd w:val="clear" w:color="auto" w:fill="FFFFFF"/>
            <w:tcMar>
              <w:top w:w="12" w:type="dxa"/>
              <w:left w:w="12" w:type="dxa"/>
              <w:bottom w:w="0" w:type="dxa"/>
              <w:right w:w="12" w:type="dxa"/>
            </w:tcMar>
            <w:vAlign w:val="center"/>
            <w:hideMark/>
          </w:tcPr>
          <w:p w14:paraId="5EE9BF37"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172,489.09</w:t>
            </w:r>
          </w:p>
        </w:tc>
        <w:tc>
          <w:tcPr>
            <w:tcW w:w="481" w:type="pct"/>
            <w:shd w:val="clear" w:color="auto" w:fill="FFFFFF"/>
            <w:tcMar>
              <w:top w:w="12" w:type="dxa"/>
              <w:left w:w="12" w:type="dxa"/>
              <w:bottom w:w="0" w:type="dxa"/>
              <w:right w:w="12" w:type="dxa"/>
            </w:tcMar>
            <w:vAlign w:val="center"/>
            <w:hideMark/>
          </w:tcPr>
          <w:p w14:paraId="48598C47"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30.00</w:t>
            </w:r>
          </w:p>
        </w:tc>
        <w:tc>
          <w:tcPr>
            <w:tcW w:w="882" w:type="pct"/>
            <w:shd w:val="clear" w:color="auto" w:fill="FFFFFF"/>
            <w:noWrap/>
            <w:tcMar>
              <w:top w:w="12" w:type="dxa"/>
              <w:left w:w="12" w:type="dxa"/>
              <w:bottom w:w="0" w:type="dxa"/>
              <w:right w:w="12" w:type="dxa"/>
            </w:tcMar>
            <w:vAlign w:val="center"/>
            <w:hideMark/>
          </w:tcPr>
          <w:p w14:paraId="2E675DD4"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364,122.09</w:t>
            </w:r>
          </w:p>
        </w:tc>
        <w:tc>
          <w:tcPr>
            <w:tcW w:w="833" w:type="pct"/>
            <w:shd w:val="clear" w:color="auto" w:fill="FFFFFF"/>
            <w:tcMar>
              <w:top w:w="12" w:type="dxa"/>
              <w:left w:w="12" w:type="dxa"/>
              <w:bottom w:w="0" w:type="dxa"/>
              <w:right w:w="12" w:type="dxa"/>
            </w:tcMar>
            <w:vAlign w:val="center"/>
            <w:hideMark/>
          </w:tcPr>
          <w:p w14:paraId="4E876648"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109,236.63</w:t>
            </w:r>
          </w:p>
        </w:tc>
        <w:tc>
          <w:tcPr>
            <w:tcW w:w="415" w:type="pct"/>
            <w:shd w:val="clear" w:color="auto" w:fill="FFFFFF"/>
            <w:tcMar>
              <w:top w:w="12" w:type="dxa"/>
              <w:left w:w="12" w:type="dxa"/>
              <w:bottom w:w="0" w:type="dxa"/>
              <w:right w:w="12" w:type="dxa"/>
            </w:tcMar>
            <w:vAlign w:val="center"/>
            <w:hideMark/>
          </w:tcPr>
          <w:p w14:paraId="3B6BB0F2"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30.00</w:t>
            </w:r>
          </w:p>
        </w:tc>
      </w:tr>
      <w:tr w:rsidR="0097254E" w:rsidRPr="005C7F32" w14:paraId="19993747" w14:textId="77777777" w:rsidTr="00D47A47">
        <w:trPr>
          <w:divId w:val="1397557693"/>
          <w:trHeight w:val="312"/>
        </w:trPr>
        <w:tc>
          <w:tcPr>
            <w:tcW w:w="785" w:type="pct"/>
            <w:shd w:val="clear" w:color="auto" w:fill="FFFFFF"/>
            <w:noWrap/>
            <w:tcMar>
              <w:top w:w="12" w:type="dxa"/>
              <w:left w:w="12" w:type="dxa"/>
              <w:bottom w:w="0" w:type="dxa"/>
              <w:right w:w="12" w:type="dxa"/>
            </w:tcMar>
            <w:vAlign w:val="center"/>
            <w:hideMark/>
          </w:tcPr>
          <w:p w14:paraId="4033C69F" w14:textId="77777777" w:rsidR="0097254E" w:rsidRPr="005C7F32" w:rsidRDefault="00000000" w:rsidP="005C7F32">
            <w:pPr>
              <w:spacing w:after="0" w:line="240" w:lineRule="exact"/>
              <w:rPr>
                <w:rFonts w:ascii="宋体" w:eastAsia="宋体" w:hAnsi="宋体" w:cs="宋体" w:hint="eastAsia"/>
                <w:sz w:val="18"/>
                <w:szCs w:val="18"/>
              </w:rPr>
            </w:pPr>
            <w:r w:rsidRPr="005C7F32">
              <w:rPr>
                <w:rFonts w:ascii="宋体" w:eastAsia="宋体" w:hAnsi="宋体" w:cs="宋体" w:hint="eastAsia"/>
                <w:sz w:val="18"/>
                <w:szCs w:val="18"/>
              </w:rPr>
              <w:t>逾期3-4年</w:t>
            </w:r>
          </w:p>
        </w:tc>
        <w:tc>
          <w:tcPr>
            <w:tcW w:w="812" w:type="pct"/>
            <w:shd w:val="clear" w:color="auto" w:fill="FFFFFF"/>
            <w:noWrap/>
            <w:tcMar>
              <w:top w:w="12" w:type="dxa"/>
              <w:left w:w="12" w:type="dxa"/>
              <w:bottom w:w="0" w:type="dxa"/>
              <w:right w:w="12" w:type="dxa"/>
            </w:tcMar>
            <w:vAlign w:val="center"/>
            <w:hideMark/>
          </w:tcPr>
          <w:p w14:paraId="1D578ABF"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12,158.45</w:t>
            </w:r>
          </w:p>
        </w:tc>
        <w:tc>
          <w:tcPr>
            <w:tcW w:w="792" w:type="pct"/>
            <w:shd w:val="clear" w:color="auto" w:fill="FFFFFF"/>
            <w:tcMar>
              <w:top w:w="12" w:type="dxa"/>
              <w:left w:w="12" w:type="dxa"/>
              <w:bottom w:w="0" w:type="dxa"/>
              <w:right w:w="12" w:type="dxa"/>
            </w:tcMar>
            <w:vAlign w:val="center"/>
            <w:hideMark/>
          </w:tcPr>
          <w:p w14:paraId="427271B7"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12,158.45</w:t>
            </w:r>
          </w:p>
        </w:tc>
        <w:tc>
          <w:tcPr>
            <w:tcW w:w="481" w:type="pct"/>
            <w:shd w:val="clear" w:color="auto" w:fill="FFFFFF"/>
            <w:tcMar>
              <w:top w:w="12" w:type="dxa"/>
              <w:left w:w="12" w:type="dxa"/>
              <w:bottom w:w="0" w:type="dxa"/>
              <w:right w:w="12" w:type="dxa"/>
            </w:tcMar>
            <w:vAlign w:val="center"/>
            <w:hideMark/>
          </w:tcPr>
          <w:p w14:paraId="3B815964"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100.00</w:t>
            </w:r>
          </w:p>
        </w:tc>
        <w:tc>
          <w:tcPr>
            <w:tcW w:w="882" w:type="pct"/>
            <w:shd w:val="clear" w:color="auto" w:fill="FFFFFF"/>
            <w:noWrap/>
            <w:tcMar>
              <w:top w:w="12" w:type="dxa"/>
              <w:left w:w="12" w:type="dxa"/>
              <w:bottom w:w="0" w:type="dxa"/>
              <w:right w:w="12" w:type="dxa"/>
            </w:tcMar>
            <w:vAlign w:val="center"/>
            <w:hideMark/>
          </w:tcPr>
          <w:p w14:paraId="6C4F17FC"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c>
          <w:tcPr>
            <w:tcW w:w="833" w:type="pct"/>
            <w:shd w:val="clear" w:color="auto" w:fill="FFFFFF"/>
            <w:tcMar>
              <w:top w:w="12" w:type="dxa"/>
              <w:left w:w="12" w:type="dxa"/>
              <w:bottom w:w="0" w:type="dxa"/>
              <w:right w:w="12" w:type="dxa"/>
            </w:tcMar>
            <w:vAlign w:val="center"/>
            <w:hideMark/>
          </w:tcPr>
          <w:p w14:paraId="31580367"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c>
          <w:tcPr>
            <w:tcW w:w="415" w:type="pct"/>
            <w:shd w:val="clear" w:color="auto" w:fill="FFFFFF"/>
            <w:tcMar>
              <w:top w:w="12" w:type="dxa"/>
              <w:left w:w="12" w:type="dxa"/>
              <w:bottom w:w="0" w:type="dxa"/>
              <w:right w:w="12" w:type="dxa"/>
            </w:tcMar>
            <w:vAlign w:val="center"/>
            <w:hideMark/>
          </w:tcPr>
          <w:p w14:paraId="18874CC7"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r>
      <w:tr w:rsidR="0097254E" w:rsidRPr="005C7F32" w14:paraId="2479D94C" w14:textId="77777777" w:rsidTr="00D47A47">
        <w:trPr>
          <w:divId w:val="1397557693"/>
          <w:trHeight w:val="312"/>
        </w:trPr>
        <w:tc>
          <w:tcPr>
            <w:tcW w:w="785" w:type="pct"/>
            <w:shd w:val="clear" w:color="auto" w:fill="FFFFFF"/>
            <w:noWrap/>
            <w:tcMar>
              <w:top w:w="12" w:type="dxa"/>
              <w:left w:w="12" w:type="dxa"/>
              <w:bottom w:w="0" w:type="dxa"/>
              <w:right w:w="12" w:type="dxa"/>
            </w:tcMar>
            <w:vAlign w:val="center"/>
            <w:hideMark/>
          </w:tcPr>
          <w:p w14:paraId="25EA4F20" w14:textId="77777777" w:rsidR="0097254E" w:rsidRPr="005C7F32" w:rsidRDefault="00000000" w:rsidP="005C7F32">
            <w:pPr>
              <w:spacing w:after="0" w:line="240" w:lineRule="exact"/>
              <w:rPr>
                <w:rFonts w:ascii="宋体" w:eastAsia="宋体" w:hAnsi="宋体" w:cs="宋体" w:hint="eastAsia"/>
                <w:sz w:val="18"/>
                <w:szCs w:val="18"/>
              </w:rPr>
            </w:pPr>
            <w:r w:rsidRPr="005C7F32">
              <w:rPr>
                <w:rFonts w:ascii="宋体" w:eastAsia="宋体" w:hAnsi="宋体" w:cs="宋体" w:hint="eastAsia"/>
                <w:sz w:val="18"/>
                <w:szCs w:val="18"/>
              </w:rPr>
              <w:t>逾期4年以上</w:t>
            </w:r>
          </w:p>
        </w:tc>
        <w:tc>
          <w:tcPr>
            <w:tcW w:w="812" w:type="pct"/>
            <w:shd w:val="clear" w:color="auto" w:fill="FFFFFF"/>
            <w:noWrap/>
            <w:tcMar>
              <w:top w:w="12" w:type="dxa"/>
              <w:left w:w="12" w:type="dxa"/>
              <w:bottom w:w="0" w:type="dxa"/>
              <w:right w:w="12" w:type="dxa"/>
            </w:tcMar>
            <w:vAlign w:val="center"/>
            <w:hideMark/>
          </w:tcPr>
          <w:p w14:paraId="28EA382C"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c>
          <w:tcPr>
            <w:tcW w:w="792" w:type="pct"/>
            <w:shd w:val="clear" w:color="auto" w:fill="FFFFFF"/>
            <w:tcMar>
              <w:top w:w="12" w:type="dxa"/>
              <w:left w:w="12" w:type="dxa"/>
              <w:bottom w:w="0" w:type="dxa"/>
              <w:right w:w="12" w:type="dxa"/>
            </w:tcMar>
            <w:vAlign w:val="center"/>
            <w:hideMark/>
          </w:tcPr>
          <w:p w14:paraId="3C79B6A4"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c>
          <w:tcPr>
            <w:tcW w:w="481" w:type="pct"/>
            <w:shd w:val="clear" w:color="auto" w:fill="FFFFFF"/>
            <w:tcMar>
              <w:top w:w="12" w:type="dxa"/>
              <w:left w:w="12" w:type="dxa"/>
              <w:bottom w:w="0" w:type="dxa"/>
              <w:right w:w="12" w:type="dxa"/>
            </w:tcMar>
            <w:vAlign w:val="center"/>
            <w:hideMark/>
          </w:tcPr>
          <w:p w14:paraId="2460966F"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c>
          <w:tcPr>
            <w:tcW w:w="882" w:type="pct"/>
            <w:shd w:val="clear" w:color="auto" w:fill="FFFFFF"/>
            <w:noWrap/>
            <w:tcMar>
              <w:top w:w="12" w:type="dxa"/>
              <w:left w:w="12" w:type="dxa"/>
              <w:bottom w:w="0" w:type="dxa"/>
              <w:right w:w="12" w:type="dxa"/>
            </w:tcMar>
            <w:vAlign w:val="center"/>
            <w:hideMark/>
          </w:tcPr>
          <w:p w14:paraId="2877E689"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c>
          <w:tcPr>
            <w:tcW w:w="833" w:type="pct"/>
            <w:shd w:val="clear" w:color="auto" w:fill="FFFFFF"/>
            <w:tcMar>
              <w:top w:w="12" w:type="dxa"/>
              <w:left w:w="12" w:type="dxa"/>
              <w:bottom w:w="0" w:type="dxa"/>
              <w:right w:w="12" w:type="dxa"/>
            </w:tcMar>
            <w:vAlign w:val="center"/>
            <w:hideMark/>
          </w:tcPr>
          <w:p w14:paraId="1AD3D0D1"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c>
          <w:tcPr>
            <w:tcW w:w="415" w:type="pct"/>
            <w:shd w:val="clear" w:color="auto" w:fill="FFFFFF"/>
            <w:tcMar>
              <w:top w:w="12" w:type="dxa"/>
              <w:left w:w="12" w:type="dxa"/>
              <w:bottom w:w="0" w:type="dxa"/>
              <w:right w:w="12" w:type="dxa"/>
            </w:tcMar>
            <w:vAlign w:val="center"/>
            <w:hideMark/>
          </w:tcPr>
          <w:p w14:paraId="4AFE9A7F"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r>
      <w:tr w:rsidR="0097254E" w:rsidRPr="005C7F32" w14:paraId="6331C04B" w14:textId="77777777" w:rsidTr="00D47A47">
        <w:trPr>
          <w:divId w:val="1397557693"/>
          <w:trHeight w:val="327"/>
        </w:trPr>
        <w:tc>
          <w:tcPr>
            <w:tcW w:w="785" w:type="pct"/>
            <w:shd w:val="clear" w:color="auto" w:fill="FFFFFF"/>
            <w:noWrap/>
            <w:tcMar>
              <w:top w:w="12" w:type="dxa"/>
              <w:left w:w="12" w:type="dxa"/>
              <w:bottom w:w="0" w:type="dxa"/>
              <w:right w:w="12" w:type="dxa"/>
            </w:tcMar>
            <w:vAlign w:val="center"/>
            <w:hideMark/>
          </w:tcPr>
          <w:p w14:paraId="7192064F" w14:textId="77777777" w:rsidR="0097254E" w:rsidRPr="005C7F32" w:rsidRDefault="00000000" w:rsidP="005C7F32">
            <w:pPr>
              <w:spacing w:after="0" w:line="240" w:lineRule="exact"/>
              <w:rPr>
                <w:rFonts w:ascii="宋体" w:eastAsia="宋体" w:hAnsi="宋体" w:cs="宋体" w:hint="eastAsia"/>
                <w:sz w:val="18"/>
                <w:szCs w:val="18"/>
              </w:rPr>
            </w:pPr>
            <w:r w:rsidRPr="005C7F32">
              <w:rPr>
                <w:rFonts w:ascii="宋体" w:eastAsia="宋体" w:hAnsi="宋体" w:cs="宋体" w:hint="eastAsia"/>
                <w:sz w:val="18"/>
                <w:szCs w:val="18"/>
              </w:rPr>
              <w:t>合计</w:t>
            </w:r>
          </w:p>
        </w:tc>
        <w:tc>
          <w:tcPr>
            <w:tcW w:w="812" w:type="pct"/>
            <w:shd w:val="clear" w:color="auto" w:fill="FFFFFF"/>
            <w:noWrap/>
            <w:tcMar>
              <w:top w:w="12" w:type="dxa"/>
              <w:left w:w="12" w:type="dxa"/>
              <w:bottom w:w="0" w:type="dxa"/>
              <w:right w:w="12" w:type="dxa"/>
            </w:tcMar>
            <w:vAlign w:val="center"/>
            <w:hideMark/>
          </w:tcPr>
          <w:p w14:paraId="0A08EC67"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xml:space="preserve">162,701,500.37 </w:t>
            </w:r>
          </w:p>
        </w:tc>
        <w:tc>
          <w:tcPr>
            <w:tcW w:w="792" w:type="pct"/>
            <w:shd w:val="clear" w:color="auto" w:fill="FFFFFF"/>
            <w:noWrap/>
            <w:tcMar>
              <w:top w:w="12" w:type="dxa"/>
              <w:left w:w="12" w:type="dxa"/>
              <w:bottom w:w="0" w:type="dxa"/>
              <w:right w:w="12" w:type="dxa"/>
            </w:tcMar>
            <w:vAlign w:val="center"/>
            <w:hideMark/>
          </w:tcPr>
          <w:p w14:paraId="1361EDE2"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xml:space="preserve">3,870,399.76 </w:t>
            </w:r>
          </w:p>
        </w:tc>
        <w:tc>
          <w:tcPr>
            <w:tcW w:w="481" w:type="pct"/>
            <w:shd w:val="clear" w:color="auto" w:fill="FFFFFF"/>
            <w:tcMar>
              <w:top w:w="12" w:type="dxa"/>
              <w:left w:w="12" w:type="dxa"/>
              <w:bottom w:w="0" w:type="dxa"/>
              <w:right w:w="12" w:type="dxa"/>
            </w:tcMar>
            <w:vAlign w:val="center"/>
            <w:hideMark/>
          </w:tcPr>
          <w:p w14:paraId="2EEFAF00"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c>
          <w:tcPr>
            <w:tcW w:w="882" w:type="pct"/>
            <w:shd w:val="clear" w:color="auto" w:fill="FFFFFF"/>
            <w:noWrap/>
            <w:tcMar>
              <w:top w:w="12" w:type="dxa"/>
              <w:left w:w="12" w:type="dxa"/>
              <w:bottom w:w="0" w:type="dxa"/>
              <w:right w:w="12" w:type="dxa"/>
            </w:tcMar>
            <w:vAlign w:val="center"/>
            <w:hideMark/>
          </w:tcPr>
          <w:p w14:paraId="3C1959CF"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224,201,966.06</w:t>
            </w:r>
          </w:p>
        </w:tc>
        <w:tc>
          <w:tcPr>
            <w:tcW w:w="833" w:type="pct"/>
            <w:shd w:val="clear" w:color="auto" w:fill="FFFFFF"/>
            <w:noWrap/>
            <w:tcMar>
              <w:top w:w="12" w:type="dxa"/>
              <w:left w:w="12" w:type="dxa"/>
              <w:bottom w:w="0" w:type="dxa"/>
              <w:right w:w="12" w:type="dxa"/>
            </w:tcMar>
            <w:vAlign w:val="center"/>
            <w:hideMark/>
          </w:tcPr>
          <w:p w14:paraId="339726A1"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5,005,804.53</w:t>
            </w:r>
          </w:p>
        </w:tc>
        <w:tc>
          <w:tcPr>
            <w:tcW w:w="415" w:type="pct"/>
            <w:shd w:val="clear" w:color="auto" w:fill="FFFFFF"/>
            <w:tcMar>
              <w:top w:w="12" w:type="dxa"/>
              <w:left w:w="12" w:type="dxa"/>
              <w:bottom w:w="0" w:type="dxa"/>
              <w:right w:w="12" w:type="dxa"/>
            </w:tcMar>
            <w:vAlign w:val="center"/>
            <w:hideMark/>
          </w:tcPr>
          <w:p w14:paraId="48B1AC74" w14:textId="77777777" w:rsidR="0097254E" w:rsidRPr="005C7F32" w:rsidRDefault="00000000" w:rsidP="005C7F32">
            <w:pPr>
              <w:spacing w:after="0" w:line="240" w:lineRule="exact"/>
              <w:jc w:val="right"/>
              <w:rPr>
                <w:rFonts w:ascii="宋体" w:eastAsia="宋体" w:hAnsi="宋体" w:cs="宋体" w:hint="eastAsia"/>
                <w:sz w:val="18"/>
                <w:szCs w:val="18"/>
              </w:rPr>
            </w:pPr>
            <w:r w:rsidRPr="005C7F32">
              <w:rPr>
                <w:rFonts w:ascii="宋体" w:eastAsia="宋体" w:hAnsi="宋体" w:cs="宋体"/>
                <w:sz w:val="18"/>
                <w:szCs w:val="18"/>
              </w:rPr>
              <w:t> </w:t>
            </w:r>
          </w:p>
        </w:tc>
      </w:tr>
    </w:tbl>
    <w:p w14:paraId="687F39C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如是按照预期信用损失一般模型计提应收账款坏账准备：</w:t>
      </w:r>
    </w:p>
    <w:p w14:paraId="73D9B202"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18EE194"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32" w:name="_Toc989208"/>
      <w:r>
        <w:rPr>
          <w:rFonts w:ascii="宋体" w:eastAsia="宋体" w:hAnsi="宋体" w:cs="宋体"/>
          <w:b/>
          <w:bCs/>
          <w:sz w:val="21"/>
          <w:szCs w:val="21"/>
        </w:rPr>
        <w:t>（3） 本期计提、收回或转回的坏账准备情况</w:t>
      </w:r>
      <w:bookmarkEnd w:id="232"/>
    </w:p>
    <w:p w14:paraId="61709F2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389600A5"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458"/>
        <w:gridCol w:w="1377"/>
        <w:gridCol w:w="1377"/>
        <w:gridCol w:w="1499"/>
        <w:gridCol w:w="1134"/>
        <w:gridCol w:w="1417"/>
      </w:tblGrid>
      <w:tr w:rsidR="00404ACD" w14:paraId="77FAFF7F" w14:textId="77777777" w:rsidTr="0012255A">
        <w:trPr>
          <w:trHeight w:val="240"/>
        </w:trPr>
        <w:tc>
          <w:tcPr>
            <w:tcW w:w="1377" w:type="dxa"/>
            <w:vMerge w:val="restart"/>
            <w:shd w:val="clear" w:color="000000" w:fill="FFFFFF"/>
            <w:vAlign w:val="center"/>
          </w:tcPr>
          <w:p w14:paraId="6DA393B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458" w:type="dxa"/>
            <w:vMerge w:val="restart"/>
            <w:shd w:val="clear" w:color="000000" w:fill="FFFFFF"/>
            <w:vAlign w:val="center"/>
          </w:tcPr>
          <w:p w14:paraId="3766517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387" w:type="dxa"/>
            <w:gridSpan w:val="4"/>
            <w:shd w:val="clear" w:color="000000" w:fill="FFFFFF"/>
            <w:vAlign w:val="center"/>
          </w:tcPr>
          <w:p w14:paraId="6B4FD31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417" w:type="dxa"/>
            <w:vMerge w:val="restart"/>
            <w:shd w:val="clear" w:color="000000" w:fill="FFFFFF"/>
            <w:vAlign w:val="center"/>
          </w:tcPr>
          <w:p w14:paraId="7061EE2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63A2C797" w14:textId="77777777" w:rsidTr="0012255A">
        <w:trPr>
          <w:trHeight w:val="240"/>
        </w:trPr>
        <w:tc>
          <w:tcPr>
            <w:tcW w:w="1377" w:type="dxa"/>
            <w:vMerge/>
            <w:shd w:val="clear" w:color="000000" w:fill="FFFFFF"/>
            <w:vAlign w:val="center"/>
          </w:tcPr>
          <w:p w14:paraId="7328B288" w14:textId="77777777" w:rsidR="00404ACD" w:rsidRDefault="00404ACD">
            <w:pPr>
              <w:rPr>
                <w:rFonts w:hint="eastAsia"/>
              </w:rPr>
            </w:pPr>
          </w:p>
        </w:tc>
        <w:tc>
          <w:tcPr>
            <w:tcW w:w="1458" w:type="dxa"/>
            <w:vMerge/>
            <w:shd w:val="clear" w:color="000000" w:fill="FFFFFF"/>
            <w:vAlign w:val="center"/>
          </w:tcPr>
          <w:p w14:paraId="7B55EDEF" w14:textId="77777777" w:rsidR="00404ACD" w:rsidRDefault="00404ACD">
            <w:pPr>
              <w:rPr>
                <w:rFonts w:hint="eastAsia"/>
              </w:rPr>
            </w:pPr>
          </w:p>
        </w:tc>
        <w:tc>
          <w:tcPr>
            <w:tcW w:w="1377" w:type="dxa"/>
            <w:shd w:val="clear" w:color="000000" w:fill="FFFFFF"/>
            <w:vAlign w:val="center"/>
          </w:tcPr>
          <w:p w14:paraId="2A95E4A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shd w:val="clear" w:color="000000" w:fill="FFFFFF"/>
            <w:vAlign w:val="center"/>
          </w:tcPr>
          <w:p w14:paraId="5370E99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499" w:type="dxa"/>
            <w:shd w:val="clear" w:color="000000" w:fill="FFFFFF"/>
            <w:vAlign w:val="center"/>
          </w:tcPr>
          <w:p w14:paraId="2DBE8F1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w:t>
            </w:r>
          </w:p>
        </w:tc>
        <w:tc>
          <w:tcPr>
            <w:tcW w:w="1134" w:type="dxa"/>
            <w:shd w:val="clear" w:color="000000" w:fill="FFFFFF"/>
            <w:vAlign w:val="center"/>
          </w:tcPr>
          <w:p w14:paraId="0285210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417" w:type="dxa"/>
            <w:vMerge/>
            <w:shd w:val="clear" w:color="000000" w:fill="FFFFFF"/>
            <w:vAlign w:val="center"/>
          </w:tcPr>
          <w:p w14:paraId="4850ED0C" w14:textId="77777777" w:rsidR="00404ACD" w:rsidRDefault="00404ACD">
            <w:pPr>
              <w:rPr>
                <w:rFonts w:hint="eastAsia"/>
              </w:rPr>
            </w:pPr>
          </w:p>
        </w:tc>
      </w:tr>
      <w:tr w:rsidR="00404ACD" w14:paraId="3AE3F440" w14:textId="77777777" w:rsidTr="0012255A">
        <w:trPr>
          <w:trHeight w:val="240"/>
        </w:trPr>
        <w:tc>
          <w:tcPr>
            <w:tcW w:w="1377" w:type="dxa"/>
            <w:shd w:val="clear" w:color="000000" w:fill="FFFFFF"/>
            <w:vAlign w:val="center"/>
          </w:tcPr>
          <w:p w14:paraId="76CFE1B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单项计提</w:t>
            </w:r>
          </w:p>
        </w:tc>
        <w:tc>
          <w:tcPr>
            <w:tcW w:w="1458" w:type="dxa"/>
            <w:shd w:val="clear" w:color="000000" w:fill="FFFFFF"/>
            <w:vAlign w:val="center"/>
          </w:tcPr>
          <w:p w14:paraId="20131E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60,855,883.17</w:t>
            </w:r>
          </w:p>
        </w:tc>
        <w:tc>
          <w:tcPr>
            <w:tcW w:w="1377" w:type="dxa"/>
            <w:shd w:val="clear" w:color="000000" w:fill="FFFFFF"/>
            <w:vAlign w:val="center"/>
          </w:tcPr>
          <w:p w14:paraId="1897E2BE"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15E253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1,955,219.61</w:t>
            </w:r>
          </w:p>
        </w:tc>
        <w:tc>
          <w:tcPr>
            <w:tcW w:w="1499" w:type="dxa"/>
            <w:shd w:val="clear" w:color="000000" w:fill="FFFFFF"/>
            <w:vAlign w:val="center"/>
          </w:tcPr>
          <w:p w14:paraId="26B9F706" w14:textId="77777777" w:rsidR="00404ACD" w:rsidRDefault="00404ACD">
            <w:pPr>
              <w:spacing w:after="0" w:line="240" w:lineRule="exact"/>
              <w:jc w:val="right"/>
              <w:rPr>
                <w:rFonts w:ascii="宋体" w:eastAsia="宋体" w:hAnsi="宋体" w:cs="宋体" w:hint="eastAsia"/>
                <w:sz w:val="18"/>
                <w:szCs w:val="18"/>
              </w:rPr>
            </w:pPr>
          </w:p>
        </w:tc>
        <w:tc>
          <w:tcPr>
            <w:tcW w:w="1134" w:type="dxa"/>
            <w:shd w:val="clear" w:color="000000" w:fill="FFFFFF"/>
            <w:vAlign w:val="center"/>
          </w:tcPr>
          <w:p w14:paraId="474671CD" w14:textId="77777777" w:rsidR="00404ACD" w:rsidRDefault="00404ACD">
            <w:pPr>
              <w:spacing w:after="0" w:line="240" w:lineRule="exact"/>
              <w:jc w:val="right"/>
              <w:rPr>
                <w:rFonts w:ascii="宋体" w:eastAsia="宋体" w:hAnsi="宋体" w:cs="宋体" w:hint="eastAsia"/>
                <w:sz w:val="18"/>
                <w:szCs w:val="18"/>
              </w:rPr>
            </w:pPr>
          </w:p>
        </w:tc>
        <w:tc>
          <w:tcPr>
            <w:tcW w:w="1417" w:type="dxa"/>
            <w:shd w:val="clear" w:color="000000" w:fill="FFFFFF"/>
            <w:vAlign w:val="center"/>
          </w:tcPr>
          <w:p w14:paraId="7488B0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58,900,663.56</w:t>
            </w:r>
          </w:p>
        </w:tc>
      </w:tr>
      <w:tr w:rsidR="00404ACD" w14:paraId="5DBD150D" w14:textId="77777777" w:rsidTr="0012255A">
        <w:trPr>
          <w:trHeight w:val="240"/>
        </w:trPr>
        <w:tc>
          <w:tcPr>
            <w:tcW w:w="1377" w:type="dxa"/>
            <w:shd w:val="clear" w:color="000000" w:fill="FFFFFF"/>
            <w:vAlign w:val="center"/>
          </w:tcPr>
          <w:p w14:paraId="561E01E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组合计提</w:t>
            </w:r>
          </w:p>
        </w:tc>
        <w:tc>
          <w:tcPr>
            <w:tcW w:w="1458" w:type="dxa"/>
            <w:shd w:val="clear" w:color="000000" w:fill="FFFFFF"/>
            <w:vAlign w:val="center"/>
          </w:tcPr>
          <w:p w14:paraId="583C06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5,005,804.53</w:t>
            </w:r>
          </w:p>
        </w:tc>
        <w:tc>
          <w:tcPr>
            <w:tcW w:w="1377" w:type="dxa"/>
            <w:shd w:val="clear" w:color="000000" w:fill="FFFFFF"/>
            <w:vAlign w:val="center"/>
          </w:tcPr>
          <w:p w14:paraId="11C432E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-168,301.29</w:t>
            </w:r>
          </w:p>
        </w:tc>
        <w:tc>
          <w:tcPr>
            <w:tcW w:w="1377" w:type="dxa"/>
            <w:shd w:val="clear" w:color="000000" w:fill="FFFFFF"/>
            <w:vAlign w:val="center"/>
          </w:tcPr>
          <w:p w14:paraId="2EE2692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250,000.00</w:t>
            </w:r>
          </w:p>
        </w:tc>
        <w:tc>
          <w:tcPr>
            <w:tcW w:w="1499" w:type="dxa"/>
            <w:shd w:val="clear" w:color="000000" w:fill="FFFFFF"/>
            <w:vAlign w:val="center"/>
          </w:tcPr>
          <w:p w14:paraId="3EE869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717,103.48</w:t>
            </w:r>
          </w:p>
        </w:tc>
        <w:tc>
          <w:tcPr>
            <w:tcW w:w="1134" w:type="dxa"/>
            <w:shd w:val="clear" w:color="000000" w:fill="FFFFFF"/>
            <w:vAlign w:val="center"/>
          </w:tcPr>
          <w:p w14:paraId="7511773F" w14:textId="77777777" w:rsidR="00404ACD" w:rsidRDefault="00404ACD">
            <w:pPr>
              <w:spacing w:after="0" w:line="240" w:lineRule="exact"/>
              <w:jc w:val="right"/>
              <w:rPr>
                <w:rFonts w:ascii="宋体" w:eastAsia="宋体" w:hAnsi="宋体" w:cs="宋体" w:hint="eastAsia"/>
                <w:sz w:val="18"/>
                <w:szCs w:val="18"/>
              </w:rPr>
            </w:pPr>
          </w:p>
        </w:tc>
        <w:tc>
          <w:tcPr>
            <w:tcW w:w="1417" w:type="dxa"/>
            <w:shd w:val="clear" w:color="000000" w:fill="FFFFFF"/>
            <w:vAlign w:val="center"/>
          </w:tcPr>
          <w:p w14:paraId="3A189FF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3,870,399.76</w:t>
            </w:r>
          </w:p>
        </w:tc>
      </w:tr>
      <w:tr w:rsidR="00404ACD" w14:paraId="299AC147" w14:textId="77777777" w:rsidTr="0012255A">
        <w:trPr>
          <w:trHeight w:val="240"/>
        </w:trPr>
        <w:tc>
          <w:tcPr>
            <w:tcW w:w="1377" w:type="dxa"/>
            <w:shd w:val="clear" w:color="000000" w:fill="FFFFFF"/>
            <w:vAlign w:val="center"/>
          </w:tcPr>
          <w:p w14:paraId="39DD838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458" w:type="dxa"/>
            <w:shd w:val="clear" w:color="000000" w:fill="FFFFFF"/>
            <w:vAlign w:val="center"/>
          </w:tcPr>
          <w:p w14:paraId="020B39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65,861,687.70</w:t>
            </w:r>
          </w:p>
        </w:tc>
        <w:tc>
          <w:tcPr>
            <w:tcW w:w="1377" w:type="dxa"/>
            <w:shd w:val="clear" w:color="000000" w:fill="FFFFFF"/>
            <w:vAlign w:val="center"/>
          </w:tcPr>
          <w:p w14:paraId="039A14E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-168,301.29</w:t>
            </w:r>
          </w:p>
        </w:tc>
        <w:tc>
          <w:tcPr>
            <w:tcW w:w="1377" w:type="dxa"/>
            <w:shd w:val="clear" w:color="000000" w:fill="FFFFFF"/>
            <w:vAlign w:val="center"/>
          </w:tcPr>
          <w:p w14:paraId="4920AAD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2,205,219.61</w:t>
            </w:r>
          </w:p>
        </w:tc>
        <w:tc>
          <w:tcPr>
            <w:tcW w:w="1499" w:type="dxa"/>
            <w:shd w:val="clear" w:color="000000" w:fill="FFFFFF"/>
            <w:vAlign w:val="center"/>
          </w:tcPr>
          <w:p w14:paraId="0546476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717,103.48</w:t>
            </w:r>
          </w:p>
        </w:tc>
        <w:tc>
          <w:tcPr>
            <w:tcW w:w="1134" w:type="dxa"/>
            <w:shd w:val="clear" w:color="000000" w:fill="FFFFFF"/>
            <w:vAlign w:val="center"/>
          </w:tcPr>
          <w:p w14:paraId="742CD330" w14:textId="77777777" w:rsidR="00404ACD" w:rsidRDefault="00404ACD">
            <w:pPr>
              <w:spacing w:after="0" w:line="240" w:lineRule="exact"/>
              <w:jc w:val="right"/>
              <w:rPr>
                <w:rFonts w:ascii="宋体" w:eastAsia="宋体" w:hAnsi="宋体" w:cs="宋体" w:hint="eastAsia"/>
                <w:sz w:val="18"/>
                <w:szCs w:val="18"/>
              </w:rPr>
            </w:pPr>
          </w:p>
        </w:tc>
        <w:tc>
          <w:tcPr>
            <w:tcW w:w="1417" w:type="dxa"/>
            <w:shd w:val="clear" w:color="000000" w:fill="FFFFFF"/>
            <w:vAlign w:val="center"/>
          </w:tcPr>
          <w:p w14:paraId="76AEC3C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62,771,063.32</w:t>
            </w:r>
          </w:p>
        </w:tc>
      </w:tr>
    </w:tbl>
    <w:p w14:paraId="3B5A024D"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33" w:name="_Toc989209"/>
      <w:r>
        <w:rPr>
          <w:rFonts w:ascii="宋体" w:eastAsia="宋体" w:hAnsi="宋体" w:cs="宋体"/>
          <w:b/>
          <w:bCs/>
          <w:sz w:val="21"/>
          <w:szCs w:val="21"/>
        </w:rPr>
        <w:t>（4） 本期实际核销的应收账款情况</w:t>
      </w:r>
      <w:bookmarkEnd w:id="233"/>
    </w:p>
    <w:p w14:paraId="07170AA2"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4820"/>
        <w:gridCol w:w="4819"/>
      </w:tblGrid>
      <w:tr w:rsidR="00404ACD" w14:paraId="0F0B1CC2" w14:textId="77777777" w:rsidTr="00604805">
        <w:trPr>
          <w:trHeight w:val="240"/>
        </w:trPr>
        <w:tc>
          <w:tcPr>
            <w:tcW w:w="4820" w:type="dxa"/>
            <w:shd w:val="clear" w:color="000000" w:fill="FFFFFF"/>
            <w:vAlign w:val="center"/>
          </w:tcPr>
          <w:p w14:paraId="19FFA75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20" w:type="dxa"/>
            <w:shd w:val="clear" w:color="000000" w:fill="FFFFFF"/>
            <w:vAlign w:val="center"/>
          </w:tcPr>
          <w:p w14:paraId="7FC3A12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核销金额</w:t>
            </w:r>
          </w:p>
        </w:tc>
      </w:tr>
      <w:tr w:rsidR="00404ACD" w14:paraId="4D9DCA04" w14:textId="77777777" w:rsidTr="00604805">
        <w:trPr>
          <w:trHeight w:val="240"/>
        </w:trPr>
        <w:tc>
          <w:tcPr>
            <w:tcW w:w="4820" w:type="dxa"/>
            <w:shd w:val="clear" w:color="000000" w:fill="FFFFFF"/>
            <w:vAlign w:val="center"/>
          </w:tcPr>
          <w:p w14:paraId="385AF70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实际核销的应收账款</w:t>
            </w:r>
          </w:p>
        </w:tc>
        <w:tc>
          <w:tcPr>
            <w:tcW w:w="4820" w:type="dxa"/>
            <w:shd w:val="clear" w:color="000000" w:fill="FFFFFF"/>
            <w:vAlign w:val="center"/>
          </w:tcPr>
          <w:p w14:paraId="14C4668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717,103.48</w:t>
            </w:r>
          </w:p>
        </w:tc>
      </w:tr>
    </w:tbl>
    <w:p w14:paraId="749438CE" w14:textId="33B578D1" w:rsidR="00404ACD" w:rsidRDefault="00000000">
      <w:pPr>
        <w:keepNext/>
        <w:keepLines/>
        <w:spacing w:before="300" w:after="300" w:line="280" w:lineRule="exact"/>
        <w:outlineLvl w:val="3"/>
        <w:rPr>
          <w:rFonts w:ascii="宋体" w:eastAsia="宋体" w:hAnsi="宋体" w:cs="宋体" w:hint="eastAsia"/>
          <w:b/>
          <w:bCs/>
          <w:sz w:val="21"/>
          <w:szCs w:val="21"/>
        </w:rPr>
      </w:pPr>
      <w:bookmarkStart w:id="234" w:name="_Toc989210"/>
      <w:r>
        <w:rPr>
          <w:rFonts w:ascii="宋体" w:eastAsia="宋体" w:hAnsi="宋体" w:cs="宋体"/>
          <w:b/>
          <w:bCs/>
          <w:sz w:val="21"/>
          <w:szCs w:val="21"/>
        </w:rPr>
        <w:t>（5） 按欠款方归集的期末余额前五名的应收账款和合同资产情况</w:t>
      </w:r>
      <w:bookmarkEnd w:id="234"/>
    </w:p>
    <w:p w14:paraId="755433E3" w14:textId="776222B0"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606"/>
        <w:gridCol w:w="1606"/>
        <w:gridCol w:w="1606"/>
        <w:gridCol w:w="1607"/>
        <w:gridCol w:w="1607"/>
        <w:gridCol w:w="1607"/>
      </w:tblGrid>
      <w:tr w:rsidR="00404ACD" w14:paraId="08C32B56" w14:textId="77777777" w:rsidTr="00604805">
        <w:trPr>
          <w:trHeight w:val="240"/>
        </w:trPr>
        <w:tc>
          <w:tcPr>
            <w:tcW w:w="1606" w:type="dxa"/>
            <w:shd w:val="clear" w:color="000000" w:fill="FFFFFF"/>
            <w:vAlign w:val="center"/>
          </w:tcPr>
          <w:p w14:paraId="3A5791D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606" w:type="dxa"/>
            <w:shd w:val="clear" w:color="000000" w:fill="FFFFFF"/>
            <w:vAlign w:val="center"/>
          </w:tcPr>
          <w:p w14:paraId="4C81A64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应收账款期末余额</w:t>
            </w:r>
          </w:p>
        </w:tc>
        <w:tc>
          <w:tcPr>
            <w:tcW w:w="1606" w:type="dxa"/>
            <w:shd w:val="clear" w:color="000000" w:fill="FFFFFF"/>
            <w:vAlign w:val="center"/>
          </w:tcPr>
          <w:p w14:paraId="24D4400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合同资产期末余额</w:t>
            </w:r>
          </w:p>
        </w:tc>
        <w:tc>
          <w:tcPr>
            <w:tcW w:w="1606" w:type="dxa"/>
            <w:shd w:val="clear" w:color="000000" w:fill="FFFFFF"/>
            <w:vAlign w:val="center"/>
          </w:tcPr>
          <w:p w14:paraId="7DA9A87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应收账款和合同资产期末余额</w:t>
            </w:r>
          </w:p>
        </w:tc>
        <w:tc>
          <w:tcPr>
            <w:tcW w:w="1606" w:type="dxa"/>
            <w:shd w:val="clear" w:color="000000" w:fill="FFFFFF"/>
            <w:vAlign w:val="center"/>
          </w:tcPr>
          <w:p w14:paraId="70B06EC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占应收账款和合同资产期末余额合计数的比例</w:t>
            </w:r>
          </w:p>
        </w:tc>
        <w:tc>
          <w:tcPr>
            <w:tcW w:w="1606" w:type="dxa"/>
            <w:shd w:val="clear" w:color="000000" w:fill="FFFFFF"/>
            <w:vAlign w:val="center"/>
          </w:tcPr>
          <w:p w14:paraId="3B961C2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应收账款坏账准备和合同资产减值准备期末余额</w:t>
            </w:r>
          </w:p>
        </w:tc>
      </w:tr>
      <w:tr w:rsidR="00404ACD" w14:paraId="1EA01A37" w14:textId="77777777" w:rsidTr="00604805">
        <w:trPr>
          <w:trHeight w:val="240"/>
        </w:trPr>
        <w:tc>
          <w:tcPr>
            <w:tcW w:w="1606" w:type="dxa"/>
            <w:shd w:val="clear" w:color="000000" w:fill="FFFFFF"/>
            <w:vAlign w:val="center"/>
          </w:tcPr>
          <w:p w14:paraId="42623EE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第一名</w:t>
            </w:r>
          </w:p>
        </w:tc>
        <w:tc>
          <w:tcPr>
            <w:tcW w:w="1606" w:type="dxa"/>
            <w:shd w:val="clear" w:color="000000" w:fill="FFFFFF"/>
            <w:vAlign w:val="center"/>
          </w:tcPr>
          <w:p w14:paraId="4E1535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53,840,182.01</w:t>
            </w:r>
          </w:p>
        </w:tc>
        <w:tc>
          <w:tcPr>
            <w:tcW w:w="1606" w:type="dxa"/>
            <w:shd w:val="clear" w:color="000000" w:fill="FFFFFF"/>
            <w:vAlign w:val="center"/>
          </w:tcPr>
          <w:p w14:paraId="1EB672E6"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586291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53,840,182.01</w:t>
            </w:r>
          </w:p>
        </w:tc>
        <w:tc>
          <w:tcPr>
            <w:tcW w:w="1606" w:type="dxa"/>
            <w:shd w:val="clear" w:color="000000" w:fill="FFFFFF"/>
            <w:vAlign w:val="center"/>
          </w:tcPr>
          <w:p w14:paraId="5866AC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21.69%</w:t>
            </w:r>
          </w:p>
        </w:tc>
        <w:tc>
          <w:tcPr>
            <w:tcW w:w="1606" w:type="dxa"/>
            <w:shd w:val="clear" w:color="000000" w:fill="FFFFFF"/>
            <w:vAlign w:val="center"/>
          </w:tcPr>
          <w:p w14:paraId="75ECF5D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1,165,549.78</w:t>
            </w:r>
          </w:p>
        </w:tc>
      </w:tr>
      <w:tr w:rsidR="00404ACD" w14:paraId="7C1C9D88" w14:textId="77777777" w:rsidTr="00604805">
        <w:trPr>
          <w:trHeight w:val="240"/>
        </w:trPr>
        <w:tc>
          <w:tcPr>
            <w:tcW w:w="1606" w:type="dxa"/>
            <w:shd w:val="clear" w:color="000000" w:fill="FFFFFF"/>
            <w:vAlign w:val="center"/>
          </w:tcPr>
          <w:p w14:paraId="7F1A730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第二名</w:t>
            </w:r>
          </w:p>
        </w:tc>
        <w:tc>
          <w:tcPr>
            <w:tcW w:w="1606" w:type="dxa"/>
            <w:shd w:val="clear" w:color="000000" w:fill="FFFFFF"/>
            <w:vAlign w:val="center"/>
          </w:tcPr>
          <w:p w14:paraId="34BC364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606" w:type="dxa"/>
            <w:shd w:val="clear" w:color="000000" w:fill="FFFFFF"/>
            <w:vAlign w:val="center"/>
          </w:tcPr>
          <w:p w14:paraId="337B0E25"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12DA7EC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c>
          <w:tcPr>
            <w:tcW w:w="1606" w:type="dxa"/>
            <w:shd w:val="clear" w:color="000000" w:fill="FFFFFF"/>
            <w:vAlign w:val="center"/>
          </w:tcPr>
          <w:p w14:paraId="633F64B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9.49%</w:t>
            </w:r>
          </w:p>
        </w:tc>
        <w:tc>
          <w:tcPr>
            <w:tcW w:w="1606" w:type="dxa"/>
            <w:shd w:val="clear" w:color="000000" w:fill="FFFFFF"/>
            <w:vAlign w:val="center"/>
          </w:tcPr>
          <w:p w14:paraId="1208F14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23,555,469.55</w:t>
            </w:r>
          </w:p>
        </w:tc>
      </w:tr>
      <w:tr w:rsidR="00404ACD" w14:paraId="6FDFE7D6" w14:textId="77777777" w:rsidTr="00604805">
        <w:trPr>
          <w:trHeight w:val="240"/>
        </w:trPr>
        <w:tc>
          <w:tcPr>
            <w:tcW w:w="1606" w:type="dxa"/>
            <w:shd w:val="clear" w:color="000000" w:fill="FFFFFF"/>
            <w:vAlign w:val="center"/>
          </w:tcPr>
          <w:p w14:paraId="70D476D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第三名</w:t>
            </w:r>
          </w:p>
        </w:tc>
        <w:tc>
          <w:tcPr>
            <w:tcW w:w="1606" w:type="dxa"/>
            <w:shd w:val="clear" w:color="000000" w:fill="FFFFFF"/>
            <w:vAlign w:val="center"/>
          </w:tcPr>
          <w:p w14:paraId="21DF3F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19,992,755.50</w:t>
            </w:r>
          </w:p>
        </w:tc>
        <w:tc>
          <w:tcPr>
            <w:tcW w:w="1606" w:type="dxa"/>
            <w:shd w:val="clear" w:color="000000" w:fill="FFFFFF"/>
            <w:vAlign w:val="center"/>
          </w:tcPr>
          <w:p w14:paraId="0C90995B"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2257F55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19,992,755.50</w:t>
            </w:r>
          </w:p>
        </w:tc>
        <w:tc>
          <w:tcPr>
            <w:tcW w:w="1606" w:type="dxa"/>
            <w:shd w:val="clear" w:color="000000" w:fill="FFFFFF"/>
            <w:vAlign w:val="center"/>
          </w:tcPr>
          <w:p w14:paraId="236C47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8.05%</w:t>
            </w:r>
          </w:p>
        </w:tc>
        <w:tc>
          <w:tcPr>
            <w:tcW w:w="1606" w:type="dxa"/>
            <w:shd w:val="clear" w:color="000000" w:fill="FFFFFF"/>
            <w:vAlign w:val="center"/>
          </w:tcPr>
          <w:p w14:paraId="0BFFD01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19,992,755.50</w:t>
            </w:r>
          </w:p>
        </w:tc>
      </w:tr>
      <w:tr w:rsidR="00404ACD" w14:paraId="32DEADCC" w14:textId="77777777" w:rsidTr="00604805">
        <w:trPr>
          <w:trHeight w:val="240"/>
        </w:trPr>
        <w:tc>
          <w:tcPr>
            <w:tcW w:w="1606" w:type="dxa"/>
            <w:shd w:val="clear" w:color="000000" w:fill="FFFFFF"/>
            <w:vAlign w:val="center"/>
          </w:tcPr>
          <w:p w14:paraId="7BCDEDE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第四名</w:t>
            </w:r>
          </w:p>
        </w:tc>
        <w:tc>
          <w:tcPr>
            <w:tcW w:w="1606" w:type="dxa"/>
            <w:shd w:val="clear" w:color="000000" w:fill="FFFFFF"/>
            <w:vAlign w:val="center"/>
          </w:tcPr>
          <w:p w14:paraId="262BDB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16,079,637.24</w:t>
            </w:r>
          </w:p>
        </w:tc>
        <w:tc>
          <w:tcPr>
            <w:tcW w:w="1606" w:type="dxa"/>
            <w:shd w:val="clear" w:color="000000" w:fill="FFFFFF"/>
            <w:vAlign w:val="center"/>
          </w:tcPr>
          <w:p w14:paraId="7B996CAC"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47EAF7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16,079,637.24</w:t>
            </w:r>
          </w:p>
        </w:tc>
        <w:tc>
          <w:tcPr>
            <w:tcW w:w="1606" w:type="dxa"/>
            <w:shd w:val="clear" w:color="000000" w:fill="FFFFFF"/>
            <w:vAlign w:val="center"/>
          </w:tcPr>
          <w:p w14:paraId="1C1B1F8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6.48%</w:t>
            </w:r>
          </w:p>
        </w:tc>
        <w:tc>
          <w:tcPr>
            <w:tcW w:w="1606" w:type="dxa"/>
            <w:shd w:val="clear" w:color="000000" w:fill="FFFFFF"/>
            <w:vAlign w:val="center"/>
          </w:tcPr>
          <w:p w14:paraId="57960F8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321,592.75</w:t>
            </w:r>
          </w:p>
        </w:tc>
      </w:tr>
      <w:tr w:rsidR="00404ACD" w14:paraId="321BDC09" w14:textId="77777777" w:rsidTr="00604805">
        <w:trPr>
          <w:trHeight w:val="240"/>
        </w:trPr>
        <w:tc>
          <w:tcPr>
            <w:tcW w:w="1606" w:type="dxa"/>
            <w:shd w:val="clear" w:color="000000" w:fill="FFFFFF"/>
            <w:vAlign w:val="center"/>
          </w:tcPr>
          <w:p w14:paraId="23BE395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第五名</w:t>
            </w:r>
          </w:p>
        </w:tc>
        <w:tc>
          <w:tcPr>
            <w:tcW w:w="1606" w:type="dxa"/>
            <w:shd w:val="clear" w:color="000000" w:fill="FFFFFF"/>
            <w:vAlign w:val="center"/>
          </w:tcPr>
          <w:p w14:paraId="53AA63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15,793,514.32</w:t>
            </w:r>
          </w:p>
        </w:tc>
        <w:tc>
          <w:tcPr>
            <w:tcW w:w="1606" w:type="dxa"/>
            <w:shd w:val="clear" w:color="000000" w:fill="FFFFFF"/>
            <w:vAlign w:val="center"/>
          </w:tcPr>
          <w:p w14:paraId="4ACAF99D"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67D6DC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15,793,514.32</w:t>
            </w:r>
          </w:p>
        </w:tc>
        <w:tc>
          <w:tcPr>
            <w:tcW w:w="1606" w:type="dxa"/>
            <w:shd w:val="clear" w:color="000000" w:fill="FFFFFF"/>
            <w:vAlign w:val="center"/>
          </w:tcPr>
          <w:p w14:paraId="38E5F7E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6.36%</w:t>
            </w:r>
          </w:p>
        </w:tc>
        <w:tc>
          <w:tcPr>
            <w:tcW w:w="1606" w:type="dxa"/>
            <w:shd w:val="clear" w:color="000000" w:fill="FFFFFF"/>
            <w:vAlign w:val="center"/>
          </w:tcPr>
          <w:p w14:paraId="6963BB78" w14:textId="77777777" w:rsidR="00404ACD" w:rsidRDefault="00404ACD">
            <w:pPr>
              <w:spacing w:after="0" w:line="240" w:lineRule="exact"/>
              <w:jc w:val="right"/>
              <w:rPr>
                <w:rFonts w:ascii="宋体" w:eastAsia="宋体" w:hAnsi="宋体" w:cs="宋体" w:hint="eastAsia"/>
                <w:sz w:val="18"/>
                <w:szCs w:val="18"/>
              </w:rPr>
            </w:pPr>
          </w:p>
        </w:tc>
      </w:tr>
      <w:tr w:rsidR="00404ACD" w14:paraId="629F5249" w14:textId="77777777" w:rsidTr="00604805">
        <w:trPr>
          <w:trHeight w:val="240"/>
        </w:trPr>
        <w:tc>
          <w:tcPr>
            <w:tcW w:w="1606" w:type="dxa"/>
            <w:shd w:val="clear" w:color="000000" w:fill="FFFFFF"/>
            <w:vAlign w:val="center"/>
          </w:tcPr>
          <w:p w14:paraId="71D51F4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000000" w:fill="FFFFFF"/>
            <w:vAlign w:val="center"/>
          </w:tcPr>
          <w:p w14:paraId="181D069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129,261,558.62</w:t>
            </w:r>
          </w:p>
        </w:tc>
        <w:tc>
          <w:tcPr>
            <w:tcW w:w="1606" w:type="dxa"/>
            <w:shd w:val="clear" w:color="000000" w:fill="FFFFFF"/>
            <w:vAlign w:val="center"/>
          </w:tcPr>
          <w:p w14:paraId="2C9279A4" w14:textId="77777777" w:rsidR="00404ACD" w:rsidRDefault="00404ACD">
            <w:pPr>
              <w:spacing w:after="0" w:line="240" w:lineRule="exact"/>
              <w:jc w:val="right"/>
              <w:rPr>
                <w:rFonts w:ascii="宋体" w:eastAsia="宋体" w:hAnsi="宋体" w:cs="宋体" w:hint="eastAsia"/>
                <w:sz w:val="18"/>
                <w:szCs w:val="18"/>
              </w:rPr>
            </w:pPr>
          </w:p>
        </w:tc>
        <w:tc>
          <w:tcPr>
            <w:tcW w:w="1606" w:type="dxa"/>
            <w:shd w:val="clear" w:color="000000" w:fill="FFFFFF"/>
            <w:vAlign w:val="center"/>
          </w:tcPr>
          <w:p w14:paraId="0A5157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129,261,558.62</w:t>
            </w:r>
          </w:p>
        </w:tc>
        <w:tc>
          <w:tcPr>
            <w:tcW w:w="1606" w:type="dxa"/>
            <w:shd w:val="clear" w:color="000000" w:fill="FFFFFF"/>
            <w:vAlign w:val="center"/>
          </w:tcPr>
          <w:p w14:paraId="6D98A7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52.07%</w:t>
            </w:r>
          </w:p>
        </w:tc>
        <w:tc>
          <w:tcPr>
            <w:tcW w:w="1606" w:type="dxa"/>
            <w:shd w:val="clear" w:color="000000" w:fill="FFFFFF"/>
            <w:vAlign w:val="center"/>
          </w:tcPr>
          <w:p w14:paraId="1456D7B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45,035,367.58</w:t>
            </w:r>
          </w:p>
        </w:tc>
      </w:tr>
    </w:tbl>
    <w:p w14:paraId="1524B88D" w14:textId="77777777" w:rsidR="00404ACD" w:rsidRDefault="00000000">
      <w:pPr>
        <w:pStyle w:val="3"/>
        <w:spacing w:line="280" w:lineRule="exact"/>
        <w:jc w:val="left"/>
        <w:rPr>
          <w:rFonts w:ascii="宋体" w:hAnsi="宋体" w:cs="宋体" w:hint="eastAsia"/>
          <w:b/>
          <w:bCs/>
        </w:rPr>
      </w:pPr>
      <w:bookmarkStart w:id="235" w:name="_Toc989211"/>
      <w:r>
        <w:rPr>
          <w:rFonts w:ascii="宋体" w:hAnsi="宋体" w:cs="宋体"/>
          <w:b/>
          <w:bCs/>
        </w:rPr>
        <w:t>2、其他应收款</w:t>
      </w:r>
      <w:bookmarkEnd w:id="235"/>
    </w:p>
    <w:p w14:paraId="3CC8C0A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18A7F9DC" w14:textId="77777777" w:rsidTr="00604805">
        <w:trPr>
          <w:trHeight w:val="240"/>
        </w:trPr>
        <w:tc>
          <w:tcPr>
            <w:tcW w:w="3213" w:type="dxa"/>
            <w:shd w:val="clear" w:color="000000" w:fill="FFFFFF"/>
            <w:vAlign w:val="center"/>
          </w:tcPr>
          <w:p w14:paraId="7C92BE4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213" w:type="dxa"/>
            <w:shd w:val="clear" w:color="000000" w:fill="FFFFFF"/>
            <w:vAlign w:val="center"/>
          </w:tcPr>
          <w:p w14:paraId="249B535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75D8C91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50BCD259" w14:textId="77777777" w:rsidTr="00604805">
        <w:trPr>
          <w:trHeight w:val="240"/>
        </w:trPr>
        <w:tc>
          <w:tcPr>
            <w:tcW w:w="3213" w:type="dxa"/>
            <w:shd w:val="clear" w:color="000000" w:fill="FFFFFF"/>
            <w:vAlign w:val="center"/>
          </w:tcPr>
          <w:p w14:paraId="7F2939D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应收股利</w:t>
            </w:r>
          </w:p>
        </w:tc>
        <w:tc>
          <w:tcPr>
            <w:tcW w:w="3213" w:type="dxa"/>
            <w:shd w:val="clear" w:color="000000" w:fill="FFFFFF"/>
            <w:vAlign w:val="center"/>
          </w:tcPr>
          <w:p w14:paraId="6B9E0E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3213" w:type="dxa"/>
            <w:shd w:val="clear" w:color="000000" w:fill="FFFFFF"/>
            <w:vAlign w:val="center"/>
          </w:tcPr>
          <w:p w14:paraId="29A8EDF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r>
      <w:tr w:rsidR="00404ACD" w14:paraId="4A9136AE" w14:textId="77777777" w:rsidTr="00604805">
        <w:trPr>
          <w:trHeight w:val="240"/>
        </w:trPr>
        <w:tc>
          <w:tcPr>
            <w:tcW w:w="3213" w:type="dxa"/>
            <w:shd w:val="clear" w:color="000000" w:fill="FFFFFF"/>
            <w:vAlign w:val="center"/>
          </w:tcPr>
          <w:p w14:paraId="76DE891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其他应收款</w:t>
            </w:r>
          </w:p>
        </w:tc>
        <w:tc>
          <w:tcPr>
            <w:tcW w:w="3213" w:type="dxa"/>
            <w:shd w:val="clear" w:color="000000" w:fill="FFFFFF"/>
            <w:vAlign w:val="center"/>
          </w:tcPr>
          <w:p w14:paraId="523DC1E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3,816,749,275.49</w:t>
            </w:r>
          </w:p>
        </w:tc>
        <w:tc>
          <w:tcPr>
            <w:tcW w:w="3213" w:type="dxa"/>
            <w:shd w:val="clear" w:color="000000" w:fill="FFFFFF"/>
            <w:vAlign w:val="center"/>
          </w:tcPr>
          <w:p w14:paraId="264545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3,557,846,393.47</w:t>
            </w:r>
          </w:p>
        </w:tc>
      </w:tr>
      <w:tr w:rsidR="00404ACD" w14:paraId="057975A0" w14:textId="77777777" w:rsidTr="00604805">
        <w:trPr>
          <w:trHeight w:val="240"/>
        </w:trPr>
        <w:tc>
          <w:tcPr>
            <w:tcW w:w="3213" w:type="dxa"/>
            <w:shd w:val="clear" w:color="000000" w:fill="FFFFFF"/>
            <w:vAlign w:val="center"/>
          </w:tcPr>
          <w:p w14:paraId="3FEB94F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4BBDB25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3,826,749,275.49</w:t>
            </w:r>
          </w:p>
        </w:tc>
        <w:tc>
          <w:tcPr>
            <w:tcW w:w="3213" w:type="dxa"/>
            <w:shd w:val="clear" w:color="000000" w:fill="FFFFFF"/>
            <w:vAlign w:val="center"/>
          </w:tcPr>
          <w:p w14:paraId="476EECA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3,567,846,393.47</w:t>
            </w:r>
          </w:p>
        </w:tc>
      </w:tr>
    </w:tbl>
    <w:p w14:paraId="1FA21C05"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236" w:name="_Toc989212"/>
      <w:r>
        <w:rPr>
          <w:rFonts w:ascii="宋体" w:eastAsia="宋体" w:hAnsi="宋体" w:cs="宋体"/>
          <w:b/>
          <w:bCs/>
          <w:sz w:val="18"/>
          <w:szCs w:val="18"/>
        </w:rPr>
        <w:t>（1） 应收股利</w:t>
      </w:r>
      <w:bookmarkEnd w:id="236"/>
    </w:p>
    <w:p w14:paraId="2919BBB1"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237" w:name="_Toc989213"/>
      <w:r>
        <w:rPr>
          <w:rFonts w:ascii="宋体" w:eastAsia="宋体" w:hAnsi="宋体" w:cs="宋体"/>
          <w:b/>
          <w:bCs/>
          <w:sz w:val="18"/>
          <w:szCs w:val="18"/>
        </w:rPr>
        <w:t>1） 应收股利分类</w:t>
      </w:r>
      <w:bookmarkEnd w:id="237"/>
    </w:p>
    <w:p w14:paraId="5B4240E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3A6E8EFB" w14:textId="77777777" w:rsidTr="00604805">
        <w:trPr>
          <w:trHeight w:val="240"/>
        </w:trPr>
        <w:tc>
          <w:tcPr>
            <w:tcW w:w="3213" w:type="dxa"/>
            <w:shd w:val="clear" w:color="000000" w:fill="FFFFFF"/>
            <w:vAlign w:val="center"/>
          </w:tcPr>
          <w:p w14:paraId="17C0C25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项目(或被投资单位)</w:t>
            </w:r>
          </w:p>
        </w:tc>
        <w:tc>
          <w:tcPr>
            <w:tcW w:w="3213" w:type="dxa"/>
            <w:shd w:val="clear" w:color="000000" w:fill="FFFFFF"/>
            <w:vAlign w:val="center"/>
          </w:tcPr>
          <w:p w14:paraId="58EBACE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3213" w:type="dxa"/>
            <w:shd w:val="clear" w:color="000000" w:fill="FFFFFF"/>
            <w:vAlign w:val="center"/>
          </w:tcPr>
          <w:p w14:paraId="645560C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404ACD" w14:paraId="10165C7B" w14:textId="77777777" w:rsidTr="00604805">
        <w:trPr>
          <w:trHeight w:val="240"/>
        </w:trPr>
        <w:tc>
          <w:tcPr>
            <w:tcW w:w="3213" w:type="dxa"/>
            <w:shd w:val="clear" w:color="000000" w:fill="FFFFFF"/>
            <w:vAlign w:val="center"/>
          </w:tcPr>
          <w:p w14:paraId="3E70011C"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常熟利</w:t>
            </w:r>
            <w:proofErr w:type="gramStart"/>
            <w:r>
              <w:rPr>
                <w:rFonts w:ascii="宋体" w:eastAsia="宋体" w:hAnsi="宋体" w:cs="宋体"/>
                <w:sz w:val="18"/>
                <w:szCs w:val="18"/>
              </w:rPr>
              <w:t>星光电</w:t>
            </w:r>
            <w:proofErr w:type="gramEnd"/>
            <w:r>
              <w:rPr>
                <w:rFonts w:ascii="宋体" w:eastAsia="宋体" w:hAnsi="宋体" w:cs="宋体"/>
                <w:sz w:val="18"/>
                <w:szCs w:val="18"/>
              </w:rPr>
              <w:t>科技有限公司</w:t>
            </w:r>
          </w:p>
        </w:tc>
        <w:tc>
          <w:tcPr>
            <w:tcW w:w="3213" w:type="dxa"/>
            <w:shd w:val="clear" w:color="000000" w:fill="FFFFFF"/>
            <w:vAlign w:val="center"/>
          </w:tcPr>
          <w:p w14:paraId="69E7656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3213" w:type="dxa"/>
            <w:shd w:val="clear" w:color="000000" w:fill="FFFFFF"/>
            <w:vAlign w:val="center"/>
          </w:tcPr>
          <w:p w14:paraId="6D2A6FF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r>
      <w:tr w:rsidR="00404ACD" w14:paraId="6AB60253" w14:textId="77777777" w:rsidTr="00604805">
        <w:trPr>
          <w:trHeight w:val="240"/>
        </w:trPr>
        <w:tc>
          <w:tcPr>
            <w:tcW w:w="3213" w:type="dxa"/>
            <w:shd w:val="clear" w:color="000000" w:fill="FFFFFF"/>
            <w:vAlign w:val="center"/>
          </w:tcPr>
          <w:p w14:paraId="44E6970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5D3BBD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c>
          <w:tcPr>
            <w:tcW w:w="3213" w:type="dxa"/>
            <w:shd w:val="clear" w:color="000000" w:fill="FFFFFF"/>
            <w:vAlign w:val="center"/>
          </w:tcPr>
          <w:p w14:paraId="57DA3F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w:t>
            </w:r>
          </w:p>
        </w:tc>
      </w:tr>
    </w:tbl>
    <w:p w14:paraId="638422B6" w14:textId="77777777" w:rsidR="00404ACD" w:rsidRDefault="00000000">
      <w:pPr>
        <w:keepNext/>
        <w:keepLines/>
        <w:spacing w:before="300" w:after="300" w:line="280" w:lineRule="exact"/>
        <w:outlineLvl w:val="3"/>
        <w:rPr>
          <w:rFonts w:ascii="宋体" w:eastAsia="宋体" w:hAnsi="宋体" w:cs="宋体" w:hint="eastAsia"/>
          <w:b/>
          <w:bCs/>
          <w:sz w:val="18"/>
          <w:szCs w:val="18"/>
        </w:rPr>
      </w:pPr>
      <w:bookmarkStart w:id="238" w:name="_Toc989214"/>
      <w:r>
        <w:rPr>
          <w:rFonts w:ascii="宋体" w:eastAsia="宋体" w:hAnsi="宋体" w:cs="宋体"/>
          <w:b/>
          <w:bCs/>
          <w:sz w:val="18"/>
          <w:szCs w:val="18"/>
        </w:rPr>
        <w:t>（2） 其他应收款</w:t>
      </w:r>
      <w:bookmarkEnd w:id="238"/>
    </w:p>
    <w:p w14:paraId="5F3483EC"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239" w:name="_Toc989215"/>
      <w:r>
        <w:rPr>
          <w:rFonts w:ascii="宋体" w:eastAsia="宋体" w:hAnsi="宋体" w:cs="宋体"/>
          <w:b/>
          <w:bCs/>
          <w:sz w:val="18"/>
          <w:szCs w:val="18"/>
        </w:rPr>
        <w:t>1） 其他应收款按款项性质分类情况</w:t>
      </w:r>
      <w:bookmarkEnd w:id="239"/>
    </w:p>
    <w:p w14:paraId="7CB5CC79"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1DB45F29" w14:textId="77777777" w:rsidTr="00604805">
        <w:trPr>
          <w:trHeight w:val="240"/>
        </w:trPr>
        <w:tc>
          <w:tcPr>
            <w:tcW w:w="3213" w:type="dxa"/>
            <w:shd w:val="clear" w:color="000000" w:fill="FFFFFF"/>
            <w:vAlign w:val="center"/>
          </w:tcPr>
          <w:p w14:paraId="657232B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款项性质</w:t>
            </w:r>
          </w:p>
        </w:tc>
        <w:tc>
          <w:tcPr>
            <w:tcW w:w="3213" w:type="dxa"/>
            <w:shd w:val="clear" w:color="000000" w:fill="FFFFFF"/>
            <w:vAlign w:val="center"/>
          </w:tcPr>
          <w:p w14:paraId="690FB080"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shd w:val="clear" w:color="000000" w:fill="FFFFFF"/>
            <w:vAlign w:val="center"/>
          </w:tcPr>
          <w:p w14:paraId="19F3168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04ACD" w14:paraId="2CC914D8" w14:textId="77777777" w:rsidTr="00604805">
        <w:trPr>
          <w:trHeight w:val="240"/>
        </w:trPr>
        <w:tc>
          <w:tcPr>
            <w:tcW w:w="3213" w:type="dxa"/>
            <w:shd w:val="clear" w:color="000000" w:fill="FFFFFF"/>
            <w:vAlign w:val="center"/>
          </w:tcPr>
          <w:p w14:paraId="2BB3761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保证金及押金</w:t>
            </w:r>
          </w:p>
        </w:tc>
        <w:tc>
          <w:tcPr>
            <w:tcW w:w="3213" w:type="dxa"/>
            <w:shd w:val="clear" w:color="000000" w:fill="FFFFFF"/>
            <w:vAlign w:val="center"/>
          </w:tcPr>
          <w:p w14:paraId="1EC74F0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38,730,695.99</w:t>
            </w:r>
          </w:p>
        </w:tc>
        <w:tc>
          <w:tcPr>
            <w:tcW w:w="3213" w:type="dxa"/>
            <w:shd w:val="clear" w:color="000000" w:fill="FFFFFF"/>
            <w:vAlign w:val="center"/>
          </w:tcPr>
          <w:p w14:paraId="5F2F18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46,528,411.47</w:t>
            </w:r>
          </w:p>
        </w:tc>
      </w:tr>
      <w:tr w:rsidR="00404ACD" w14:paraId="5C3522BF" w14:textId="77777777" w:rsidTr="00604805">
        <w:trPr>
          <w:trHeight w:val="240"/>
        </w:trPr>
        <w:tc>
          <w:tcPr>
            <w:tcW w:w="3213" w:type="dxa"/>
            <w:shd w:val="clear" w:color="000000" w:fill="FFFFFF"/>
            <w:vAlign w:val="center"/>
          </w:tcPr>
          <w:p w14:paraId="393176F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暂付款及其他</w:t>
            </w:r>
          </w:p>
        </w:tc>
        <w:tc>
          <w:tcPr>
            <w:tcW w:w="3213" w:type="dxa"/>
            <w:shd w:val="clear" w:color="000000" w:fill="FFFFFF"/>
            <w:vAlign w:val="center"/>
          </w:tcPr>
          <w:p w14:paraId="39AE9D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3,701,962.74</w:t>
            </w:r>
          </w:p>
        </w:tc>
        <w:tc>
          <w:tcPr>
            <w:tcW w:w="3213" w:type="dxa"/>
            <w:shd w:val="clear" w:color="000000" w:fill="FFFFFF"/>
            <w:vAlign w:val="center"/>
          </w:tcPr>
          <w:p w14:paraId="7ADF1B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1,379,541.94</w:t>
            </w:r>
          </w:p>
        </w:tc>
      </w:tr>
      <w:tr w:rsidR="00404ACD" w14:paraId="50CF1B8C" w14:textId="77777777" w:rsidTr="00604805">
        <w:trPr>
          <w:trHeight w:val="240"/>
        </w:trPr>
        <w:tc>
          <w:tcPr>
            <w:tcW w:w="3213" w:type="dxa"/>
            <w:shd w:val="clear" w:color="000000" w:fill="FFFFFF"/>
            <w:vAlign w:val="center"/>
          </w:tcPr>
          <w:p w14:paraId="7D82D91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3213" w:type="dxa"/>
            <w:shd w:val="clear" w:color="000000" w:fill="FFFFFF"/>
            <w:vAlign w:val="center"/>
          </w:tcPr>
          <w:p w14:paraId="1FCE5F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3,780,861,415.15</w:t>
            </w:r>
          </w:p>
        </w:tc>
        <w:tc>
          <w:tcPr>
            <w:tcW w:w="3213" w:type="dxa"/>
            <w:shd w:val="clear" w:color="000000" w:fill="FFFFFF"/>
            <w:vAlign w:val="center"/>
          </w:tcPr>
          <w:p w14:paraId="4B387AE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3,516,104,758.83</w:t>
            </w:r>
          </w:p>
        </w:tc>
      </w:tr>
      <w:tr w:rsidR="00404ACD" w14:paraId="4AA1173E" w14:textId="77777777" w:rsidTr="00604805">
        <w:trPr>
          <w:trHeight w:val="240"/>
        </w:trPr>
        <w:tc>
          <w:tcPr>
            <w:tcW w:w="3213" w:type="dxa"/>
            <w:shd w:val="clear" w:color="000000" w:fill="FFFFFF"/>
            <w:vAlign w:val="center"/>
          </w:tcPr>
          <w:p w14:paraId="3460B5D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7D2C7C6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3,823,294,073.88</w:t>
            </w:r>
          </w:p>
        </w:tc>
        <w:tc>
          <w:tcPr>
            <w:tcW w:w="3213" w:type="dxa"/>
            <w:shd w:val="clear" w:color="000000" w:fill="FFFFFF"/>
            <w:vAlign w:val="center"/>
          </w:tcPr>
          <w:p w14:paraId="2EAD54F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3,564,012,712.24</w:t>
            </w:r>
          </w:p>
        </w:tc>
      </w:tr>
    </w:tbl>
    <w:p w14:paraId="21057001"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240" w:name="_Toc989216"/>
      <w:r>
        <w:rPr>
          <w:rFonts w:ascii="宋体" w:eastAsia="宋体" w:hAnsi="宋体" w:cs="宋体"/>
          <w:b/>
          <w:bCs/>
          <w:sz w:val="18"/>
          <w:szCs w:val="18"/>
        </w:rPr>
        <w:t xml:space="preserve">2） </w:t>
      </w:r>
      <w:proofErr w:type="gramStart"/>
      <w:r>
        <w:rPr>
          <w:rFonts w:ascii="宋体" w:eastAsia="宋体" w:hAnsi="宋体" w:cs="宋体"/>
          <w:b/>
          <w:bCs/>
          <w:sz w:val="18"/>
          <w:szCs w:val="18"/>
        </w:rPr>
        <w:t>按账龄</w:t>
      </w:r>
      <w:proofErr w:type="gramEnd"/>
      <w:r>
        <w:rPr>
          <w:rFonts w:ascii="宋体" w:eastAsia="宋体" w:hAnsi="宋体" w:cs="宋体"/>
          <w:b/>
          <w:bCs/>
          <w:sz w:val="18"/>
          <w:szCs w:val="18"/>
        </w:rPr>
        <w:t>披露</w:t>
      </w:r>
      <w:bookmarkEnd w:id="240"/>
    </w:p>
    <w:p w14:paraId="68A69EF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13"/>
        <w:gridCol w:w="3213"/>
        <w:gridCol w:w="3213"/>
      </w:tblGrid>
      <w:tr w:rsidR="00404ACD" w14:paraId="2D4D966F" w14:textId="77777777" w:rsidTr="00604805">
        <w:trPr>
          <w:trHeight w:val="240"/>
        </w:trPr>
        <w:tc>
          <w:tcPr>
            <w:tcW w:w="3213" w:type="dxa"/>
            <w:shd w:val="clear" w:color="000000" w:fill="FFFFFF"/>
            <w:vAlign w:val="center"/>
          </w:tcPr>
          <w:p w14:paraId="5B2D6A4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3213" w:type="dxa"/>
            <w:shd w:val="clear" w:color="000000" w:fill="FFFFFF"/>
            <w:vAlign w:val="center"/>
          </w:tcPr>
          <w:p w14:paraId="785426D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期末账面余额</w:t>
            </w:r>
          </w:p>
        </w:tc>
        <w:tc>
          <w:tcPr>
            <w:tcW w:w="3213" w:type="dxa"/>
            <w:shd w:val="clear" w:color="000000" w:fill="FFFFFF"/>
            <w:vAlign w:val="center"/>
          </w:tcPr>
          <w:p w14:paraId="4F633DF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期初账面余额</w:t>
            </w:r>
          </w:p>
        </w:tc>
      </w:tr>
      <w:tr w:rsidR="00404ACD" w14:paraId="1B6AAE5E" w14:textId="77777777" w:rsidTr="00604805">
        <w:trPr>
          <w:trHeight w:val="240"/>
        </w:trPr>
        <w:tc>
          <w:tcPr>
            <w:tcW w:w="3213" w:type="dxa"/>
            <w:shd w:val="clear" w:color="000000" w:fill="FFFFFF"/>
            <w:vAlign w:val="center"/>
          </w:tcPr>
          <w:p w14:paraId="1490E86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1年以内（含1年）</w:t>
            </w:r>
          </w:p>
        </w:tc>
        <w:tc>
          <w:tcPr>
            <w:tcW w:w="3213" w:type="dxa"/>
            <w:shd w:val="clear" w:color="000000" w:fill="FFFFFF"/>
            <w:vAlign w:val="center"/>
          </w:tcPr>
          <w:p w14:paraId="1630AD9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574,439,511.62</w:t>
            </w:r>
          </w:p>
        </w:tc>
        <w:tc>
          <w:tcPr>
            <w:tcW w:w="3213" w:type="dxa"/>
            <w:shd w:val="clear" w:color="000000" w:fill="FFFFFF"/>
            <w:vAlign w:val="center"/>
          </w:tcPr>
          <w:p w14:paraId="647FF1C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300,273,936.11</w:t>
            </w:r>
          </w:p>
        </w:tc>
      </w:tr>
      <w:tr w:rsidR="00404ACD" w14:paraId="18849214" w14:textId="77777777" w:rsidTr="00604805">
        <w:trPr>
          <w:trHeight w:val="240"/>
        </w:trPr>
        <w:tc>
          <w:tcPr>
            <w:tcW w:w="3213" w:type="dxa"/>
            <w:shd w:val="clear" w:color="000000" w:fill="FFFFFF"/>
            <w:vAlign w:val="center"/>
          </w:tcPr>
          <w:p w14:paraId="66B00E8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w:t>
            </w:r>
          </w:p>
        </w:tc>
        <w:tc>
          <w:tcPr>
            <w:tcW w:w="3213" w:type="dxa"/>
            <w:shd w:val="clear" w:color="000000" w:fill="FFFFFF"/>
            <w:vAlign w:val="center"/>
          </w:tcPr>
          <w:p w14:paraId="0B2A751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295,790,969.20</w:t>
            </w:r>
          </w:p>
        </w:tc>
        <w:tc>
          <w:tcPr>
            <w:tcW w:w="3213" w:type="dxa"/>
            <w:shd w:val="clear" w:color="000000" w:fill="FFFFFF"/>
            <w:vAlign w:val="center"/>
          </w:tcPr>
          <w:p w14:paraId="76D9B1B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225,802,924.00</w:t>
            </w:r>
          </w:p>
        </w:tc>
      </w:tr>
      <w:tr w:rsidR="00404ACD" w14:paraId="62BE416E" w14:textId="77777777" w:rsidTr="00604805">
        <w:trPr>
          <w:trHeight w:val="240"/>
        </w:trPr>
        <w:tc>
          <w:tcPr>
            <w:tcW w:w="3213" w:type="dxa"/>
            <w:shd w:val="clear" w:color="000000" w:fill="FFFFFF"/>
            <w:vAlign w:val="center"/>
          </w:tcPr>
          <w:p w14:paraId="30E4CAD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6个月~1年</w:t>
            </w:r>
          </w:p>
        </w:tc>
        <w:tc>
          <w:tcPr>
            <w:tcW w:w="3213" w:type="dxa"/>
            <w:shd w:val="clear" w:color="000000" w:fill="FFFFFF"/>
            <w:vAlign w:val="center"/>
          </w:tcPr>
          <w:p w14:paraId="5445FE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278,648,542.42</w:t>
            </w:r>
          </w:p>
        </w:tc>
        <w:tc>
          <w:tcPr>
            <w:tcW w:w="3213" w:type="dxa"/>
            <w:shd w:val="clear" w:color="000000" w:fill="FFFFFF"/>
            <w:vAlign w:val="center"/>
          </w:tcPr>
          <w:p w14:paraId="1C3CC7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74,471,012.11</w:t>
            </w:r>
          </w:p>
        </w:tc>
      </w:tr>
      <w:tr w:rsidR="00404ACD" w14:paraId="5F754889" w14:textId="77777777" w:rsidTr="00604805">
        <w:trPr>
          <w:trHeight w:val="240"/>
        </w:trPr>
        <w:tc>
          <w:tcPr>
            <w:tcW w:w="3213" w:type="dxa"/>
            <w:shd w:val="clear" w:color="000000" w:fill="FFFFFF"/>
            <w:vAlign w:val="center"/>
          </w:tcPr>
          <w:p w14:paraId="37E1013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1至2年</w:t>
            </w:r>
          </w:p>
        </w:tc>
        <w:tc>
          <w:tcPr>
            <w:tcW w:w="3213" w:type="dxa"/>
            <w:shd w:val="clear" w:color="000000" w:fill="FFFFFF"/>
            <w:vAlign w:val="center"/>
          </w:tcPr>
          <w:p w14:paraId="4DF75B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330,230,988.98</w:t>
            </w:r>
          </w:p>
        </w:tc>
        <w:tc>
          <w:tcPr>
            <w:tcW w:w="3213" w:type="dxa"/>
            <w:shd w:val="clear" w:color="000000" w:fill="FFFFFF"/>
            <w:vAlign w:val="center"/>
          </w:tcPr>
          <w:p w14:paraId="2576F3D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496,998,842.02</w:t>
            </w:r>
          </w:p>
        </w:tc>
      </w:tr>
      <w:tr w:rsidR="00404ACD" w14:paraId="61930C75" w14:textId="77777777" w:rsidTr="00604805">
        <w:trPr>
          <w:trHeight w:val="240"/>
        </w:trPr>
        <w:tc>
          <w:tcPr>
            <w:tcW w:w="3213" w:type="dxa"/>
            <w:shd w:val="clear" w:color="000000" w:fill="FFFFFF"/>
            <w:vAlign w:val="center"/>
          </w:tcPr>
          <w:p w14:paraId="316C89E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2至3年</w:t>
            </w:r>
          </w:p>
        </w:tc>
        <w:tc>
          <w:tcPr>
            <w:tcW w:w="3213" w:type="dxa"/>
            <w:shd w:val="clear" w:color="000000" w:fill="FFFFFF"/>
            <w:vAlign w:val="center"/>
          </w:tcPr>
          <w:p w14:paraId="2BF376D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2,918,069,292.69</w:t>
            </w:r>
          </w:p>
        </w:tc>
        <w:tc>
          <w:tcPr>
            <w:tcW w:w="3213" w:type="dxa"/>
            <w:shd w:val="clear" w:color="000000" w:fill="FFFFFF"/>
            <w:vAlign w:val="center"/>
          </w:tcPr>
          <w:p w14:paraId="36226BE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2,764,614,057.80</w:t>
            </w:r>
          </w:p>
        </w:tc>
      </w:tr>
      <w:tr w:rsidR="00404ACD" w14:paraId="5C8D4EE5" w14:textId="77777777" w:rsidTr="00604805">
        <w:trPr>
          <w:trHeight w:val="240"/>
        </w:trPr>
        <w:tc>
          <w:tcPr>
            <w:tcW w:w="3213" w:type="dxa"/>
            <w:shd w:val="clear" w:color="000000" w:fill="FFFFFF"/>
            <w:vAlign w:val="center"/>
          </w:tcPr>
          <w:p w14:paraId="6151C88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3年以上</w:t>
            </w:r>
          </w:p>
        </w:tc>
        <w:tc>
          <w:tcPr>
            <w:tcW w:w="3213" w:type="dxa"/>
            <w:shd w:val="clear" w:color="000000" w:fill="FFFFFF"/>
            <w:vAlign w:val="center"/>
          </w:tcPr>
          <w:p w14:paraId="1986F60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554,280.59</w:t>
            </w:r>
          </w:p>
        </w:tc>
        <w:tc>
          <w:tcPr>
            <w:tcW w:w="3213" w:type="dxa"/>
            <w:shd w:val="clear" w:color="000000" w:fill="FFFFFF"/>
            <w:vAlign w:val="center"/>
          </w:tcPr>
          <w:p w14:paraId="699A39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2,125,876.31</w:t>
            </w:r>
          </w:p>
        </w:tc>
      </w:tr>
      <w:tr w:rsidR="00404ACD" w14:paraId="33B5D02B" w14:textId="77777777" w:rsidTr="00604805">
        <w:trPr>
          <w:trHeight w:val="240"/>
        </w:trPr>
        <w:tc>
          <w:tcPr>
            <w:tcW w:w="3213" w:type="dxa"/>
            <w:shd w:val="clear" w:color="000000" w:fill="FFFFFF"/>
            <w:vAlign w:val="center"/>
          </w:tcPr>
          <w:p w14:paraId="341886BA"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3至4年</w:t>
            </w:r>
          </w:p>
        </w:tc>
        <w:tc>
          <w:tcPr>
            <w:tcW w:w="3213" w:type="dxa"/>
            <w:shd w:val="clear" w:color="000000" w:fill="FFFFFF"/>
            <w:vAlign w:val="center"/>
          </w:tcPr>
          <w:p w14:paraId="2BF557C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3213" w:type="dxa"/>
            <w:shd w:val="clear" w:color="000000" w:fill="FFFFFF"/>
            <w:vAlign w:val="center"/>
          </w:tcPr>
          <w:p w14:paraId="7E3433D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1,471,595.72</w:t>
            </w:r>
          </w:p>
        </w:tc>
      </w:tr>
      <w:tr w:rsidR="00404ACD" w14:paraId="446B9138" w14:textId="77777777" w:rsidTr="00604805">
        <w:trPr>
          <w:trHeight w:val="240"/>
        </w:trPr>
        <w:tc>
          <w:tcPr>
            <w:tcW w:w="3213" w:type="dxa"/>
            <w:shd w:val="clear" w:color="000000" w:fill="FFFFFF"/>
            <w:vAlign w:val="center"/>
          </w:tcPr>
          <w:p w14:paraId="60FFCE45"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4至5年</w:t>
            </w:r>
          </w:p>
        </w:tc>
        <w:tc>
          <w:tcPr>
            <w:tcW w:w="3213" w:type="dxa"/>
            <w:shd w:val="clear" w:color="000000" w:fill="FFFFFF"/>
            <w:vAlign w:val="center"/>
          </w:tcPr>
          <w:p w14:paraId="509926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554,280.59</w:t>
            </w:r>
          </w:p>
        </w:tc>
        <w:tc>
          <w:tcPr>
            <w:tcW w:w="3213" w:type="dxa"/>
            <w:shd w:val="clear" w:color="000000" w:fill="FFFFFF"/>
            <w:vAlign w:val="center"/>
          </w:tcPr>
          <w:p w14:paraId="1E5F2DC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356,800.00</w:t>
            </w:r>
          </w:p>
        </w:tc>
      </w:tr>
      <w:tr w:rsidR="00404ACD" w14:paraId="49E5755C" w14:textId="77777777" w:rsidTr="00604805">
        <w:trPr>
          <w:trHeight w:val="240"/>
        </w:trPr>
        <w:tc>
          <w:tcPr>
            <w:tcW w:w="3213" w:type="dxa"/>
            <w:shd w:val="clear" w:color="000000" w:fill="FFFFFF"/>
            <w:vAlign w:val="center"/>
          </w:tcPr>
          <w:p w14:paraId="6DAEE317" w14:textId="77777777" w:rsidR="00404ACD" w:rsidRDefault="00000000">
            <w:pPr>
              <w:spacing w:before="40" w:after="40" w:line="240" w:lineRule="exact"/>
              <w:ind w:firstLineChars="200" w:firstLine="360"/>
              <w:rPr>
                <w:rFonts w:ascii="宋体" w:eastAsia="宋体" w:hAnsi="宋体" w:cs="宋体" w:hint="eastAsia"/>
                <w:sz w:val="18"/>
                <w:szCs w:val="18"/>
              </w:rPr>
            </w:pPr>
            <w:r>
              <w:rPr>
                <w:rFonts w:ascii="宋体" w:eastAsia="宋体" w:hAnsi="宋体" w:cs="宋体"/>
                <w:sz w:val="18"/>
                <w:szCs w:val="18"/>
              </w:rPr>
              <w:t>5年以上</w:t>
            </w:r>
          </w:p>
        </w:tc>
        <w:tc>
          <w:tcPr>
            <w:tcW w:w="3213" w:type="dxa"/>
            <w:shd w:val="clear" w:color="000000" w:fill="FFFFFF"/>
            <w:vAlign w:val="center"/>
          </w:tcPr>
          <w:p w14:paraId="694AC9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0.00</w:t>
            </w:r>
          </w:p>
        </w:tc>
        <w:tc>
          <w:tcPr>
            <w:tcW w:w="3213" w:type="dxa"/>
            <w:shd w:val="clear" w:color="000000" w:fill="FFFFFF"/>
            <w:vAlign w:val="center"/>
          </w:tcPr>
          <w:p w14:paraId="75293BB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297,480.59</w:t>
            </w:r>
          </w:p>
        </w:tc>
      </w:tr>
      <w:tr w:rsidR="00404ACD" w14:paraId="5F2542C9" w14:textId="77777777" w:rsidTr="00604805">
        <w:trPr>
          <w:trHeight w:val="240"/>
        </w:trPr>
        <w:tc>
          <w:tcPr>
            <w:tcW w:w="3213" w:type="dxa"/>
            <w:shd w:val="clear" w:color="000000" w:fill="FFFFFF"/>
            <w:vAlign w:val="center"/>
          </w:tcPr>
          <w:p w14:paraId="02D43127"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13" w:type="dxa"/>
            <w:shd w:val="clear" w:color="000000" w:fill="FFFFFF"/>
            <w:vAlign w:val="center"/>
          </w:tcPr>
          <w:p w14:paraId="216E59C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3,823,294,073.88</w:t>
            </w:r>
          </w:p>
        </w:tc>
        <w:tc>
          <w:tcPr>
            <w:tcW w:w="3213" w:type="dxa"/>
            <w:shd w:val="clear" w:color="000000" w:fill="FFFFFF"/>
            <w:vAlign w:val="center"/>
          </w:tcPr>
          <w:p w14:paraId="2176A1A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3,564,012,712.24</w:t>
            </w:r>
          </w:p>
        </w:tc>
      </w:tr>
    </w:tbl>
    <w:p w14:paraId="33800A2A"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241" w:name="_Toc989217"/>
      <w:r>
        <w:rPr>
          <w:rFonts w:ascii="宋体" w:eastAsia="宋体" w:hAnsi="宋体" w:cs="宋体"/>
          <w:b/>
          <w:bCs/>
          <w:sz w:val="18"/>
          <w:szCs w:val="18"/>
        </w:rPr>
        <w:lastRenderedPageBreak/>
        <w:t>3） 按坏账计提方法分类披露</w:t>
      </w:r>
      <w:bookmarkEnd w:id="241"/>
    </w:p>
    <w:p w14:paraId="569EF6B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按预期信用损失一般模型计提坏账准备：</w:t>
      </w:r>
    </w:p>
    <w:p w14:paraId="2B6B6A2D"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7E8C3C64" w14:textId="77777777" w:rsidTr="00604805">
        <w:trPr>
          <w:trHeight w:val="240"/>
        </w:trPr>
        <w:tc>
          <w:tcPr>
            <w:tcW w:w="1928" w:type="dxa"/>
            <w:vMerge w:val="restart"/>
            <w:shd w:val="clear" w:color="000000" w:fill="FFFFFF"/>
            <w:vAlign w:val="center"/>
          </w:tcPr>
          <w:p w14:paraId="52D513D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w:t>
            </w:r>
          </w:p>
        </w:tc>
        <w:tc>
          <w:tcPr>
            <w:tcW w:w="1928" w:type="dxa"/>
            <w:shd w:val="clear" w:color="000000" w:fill="FFFFFF"/>
            <w:vAlign w:val="center"/>
          </w:tcPr>
          <w:p w14:paraId="5366201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第一阶段</w:t>
            </w:r>
          </w:p>
        </w:tc>
        <w:tc>
          <w:tcPr>
            <w:tcW w:w="1928" w:type="dxa"/>
            <w:shd w:val="clear" w:color="000000" w:fill="FFFFFF"/>
            <w:vAlign w:val="center"/>
          </w:tcPr>
          <w:p w14:paraId="0FEA63D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第二阶段</w:t>
            </w:r>
          </w:p>
        </w:tc>
        <w:tc>
          <w:tcPr>
            <w:tcW w:w="1928" w:type="dxa"/>
            <w:shd w:val="clear" w:color="000000" w:fill="FFFFFF"/>
            <w:vAlign w:val="center"/>
          </w:tcPr>
          <w:p w14:paraId="2E059D4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第三阶段</w:t>
            </w:r>
          </w:p>
        </w:tc>
        <w:tc>
          <w:tcPr>
            <w:tcW w:w="1928" w:type="dxa"/>
            <w:vMerge w:val="restart"/>
            <w:shd w:val="clear" w:color="000000" w:fill="FFFFFF"/>
            <w:vAlign w:val="center"/>
          </w:tcPr>
          <w:p w14:paraId="28707D8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合计</w:t>
            </w:r>
          </w:p>
        </w:tc>
      </w:tr>
      <w:tr w:rsidR="00404ACD" w14:paraId="7764EC51" w14:textId="77777777" w:rsidTr="00604805">
        <w:trPr>
          <w:trHeight w:val="240"/>
        </w:trPr>
        <w:tc>
          <w:tcPr>
            <w:tcW w:w="1928" w:type="dxa"/>
            <w:vMerge/>
            <w:shd w:val="clear" w:color="000000" w:fill="FFFFFF"/>
            <w:vAlign w:val="center"/>
          </w:tcPr>
          <w:p w14:paraId="64F5C9CD" w14:textId="77777777" w:rsidR="00404ACD" w:rsidRDefault="00404ACD">
            <w:pPr>
              <w:rPr>
                <w:rFonts w:hint="eastAsia"/>
              </w:rPr>
            </w:pPr>
          </w:p>
        </w:tc>
        <w:tc>
          <w:tcPr>
            <w:tcW w:w="1928" w:type="dxa"/>
            <w:shd w:val="clear" w:color="000000" w:fill="FFFFFF"/>
            <w:vAlign w:val="center"/>
          </w:tcPr>
          <w:p w14:paraId="444BB8E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未来12个月预期信用损失</w:t>
            </w:r>
          </w:p>
        </w:tc>
        <w:tc>
          <w:tcPr>
            <w:tcW w:w="1928" w:type="dxa"/>
            <w:shd w:val="clear" w:color="000000" w:fill="FFFFFF"/>
            <w:vAlign w:val="center"/>
          </w:tcPr>
          <w:p w14:paraId="28006FC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整个存续期预期信用损失（未发生信用减值）</w:t>
            </w:r>
          </w:p>
        </w:tc>
        <w:tc>
          <w:tcPr>
            <w:tcW w:w="1928" w:type="dxa"/>
            <w:shd w:val="clear" w:color="000000" w:fill="FFFFFF"/>
            <w:vAlign w:val="center"/>
          </w:tcPr>
          <w:p w14:paraId="33CDB9B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整个存续期预期信用损失（已发生信用减值）</w:t>
            </w:r>
          </w:p>
        </w:tc>
        <w:tc>
          <w:tcPr>
            <w:tcW w:w="1928" w:type="dxa"/>
            <w:vMerge/>
            <w:shd w:val="clear" w:color="000000" w:fill="FFFFFF"/>
            <w:vAlign w:val="center"/>
          </w:tcPr>
          <w:p w14:paraId="765A0B00" w14:textId="77777777" w:rsidR="00404ACD" w:rsidRDefault="00404ACD">
            <w:pPr>
              <w:rPr>
                <w:rFonts w:hint="eastAsia"/>
              </w:rPr>
            </w:pPr>
          </w:p>
        </w:tc>
      </w:tr>
      <w:tr w:rsidR="00404ACD" w14:paraId="17669432" w14:textId="77777777" w:rsidTr="00604805">
        <w:trPr>
          <w:trHeight w:val="240"/>
        </w:trPr>
        <w:tc>
          <w:tcPr>
            <w:tcW w:w="1928" w:type="dxa"/>
            <w:shd w:val="clear" w:color="000000" w:fill="FFFFFF"/>
            <w:vAlign w:val="center"/>
          </w:tcPr>
          <w:p w14:paraId="75CAE03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2025年1月1日余额</w:t>
            </w:r>
          </w:p>
        </w:tc>
        <w:tc>
          <w:tcPr>
            <w:tcW w:w="1928" w:type="dxa"/>
            <w:shd w:val="clear" w:color="000000" w:fill="FFFFFF"/>
            <w:vAlign w:val="center"/>
          </w:tcPr>
          <w:p w14:paraId="0308F4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43,290.73</w:t>
            </w:r>
          </w:p>
        </w:tc>
        <w:tc>
          <w:tcPr>
            <w:tcW w:w="1928" w:type="dxa"/>
            <w:shd w:val="clear" w:color="000000" w:fill="FFFFFF"/>
            <w:vAlign w:val="center"/>
          </w:tcPr>
          <w:p w14:paraId="098D2E5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5,468,747.46</w:t>
            </w:r>
          </w:p>
        </w:tc>
        <w:tc>
          <w:tcPr>
            <w:tcW w:w="1928" w:type="dxa"/>
            <w:shd w:val="clear" w:color="000000" w:fill="FFFFFF"/>
            <w:vAlign w:val="center"/>
          </w:tcPr>
          <w:p w14:paraId="08382D2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654,280.58</w:t>
            </w:r>
          </w:p>
        </w:tc>
        <w:tc>
          <w:tcPr>
            <w:tcW w:w="1928" w:type="dxa"/>
            <w:shd w:val="clear" w:color="000000" w:fill="FFFFFF"/>
            <w:vAlign w:val="center"/>
          </w:tcPr>
          <w:p w14:paraId="6E28342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6,166,318.77</w:t>
            </w:r>
          </w:p>
        </w:tc>
      </w:tr>
      <w:tr w:rsidR="00404ACD" w14:paraId="5E1754AB" w14:textId="77777777" w:rsidTr="00604805">
        <w:trPr>
          <w:trHeight w:val="240"/>
        </w:trPr>
        <w:tc>
          <w:tcPr>
            <w:tcW w:w="1928" w:type="dxa"/>
            <w:shd w:val="clear" w:color="000000" w:fill="FFFFFF"/>
            <w:vAlign w:val="center"/>
          </w:tcPr>
          <w:p w14:paraId="554FF9A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2025年1月1日余额在本期</w:t>
            </w:r>
          </w:p>
        </w:tc>
        <w:tc>
          <w:tcPr>
            <w:tcW w:w="1928" w:type="dxa"/>
            <w:shd w:val="clear" w:color="000000" w:fill="FFFFFF"/>
            <w:vAlign w:val="center"/>
          </w:tcPr>
          <w:p w14:paraId="782A9F43" w14:textId="77777777" w:rsidR="00404ACD" w:rsidRPr="00256ADF" w:rsidRDefault="00404ACD" w:rsidP="00256ADF">
            <w:pPr>
              <w:spacing w:before="40" w:after="40" w:line="240" w:lineRule="exact"/>
              <w:rPr>
                <w:rFonts w:ascii="宋体" w:eastAsia="宋体" w:hAnsi="宋体" w:cs="宋体" w:hint="eastAsia"/>
                <w:sz w:val="18"/>
                <w:szCs w:val="18"/>
              </w:rPr>
            </w:pPr>
          </w:p>
        </w:tc>
        <w:tc>
          <w:tcPr>
            <w:tcW w:w="1928" w:type="dxa"/>
            <w:shd w:val="clear" w:color="000000" w:fill="FFFFFF"/>
            <w:vAlign w:val="center"/>
          </w:tcPr>
          <w:p w14:paraId="162CD4BD" w14:textId="77777777" w:rsidR="00404ACD" w:rsidRPr="00256ADF" w:rsidRDefault="00404ACD" w:rsidP="00256ADF">
            <w:pPr>
              <w:spacing w:before="40" w:after="40" w:line="240" w:lineRule="exact"/>
              <w:rPr>
                <w:rFonts w:ascii="宋体" w:eastAsia="宋体" w:hAnsi="宋体" w:cs="宋体" w:hint="eastAsia"/>
                <w:sz w:val="18"/>
                <w:szCs w:val="18"/>
              </w:rPr>
            </w:pPr>
          </w:p>
        </w:tc>
        <w:tc>
          <w:tcPr>
            <w:tcW w:w="1928" w:type="dxa"/>
            <w:shd w:val="clear" w:color="000000" w:fill="FFFFFF"/>
            <w:vAlign w:val="center"/>
          </w:tcPr>
          <w:p w14:paraId="50EA12D4" w14:textId="77777777" w:rsidR="00404ACD" w:rsidRPr="00256ADF" w:rsidRDefault="00404ACD" w:rsidP="00256ADF">
            <w:pPr>
              <w:spacing w:before="40" w:after="40" w:line="240" w:lineRule="exact"/>
              <w:rPr>
                <w:rFonts w:ascii="宋体" w:eastAsia="宋体" w:hAnsi="宋体" w:cs="宋体" w:hint="eastAsia"/>
                <w:sz w:val="18"/>
                <w:szCs w:val="18"/>
              </w:rPr>
            </w:pPr>
          </w:p>
        </w:tc>
        <w:tc>
          <w:tcPr>
            <w:tcW w:w="1928" w:type="dxa"/>
            <w:shd w:val="clear" w:color="000000" w:fill="FFFFFF"/>
            <w:vAlign w:val="center"/>
          </w:tcPr>
          <w:p w14:paraId="3EE12363" w14:textId="77777777" w:rsidR="00404ACD" w:rsidRPr="00256ADF" w:rsidRDefault="00404ACD" w:rsidP="00256ADF">
            <w:pPr>
              <w:spacing w:before="40" w:after="40" w:line="240" w:lineRule="exact"/>
              <w:rPr>
                <w:rFonts w:ascii="宋体" w:eastAsia="宋体" w:hAnsi="宋体" w:cs="宋体" w:hint="eastAsia"/>
                <w:sz w:val="18"/>
                <w:szCs w:val="18"/>
              </w:rPr>
            </w:pPr>
          </w:p>
        </w:tc>
      </w:tr>
      <w:tr w:rsidR="00404ACD" w14:paraId="7398A0C3" w14:textId="77777777" w:rsidTr="00604805">
        <w:trPr>
          <w:trHeight w:val="240"/>
        </w:trPr>
        <w:tc>
          <w:tcPr>
            <w:tcW w:w="1928" w:type="dxa"/>
            <w:shd w:val="clear" w:color="000000" w:fill="FFFFFF"/>
            <w:vAlign w:val="center"/>
          </w:tcPr>
          <w:p w14:paraId="40181DC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本期计提</w:t>
            </w:r>
          </w:p>
        </w:tc>
        <w:tc>
          <w:tcPr>
            <w:tcW w:w="1928" w:type="dxa"/>
            <w:shd w:val="clear" w:color="000000" w:fill="FFFFFF"/>
            <w:vAlign w:val="center"/>
          </w:tcPr>
          <w:p w14:paraId="783C411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291,488.68</w:t>
            </w:r>
          </w:p>
        </w:tc>
        <w:tc>
          <w:tcPr>
            <w:tcW w:w="1928" w:type="dxa"/>
            <w:shd w:val="clear" w:color="000000" w:fill="FFFFFF"/>
            <w:vAlign w:val="center"/>
          </w:tcPr>
          <w:p w14:paraId="3A995C8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86,990.94</w:t>
            </w:r>
          </w:p>
        </w:tc>
        <w:tc>
          <w:tcPr>
            <w:tcW w:w="1928" w:type="dxa"/>
            <w:shd w:val="clear" w:color="000000" w:fill="FFFFFF"/>
            <w:vAlign w:val="center"/>
          </w:tcPr>
          <w:p w14:paraId="288087BB" w14:textId="77777777" w:rsidR="00404ACD" w:rsidRDefault="00404ACD">
            <w:pPr>
              <w:spacing w:after="0" w:line="240" w:lineRule="exact"/>
              <w:jc w:val="right"/>
              <w:rPr>
                <w:rFonts w:ascii="宋体" w:eastAsia="宋体" w:hAnsi="宋体" w:cs="宋体" w:hint="eastAsia"/>
                <w:sz w:val="18"/>
                <w:szCs w:val="18"/>
              </w:rPr>
            </w:pPr>
          </w:p>
        </w:tc>
        <w:tc>
          <w:tcPr>
            <w:tcW w:w="1928" w:type="dxa"/>
            <w:shd w:val="clear" w:color="000000" w:fill="FFFFFF"/>
            <w:vAlign w:val="center"/>
          </w:tcPr>
          <w:p w14:paraId="65E3EA1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378,479.62</w:t>
            </w:r>
          </w:p>
        </w:tc>
      </w:tr>
      <w:tr w:rsidR="00404ACD" w14:paraId="00887558" w14:textId="77777777" w:rsidTr="00604805">
        <w:trPr>
          <w:trHeight w:val="240"/>
        </w:trPr>
        <w:tc>
          <w:tcPr>
            <w:tcW w:w="1928" w:type="dxa"/>
            <w:shd w:val="clear" w:color="000000" w:fill="FFFFFF"/>
            <w:vAlign w:val="center"/>
          </w:tcPr>
          <w:p w14:paraId="415C575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2025年6月30日余额</w:t>
            </w:r>
          </w:p>
        </w:tc>
        <w:tc>
          <w:tcPr>
            <w:tcW w:w="1928" w:type="dxa"/>
            <w:shd w:val="clear" w:color="000000" w:fill="FFFFFF"/>
            <w:vAlign w:val="center"/>
          </w:tcPr>
          <w:p w14:paraId="0E8EAFA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334,779.41</w:t>
            </w:r>
          </w:p>
        </w:tc>
        <w:tc>
          <w:tcPr>
            <w:tcW w:w="1928" w:type="dxa"/>
            <w:shd w:val="clear" w:color="000000" w:fill="FFFFFF"/>
            <w:vAlign w:val="center"/>
          </w:tcPr>
          <w:p w14:paraId="12F5120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5,555,738.40</w:t>
            </w:r>
          </w:p>
        </w:tc>
        <w:tc>
          <w:tcPr>
            <w:tcW w:w="1928" w:type="dxa"/>
            <w:shd w:val="clear" w:color="000000" w:fill="FFFFFF"/>
            <w:vAlign w:val="center"/>
          </w:tcPr>
          <w:p w14:paraId="5EC15C2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654,280.58</w:t>
            </w:r>
          </w:p>
        </w:tc>
        <w:tc>
          <w:tcPr>
            <w:tcW w:w="1928" w:type="dxa"/>
            <w:shd w:val="clear" w:color="000000" w:fill="FFFFFF"/>
            <w:vAlign w:val="center"/>
          </w:tcPr>
          <w:p w14:paraId="3AF9143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6,544,798.39</w:t>
            </w:r>
          </w:p>
        </w:tc>
      </w:tr>
    </w:tbl>
    <w:p w14:paraId="0E0A66C5"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各阶段划分依据和坏账准备计提比例</w:t>
      </w:r>
    </w:p>
    <w:tbl>
      <w:tblPr>
        <w:tblW w:w="96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997"/>
        <w:gridCol w:w="1843"/>
        <w:gridCol w:w="1984"/>
        <w:gridCol w:w="1985"/>
        <w:gridCol w:w="1842"/>
      </w:tblGrid>
      <w:tr w:rsidR="006702D5" w:rsidRPr="006702D5" w14:paraId="22FBB735" w14:textId="77777777" w:rsidTr="00D47A47">
        <w:trPr>
          <w:divId w:val="2110080506"/>
          <w:trHeight w:val="307"/>
          <w:tblHeader/>
        </w:trPr>
        <w:tc>
          <w:tcPr>
            <w:tcW w:w="1997" w:type="dxa"/>
            <w:shd w:val="clear" w:color="auto" w:fill="FFFFFF"/>
            <w:noWrap/>
            <w:tcMar>
              <w:top w:w="12" w:type="dxa"/>
              <w:left w:w="12" w:type="dxa"/>
              <w:bottom w:w="0" w:type="dxa"/>
              <w:right w:w="12" w:type="dxa"/>
            </w:tcMar>
            <w:vAlign w:val="center"/>
            <w:hideMark/>
          </w:tcPr>
          <w:p w14:paraId="40155714"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阶段</w:t>
            </w:r>
          </w:p>
        </w:tc>
        <w:tc>
          <w:tcPr>
            <w:tcW w:w="1843" w:type="dxa"/>
            <w:shd w:val="clear" w:color="auto" w:fill="FFFFFF"/>
            <w:noWrap/>
            <w:tcMar>
              <w:top w:w="12" w:type="dxa"/>
              <w:left w:w="12" w:type="dxa"/>
              <w:bottom w:w="0" w:type="dxa"/>
              <w:right w:w="12" w:type="dxa"/>
            </w:tcMar>
            <w:vAlign w:val="center"/>
            <w:hideMark/>
          </w:tcPr>
          <w:p w14:paraId="0DBA727F"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账面余额</w:t>
            </w:r>
          </w:p>
        </w:tc>
        <w:tc>
          <w:tcPr>
            <w:tcW w:w="1984" w:type="dxa"/>
            <w:shd w:val="clear" w:color="auto" w:fill="FFFFFF"/>
            <w:noWrap/>
            <w:tcMar>
              <w:top w:w="12" w:type="dxa"/>
              <w:left w:w="12" w:type="dxa"/>
              <w:bottom w:w="0" w:type="dxa"/>
              <w:right w:w="12" w:type="dxa"/>
            </w:tcMar>
            <w:vAlign w:val="center"/>
            <w:hideMark/>
          </w:tcPr>
          <w:p w14:paraId="44C73439"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坏账准备计提比例（%）</w:t>
            </w:r>
          </w:p>
        </w:tc>
        <w:tc>
          <w:tcPr>
            <w:tcW w:w="1985" w:type="dxa"/>
            <w:shd w:val="clear" w:color="auto" w:fill="FFFFFF"/>
            <w:tcMar>
              <w:top w:w="12" w:type="dxa"/>
              <w:left w:w="12" w:type="dxa"/>
              <w:bottom w:w="0" w:type="dxa"/>
              <w:right w:w="12" w:type="dxa"/>
            </w:tcMar>
            <w:vAlign w:val="center"/>
            <w:hideMark/>
          </w:tcPr>
          <w:p w14:paraId="292B507D"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坏账准备</w:t>
            </w:r>
          </w:p>
        </w:tc>
        <w:tc>
          <w:tcPr>
            <w:tcW w:w="1842" w:type="dxa"/>
            <w:shd w:val="clear" w:color="auto" w:fill="FFFFFF"/>
            <w:tcMar>
              <w:top w:w="12" w:type="dxa"/>
              <w:left w:w="12" w:type="dxa"/>
              <w:bottom w:w="0" w:type="dxa"/>
              <w:right w:w="12" w:type="dxa"/>
            </w:tcMar>
            <w:vAlign w:val="center"/>
            <w:hideMark/>
          </w:tcPr>
          <w:p w14:paraId="7DBBA6D2"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账面价值</w:t>
            </w:r>
          </w:p>
        </w:tc>
      </w:tr>
      <w:tr w:rsidR="006702D5" w:rsidRPr="006702D5" w14:paraId="6302EDF2" w14:textId="77777777" w:rsidTr="00D47A47">
        <w:trPr>
          <w:divId w:val="2110080506"/>
          <w:trHeight w:val="276"/>
        </w:trPr>
        <w:tc>
          <w:tcPr>
            <w:tcW w:w="1997" w:type="dxa"/>
            <w:shd w:val="clear" w:color="auto" w:fill="FFFFFF"/>
            <w:noWrap/>
            <w:tcMar>
              <w:top w:w="12" w:type="dxa"/>
              <w:left w:w="12" w:type="dxa"/>
              <w:bottom w:w="0" w:type="dxa"/>
              <w:right w:w="12" w:type="dxa"/>
            </w:tcMar>
            <w:vAlign w:val="center"/>
            <w:hideMark/>
          </w:tcPr>
          <w:p w14:paraId="2DB03BE7"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第一阶段</w:t>
            </w:r>
          </w:p>
        </w:tc>
        <w:tc>
          <w:tcPr>
            <w:tcW w:w="1843" w:type="dxa"/>
            <w:shd w:val="clear" w:color="auto" w:fill="FFFFFF"/>
            <w:noWrap/>
            <w:tcMar>
              <w:top w:w="12" w:type="dxa"/>
              <w:left w:w="12" w:type="dxa"/>
              <w:bottom w:w="0" w:type="dxa"/>
              <w:right w:w="12" w:type="dxa"/>
            </w:tcMar>
            <w:vAlign w:val="center"/>
            <w:hideMark/>
          </w:tcPr>
          <w:p w14:paraId="5CF6E9FA"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3,789,958,085.40 </w:t>
            </w:r>
          </w:p>
        </w:tc>
        <w:tc>
          <w:tcPr>
            <w:tcW w:w="1984" w:type="dxa"/>
            <w:shd w:val="clear" w:color="auto" w:fill="FFFFFF"/>
            <w:noWrap/>
            <w:tcMar>
              <w:top w:w="12" w:type="dxa"/>
              <w:left w:w="12" w:type="dxa"/>
              <w:bottom w:w="0" w:type="dxa"/>
              <w:right w:w="12" w:type="dxa"/>
            </w:tcMar>
            <w:vAlign w:val="center"/>
            <w:hideMark/>
          </w:tcPr>
          <w:p w14:paraId="077B0C97" w14:textId="1439E7AA" w:rsidR="0097254E" w:rsidRPr="006702D5" w:rsidRDefault="00000000" w:rsidP="006702D5">
            <w:pPr>
              <w:pStyle w:val="a3"/>
              <w:spacing w:before="0" w:beforeAutospacing="0" w:after="0" w:afterAutospacing="0"/>
              <w:jc w:val="center"/>
              <w:rPr>
                <w:rFonts w:cs="Times New Roman" w:hint="eastAsia"/>
                <w:sz w:val="21"/>
                <w:szCs w:val="21"/>
              </w:rPr>
            </w:pPr>
            <w:r w:rsidRPr="006702D5">
              <w:rPr>
                <w:rFonts w:cs="Arial"/>
                <w:sz w:val="18"/>
                <w:szCs w:val="18"/>
              </w:rPr>
              <w:t>0.01</w:t>
            </w:r>
          </w:p>
        </w:tc>
        <w:tc>
          <w:tcPr>
            <w:tcW w:w="1985" w:type="dxa"/>
            <w:shd w:val="clear" w:color="auto" w:fill="FFFFFF"/>
            <w:tcMar>
              <w:top w:w="12" w:type="dxa"/>
              <w:left w:w="12" w:type="dxa"/>
              <w:bottom w:w="0" w:type="dxa"/>
              <w:right w:w="12" w:type="dxa"/>
            </w:tcMar>
            <w:vAlign w:val="center"/>
            <w:hideMark/>
          </w:tcPr>
          <w:p w14:paraId="169EBE7F"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334,779.41 </w:t>
            </w:r>
          </w:p>
        </w:tc>
        <w:tc>
          <w:tcPr>
            <w:tcW w:w="1842" w:type="dxa"/>
            <w:shd w:val="clear" w:color="auto" w:fill="FFFFFF"/>
            <w:tcMar>
              <w:top w:w="12" w:type="dxa"/>
              <w:left w:w="12" w:type="dxa"/>
              <w:bottom w:w="0" w:type="dxa"/>
              <w:right w:w="12" w:type="dxa"/>
            </w:tcMar>
            <w:vAlign w:val="center"/>
            <w:hideMark/>
          </w:tcPr>
          <w:p w14:paraId="62FEC61B"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3,789,623,305.99 </w:t>
            </w:r>
          </w:p>
        </w:tc>
      </w:tr>
      <w:tr w:rsidR="006702D5" w:rsidRPr="006702D5" w14:paraId="594E1582" w14:textId="77777777" w:rsidTr="00D47A47">
        <w:trPr>
          <w:divId w:val="2110080506"/>
          <w:trHeight w:val="307"/>
        </w:trPr>
        <w:tc>
          <w:tcPr>
            <w:tcW w:w="1997" w:type="dxa"/>
            <w:shd w:val="clear" w:color="auto" w:fill="FFFFFF"/>
            <w:noWrap/>
            <w:tcMar>
              <w:top w:w="12" w:type="dxa"/>
              <w:left w:w="12" w:type="dxa"/>
              <w:bottom w:w="0" w:type="dxa"/>
              <w:right w:w="12" w:type="dxa"/>
            </w:tcMar>
            <w:vAlign w:val="center"/>
            <w:hideMark/>
          </w:tcPr>
          <w:p w14:paraId="026F4B96"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第二阶段</w:t>
            </w:r>
          </w:p>
        </w:tc>
        <w:tc>
          <w:tcPr>
            <w:tcW w:w="1843" w:type="dxa"/>
            <w:shd w:val="clear" w:color="auto" w:fill="FFFFFF"/>
            <w:noWrap/>
            <w:tcMar>
              <w:top w:w="12" w:type="dxa"/>
              <w:left w:w="12" w:type="dxa"/>
              <w:bottom w:w="0" w:type="dxa"/>
              <w:right w:w="12" w:type="dxa"/>
            </w:tcMar>
            <w:vAlign w:val="center"/>
            <w:hideMark/>
          </w:tcPr>
          <w:p w14:paraId="02B377D6"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32,681,707.90 </w:t>
            </w:r>
          </w:p>
        </w:tc>
        <w:tc>
          <w:tcPr>
            <w:tcW w:w="1984" w:type="dxa"/>
            <w:shd w:val="clear" w:color="auto" w:fill="FFFFFF"/>
            <w:noWrap/>
            <w:tcMar>
              <w:top w:w="12" w:type="dxa"/>
              <w:left w:w="12" w:type="dxa"/>
              <w:bottom w:w="0" w:type="dxa"/>
              <w:right w:w="12" w:type="dxa"/>
            </w:tcMar>
            <w:vAlign w:val="center"/>
            <w:hideMark/>
          </w:tcPr>
          <w:p w14:paraId="3A090504" w14:textId="1FE521F7" w:rsidR="0097254E" w:rsidRPr="006702D5" w:rsidRDefault="00000000" w:rsidP="006702D5">
            <w:pPr>
              <w:pStyle w:val="a3"/>
              <w:spacing w:before="0" w:beforeAutospacing="0" w:after="0" w:afterAutospacing="0"/>
              <w:jc w:val="center"/>
              <w:rPr>
                <w:rFonts w:cs="Times New Roman" w:hint="eastAsia"/>
                <w:sz w:val="21"/>
                <w:szCs w:val="21"/>
              </w:rPr>
            </w:pPr>
            <w:r w:rsidRPr="006702D5">
              <w:rPr>
                <w:rFonts w:cs="Arial"/>
                <w:sz w:val="18"/>
                <w:szCs w:val="18"/>
              </w:rPr>
              <w:t>17.00</w:t>
            </w:r>
          </w:p>
        </w:tc>
        <w:tc>
          <w:tcPr>
            <w:tcW w:w="1985" w:type="dxa"/>
            <w:shd w:val="clear" w:color="auto" w:fill="FFFFFF"/>
            <w:tcMar>
              <w:top w:w="12" w:type="dxa"/>
              <w:left w:w="12" w:type="dxa"/>
              <w:bottom w:w="0" w:type="dxa"/>
              <w:right w:w="12" w:type="dxa"/>
            </w:tcMar>
            <w:vAlign w:val="center"/>
            <w:hideMark/>
          </w:tcPr>
          <w:p w14:paraId="071244BE"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5,555,738.40 </w:t>
            </w:r>
          </w:p>
        </w:tc>
        <w:tc>
          <w:tcPr>
            <w:tcW w:w="1842" w:type="dxa"/>
            <w:shd w:val="clear" w:color="auto" w:fill="FFFFFF"/>
            <w:tcMar>
              <w:top w:w="12" w:type="dxa"/>
              <w:left w:w="12" w:type="dxa"/>
              <w:bottom w:w="0" w:type="dxa"/>
              <w:right w:w="12" w:type="dxa"/>
            </w:tcMar>
            <w:vAlign w:val="center"/>
            <w:hideMark/>
          </w:tcPr>
          <w:p w14:paraId="62E3D422"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27,125,969.50 </w:t>
            </w:r>
          </w:p>
        </w:tc>
      </w:tr>
      <w:tr w:rsidR="006702D5" w:rsidRPr="006702D5" w14:paraId="27CEA398" w14:textId="77777777" w:rsidTr="00D47A47">
        <w:trPr>
          <w:divId w:val="2110080506"/>
          <w:trHeight w:val="307"/>
        </w:trPr>
        <w:tc>
          <w:tcPr>
            <w:tcW w:w="1997" w:type="dxa"/>
            <w:shd w:val="clear" w:color="auto" w:fill="FFFFFF"/>
            <w:noWrap/>
            <w:tcMar>
              <w:top w:w="12" w:type="dxa"/>
              <w:left w:w="12" w:type="dxa"/>
              <w:bottom w:w="0" w:type="dxa"/>
              <w:right w:w="12" w:type="dxa"/>
            </w:tcMar>
            <w:vAlign w:val="center"/>
            <w:hideMark/>
          </w:tcPr>
          <w:p w14:paraId="239C116B"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第三阶段</w:t>
            </w:r>
          </w:p>
        </w:tc>
        <w:tc>
          <w:tcPr>
            <w:tcW w:w="1843" w:type="dxa"/>
            <w:shd w:val="clear" w:color="auto" w:fill="FFFFFF"/>
            <w:noWrap/>
            <w:tcMar>
              <w:top w:w="12" w:type="dxa"/>
              <w:left w:w="12" w:type="dxa"/>
              <w:bottom w:w="0" w:type="dxa"/>
              <w:right w:w="12" w:type="dxa"/>
            </w:tcMar>
            <w:vAlign w:val="center"/>
            <w:hideMark/>
          </w:tcPr>
          <w:p w14:paraId="3554ECA5"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654,280.58 </w:t>
            </w:r>
          </w:p>
        </w:tc>
        <w:tc>
          <w:tcPr>
            <w:tcW w:w="1984" w:type="dxa"/>
            <w:shd w:val="clear" w:color="auto" w:fill="FFFFFF"/>
            <w:noWrap/>
            <w:tcMar>
              <w:top w:w="12" w:type="dxa"/>
              <w:left w:w="12" w:type="dxa"/>
              <w:bottom w:w="0" w:type="dxa"/>
              <w:right w:w="12" w:type="dxa"/>
            </w:tcMar>
            <w:vAlign w:val="center"/>
            <w:hideMark/>
          </w:tcPr>
          <w:p w14:paraId="16074751" w14:textId="35606F93" w:rsidR="0097254E" w:rsidRPr="006702D5" w:rsidRDefault="00000000" w:rsidP="006702D5">
            <w:pPr>
              <w:pStyle w:val="a3"/>
              <w:spacing w:before="0" w:beforeAutospacing="0" w:after="0" w:afterAutospacing="0"/>
              <w:jc w:val="center"/>
              <w:rPr>
                <w:rFonts w:cs="Times New Roman" w:hint="eastAsia"/>
                <w:sz w:val="21"/>
                <w:szCs w:val="21"/>
              </w:rPr>
            </w:pPr>
            <w:r w:rsidRPr="006702D5">
              <w:rPr>
                <w:rFonts w:cs="Arial"/>
                <w:sz w:val="18"/>
                <w:szCs w:val="18"/>
              </w:rPr>
              <w:t>100.00</w:t>
            </w:r>
          </w:p>
        </w:tc>
        <w:tc>
          <w:tcPr>
            <w:tcW w:w="1985" w:type="dxa"/>
            <w:shd w:val="clear" w:color="auto" w:fill="FFFFFF"/>
            <w:tcMar>
              <w:top w:w="12" w:type="dxa"/>
              <w:left w:w="12" w:type="dxa"/>
              <w:bottom w:w="0" w:type="dxa"/>
              <w:right w:w="12" w:type="dxa"/>
            </w:tcMar>
            <w:vAlign w:val="center"/>
            <w:hideMark/>
          </w:tcPr>
          <w:p w14:paraId="3047ABF1"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654,280.58 </w:t>
            </w:r>
          </w:p>
        </w:tc>
        <w:tc>
          <w:tcPr>
            <w:tcW w:w="1842" w:type="dxa"/>
            <w:shd w:val="clear" w:color="auto" w:fill="FFFFFF"/>
            <w:tcMar>
              <w:top w:w="12" w:type="dxa"/>
              <w:left w:w="12" w:type="dxa"/>
              <w:bottom w:w="0" w:type="dxa"/>
              <w:right w:w="12" w:type="dxa"/>
            </w:tcMar>
            <w:vAlign w:val="center"/>
            <w:hideMark/>
          </w:tcPr>
          <w:p w14:paraId="489C1B43"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0.00 </w:t>
            </w:r>
          </w:p>
        </w:tc>
      </w:tr>
      <w:tr w:rsidR="006702D5" w:rsidRPr="006702D5" w14:paraId="3EA1C79C" w14:textId="77777777" w:rsidTr="00D47A47">
        <w:trPr>
          <w:divId w:val="2110080506"/>
          <w:trHeight w:val="322"/>
        </w:trPr>
        <w:tc>
          <w:tcPr>
            <w:tcW w:w="1997" w:type="dxa"/>
            <w:shd w:val="clear" w:color="auto" w:fill="FFFFFF"/>
            <w:noWrap/>
            <w:tcMar>
              <w:top w:w="12" w:type="dxa"/>
              <w:left w:w="12" w:type="dxa"/>
              <w:bottom w:w="0" w:type="dxa"/>
              <w:right w:w="12" w:type="dxa"/>
            </w:tcMar>
            <w:vAlign w:val="center"/>
            <w:hideMark/>
          </w:tcPr>
          <w:p w14:paraId="3D66D848" w14:textId="77777777" w:rsidR="0097254E" w:rsidRPr="006702D5" w:rsidRDefault="00000000" w:rsidP="006702D5">
            <w:pPr>
              <w:pStyle w:val="a3"/>
              <w:spacing w:before="0" w:beforeAutospacing="0" w:after="0" w:afterAutospacing="0"/>
              <w:jc w:val="center"/>
              <w:textAlignment w:val="bottom"/>
              <w:rPr>
                <w:rFonts w:cs="Times New Roman" w:hint="eastAsia"/>
                <w:sz w:val="21"/>
                <w:szCs w:val="21"/>
              </w:rPr>
            </w:pPr>
            <w:r w:rsidRPr="006702D5">
              <w:rPr>
                <w:rFonts w:cs="Times New Roman" w:hint="eastAsia"/>
                <w:color w:val="000000"/>
                <w:sz w:val="18"/>
                <w:szCs w:val="18"/>
              </w:rPr>
              <w:t>合计</w:t>
            </w:r>
          </w:p>
        </w:tc>
        <w:tc>
          <w:tcPr>
            <w:tcW w:w="1843" w:type="dxa"/>
            <w:shd w:val="clear" w:color="auto" w:fill="FFFFFF"/>
            <w:noWrap/>
            <w:tcMar>
              <w:top w:w="12" w:type="dxa"/>
              <w:left w:w="12" w:type="dxa"/>
              <w:bottom w:w="0" w:type="dxa"/>
              <w:right w:w="12" w:type="dxa"/>
            </w:tcMar>
            <w:vAlign w:val="center"/>
            <w:hideMark/>
          </w:tcPr>
          <w:p w14:paraId="2D8428BC"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3,823,294,073.88 </w:t>
            </w:r>
          </w:p>
        </w:tc>
        <w:tc>
          <w:tcPr>
            <w:tcW w:w="1984" w:type="dxa"/>
            <w:shd w:val="clear" w:color="auto" w:fill="FFFFFF"/>
            <w:noWrap/>
            <w:tcMar>
              <w:top w:w="12" w:type="dxa"/>
              <w:left w:w="12" w:type="dxa"/>
              <w:bottom w:w="0" w:type="dxa"/>
              <w:right w:w="12" w:type="dxa"/>
            </w:tcMar>
            <w:vAlign w:val="center"/>
            <w:hideMark/>
          </w:tcPr>
          <w:p w14:paraId="421B8153" w14:textId="0FE33F6C" w:rsidR="0097254E" w:rsidRPr="006702D5" w:rsidRDefault="00000000" w:rsidP="006702D5">
            <w:pPr>
              <w:pStyle w:val="a3"/>
              <w:spacing w:before="0" w:beforeAutospacing="0" w:after="0" w:afterAutospacing="0"/>
              <w:jc w:val="center"/>
              <w:rPr>
                <w:rFonts w:cs="Times New Roman" w:hint="eastAsia"/>
                <w:sz w:val="21"/>
                <w:szCs w:val="21"/>
              </w:rPr>
            </w:pPr>
            <w:r w:rsidRPr="006702D5">
              <w:rPr>
                <w:rFonts w:cs="Arial"/>
                <w:sz w:val="18"/>
                <w:szCs w:val="18"/>
              </w:rPr>
              <w:t>0.17</w:t>
            </w:r>
          </w:p>
        </w:tc>
        <w:tc>
          <w:tcPr>
            <w:tcW w:w="1985" w:type="dxa"/>
            <w:shd w:val="clear" w:color="auto" w:fill="FFFFFF"/>
            <w:tcMar>
              <w:top w:w="12" w:type="dxa"/>
              <w:left w:w="12" w:type="dxa"/>
              <w:bottom w:w="0" w:type="dxa"/>
              <w:right w:w="12" w:type="dxa"/>
            </w:tcMar>
            <w:vAlign w:val="center"/>
            <w:hideMark/>
          </w:tcPr>
          <w:p w14:paraId="343D1C81"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6,544,798.39 </w:t>
            </w:r>
          </w:p>
        </w:tc>
        <w:tc>
          <w:tcPr>
            <w:tcW w:w="1842" w:type="dxa"/>
            <w:shd w:val="clear" w:color="auto" w:fill="FFFFFF"/>
            <w:tcMar>
              <w:top w:w="12" w:type="dxa"/>
              <w:left w:w="12" w:type="dxa"/>
              <w:bottom w:w="0" w:type="dxa"/>
              <w:right w:w="12" w:type="dxa"/>
            </w:tcMar>
            <w:vAlign w:val="center"/>
            <w:hideMark/>
          </w:tcPr>
          <w:p w14:paraId="277B420D" w14:textId="77777777" w:rsidR="0097254E" w:rsidRPr="006702D5" w:rsidRDefault="00000000" w:rsidP="006702D5">
            <w:pPr>
              <w:pStyle w:val="a3"/>
              <w:spacing w:before="0" w:beforeAutospacing="0" w:after="0" w:afterAutospacing="0"/>
              <w:jc w:val="right"/>
              <w:rPr>
                <w:rFonts w:cs="Times New Roman" w:hint="eastAsia"/>
                <w:sz w:val="21"/>
                <w:szCs w:val="21"/>
              </w:rPr>
            </w:pPr>
            <w:r w:rsidRPr="006702D5">
              <w:rPr>
                <w:rFonts w:cs="Arial"/>
                <w:sz w:val="18"/>
                <w:szCs w:val="18"/>
              </w:rPr>
              <w:t xml:space="preserve">3,816,749,275.49 </w:t>
            </w:r>
          </w:p>
        </w:tc>
      </w:tr>
    </w:tbl>
    <w:p w14:paraId="6FBB8E6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损失准备本期变动金额重大的账面余额变动情况</w:t>
      </w:r>
    </w:p>
    <w:p w14:paraId="0952FF41"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0172193" w14:textId="77777777" w:rsidR="00404ACD" w:rsidRDefault="00000000">
      <w:pPr>
        <w:keepNext/>
        <w:keepLines/>
        <w:spacing w:before="300" w:after="300" w:line="280" w:lineRule="exact"/>
        <w:outlineLvl w:val="4"/>
        <w:rPr>
          <w:rFonts w:ascii="宋体" w:eastAsia="宋体" w:hAnsi="宋体" w:cs="宋体" w:hint="eastAsia"/>
          <w:b/>
          <w:bCs/>
          <w:sz w:val="18"/>
          <w:szCs w:val="18"/>
        </w:rPr>
      </w:pPr>
      <w:bookmarkStart w:id="242" w:name="_Toc989218"/>
      <w:r>
        <w:rPr>
          <w:rFonts w:ascii="宋体" w:eastAsia="宋体" w:hAnsi="宋体" w:cs="宋体"/>
          <w:b/>
          <w:bCs/>
          <w:sz w:val="18"/>
          <w:szCs w:val="18"/>
        </w:rPr>
        <w:t>4） 本期计提、收回或转回的坏账准备情况</w:t>
      </w:r>
      <w:bookmarkEnd w:id="242"/>
    </w:p>
    <w:p w14:paraId="226FF0C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本期计提坏账准备情况：</w:t>
      </w:r>
    </w:p>
    <w:p w14:paraId="3B73C241"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77"/>
        <w:gridCol w:w="1377"/>
        <w:gridCol w:w="1377"/>
        <w:gridCol w:w="1377"/>
        <w:gridCol w:w="1377"/>
        <w:gridCol w:w="1377"/>
        <w:gridCol w:w="1377"/>
      </w:tblGrid>
      <w:tr w:rsidR="00404ACD" w14:paraId="0C8D8274" w14:textId="77777777" w:rsidTr="00604805">
        <w:trPr>
          <w:trHeight w:val="240"/>
        </w:trPr>
        <w:tc>
          <w:tcPr>
            <w:tcW w:w="1377" w:type="dxa"/>
            <w:vMerge w:val="restart"/>
            <w:shd w:val="clear" w:color="000000" w:fill="FFFFFF"/>
            <w:vAlign w:val="center"/>
          </w:tcPr>
          <w:p w14:paraId="62EFFC8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类别</w:t>
            </w:r>
          </w:p>
        </w:tc>
        <w:tc>
          <w:tcPr>
            <w:tcW w:w="1377" w:type="dxa"/>
            <w:vMerge w:val="restart"/>
            <w:shd w:val="clear" w:color="000000" w:fill="FFFFFF"/>
            <w:vAlign w:val="center"/>
          </w:tcPr>
          <w:p w14:paraId="2BB864E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c>
          <w:tcPr>
            <w:tcW w:w="5508" w:type="dxa"/>
            <w:gridSpan w:val="4"/>
            <w:shd w:val="clear" w:color="000000" w:fill="FFFFFF"/>
            <w:vAlign w:val="center"/>
          </w:tcPr>
          <w:p w14:paraId="5C037D7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本期变动金额</w:t>
            </w:r>
          </w:p>
        </w:tc>
        <w:tc>
          <w:tcPr>
            <w:tcW w:w="1377" w:type="dxa"/>
            <w:vMerge w:val="restart"/>
            <w:shd w:val="clear" w:color="000000" w:fill="FFFFFF"/>
            <w:vAlign w:val="center"/>
          </w:tcPr>
          <w:p w14:paraId="0CF0CA4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r>
      <w:tr w:rsidR="00404ACD" w14:paraId="5930AFFD" w14:textId="77777777" w:rsidTr="00604805">
        <w:trPr>
          <w:trHeight w:val="240"/>
        </w:trPr>
        <w:tc>
          <w:tcPr>
            <w:tcW w:w="1377" w:type="dxa"/>
            <w:vMerge/>
            <w:shd w:val="clear" w:color="000000" w:fill="FFFFFF"/>
            <w:vAlign w:val="center"/>
          </w:tcPr>
          <w:p w14:paraId="2BD26280" w14:textId="77777777" w:rsidR="00404ACD" w:rsidRDefault="00404ACD">
            <w:pPr>
              <w:rPr>
                <w:rFonts w:hint="eastAsia"/>
              </w:rPr>
            </w:pPr>
          </w:p>
        </w:tc>
        <w:tc>
          <w:tcPr>
            <w:tcW w:w="1377" w:type="dxa"/>
            <w:vMerge/>
            <w:shd w:val="clear" w:color="000000" w:fill="FFFFFF"/>
            <w:vAlign w:val="center"/>
          </w:tcPr>
          <w:p w14:paraId="4119917B" w14:textId="77777777" w:rsidR="00404ACD" w:rsidRDefault="00404ACD">
            <w:pPr>
              <w:rPr>
                <w:rFonts w:hint="eastAsia"/>
              </w:rPr>
            </w:pPr>
          </w:p>
        </w:tc>
        <w:tc>
          <w:tcPr>
            <w:tcW w:w="1377" w:type="dxa"/>
            <w:shd w:val="clear" w:color="000000" w:fill="FFFFFF"/>
            <w:vAlign w:val="center"/>
          </w:tcPr>
          <w:p w14:paraId="0CEEF26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w:t>
            </w:r>
          </w:p>
        </w:tc>
        <w:tc>
          <w:tcPr>
            <w:tcW w:w="1377" w:type="dxa"/>
            <w:shd w:val="clear" w:color="000000" w:fill="FFFFFF"/>
            <w:vAlign w:val="center"/>
          </w:tcPr>
          <w:p w14:paraId="45D52CC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收回或转回</w:t>
            </w:r>
          </w:p>
        </w:tc>
        <w:tc>
          <w:tcPr>
            <w:tcW w:w="1377" w:type="dxa"/>
            <w:shd w:val="clear" w:color="000000" w:fill="FFFFFF"/>
            <w:vAlign w:val="center"/>
          </w:tcPr>
          <w:p w14:paraId="1E23E1A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转销或核销</w:t>
            </w:r>
          </w:p>
        </w:tc>
        <w:tc>
          <w:tcPr>
            <w:tcW w:w="1377" w:type="dxa"/>
            <w:shd w:val="clear" w:color="000000" w:fill="FFFFFF"/>
            <w:vAlign w:val="center"/>
          </w:tcPr>
          <w:p w14:paraId="61958EB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377" w:type="dxa"/>
            <w:vMerge/>
            <w:shd w:val="clear" w:color="000000" w:fill="FFFFFF"/>
            <w:vAlign w:val="center"/>
          </w:tcPr>
          <w:p w14:paraId="41905599" w14:textId="77777777" w:rsidR="00404ACD" w:rsidRDefault="00404ACD">
            <w:pPr>
              <w:rPr>
                <w:rFonts w:hint="eastAsia"/>
              </w:rPr>
            </w:pPr>
          </w:p>
        </w:tc>
      </w:tr>
      <w:tr w:rsidR="00404ACD" w14:paraId="51F279ED" w14:textId="77777777" w:rsidTr="00604805">
        <w:trPr>
          <w:trHeight w:val="240"/>
        </w:trPr>
        <w:tc>
          <w:tcPr>
            <w:tcW w:w="1377" w:type="dxa"/>
            <w:shd w:val="clear" w:color="000000" w:fill="FFFFFF"/>
            <w:vAlign w:val="center"/>
          </w:tcPr>
          <w:p w14:paraId="3BDC5BD8"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单项计提</w:t>
            </w:r>
          </w:p>
        </w:tc>
        <w:tc>
          <w:tcPr>
            <w:tcW w:w="1377" w:type="dxa"/>
            <w:shd w:val="clear" w:color="000000" w:fill="FFFFFF"/>
            <w:vAlign w:val="center"/>
          </w:tcPr>
          <w:p w14:paraId="0FBC4CA2"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45D48A30"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05C63B24"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20D7968B"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09B70A65"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4E168B80" w14:textId="77777777" w:rsidR="00404ACD" w:rsidRDefault="00404ACD">
            <w:pPr>
              <w:spacing w:after="0" w:line="240" w:lineRule="exact"/>
              <w:jc w:val="right"/>
              <w:rPr>
                <w:rFonts w:ascii="宋体" w:eastAsia="宋体" w:hAnsi="宋体" w:cs="宋体" w:hint="eastAsia"/>
                <w:sz w:val="18"/>
                <w:szCs w:val="18"/>
              </w:rPr>
            </w:pPr>
          </w:p>
        </w:tc>
      </w:tr>
      <w:tr w:rsidR="00404ACD" w14:paraId="270D9C54" w14:textId="77777777" w:rsidTr="00604805">
        <w:trPr>
          <w:trHeight w:val="240"/>
        </w:trPr>
        <w:tc>
          <w:tcPr>
            <w:tcW w:w="1377" w:type="dxa"/>
            <w:shd w:val="clear" w:color="000000" w:fill="FFFFFF"/>
            <w:vAlign w:val="center"/>
          </w:tcPr>
          <w:p w14:paraId="5E3C5D6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组合计提</w:t>
            </w:r>
          </w:p>
        </w:tc>
        <w:tc>
          <w:tcPr>
            <w:tcW w:w="1377" w:type="dxa"/>
            <w:shd w:val="clear" w:color="000000" w:fill="FFFFFF"/>
            <w:vAlign w:val="center"/>
          </w:tcPr>
          <w:p w14:paraId="4CD900C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6,166,318.77</w:t>
            </w:r>
          </w:p>
        </w:tc>
        <w:tc>
          <w:tcPr>
            <w:tcW w:w="1377" w:type="dxa"/>
            <w:shd w:val="clear" w:color="000000" w:fill="FFFFFF"/>
            <w:vAlign w:val="center"/>
          </w:tcPr>
          <w:p w14:paraId="3BFEC4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378,479.62</w:t>
            </w:r>
          </w:p>
        </w:tc>
        <w:tc>
          <w:tcPr>
            <w:tcW w:w="1377" w:type="dxa"/>
            <w:shd w:val="clear" w:color="000000" w:fill="FFFFFF"/>
            <w:vAlign w:val="center"/>
          </w:tcPr>
          <w:p w14:paraId="37B236AD"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4AE85C4B"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4F299418"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092337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6,544,798.39</w:t>
            </w:r>
          </w:p>
        </w:tc>
      </w:tr>
      <w:tr w:rsidR="00404ACD" w14:paraId="0DAFDD42" w14:textId="77777777" w:rsidTr="00604805">
        <w:trPr>
          <w:trHeight w:val="240"/>
        </w:trPr>
        <w:tc>
          <w:tcPr>
            <w:tcW w:w="1377" w:type="dxa"/>
            <w:shd w:val="clear" w:color="000000" w:fill="FFFFFF"/>
            <w:vAlign w:val="center"/>
          </w:tcPr>
          <w:p w14:paraId="5033190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377" w:type="dxa"/>
            <w:shd w:val="clear" w:color="000000" w:fill="FFFFFF"/>
            <w:vAlign w:val="center"/>
          </w:tcPr>
          <w:p w14:paraId="5355266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6,166,318.77</w:t>
            </w:r>
          </w:p>
        </w:tc>
        <w:tc>
          <w:tcPr>
            <w:tcW w:w="1377" w:type="dxa"/>
            <w:shd w:val="clear" w:color="000000" w:fill="FFFFFF"/>
            <w:vAlign w:val="center"/>
          </w:tcPr>
          <w:p w14:paraId="04AFCC2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378,479.62</w:t>
            </w:r>
          </w:p>
        </w:tc>
        <w:tc>
          <w:tcPr>
            <w:tcW w:w="1377" w:type="dxa"/>
            <w:shd w:val="clear" w:color="000000" w:fill="FFFFFF"/>
            <w:vAlign w:val="center"/>
          </w:tcPr>
          <w:p w14:paraId="67371874"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47B20DC1"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14C6895F" w14:textId="77777777" w:rsidR="00404ACD" w:rsidRDefault="00404ACD">
            <w:pPr>
              <w:spacing w:after="0" w:line="240" w:lineRule="exact"/>
              <w:jc w:val="right"/>
              <w:rPr>
                <w:rFonts w:ascii="宋体" w:eastAsia="宋体" w:hAnsi="宋体" w:cs="宋体" w:hint="eastAsia"/>
                <w:sz w:val="18"/>
                <w:szCs w:val="18"/>
              </w:rPr>
            </w:pPr>
          </w:p>
        </w:tc>
        <w:tc>
          <w:tcPr>
            <w:tcW w:w="1377" w:type="dxa"/>
            <w:shd w:val="clear" w:color="000000" w:fill="FFFFFF"/>
            <w:vAlign w:val="center"/>
          </w:tcPr>
          <w:p w14:paraId="1F90B6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6,544,798.39</w:t>
            </w:r>
          </w:p>
        </w:tc>
      </w:tr>
    </w:tbl>
    <w:p w14:paraId="505AE08B" w14:textId="2BDB755D" w:rsidR="00404ACD" w:rsidRDefault="00000000">
      <w:pPr>
        <w:keepNext/>
        <w:keepLines/>
        <w:spacing w:before="300" w:after="300" w:line="280" w:lineRule="exact"/>
        <w:outlineLvl w:val="4"/>
        <w:rPr>
          <w:rFonts w:ascii="宋体" w:eastAsia="宋体" w:hAnsi="宋体" w:cs="宋体" w:hint="eastAsia"/>
          <w:b/>
          <w:bCs/>
          <w:sz w:val="18"/>
          <w:szCs w:val="18"/>
        </w:rPr>
      </w:pPr>
      <w:bookmarkStart w:id="243" w:name="_Toc989220"/>
      <w:r>
        <w:rPr>
          <w:rFonts w:ascii="宋体" w:eastAsia="宋体" w:hAnsi="宋体" w:cs="宋体"/>
          <w:b/>
          <w:bCs/>
          <w:sz w:val="18"/>
          <w:szCs w:val="18"/>
        </w:rPr>
        <w:t>6） 按欠款方归集的期末余额前五名的其他应收款情况</w:t>
      </w:r>
      <w:bookmarkEnd w:id="243"/>
    </w:p>
    <w:p w14:paraId="496522A4"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06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134"/>
        <w:gridCol w:w="1606"/>
        <w:gridCol w:w="1796"/>
        <w:gridCol w:w="2694"/>
        <w:gridCol w:w="1417"/>
        <w:gridCol w:w="1418"/>
      </w:tblGrid>
      <w:tr w:rsidR="00404ACD" w14:paraId="753EF29E" w14:textId="77777777" w:rsidTr="00256ADF">
        <w:trPr>
          <w:trHeight w:val="240"/>
        </w:trPr>
        <w:tc>
          <w:tcPr>
            <w:tcW w:w="1134" w:type="dxa"/>
            <w:shd w:val="clear" w:color="000000" w:fill="FFFFFF"/>
            <w:vAlign w:val="center"/>
          </w:tcPr>
          <w:p w14:paraId="47EEC7D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单位名称</w:t>
            </w:r>
          </w:p>
        </w:tc>
        <w:tc>
          <w:tcPr>
            <w:tcW w:w="1606" w:type="dxa"/>
            <w:shd w:val="clear" w:color="000000" w:fill="FFFFFF"/>
            <w:vAlign w:val="center"/>
          </w:tcPr>
          <w:p w14:paraId="2E7664C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款项的性质</w:t>
            </w:r>
          </w:p>
        </w:tc>
        <w:tc>
          <w:tcPr>
            <w:tcW w:w="1796" w:type="dxa"/>
            <w:shd w:val="clear" w:color="000000" w:fill="FFFFFF"/>
            <w:vAlign w:val="center"/>
          </w:tcPr>
          <w:p w14:paraId="0F049A3C"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2694" w:type="dxa"/>
            <w:shd w:val="clear" w:color="000000" w:fill="FFFFFF"/>
            <w:vAlign w:val="center"/>
          </w:tcPr>
          <w:p w14:paraId="3E9D99E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账龄</w:t>
            </w:r>
          </w:p>
        </w:tc>
        <w:tc>
          <w:tcPr>
            <w:tcW w:w="1417" w:type="dxa"/>
            <w:shd w:val="clear" w:color="000000" w:fill="FFFFFF"/>
            <w:vAlign w:val="center"/>
          </w:tcPr>
          <w:p w14:paraId="3F26364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占其他应收款期末余额合计数的比例</w:t>
            </w:r>
          </w:p>
        </w:tc>
        <w:tc>
          <w:tcPr>
            <w:tcW w:w="1418" w:type="dxa"/>
            <w:shd w:val="clear" w:color="000000" w:fill="FFFFFF"/>
            <w:vAlign w:val="center"/>
          </w:tcPr>
          <w:p w14:paraId="37FCB88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坏账准备期末余额</w:t>
            </w:r>
          </w:p>
        </w:tc>
      </w:tr>
      <w:tr w:rsidR="00404ACD" w14:paraId="7B1478DA" w14:textId="77777777" w:rsidTr="00256ADF">
        <w:trPr>
          <w:trHeight w:val="240"/>
        </w:trPr>
        <w:tc>
          <w:tcPr>
            <w:tcW w:w="1134" w:type="dxa"/>
            <w:shd w:val="clear" w:color="000000" w:fill="FFFFFF"/>
            <w:vAlign w:val="center"/>
          </w:tcPr>
          <w:p w14:paraId="0AEE9BB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第一名</w:t>
            </w:r>
          </w:p>
        </w:tc>
        <w:tc>
          <w:tcPr>
            <w:tcW w:w="1606" w:type="dxa"/>
            <w:shd w:val="clear" w:color="000000" w:fill="FFFFFF"/>
            <w:vAlign w:val="center"/>
          </w:tcPr>
          <w:p w14:paraId="7ED8D9A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1796" w:type="dxa"/>
            <w:shd w:val="clear" w:color="000000" w:fill="FFFFFF"/>
            <w:vAlign w:val="center"/>
          </w:tcPr>
          <w:p w14:paraId="6022C6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2,351,689,780.69</w:t>
            </w:r>
          </w:p>
        </w:tc>
        <w:tc>
          <w:tcPr>
            <w:tcW w:w="2694" w:type="dxa"/>
            <w:shd w:val="clear" w:color="000000" w:fill="FFFFFF"/>
            <w:vAlign w:val="center"/>
          </w:tcPr>
          <w:p w14:paraId="312690B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1～2年219,475,920.73；</w:t>
            </w:r>
          </w:p>
          <w:p w14:paraId="2F89AED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2～3年2,132,213,859.96；</w:t>
            </w:r>
          </w:p>
        </w:tc>
        <w:tc>
          <w:tcPr>
            <w:tcW w:w="1417" w:type="dxa"/>
            <w:shd w:val="clear" w:color="000000" w:fill="FFFFFF"/>
            <w:vAlign w:val="center"/>
          </w:tcPr>
          <w:p w14:paraId="500648F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61.51%</w:t>
            </w:r>
          </w:p>
        </w:tc>
        <w:tc>
          <w:tcPr>
            <w:tcW w:w="1418" w:type="dxa"/>
            <w:shd w:val="clear" w:color="000000" w:fill="FFFFFF"/>
            <w:vAlign w:val="center"/>
          </w:tcPr>
          <w:p w14:paraId="1C296500" w14:textId="77777777" w:rsidR="00404ACD" w:rsidRDefault="00404ACD">
            <w:pPr>
              <w:spacing w:after="0" w:line="240" w:lineRule="exact"/>
              <w:jc w:val="right"/>
              <w:rPr>
                <w:rFonts w:ascii="宋体" w:eastAsia="宋体" w:hAnsi="宋体" w:cs="宋体" w:hint="eastAsia"/>
                <w:sz w:val="18"/>
                <w:szCs w:val="18"/>
              </w:rPr>
            </w:pPr>
          </w:p>
        </w:tc>
      </w:tr>
      <w:tr w:rsidR="00404ACD" w14:paraId="04E02200" w14:textId="77777777" w:rsidTr="00256ADF">
        <w:trPr>
          <w:trHeight w:val="240"/>
        </w:trPr>
        <w:tc>
          <w:tcPr>
            <w:tcW w:w="1134" w:type="dxa"/>
            <w:shd w:val="clear" w:color="000000" w:fill="FFFFFF"/>
            <w:vAlign w:val="center"/>
          </w:tcPr>
          <w:p w14:paraId="5B6D4AD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第二名</w:t>
            </w:r>
          </w:p>
        </w:tc>
        <w:tc>
          <w:tcPr>
            <w:tcW w:w="1606" w:type="dxa"/>
            <w:shd w:val="clear" w:color="000000" w:fill="FFFFFF"/>
            <w:vAlign w:val="center"/>
          </w:tcPr>
          <w:p w14:paraId="0ADC05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1796" w:type="dxa"/>
            <w:shd w:val="clear" w:color="000000" w:fill="FFFFFF"/>
            <w:vAlign w:val="center"/>
          </w:tcPr>
          <w:p w14:paraId="35BB78E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1,371,104,195.22</w:t>
            </w:r>
          </w:p>
        </w:tc>
        <w:tc>
          <w:tcPr>
            <w:tcW w:w="2694" w:type="dxa"/>
            <w:shd w:val="clear" w:color="000000" w:fill="FFFFFF"/>
            <w:vAlign w:val="center"/>
          </w:tcPr>
          <w:p w14:paraId="7419147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6个月以内253,186,197.49;</w:t>
            </w:r>
          </w:p>
          <w:p w14:paraId="013248E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6个月～1年263,452,533.28；</w:t>
            </w:r>
          </w:p>
          <w:p w14:paraId="0123D0E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1～2年80,047,869.72；</w:t>
            </w:r>
          </w:p>
          <w:p w14:paraId="5612525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2～3年774,417,594.73；</w:t>
            </w:r>
          </w:p>
        </w:tc>
        <w:tc>
          <w:tcPr>
            <w:tcW w:w="1417" w:type="dxa"/>
            <w:shd w:val="clear" w:color="000000" w:fill="FFFFFF"/>
            <w:vAlign w:val="center"/>
          </w:tcPr>
          <w:p w14:paraId="17EC99F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35.86%</w:t>
            </w:r>
          </w:p>
        </w:tc>
        <w:tc>
          <w:tcPr>
            <w:tcW w:w="1418" w:type="dxa"/>
            <w:shd w:val="clear" w:color="000000" w:fill="FFFFFF"/>
            <w:vAlign w:val="center"/>
          </w:tcPr>
          <w:p w14:paraId="6ADB9496" w14:textId="77777777" w:rsidR="00404ACD" w:rsidRDefault="00404ACD">
            <w:pPr>
              <w:spacing w:after="0" w:line="240" w:lineRule="exact"/>
              <w:jc w:val="right"/>
              <w:rPr>
                <w:rFonts w:ascii="宋体" w:eastAsia="宋体" w:hAnsi="宋体" w:cs="宋体" w:hint="eastAsia"/>
                <w:sz w:val="18"/>
                <w:szCs w:val="18"/>
              </w:rPr>
            </w:pPr>
          </w:p>
        </w:tc>
      </w:tr>
      <w:tr w:rsidR="00404ACD" w14:paraId="05128EA7" w14:textId="77777777" w:rsidTr="00256ADF">
        <w:trPr>
          <w:trHeight w:val="240"/>
        </w:trPr>
        <w:tc>
          <w:tcPr>
            <w:tcW w:w="1134" w:type="dxa"/>
            <w:shd w:val="clear" w:color="000000" w:fill="FFFFFF"/>
            <w:vAlign w:val="center"/>
          </w:tcPr>
          <w:p w14:paraId="258515DF"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第三名</w:t>
            </w:r>
          </w:p>
        </w:tc>
        <w:tc>
          <w:tcPr>
            <w:tcW w:w="1606" w:type="dxa"/>
            <w:shd w:val="clear" w:color="000000" w:fill="FFFFFF"/>
            <w:vAlign w:val="center"/>
          </w:tcPr>
          <w:p w14:paraId="7DA4C48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保证金及押金</w:t>
            </w:r>
          </w:p>
        </w:tc>
        <w:tc>
          <w:tcPr>
            <w:tcW w:w="1796" w:type="dxa"/>
            <w:shd w:val="clear" w:color="000000" w:fill="FFFFFF"/>
            <w:vAlign w:val="center"/>
          </w:tcPr>
          <w:p w14:paraId="3513876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37,378,667.00</w:t>
            </w:r>
          </w:p>
        </w:tc>
        <w:tc>
          <w:tcPr>
            <w:tcW w:w="2694" w:type="dxa"/>
            <w:shd w:val="clear" w:color="000000" w:fill="FFFFFF"/>
            <w:vAlign w:val="center"/>
          </w:tcPr>
          <w:p w14:paraId="493EE5C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6个月以内11,000.00；</w:t>
            </w:r>
          </w:p>
          <w:p w14:paraId="0D017E8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6个月～1年5,071,711.00；</w:t>
            </w:r>
          </w:p>
          <w:p w14:paraId="0D5EB65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lastRenderedPageBreak/>
              <w:t>1～2年20,862,118.00；</w:t>
            </w:r>
          </w:p>
          <w:p w14:paraId="0586DAAA"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2～3年11,433,838.00</w:t>
            </w:r>
          </w:p>
        </w:tc>
        <w:tc>
          <w:tcPr>
            <w:tcW w:w="1417" w:type="dxa"/>
            <w:shd w:val="clear" w:color="000000" w:fill="FFFFFF"/>
            <w:vAlign w:val="center"/>
          </w:tcPr>
          <w:p w14:paraId="217F6D2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lastRenderedPageBreak/>
              <w:t>0.98%</w:t>
            </w:r>
          </w:p>
        </w:tc>
        <w:tc>
          <w:tcPr>
            <w:tcW w:w="1418" w:type="dxa"/>
            <w:shd w:val="clear" w:color="000000" w:fill="FFFFFF"/>
            <w:vAlign w:val="center"/>
          </w:tcPr>
          <w:p w14:paraId="308BFA6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5,770,168.75</w:t>
            </w:r>
          </w:p>
        </w:tc>
      </w:tr>
      <w:tr w:rsidR="00404ACD" w14:paraId="7455B767" w14:textId="77777777" w:rsidTr="00256ADF">
        <w:trPr>
          <w:trHeight w:val="240"/>
        </w:trPr>
        <w:tc>
          <w:tcPr>
            <w:tcW w:w="1134" w:type="dxa"/>
            <w:shd w:val="clear" w:color="000000" w:fill="FFFFFF"/>
            <w:vAlign w:val="center"/>
          </w:tcPr>
          <w:p w14:paraId="33F73D7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第四名</w:t>
            </w:r>
          </w:p>
        </w:tc>
        <w:tc>
          <w:tcPr>
            <w:tcW w:w="1606" w:type="dxa"/>
            <w:shd w:val="clear" w:color="000000" w:fill="FFFFFF"/>
            <w:vAlign w:val="center"/>
          </w:tcPr>
          <w:p w14:paraId="2EFEAD51"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1796" w:type="dxa"/>
            <w:shd w:val="clear" w:color="000000" w:fill="FFFFFF"/>
            <w:vAlign w:val="center"/>
          </w:tcPr>
          <w:p w14:paraId="7B4BCC2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26,358,738.72</w:t>
            </w:r>
          </w:p>
        </w:tc>
        <w:tc>
          <w:tcPr>
            <w:tcW w:w="2694" w:type="dxa"/>
            <w:shd w:val="clear" w:color="000000" w:fill="FFFFFF"/>
            <w:vAlign w:val="center"/>
          </w:tcPr>
          <w:p w14:paraId="25E3B1D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6个月以内7,221,373.85；</w:t>
            </w:r>
          </w:p>
          <w:p w14:paraId="2B2A251A" w14:textId="26A0118C"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6个月～1年9,674,036.24；</w:t>
            </w:r>
          </w:p>
          <w:p w14:paraId="0ADE1F6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1～2年9,463,328.63；</w:t>
            </w:r>
          </w:p>
        </w:tc>
        <w:tc>
          <w:tcPr>
            <w:tcW w:w="1417" w:type="dxa"/>
            <w:shd w:val="clear" w:color="000000" w:fill="FFFFFF"/>
            <w:vAlign w:val="center"/>
          </w:tcPr>
          <w:p w14:paraId="06686F4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0.69%</w:t>
            </w:r>
          </w:p>
        </w:tc>
        <w:tc>
          <w:tcPr>
            <w:tcW w:w="1418" w:type="dxa"/>
            <w:shd w:val="clear" w:color="000000" w:fill="FFFFFF"/>
            <w:vAlign w:val="center"/>
          </w:tcPr>
          <w:p w14:paraId="6F8249CA" w14:textId="77777777" w:rsidR="00404ACD" w:rsidRDefault="00404ACD">
            <w:pPr>
              <w:spacing w:after="0" w:line="240" w:lineRule="exact"/>
              <w:jc w:val="right"/>
              <w:rPr>
                <w:rFonts w:ascii="宋体" w:eastAsia="宋体" w:hAnsi="宋体" w:cs="宋体" w:hint="eastAsia"/>
                <w:sz w:val="18"/>
                <w:szCs w:val="18"/>
              </w:rPr>
            </w:pPr>
          </w:p>
        </w:tc>
      </w:tr>
      <w:tr w:rsidR="00404ACD" w14:paraId="634C2C88" w14:textId="77777777" w:rsidTr="00256ADF">
        <w:trPr>
          <w:trHeight w:val="348"/>
        </w:trPr>
        <w:tc>
          <w:tcPr>
            <w:tcW w:w="1134" w:type="dxa"/>
            <w:shd w:val="clear" w:color="000000" w:fill="FFFFFF"/>
            <w:vAlign w:val="center"/>
          </w:tcPr>
          <w:p w14:paraId="1769CF5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第五名</w:t>
            </w:r>
          </w:p>
        </w:tc>
        <w:tc>
          <w:tcPr>
            <w:tcW w:w="1606" w:type="dxa"/>
            <w:shd w:val="clear" w:color="000000" w:fill="FFFFFF"/>
            <w:vAlign w:val="center"/>
          </w:tcPr>
          <w:p w14:paraId="51445695"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关联方往来</w:t>
            </w:r>
          </w:p>
        </w:tc>
        <w:tc>
          <w:tcPr>
            <w:tcW w:w="1796" w:type="dxa"/>
            <w:shd w:val="clear" w:color="000000" w:fill="FFFFFF"/>
            <w:vAlign w:val="center"/>
          </w:tcPr>
          <w:p w14:paraId="45BA76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18,500,000.00</w:t>
            </w:r>
          </w:p>
        </w:tc>
        <w:tc>
          <w:tcPr>
            <w:tcW w:w="2694" w:type="dxa"/>
            <w:shd w:val="clear" w:color="000000" w:fill="FFFFFF"/>
            <w:vAlign w:val="center"/>
          </w:tcPr>
          <w:p w14:paraId="1D5C68C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6个月以内</w:t>
            </w:r>
          </w:p>
        </w:tc>
        <w:tc>
          <w:tcPr>
            <w:tcW w:w="1417" w:type="dxa"/>
            <w:shd w:val="clear" w:color="000000" w:fill="FFFFFF"/>
            <w:vAlign w:val="center"/>
          </w:tcPr>
          <w:p w14:paraId="7D2CE9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0.48%</w:t>
            </w:r>
          </w:p>
        </w:tc>
        <w:tc>
          <w:tcPr>
            <w:tcW w:w="1418" w:type="dxa"/>
            <w:shd w:val="clear" w:color="000000" w:fill="FFFFFF"/>
            <w:vAlign w:val="center"/>
          </w:tcPr>
          <w:p w14:paraId="3F02A3A1" w14:textId="77777777" w:rsidR="00404ACD" w:rsidRDefault="00404ACD">
            <w:pPr>
              <w:spacing w:after="0" w:line="240" w:lineRule="exact"/>
              <w:jc w:val="right"/>
              <w:rPr>
                <w:rFonts w:ascii="宋体" w:eastAsia="宋体" w:hAnsi="宋体" w:cs="宋体" w:hint="eastAsia"/>
                <w:sz w:val="18"/>
                <w:szCs w:val="18"/>
              </w:rPr>
            </w:pPr>
          </w:p>
        </w:tc>
      </w:tr>
      <w:tr w:rsidR="00404ACD" w14:paraId="666B11DD" w14:textId="77777777" w:rsidTr="00256ADF">
        <w:trPr>
          <w:trHeight w:val="240"/>
        </w:trPr>
        <w:tc>
          <w:tcPr>
            <w:tcW w:w="1134" w:type="dxa"/>
            <w:shd w:val="clear" w:color="000000" w:fill="FFFFFF"/>
            <w:vAlign w:val="center"/>
          </w:tcPr>
          <w:p w14:paraId="7C553D76"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606" w:type="dxa"/>
            <w:shd w:val="clear" w:color="000000" w:fill="FFFFFF"/>
            <w:vAlign w:val="center"/>
          </w:tcPr>
          <w:p w14:paraId="6D23D2D2" w14:textId="77777777" w:rsidR="00404ACD" w:rsidRDefault="00404ACD" w:rsidP="002A23B9">
            <w:pPr>
              <w:spacing w:after="0" w:line="240" w:lineRule="exact"/>
              <w:jc w:val="right"/>
              <w:rPr>
                <w:rFonts w:hint="eastAsia"/>
              </w:rPr>
            </w:pPr>
          </w:p>
        </w:tc>
        <w:tc>
          <w:tcPr>
            <w:tcW w:w="1796" w:type="dxa"/>
            <w:shd w:val="clear" w:color="000000" w:fill="FFFFFF"/>
            <w:vAlign w:val="center"/>
          </w:tcPr>
          <w:p w14:paraId="125BC55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3,805,031,381.63</w:t>
            </w:r>
          </w:p>
        </w:tc>
        <w:tc>
          <w:tcPr>
            <w:tcW w:w="2694" w:type="dxa"/>
            <w:shd w:val="clear" w:color="000000" w:fill="FFFFFF"/>
            <w:vAlign w:val="center"/>
          </w:tcPr>
          <w:p w14:paraId="65AE689B" w14:textId="77777777" w:rsidR="00404ACD" w:rsidRDefault="00404ACD" w:rsidP="002A23B9">
            <w:pPr>
              <w:spacing w:after="0" w:line="240" w:lineRule="exact"/>
              <w:jc w:val="right"/>
              <w:rPr>
                <w:rFonts w:hint="eastAsia"/>
              </w:rPr>
            </w:pPr>
          </w:p>
        </w:tc>
        <w:tc>
          <w:tcPr>
            <w:tcW w:w="1417" w:type="dxa"/>
            <w:shd w:val="clear" w:color="000000" w:fill="FFFFFF"/>
            <w:vAlign w:val="center"/>
          </w:tcPr>
          <w:p w14:paraId="6EEFDF8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99.52%</w:t>
            </w:r>
          </w:p>
        </w:tc>
        <w:tc>
          <w:tcPr>
            <w:tcW w:w="1418" w:type="dxa"/>
            <w:shd w:val="clear" w:color="000000" w:fill="FFFFFF"/>
            <w:vAlign w:val="center"/>
          </w:tcPr>
          <w:p w14:paraId="035EC9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5,770,168.75</w:t>
            </w:r>
          </w:p>
        </w:tc>
      </w:tr>
    </w:tbl>
    <w:p w14:paraId="34993157" w14:textId="77777777" w:rsidR="00404ACD" w:rsidRDefault="00000000">
      <w:pPr>
        <w:pStyle w:val="3"/>
        <w:spacing w:line="280" w:lineRule="exact"/>
        <w:jc w:val="left"/>
        <w:rPr>
          <w:rFonts w:ascii="宋体" w:hAnsi="宋体" w:cs="宋体" w:hint="eastAsia"/>
          <w:b/>
          <w:bCs/>
        </w:rPr>
      </w:pPr>
      <w:bookmarkStart w:id="244" w:name="_Toc989221"/>
      <w:r>
        <w:rPr>
          <w:rFonts w:ascii="宋体" w:hAnsi="宋体" w:cs="宋体"/>
          <w:b/>
          <w:bCs/>
        </w:rPr>
        <w:t>3、长期股权投资</w:t>
      </w:r>
      <w:bookmarkEnd w:id="244"/>
    </w:p>
    <w:p w14:paraId="7406993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11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396"/>
        <w:gridCol w:w="1701"/>
        <w:gridCol w:w="1417"/>
        <w:gridCol w:w="1701"/>
        <w:gridCol w:w="1701"/>
        <w:gridCol w:w="1476"/>
        <w:gridCol w:w="1738"/>
      </w:tblGrid>
      <w:tr w:rsidR="00404ACD" w14:paraId="7B436D60" w14:textId="77777777" w:rsidTr="003A5038">
        <w:trPr>
          <w:trHeight w:val="231"/>
          <w:jc w:val="center"/>
        </w:trPr>
        <w:tc>
          <w:tcPr>
            <w:tcW w:w="1396" w:type="dxa"/>
            <w:vMerge w:val="restart"/>
            <w:shd w:val="clear" w:color="000000" w:fill="FFFFFF"/>
            <w:vAlign w:val="center"/>
          </w:tcPr>
          <w:p w14:paraId="3C30BF2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4819" w:type="dxa"/>
            <w:gridSpan w:val="3"/>
            <w:shd w:val="clear" w:color="000000" w:fill="FFFFFF"/>
            <w:vAlign w:val="center"/>
          </w:tcPr>
          <w:p w14:paraId="3523064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w:t>
            </w:r>
          </w:p>
        </w:tc>
        <w:tc>
          <w:tcPr>
            <w:tcW w:w="4915" w:type="dxa"/>
            <w:gridSpan w:val="3"/>
            <w:shd w:val="clear" w:color="000000" w:fill="FFFFFF"/>
            <w:vAlign w:val="center"/>
          </w:tcPr>
          <w:p w14:paraId="1BB49EF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w:t>
            </w:r>
          </w:p>
        </w:tc>
      </w:tr>
      <w:tr w:rsidR="00901789" w14:paraId="7A9A566E" w14:textId="77777777" w:rsidTr="003A5038">
        <w:trPr>
          <w:trHeight w:val="231"/>
          <w:jc w:val="center"/>
        </w:trPr>
        <w:tc>
          <w:tcPr>
            <w:tcW w:w="1396" w:type="dxa"/>
            <w:vMerge/>
            <w:shd w:val="clear" w:color="000000" w:fill="FFFFFF"/>
            <w:vAlign w:val="center"/>
          </w:tcPr>
          <w:p w14:paraId="64C8018C" w14:textId="77777777" w:rsidR="00404ACD" w:rsidRDefault="00404ACD">
            <w:pPr>
              <w:rPr>
                <w:rFonts w:hint="eastAsia"/>
              </w:rPr>
            </w:pPr>
          </w:p>
        </w:tc>
        <w:tc>
          <w:tcPr>
            <w:tcW w:w="1701" w:type="dxa"/>
            <w:shd w:val="clear" w:color="000000" w:fill="FFFFFF"/>
            <w:vAlign w:val="center"/>
          </w:tcPr>
          <w:p w14:paraId="67F0337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417" w:type="dxa"/>
            <w:shd w:val="clear" w:color="000000" w:fill="FFFFFF"/>
            <w:vAlign w:val="center"/>
          </w:tcPr>
          <w:p w14:paraId="04F46E9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701" w:type="dxa"/>
            <w:shd w:val="clear" w:color="000000" w:fill="FFFFFF"/>
            <w:vAlign w:val="center"/>
          </w:tcPr>
          <w:p w14:paraId="3043A6C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c>
          <w:tcPr>
            <w:tcW w:w="1701" w:type="dxa"/>
            <w:shd w:val="clear" w:color="000000" w:fill="FFFFFF"/>
            <w:vAlign w:val="center"/>
          </w:tcPr>
          <w:p w14:paraId="2E6290F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账面余额</w:t>
            </w:r>
          </w:p>
        </w:tc>
        <w:tc>
          <w:tcPr>
            <w:tcW w:w="1476" w:type="dxa"/>
            <w:shd w:val="clear" w:color="000000" w:fill="FFFFFF"/>
            <w:vAlign w:val="center"/>
          </w:tcPr>
          <w:p w14:paraId="166017B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w:t>
            </w:r>
          </w:p>
        </w:tc>
        <w:tc>
          <w:tcPr>
            <w:tcW w:w="1738" w:type="dxa"/>
            <w:shd w:val="clear" w:color="000000" w:fill="FFFFFF"/>
            <w:vAlign w:val="center"/>
          </w:tcPr>
          <w:p w14:paraId="7F79B17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账面价值</w:t>
            </w:r>
          </w:p>
        </w:tc>
      </w:tr>
      <w:tr w:rsidR="00901789" w14:paraId="519D58E0" w14:textId="77777777" w:rsidTr="003A5038">
        <w:trPr>
          <w:trHeight w:val="231"/>
          <w:jc w:val="center"/>
        </w:trPr>
        <w:tc>
          <w:tcPr>
            <w:tcW w:w="1396" w:type="dxa"/>
            <w:shd w:val="clear" w:color="000000" w:fill="FFFFFF"/>
            <w:vAlign w:val="center"/>
          </w:tcPr>
          <w:p w14:paraId="0DF2B452"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对子公司投资</w:t>
            </w:r>
          </w:p>
        </w:tc>
        <w:tc>
          <w:tcPr>
            <w:tcW w:w="1701" w:type="dxa"/>
            <w:shd w:val="clear" w:color="000000" w:fill="FFFFFF"/>
            <w:vAlign w:val="center"/>
          </w:tcPr>
          <w:p w14:paraId="32FC791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3,346,942,247.32</w:t>
            </w:r>
          </w:p>
        </w:tc>
        <w:tc>
          <w:tcPr>
            <w:tcW w:w="1417" w:type="dxa"/>
            <w:shd w:val="clear" w:color="000000" w:fill="FFFFFF"/>
            <w:vAlign w:val="center"/>
          </w:tcPr>
          <w:p w14:paraId="1ABE5640"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12FFA88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3,346,942,247.32</w:t>
            </w:r>
          </w:p>
        </w:tc>
        <w:tc>
          <w:tcPr>
            <w:tcW w:w="1701" w:type="dxa"/>
            <w:shd w:val="clear" w:color="000000" w:fill="FFFFFF"/>
            <w:vAlign w:val="center"/>
          </w:tcPr>
          <w:p w14:paraId="74EFE26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3,334,505,447.32</w:t>
            </w:r>
          </w:p>
        </w:tc>
        <w:tc>
          <w:tcPr>
            <w:tcW w:w="1476" w:type="dxa"/>
            <w:shd w:val="clear" w:color="000000" w:fill="FFFFFF"/>
            <w:vAlign w:val="center"/>
          </w:tcPr>
          <w:p w14:paraId="31CD9A8E" w14:textId="77777777" w:rsidR="00404ACD" w:rsidRDefault="00404ACD">
            <w:pPr>
              <w:spacing w:after="0" w:line="240" w:lineRule="exact"/>
              <w:jc w:val="right"/>
              <w:rPr>
                <w:rFonts w:ascii="宋体" w:eastAsia="宋体" w:hAnsi="宋体" w:cs="宋体" w:hint="eastAsia"/>
                <w:sz w:val="18"/>
                <w:szCs w:val="18"/>
              </w:rPr>
            </w:pPr>
          </w:p>
        </w:tc>
        <w:tc>
          <w:tcPr>
            <w:tcW w:w="1738" w:type="dxa"/>
            <w:shd w:val="clear" w:color="000000" w:fill="FFFFFF"/>
            <w:vAlign w:val="center"/>
          </w:tcPr>
          <w:p w14:paraId="37AF0D4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3,334,505,447.32</w:t>
            </w:r>
          </w:p>
        </w:tc>
      </w:tr>
      <w:tr w:rsidR="00901789" w14:paraId="022B09EB" w14:textId="77777777" w:rsidTr="003A5038">
        <w:trPr>
          <w:trHeight w:val="231"/>
          <w:jc w:val="center"/>
        </w:trPr>
        <w:tc>
          <w:tcPr>
            <w:tcW w:w="1396" w:type="dxa"/>
            <w:shd w:val="clear" w:color="000000" w:fill="FFFFFF"/>
            <w:vAlign w:val="center"/>
          </w:tcPr>
          <w:p w14:paraId="1C675B6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对联营、合营企业投资</w:t>
            </w:r>
          </w:p>
        </w:tc>
        <w:tc>
          <w:tcPr>
            <w:tcW w:w="1701" w:type="dxa"/>
            <w:shd w:val="clear" w:color="000000" w:fill="FFFFFF"/>
            <w:vAlign w:val="center"/>
          </w:tcPr>
          <w:p w14:paraId="442B141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1417" w:type="dxa"/>
            <w:shd w:val="clear" w:color="000000" w:fill="FFFFFF"/>
            <w:vAlign w:val="center"/>
          </w:tcPr>
          <w:p w14:paraId="43AF096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1701" w:type="dxa"/>
            <w:shd w:val="clear" w:color="000000" w:fill="FFFFFF"/>
            <w:vAlign w:val="center"/>
          </w:tcPr>
          <w:p w14:paraId="2D098E97" w14:textId="77777777" w:rsidR="00404ACD" w:rsidRDefault="00404ACD">
            <w:pPr>
              <w:spacing w:after="0" w:line="240" w:lineRule="exact"/>
              <w:jc w:val="right"/>
              <w:rPr>
                <w:rFonts w:ascii="宋体" w:eastAsia="宋体" w:hAnsi="宋体" w:cs="宋体" w:hint="eastAsia"/>
                <w:sz w:val="18"/>
                <w:szCs w:val="18"/>
              </w:rPr>
            </w:pPr>
          </w:p>
        </w:tc>
        <w:tc>
          <w:tcPr>
            <w:tcW w:w="1701" w:type="dxa"/>
            <w:shd w:val="clear" w:color="000000" w:fill="FFFFFF"/>
            <w:vAlign w:val="center"/>
          </w:tcPr>
          <w:p w14:paraId="62AFF13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1476" w:type="dxa"/>
            <w:shd w:val="clear" w:color="000000" w:fill="FFFFFF"/>
            <w:vAlign w:val="center"/>
          </w:tcPr>
          <w:p w14:paraId="12C604A8"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1738" w:type="dxa"/>
            <w:shd w:val="clear" w:color="000000" w:fill="FFFFFF"/>
            <w:vAlign w:val="center"/>
          </w:tcPr>
          <w:p w14:paraId="51AD588D" w14:textId="77777777" w:rsidR="00404ACD" w:rsidRDefault="00404ACD">
            <w:pPr>
              <w:spacing w:after="0" w:line="240" w:lineRule="exact"/>
              <w:jc w:val="right"/>
              <w:rPr>
                <w:rFonts w:ascii="宋体" w:eastAsia="宋体" w:hAnsi="宋体" w:cs="宋体" w:hint="eastAsia"/>
                <w:sz w:val="18"/>
                <w:szCs w:val="18"/>
              </w:rPr>
            </w:pPr>
          </w:p>
        </w:tc>
      </w:tr>
      <w:tr w:rsidR="00901789" w14:paraId="57775D79" w14:textId="77777777" w:rsidTr="003A5038">
        <w:trPr>
          <w:trHeight w:val="231"/>
          <w:jc w:val="center"/>
        </w:trPr>
        <w:tc>
          <w:tcPr>
            <w:tcW w:w="1396" w:type="dxa"/>
            <w:shd w:val="clear" w:color="000000" w:fill="FFFFFF"/>
            <w:vAlign w:val="center"/>
          </w:tcPr>
          <w:p w14:paraId="4828370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01" w:type="dxa"/>
            <w:shd w:val="clear" w:color="000000" w:fill="FFFFFF"/>
            <w:vAlign w:val="center"/>
          </w:tcPr>
          <w:p w14:paraId="49D45D1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3,360,860,313.43</w:t>
            </w:r>
          </w:p>
        </w:tc>
        <w:tc>
          <w:tcPr>
            <w:tcW w:w="1417" w:type="dxa"/>
            <w:shd w:val="clear" w:color="000000" w:fill="FFFFFF"/>
            <w:vAlign w:val="center"/>
          </w:tcPr>
          <w:p w14:paraId="73041FC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1701" w:type="dxa"/>
            <w:shd w:val="clear" w:color="000000" w:fill="FFFFFF"/>
            <w:vAlign w:val="center"/>
          </w:tcPr>
          <w:p w14:paraId="00433E9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3,346,942,247.32</w:t>
            </w:r>
          </w:p>
        </w:tc>
        <w:tc>
          <w:tcPr>
            <w:tcW w:w="1701" w:type="dxa"/>
            <w:shd w:val="clear" w:color="000000" w:fill="FFFFFF"/>
            <w:vAlign w:val="center"/>
          </w:tcPr>
          <w:p w14:paraId="2EC56D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3,348,423,513.43</w:t>
            </w:r>
          </w:p>
        </w:tc>
        <w:tc>
          <w:tcPr>
            <w:tcW w:w="1476" w:type="dxa"/>
            <w:shd w:val="clear" w:color="000000" w:fill="FFFFFF"/>
            <w:vAlign w:val="center"/>
          </w:tcPr>
          <w:p w14:paraId="6711C2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1738" w:type="dxa"/>
            <w:shd w:val="clear" w:color="000000" w:fill="FFFFFF"/>
            <w:vAlign w:val="center"/>
          </w:tcPr>
          <w:p w14:paraId="2F4DD1D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3,334,505,447.32</w:t>
            </w:r>
          </w:p>
        </w:tc>
      </w:tr>
    </w:tbl>
    <w:p w14:paraId="1949D249"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45" w:name="_Toc989222"/>
      <w:r>
        <w:rPr>
          <w:rFonts w:ascii="宋体" w:eastAsia="宋体" w:hAnsi="宋体" w:cs="宋体"/>
          <w:b/>
          <w:bCs/>
          <w:sz w:val="21"/>
          <w:szCs w:val="21"/>
        </w:rPr>
        <w:t>（1） 对子公司投资</w:t>
      </w:r>
      <w:bookmarkEnd w:id="245"/>
    </w:p>
    <w:p w14:paraId="40150081"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020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418"/>
        <w:gridCol w:w="1701"/>
        <w:gridCol w:w="835"/>
        <w:gridCol w:w="1418"/>
        <w:gridCol w:w="708"/>
        <w:gridCol w:w="771"/>
        <w:gridCol w:w="647"/>
        <w:gridCol w:w="1741"/>
        <w:gridCol w:w="7"/>
        <w:gridCol w:w="960"/>
      </w:tblGrid>
      <w:tr w:rsidR="00404ACD" w14:paraId="56D81E95" w14:textId="77777777" w:rsidTr="005C7F32">
        <w:trPr>
          <w:trHeight w:val="240"/>
        </w:trPr>
        <w:tc>
          <w:tcPr>
            <w:tcW w:w="1418" w:type="dxa"/>
            <w:vMerge w:val="restart"/>
            <w:shd w:val="clear" w:color="000000" w:fill="FFFFFF"/>
            <w:vAlign w:val="center"/>
          </w:tcPr>
          <w:p w14:paraId="00C1215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被投资单位</w:t>
            </w:r>
          </w:p>
        </w:tc>
        <w:tc>
          <w:tcPr>
            <w:tcW w:w="1701" w:type="dxa"/>
            <w:vMerge w:val="restart"/>
            <w:shd w:val="clear" w:color="000000" w:fill="FFFFFF"/>
            <w:vAlign w:val="center"/>
          </w:tcPr>
          <w:p w14:paraId="0C29D81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期初余额（账面价值）</w:t>
            </w:r>
          </w:p>
        </w:tc>
        <w:tc>
          <w:tcPr>
            <w:tcW w:w="835" w:type="dxa"/>
            <w:vMerge w:val="restart"/>
            <w:shd w:val="clear" w:color="000000" w:fill="FFFFFF"/>
            <w:vAlign w:val="center"/>
          </w:tcPr>
          <w:p w14:paraId="3C537BA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减值准备期初余额</w:t>
            </w:r>
          </w:p>
        </w:tc>
        <w:tc>
          <w:tcPr>
            <w:tcW w:w="3544" w:type="dxa"/>
            <w:gridSpan w:val="4"/>
            <w:shd w:val="clear" w:color="000000" w:fill="FFFFFF"/>
            <w:vAlign w:val="center"/>
          </w:tcPr>
          <w:p w14:paraId="69BC0C8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本期增减变动</w:t>
            </w:r>
          </w:p>
        </w:tc>
        <w:tc>
          <w:tcPr>
            <w:tcW w:w="1741" w:type="dxa"/>
            <w:shd w:val="clear" w:color="000000" w:fill="FFFFFF"/>
            <w:vAlign w:val="center"/>
          </w:tcPr>
          <w:p w14:paraId="6E39581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期末余额（账面价值）</w:t>
            </w:r>
          </w:p>
        </w:tc>
        <w:tc>
          <w:tcPr>
            <w:tcW w:w="967" w:type="dxa"/>
            <w:gridSpan w:val="2"/>
            <w:shd w:val="clear" w:color="000000" w:fill="FFFFFF"/>
            <w:vAlign w:val="center"/>
          </w:tcPr>
          <w:p w14:paraId="28F4EA9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减值准备期末余额</w:t>
            </w:r>
          </w:p>
        </w:tc>
      </w:tr>
      <w:tr w:rsidR="00404ACD" w14:paraId="70DB0655" w14:textId="77777777" w:rsidTr="005C7F32">
        <w:trPr>
          <w:trHeight w:val="240"/>
        </w:trPr>
        <w:tc>
          <w:tcPr>
            <w:tcW w:w="1418" w:type="dxa"/>
            <w:vMerge/>
            <w:shd w:val="clear" w:color="000000" w:fill="FFFFFF"/>
            <w:vAlign w:val="center"/>
          </w:tcPr>
          <w:p w14:paraId="3C1A2CC5" w14:textId="77777777" w:rsidR="00404ACD" w:rsidRDefault="00404ACD">
            <w:pPr>
              <w:rPr>
                <w:rFonts w:hint="eastAsia"/>
              </w:rPr>
            </w:pPr>
          </w:p>
        </w:tc>
        <w:tc>
          <w:tcPr>
            <w:tcW w:w="1701" w:type="dxa"/>
            <w:vMerge/>
            <w:shd w:val="clear" w:color="000000" w:fill="FFFFFF"/>
            <w:vAlign w:val="center"/>
          </w:tcPr>
          <w:p w14:paraId="533457F5" w14:textId="77777777" w:rsidR="00404ACD" w:rsidRDefault="00404ACD">
            <w:pPr>
              <w:rPr>
                <w:rFonts w:hint="eastAsia"/>
              </w:rPr>
            </w:pPr>
          </w:p>
        </w:tc>
        <w:tc>
          <w:tcPr>
            <w:tcW w:w="835" w:type="dxa"/>
            <w:vMerge/>
            <w:shd w:val="clear" w:color="000000" w:fill="FFFFFF"/>
            <w:vAlign w:val="center"/>
          </w:tcPr>
          <w:p w14:paraId="1A1F3C68" w14:textId="77777777" w:rsidR="00404ACD" w:rsidRDefault="00404ACD">
            <w:pPr>
              <w:rPr>
                <w:rFonts w:hint="eastAsia"/>
              </w:rPr>
            </w:pPr>
          </w:p>
        </w:tc>
        <w:tc>
          <w:tcPr>
            <w:tcW w:w="1418" w:type="dxa"/>
            <w:shd w:val="clear" w:color="000000" w:fill="FFFFFF"/>
            <w:vAlign w:val="center"/>
          </w:tcPr>
          <w:p w14:paraId="3B5D128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追加投资</w:t>
            </w:r>
          </w:p>
        </w:tc>
        <w:tc>
          <w:tcPr>
            <w:tcW w:w="708" w:type="dxa"/>
            <w:shd w:val="clear" w:color="000000" w:fill="FFFFFF"/>
            <w:vAlign w:val="center"/>
          </w:tcPr>
          <w:p w14:paraId="7C9DDB4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减少投资</w:t>
            </w:r>
          </w:p>
        </w:tc>
        <w:tc>
          <w:tcPr>
            <w:tcW w:w="771" w:type="dxa"/>
            <w:shd w:val="clear" w:color="000000" w:fill="FFFFFF"/>
            <w:vAlign w:val="center"/>
          </w:tcPr>
          <w:p w14:paraId="4EF313A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计提减值准备</w:t>
            </w:r>
          </w:p>
        </w:tc>
        <w:tc>
          <w:tcPr>
            <w:tcW w:w="647" w:type="dxa"/>
            <w:shd w:val="clear" w:color="000000" w:fill="FFFFFF"/>
            <w:vAlign w:val="center"/>
          </w:tcPr>
          <w:p w14:paraId="5E44EEA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1748" w:type="dxa"/>
            <w:gridSpan w:val="2"/>
            <w:shd w:val="clear" w:color="000000" w:fill="FFFFFF"/>
            <w:vAlign w:val="center"/>
          </w:tcPr>
          <w:p w14:paraId="1584CE2C" w14:textId="77777777" w:rsidR="00404ACD" w:rsidRDefault="00404ACD">
            <w:pPr>
              <w:rPr>
                <w:rFonts w:hint="eastAsia"/>
              </w:rPr>
            </w:pPr>
          </w:p>
        </w:tc>
        <w:tc>
          <w:tcPr>
            <w:tcW w:w="960" w:type="dxa"/>
            <w:shd w:val="clear" w:color="000000" w:fill="FFFFFF"/>
            <w:vAlign w:val="center"/>
          </w:tcPr>
          <w:p w14:paraId="22E61C5E" w14:textId="77777777" w:rsidR="00404ACD" w:rsidRDefault="00404ACD">
            <w:pPr>
              <w:rPr>
                <w:rFonts w:hint="eastAsia"/>
              </w:rPr>
            </w:pPr>
          </w:p>
        </w:tc>
      </w:tr>
      <w:tr w:rsidR="00404ACD" w14:paraId="295D046E" w14:textId="77777777" w:rsidTr="005C7F32">
        <w:trPr>
          <w:trHeight w:val="240"/>
        </w:trPr>
        <w:tc>
          <w:tcPr>
            <w:tcW w:w="1418" w:type="dxa"/>
            <w:shd w:val="clear" w:color="000000" w:fill="FFFFFF"/>
            <w:vAlign w:val="center"/>
          </w:tcPr>
          <w:p w14:paraId="1D8ECFF6"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常熟市中联光电新材料有限责任公司</w:t>
            </w:r>
          </w:p>
        </w:tc>
        <w:tc>
          <w:tcPr>
            <w:tcW w:w="1701" w:type="dxa"/>
            <w:shd w:val="clear" w:color="000000" w:fill="FFFFFF"/>
            <w:vAlign w:val="center"/>
          </w:tcPr>
          <w:p w14:paraId="0ACCC53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195,032,372.46</w:t>
            </w:r>
          </w:p>
        </w:tc>
        <w:tc>
          <w:tcPr>
            <w:tcW w:w="835" w:type="dxa"/>
            <w:shd w:val="clear" w:color="000000" w:fill="FFFFFF"/>
            <w:vAlign w:val="center"/>
          </w:tcPr>
          <w:p w14:paraId="6CB5C4CF"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144C3B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12,436,800.00</w:t>
            </w:r>
          </w:p>
        </w:tc>
        <w:tc>
          <w:tcPr>
            <w:tcW w:w="708" w:type="dxa"/>
            <w:shd w:val="clear" w:color="000000" w:fill="FFFFFF"/>
            <w:vAlign w:val="center"/>
          </w:tcPr>
          <w:p w14:paraId="4B93728B" w14:textId="77777777" w:rsidR="00404ACD" w:rsidRDefault="00404ACD">
            <w:pPr>
              <w:spacing w:after="0" w:line="240" w:lineRule="exact"/>
              <w:jc w:val="right"/>
              <w:rPr>
                <w:rFonts w:ascii="宋体" w:eastAsia="宋体" w:hAnsi="宋体" w:cs="宋体" w:hint="eastAsia"/>
                <w:sz w:val="18"/>
                <w:szCs w:val="18"/>
              </w:rPr>
            </w:pPr>
          </w:p>
        </w:tc>
        <w:tc>
          <w:tcPr>
            <w:tcW w:w="771" w:type="dxa"/>
            <w:shd w:val="clear" w:color="000000" w:fill="FFFFFF"/>
            <w:vAlign w:val="center"/>
          </w:tcPr>
          <w:p w14:paraId="729E1E8D" w14:textId="77777777" w:rsidR="00404ACD" w:rsidRDefault="00404ACD">
            <w:pPr>
              <w:spacing w:after="0" w:line="240" w:lineRule="exact"/>
              <w:jc w:val="right"/>
              <w:rPr>
                <w:rFonts w:ascii="宋体" w:eastAsia="宋体" w:hAnsi="宋体" w:cs="宋体" w:hint="eastAsia"/>
                <w:sz w:val="18"/>
                <w:szCs w:val="18"/>
              </w:rPr>
            </w:pPr>
          </w:p>
        </w:tc>
        <w:tc>
          <w:tcPr>
            <w:tcW w:w="647" w:type="dxa"/>
            <w:shd w:val="clear" w:color="000000" w:fill="FFFFFF"/>
            <w:vAlign w:val="center"/>
          </w:tcPr>
          <w:p w14:paraId="3707022E" w14:textId="77777777" w:rsidR="00404ACD" w:rsidRDefault="00404ACD">
            <w:pPr>
              <w:spacing w:after="0" w:line="240" w:lineRule="exact"/>
              <w:jc w:val="right"/>
              <w:rPr>
                <w:rFonts w:ascii="宋体" w:eastAsia="宋体" w:hAnsi="宋体" w:cs="宋体" w:hint="eastAsia"/>
                <w:sz w:val="18"/>
                <w:szCs w:val="18"/>
              </w:rPr>
            </w:pPr>
          </w:p>
        </w:tc>
        <w:tc>
          <w:tcPr>
            <w:tcW w:w="1748" w:type="dxa"/>
            <w:gridSpan w:val="2"/>
            <w:shd w:val="clear" w:color="000000" w:fill="FFFFFF"/>
            <w:vAlign w:val="center"/>
          </w:tcPr>
          <w:p w14:paraId="22EB7B6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207,469,172.46</w:t>
            </w:r>
          </w:p>
        </w:tc>
        <w:tc>
          <w:tcPr>
            <w:tcW w:w="960" w:type="dxa"/>
            <w:shd w:val="clear" w:color="000000" w:fill="FFFFFF"/>
            <w:vAlign w:val="center"/>
          </w:tcPr>
          <w:p w14:paraId="3EE9C5FB" w14:textId="77777777" w:rsidR="00404ACD" w:rsidRDefault="00404ACD">
            <w:pPr>
              <w:spacing w:after="0" w:line="240" w:lineRule="exact"/>
              <w:jc w:val="right"/>
              <w:rPr>
                <w:rFonts w:ascii="宋体" w:eastAsia="宋体" w:hAnsi="宋体" w:cs="宋体" w:hint="eastAsia"/>
                <w:sz w:val="18"/>
                <w:szCs w:val="18"/>
              </w:rPr>
            </w:pPr>
          </w:p>
        </w:tc>
      </w:tr>
      <w:tr w:rsidR="00404ACD" w14:paraId="1C7D0415" w14:textId="77777777" w:rsidTr="005C7F32">
        <w:trPr>
          <w:trHeight w:val="240"/>
        </w:trPr>
        <w:tc>
          <w:tcPr>
            <w:tcW w:w="1418" w:type="dxa"/>
            <w:shd w:val="clear" w:color="000000" w:fill="FFFFFF"/>
            <w:vAlign w:val="center"/>
          </w:tcPr>
          <w:p w14:paraId="707FA60E"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辽宁中德电缆有限公司</w:t>
            </w:r>
          </w:p>
        </w:tc>
        <w:tc>
          <w:tcPr>
            <w:tcW w:w="1701" w:type="dxa"/>
            <w:shd w:val="clear" w:color="000000" w:fill="FFFFFF"/>
            <w:vAlign w:val="center"/>
          </w:tcPr>
          <w:p w14:paraId="6C126CD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303,496,730.00</w:t>
            </w:r>
          </w:p>
        </w:tc>
        <w:tc>
          <w:tcPr>
            <w:tcW w:w="835" w:type="dxa"/>
            <w:shd w:val="clear" w:color="000000" w:fill="FFFFFF"/>
            <w:vAlign w:val="center"/>
          </w:tcPr>
          <w:p w14:paraId="19E60A10"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291CC3D5"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4F9188D0" w14:textId="77777777" w:rsidR="00404ACD" w:rsidRDefault="00404ACD">
            <w:pPr>
              <w:spacing w:after="0" w:line="240" w:lineRule="exact"/>
              <w:jc w:val="right"/>
              <w:rPr>
                <w:rFonts w:ascii="宋体" w:eastAsia="宋体" w:hAnsi="宋体" w:cs="宋体" w:hint="eastAsia"/>
                <w:sz w:val="18"/>
                <w:szCs w:val="18"/>
              </w:rPr>
            </w:pPr>
          </w:p>
        </w:tc>
        <w:tc>
          <w:tcPr>
            <w:tcW w:w="771" w:type="dxa"/>
            <w:shd w:val="clear" w:color="000000" w:fill="FFFFFF"/>
            <w:vAlign w:val="center"/>
          </w:tcPr>
          <w:p w14:paraId="1D3A6383" w14:textId="77777777" w:rsidR="00404ACD" w:rsidRDefault="00404ACD">
            <w:pPr>
              <w:spacing w:after="0" w:line="240" w:lineRule="exact"/>
              <w:jc w:val="right"/>
              <w:rPr>
                <w:rFonts w:ascii="宋体" w:eastAsia="宋体" w:hAnsi="宋体" w:cs="宋体" w:hint="eastAsia"/>
                <w:sz w:val="18"/>
                <w:szCs w:val="18"/>
              </w:rPr>
            </w:pPr>
          </w:p>
        </w:tc>
        <w:tc>
          <w:tcPr>
            <w:tcW w:w="647" w:type="dxa"/>
            <w:shd w:val="clear" w:color="000000" w:fill="FFFFFF"/>
            <w:vAlign w:val="center"/>
          </w:tcPr>
          <w:p w14:paraId="64086B29" w14:textId="77777777" w:rsidR="00404ACD" w:rsidRDefault="00404ACD">
            <w:pPr>
              <w:spacing w:after="0" w:line="240" w:lineRule="exact"/>
              <w:jc w:val="right"/>
              <w:rPr>
                <w:rFonts w:ascii="宋体" w:eastAsia="宋体" w:hAnsi="宋体" w:cs="宋体" w:hint="eastAsia"/>
                <w:sz w:val="18"/>
                <w:szCs w:val="18"/>
              </w:rPr>
            </w:pPr>
          </w:p>
        </w:tc>
        <w:tc>
          <w:tcPr>
            <w:tcW w:w="1748" w:type="dxa"/>
            <w:gridSpan w:val="2"/>
            <w:shd w:val="clear" w:color="000000" w:fill="FFFFFF"/>
            <w:vAlign w:val="center"/>
          </w:tcPr>
          <w:p w14:paraId="3203E42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303,496,730.00</w:t>
            </w:r>
          </w:p>
        </w:tc>
        <w:tc>
          <w:tcPr>
            <w:tcW w:w="960" w:type="dxa"/>
            <w:shd w:val="clear" w:color="000000" w:fill="FFFFFF"/>
            <w:vAlign w:val="center"/>
          </w:tcPr>
          <w:p w14:paraId="5A557BD8" w14:textId="77777777" w:rsidR="00404ACD" w:rsidRDefault="00404ACD">
            <w:pPr>
              <w:spacing w:after="0" w:line="240" w:lineRule="exact"/>
              <w:jc w:val="right"/>
              <w:rPr>
                <w:rFonts w:ascii="宋体" w:eastAsia="宋体" w:hAnsi="宋体" w:cs="宋体" w:hint="eastAsia"/>
                <w:sz w:val="18"/>
                <w:szCs w:val="18"/>
              </w:rPr>
            </w:pPr>
          </w:p>
        </w:tc>
      </w:tr>
      <w:tr w:rsidR="00404ACD" w14:paraId="4D52D92B" w14:textId="77777777" w:rsidTr="005C7F32">
        <w:trPr>
          <w:trHeight w:val="240"/>
        </w:trPr>
        <w:tc>
          <w:tcPr>
            <w:tcW w:w="1418" w:type="dxa"/>
            <w:shd w:val="clear" w:color="000000" w:fill="FFFFFF"/>
            <w:vAlign w:val="center"/>
          </w:tcPr>
          <w:p w14:paraId="031261B7"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苏州腾晖光伏技术有限公司</w:t>
            </w:r>
          </w:p>
        </w:tc>
        <w:tc>
          <w:tcPr>
            <w:tcW w:w="1701" w:type="dxa"/>
            <w:shd w:val="clear" w:color="000000" w:fill="FFFFFF"/>
            <w:vAlign w:val="center"/>
          </w:tcPr>
          <w:p w14:paraId="733B52E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1,522,766,342.86</w:t>
            </w:r>
          </w:p>
        </w:tc>
        <w:tc>
          <w:tcPr>
            <w:tcW w:w="835" w:type="dxa"/>
            <w:shd w:val="clear" w:color="000000" w:fill="FFFFFF"/>
            <w:vAlign w:val="center"/>
          </w:tcPr>
          <w:p w14:paraId="45E8C602"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0E0113F8"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5A67D162" w14:textId="77777777" w:rsidR="00404ACD" w:rsidRDefault="00404ACD">
            <w:pPr>
              <w:spacing w:after="0" w:line="240" w:lineRule="exact"/>
              <w:jc w:val="right"/>
              <w:rPr>
                <w:rFonts w:ascii="宋体" w:eastAsia="宋体" w:hAnsi="宋体" w:cs="宋体" w:hint="eastAsia"/>
                <w:sz w:val="18"/>
                <w:szCs w:val="18"/>
              </w:rPr>
            </w:pPr>
          </w:p>
        </w:tc>
        <w:tc>
          <w:tcPr>
            <w:tcW w:w="771" w:type="dxa"/>
            <w:shd w:val="clear" w:color="000000" w:fill="FFFFFF"/>
            <w:vAlign w:val="center"/>
          </w:tcPr>
          <w:p w14:paraId="5BD87098" w14:textId="77777777" w:rsidR="00404ACD" w:rsidRDefault="00404ACD">
            <w:pPr>
              <w:spacing w:after="0" w:line="240" w:lineRule="exact"/>
              <w:jc w:val="right"/>
              <w:rPr>
                <w:rFonts w:ascii="宋体" w:eastAsia="宋体" w:hAnsi="宋体" w:cs="宋体" w:hint="eastAsia"/>
                <w:sz w:val="18"/>
                <w:szCs w:val="18"/>
              </w:rPr>
            </w:pPr>
          </w:p>
        </w:tc>
        <w:tc>
          <w:tcPr>
            <w:tcW w:w="647" w:type="dxa"/>
            <w:shd w:val="clear" w:color="000000" w:fill="FFFFFF"/>
            <w:vAlign w:val="center"/>
          </w:tcPr>
          <w:p w14:paraId="196468D0" w14:textId="77777777" w:rsidR="00404ACD" w:rsidRDefault="00404ACD">
            <w:pPr>
              <w:spacing w:after="0" w:line="240" w:lineRule="exact"/>
              <w:jc w:val="right"/>
              <w:rPr>
                <w:rFonts w:ascii="宋体" w:eastAsia="宋体" w:hAnsi="宋体" w:cs="宋体" w:hint="eastAsia"/>
                <w:sz w:val="18"/>
                <w:szCs w:val="18"/>
              </w:rPr>
            </w:pPr>
          </w:p>
        </w:tc>
        <w:tc>
          <w:tcPr>
            <w:tcW w:w="1748" w:type="dxa"/>
            <w:gridSpan w:val="2"/>
            <w:shd w:val="clear" w:color="000000" w:fill="FFFFFF"/>
            <w:vAlign w:val="center"/>
          </w:tcPr>
          <w:p w14:paraId="3C15B5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1,522,766,342.86</w:t>
            </w:r>
          </w:p>
        </w:tc>
        <w:tc>
          <w:tcPr>
            <w:tcW w:w="960" w:type="dxa"/>
            <w:shd w:val="clear" w:color="000000" w:fill="FFFFFF"/>
            <w:vAlign w:val="center"/>
          </w:tcPr>
          <w:p w14:paraId="27D263FE" w14:textId="77777777" w:rsidR="00404ACD" w:rsidRDefault="00404ACD">
            <w:pPr>
              <w:spacing w:after="0" w:line="240" w:lineRule="exact"/>
              <w:jc w:val="right"/>
              <w:rPr>
                <w:rFonts w:ascii="宋体" w:eastAsia="宋体" w:hAnsi="宋体" w:cs="宋体" w:hint="eastAsia"/>
                <w:sz w:val="18"/>
                <w:szCs w:val="18"/>
              </w:rPr>
            </w:pPr>
          </w:p>
        </w:tc>
      </w:tr>
      <w:tr w:rsidR="00404ACD" w14:paraId="335AB8D2" w14:textId="77777777" w:rsidTr="005C7F32">
        <w:trPr>
          <w:trHeight w:val="240"/>
        </w:trPr>
        <w:tc>
          <w:tcPr>
            <w:tcW w:w="1418" w:type="dxa"/>
            <w:shd w:val="clear" w:color="000000" w:fill="FFFFFF"/>
            <w:vAlign w:val="center"/>
          </w:tcPr>
          <w:p w14:paraId="7E6234E9"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青海中利光纤技术有限公司</w:t>
            </w:r>
          </w:p>
        </w:tc>
        <w:tc>
          <w:tcPr>
            <w:tcW w:w="1701" w:type="dxa"/>
            <w:shd w:val="clear" w:color="000000" w:fill="FFFFFF"/>
            <w:vAlign w:val="center"/>
          </w:tcPr>
          <w:p w14:paraId="1894DD3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1,181,472,500.00</w:t>
            </w:r>
          </w:p>
        </w:tc>
        <w:tc>
          <w:tcPr>
            <w:tcW w:w="835" w:type="dxa"/>
            <w:shd w:val="clear" w:color="000000" w:fill="FFFFFF"/>
            <w:vAlign w:val="center"/>
          </w:tcPr>
          <w:p w14:paraId="21F813C0"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451A7521"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230C5EAA" w14:textId="77777777" w:rsidR="00404ACD" w:rsidRDefault="00404ACD">
            <w:pPr>
              <w:spacing w:after="0" w:line="240" w:lineRule="exact"/>
              <w:jc w:val="right"/>
              <w:rPr>
                <w:rFonts w:ascii="宋体" w:eastAsia="宋体" w:hAnsi="宋体" w:cs="宋体" w:hint="eastAsia"/>
                <w:sz w:val="18"/>
                <w:szCs w:val="18"/>
              </w:rPr>
            </w:pPr>
          </w:p>
        </w:tc>
        <w:tc>
          <w:tcPr>
            <w:tcW w:w="771" w:type="dxa"/>
            <w:shd w:val="clear" w:color="000000" w:fill="FFFFFF"/>
            <w:vAlign w:val="center"/>
          </w:tcPr>
          <w:p w14:paraId="2C9853E9" w14:textId="77777777" w:rsidR="00404ACD" w:rsidRDefault="00404ACD">
            <w:pPr>
              <w:spacing w:after="0" w:line="240" w:lineRule="exact"/>
              <w:jc w:val="right"/>
              <w:rPr>
                <w:rFonts w:ascii="宋体" w:eastAsia="宋体" w:hAnsi="宋体" w:cs="宋体" w:hint="eastAsia"/>
                <w:sz w:val="18"/>
                <w:szCs w:val="18"/>
              </w:rPr>
            </w:pPr>
          </w:p>
        </w:tc>
        <w:tc>
          <w:tcPr>
            <w:tcW w:w="647" w:type="dxa"/>
            <w:shd w:val="clear" w:color="000000" w:fill="FFFFFF"/>
            <w:vAlign w:val="center"/>
          </w:tcPr>
          <w:p w14:paraId="6AD7D54D" w14:textId="77777777" w:rsidR="00404ACD" w:rsidRDefault="00404ACD">
            <w:pPr>
              <w:spacing w:after="0" w:line="240" w:lineRule="exact"/>
              <w:jc w:val="right"/>
              <w:rPr>
                <w:rFonts w:ascii="宋体" w:eastAsia="宋体" w:hAnsi="宋体" w:cs="宋体" w:hint="eastAsia"/>
                <w:sz w:val="18"/>
                <w:szCs w:val="18"/>
              </w:rPr>
            </w:pPr>
          </w:p>
        </w:tc>
        <w:tc>
          <w:tcPr>
            <w:tcW w:w="1748" w:type="dxa"/>
            <w:gridSpan w:val="2"/>
            <w:shd w:val="clear" w:color="000000" w:fill="FFFFFF"/>
            <w:vAlign w:val="center"/>
          </w:tcPr>
          <w:p w14:paraId="751EEBF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1,181,472,500.00</w:t>
            </w:r>
          </w:p>
        </w:tc>
        <w:tc>
          <w:tcPr>
            <w:tcW w:w="960" w:type="dxa"/>
            <w:shd w:val="clear" w:color="000000" w:fill="FFFFFF"/>
            <w:vAlign w:val="center"/>
          </w:tcPr>
          <w:p w14:paraId="3E508DBF" w14:textId="77777777" w:rsidR="00404ACD" w:rsidRDefault="00404ACD">
            <w:pPr>
              <w:spacing w:after="0" w:line="240" w:lineRule="exact"/>
              <w:jc w:val="right"/>
              <w:rPr>
                <w:rFonts w:ascii="宋体" w:eastAsia="宋体" w:hAnsi="宋体" w:cs="宋体" w:hint="eastAsia"/>
                <w:sz w:val="18"/>
                <w:szCs w:val="18"/>
              </w:rPr>
            </w:pPr>
          </w:p>
        </w:tc>
      </w:tr>
      <w:tr w:rsidR="00404ACD" w14:paraId="7CC6B7F6" w14:textId="77777777" w:rsidTr="005C7F32">
        <w:trPr>
          <w:trHeight w:val="240"/>
        </w:trPr>
        <w:tc>
          <w:tcPr>
            <w:tcW w:w="1418" w:type="dxa"/>
            <w:shd w:val="clear" w:color="000000" w:fill="FFFFFF"/>
            <w:vAlign w:val="center"/>
          </w:tcPr>
          <w:p w14:paraId="3A71215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w:t>
            </w:r>
            <w:proofErr w:type="gramStart"/>
            <w:r>
              <w:rPr>
                <w:rFonts w:ascii="宋体" w:eastAsia="宋体" w:hAnsi="宋体" w:cs="宋体"/>
                <w:sz w:val="18"/>
                <w:szCs w:val="18"/>
              </w:rPr>
              <w:t>市协友企业</w:t>
            </w:r>
            <w:proofErr w:type="gramEnd"/>
            <w:r>
              <w:rPr>
                <w:rFonts w:ascii="宋体" w:eastAsia="宋体" w:hAnsi="宋体" w:cs="宋体"/>
                <w:sz w:val="18"/>
                <w:szCs w:val="18"/>
              </w:rPr>
              <w:t>服务有限公司</w:t>
            </w:r>
          </w:p>
        </w:tc>
        <w:tc>
          <w:tcPr>
            <w:tcW w:w="1701" w:type="dxa"/>
            <w:shd w:val="clear" w:color="000000" w:fill="FFFFFF"/>
            <w:vAlign w:val="center"/>
          </w:tcPr>
          <w:p w14:paraId="2119B4C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835" w:type="dxa"/>
            <w:shd w:val="clear" w:color="000000" w:fill="FFFFFF"/>
            <w:vAlign w:val="center"/>
          </w:tcPr>
          <w:p w14:paraId="72399893"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269F2E86"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43C88C8B" w14:textId="77777777" w:rsidR="00404ACD" w:rsidRDefault="00404ACD">
            <w:pPr>
              <w:spacing w:after="0" w:line="240" w:lineRule="exact"/>
              <w:jc w:val="right"/>
              <w:rPr>
                <w:rFonts w:ascii="宋体" w:eastAsia="宋体" w:hAnsi="宋体" w:cs="宋体" w:hint="eastAsia"/>
                <w:sz w:val="18"/>
                <w:szCs w:val="18"/>
              </w:rPr>
            </w:pPr>
          </w:p>
        </w:tc>
        <w:tc>
          <w:tcPr>
            <w:tcW w:w="771" w:type="dxa"/>
            <w:shd w:val="clear" w:color="000000" w:fill="FFFFFF"/>
            <w:vAlign w:val="center"/>
          </w:tcPr>
          <w:p w14:paraId="7FC47D5E" w14:textId="77777777" w:rsidR="00404ACD" w:rsidRDefault="00404ACD">
            <w:pPr>
              <w:spacing w:after="0" w:line="240" w:lineRule="exact"/>
              <w:jc w:val="right"/>
              <w:rPr>
                <w:rFonts w:ascii="宋体" w:eastAsia="宋体" w:hAnsi="宋体" w:cs="宋体" w:hint="eastAsia"/>
                <w:sz w:val="18"/>
                <w:szCs w:val="18"/>
              </w:rPr>
            </w:pPr>
          </w:p>
        </w:tc>
        <w:tc>
          <w:tcPr>
            <w:tcW w:w="647" w:type="dxa"/>
            <w:shd w:val="clear" w:color="000000" w:fill="FFFFFF"/>
            <w:vAlign w:val="center"/>
          </w:tcPr>
          <w:p w14:paraId="300A8D4A" w14:textId="77777777" w:rsidR="00404ACD" w:rsidRDefault="00404ACD">
            <w:pPr>
              <w:spacing w:after="0" w:line="240" w:lineRule="exact"/>
              <w:jc w:val="right"/>
              <w:rPr>
                <w:rFonts w:ascii="宋体" w:eastAsia="宋体" w:hAnsi="宋体" w:cs="宋体" w:hint="eastAsia"/>
                <w:sz w:val="18"/>
                <w:szCs w:val="18"/>
              </w:rPr>
            </w:pPr>
          </w:p>
        </w:tc>
        <w:tc>
          <w:tcPr>
            <w:tcW w:w="1748" w:type="dxa"/>
            <w:gridSpan w:val="2"/>
            <w:shd w:val="clear" w:color="000000" w:fill="FFFFFF"/>
            <w:vAlign w:val="center"/>
          </w:tcPr>
          <w:p w14:paraId="1FDB196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2,000,000.00</w:t>
            </w:r>
          </w:p>
        </w:tc>
        <w:tc>
          <w:tcPr>
            <w:tcW w:w="960" w:type="dxa"/>
            <w:shd w:val="clear" w:color="000000" w:fill="FFFFFF"/>
            <w:vAlign w:val="center"/>
          </w:tcPr>
          <w:p w14:paraId="3369CC13" w14:textId="77777777" w:rsidR="00404ACD" w:rsidRDefault="00404ACD">
            <w:pPr>
              <w:spacing w:after="0" w:line="240" w:lineRule="exact"/>
              <w:jc w:val="right"/>
              <w:rPr>
                <w:rFonts w:ascii="宋体" w:eastAsia="宋体" w:hAnsi="宋体" w:cs="宋体" w:hint="eastAsia"/>
                <w:sz w:val="18"/>
                <w:szCs w:val="18"/>
              </w:rPr>
            </w:pPr>
          </w:p>
        </w:tc>
      </w:tr>
      <w:tr w:rsidR="00404ACD" w14:paraId="4C14E429" w14:textId="77777777" w:rsidTr="005C7F32">
        <w:trPr>
          <w:trHeight w:val="240"/>
        </w:trPr>
        <w:tc>
          <w:tcPr>
            <w:tcW w:w="1418" w:type="dxa"/>
            <w:shd w:val="clear" w:color="000000" w:fill="FFFFFF"/>
            <w:vAlign w:val="center"/>
          </w:tcPr>
          <w:p w14:paraId="6E8C4802"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常熟利</w:t>
            </w:r>
            <w:proofErr w:type="gramStart"/>
            <w:r>
              <w:rPr>
                <w:rFonts w:ascii="宋体" w:eastAsia="宋体" w:hAnsi="宋体" w:cs="宋体"/>
                <w:sz w:val="18"/>
                <w:szCs w:val="18"/>
              </w:rPr>
              <w:t>星光电</w:t>
            </w:r>
            <w:proofErr w:type="gramEnd"/>
            <w:r>
              <w:rPr>
                <w:rFonts w:ascii="宋体" w:eastAsia="宋体" w:hAnsi="宋体" w:cs="宋体"/>
                <w:sz w:val="18"/>
                <w:szCs w:val="18"/>
              </w:rPr>
              <w:t>科技有限公司</w:t>
            </w:r>
          </w:p>
        </w:tc>
        <w:tc>
          <w:tcPr>
            <w:tcW w:w="1701" w:type="dxa"/>
            <w:shd w:val="clear" w:color="000000" w:fill="FFFFFF"/>
            <w:vAlign w:val="center"/>
          </w:tcPr>
          <w:p w14:paraId="16B3677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29,737,502.00</w:t>
            </w:r>
          </w:p>
        </w:tc>
        <w:tc>
          <w:tcPr>
            <w:tcW w:w="835" w:type="dxa"/>
            <w:shd w:val="clear" w:color="000000" w:fill="FFFFFF"/>
            <w:vAlign w:val="center"/>
          </w:tcPr>
          <w:p w14:paraId="7B94377C"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00217D4C"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1FD079CB" w14:textId="77777777" w:rsidR="00404ACD" w:rsidRDefault="00404ACD">
            <w:pPr>
              <w:spacing w:after="0" w:line="240" w:lineRule="exact"/>
              <w:jc w:val="right"/>
              <w:rPr>
                <w:rFonts w:ascii="宋体" w:eastAsia="宋体" w:hAnsi="宋体" w:cs="宋体" w:hint="eastAsia"/>
                <w:sz w:val="18"/>
                <w:szCs w:val="18"/>
              </w:rPr>
            </w:pPr>
          </w:p>
        </w:tc>
        <w:tc>
          <w:tcPr>
            <w:tcW w:w="771" w:type="dxa"/>
            <w:shd w:val="clear" w:color="000000" w:fill="FFFFFF"/>
            <w:vAlign w:val="center"/>
          </w:tcPr>
          <w:p w14:paraId="1BDD2888" w14:textId="77777777" w:rsidR="00404ACD" w:rsidRDefault="00404ACD">
            <w:pPr>
              <w:spacing w:after="0" w:line="240" w:lineRule="exact"/>
              <w:jc w:val="right"/>
              <w:rPr>
                <w:rFonts w:ascii="宋体" w:eastAsia="宋体" w:hAnsi="宋体" w:cs="宋体" w:hint="eastAsia"/>
                <w:sz w:val="18"/>
                <w:szCs w:val="18"/>
              </w:rPr>
            </w:pPr>
          </w:p>
        </w:tc>
        <w:tc>
          <w:tcPr>
            <w:tcW w:w="647" w:type="dxa"/>
            <w:shd w:val="clear" w:color="000000" w:fill="FFFFFF"/>
            <w:vAlign w:val="center"/>
          </w:tcPr>
          <w:p w14:paraId="0E68ABB9" w14:textId="77777777" w:rsidR="00404ACD" w:rsidRDefault="00404ACD">
            <w:pPr>
              <w:spacing w:after="0" w:line="240" w:lineRule="exact"/>
              <w:jc w:val="right"/>
              <w:rPr>
                <w:rFonts w:ascii="宋体" w:eastAsia="宋体" w:hAnsi="宋体" w:cs="宋体" w:hint="eastAsia"/>
                <w:sz w:val="18"/>
                <w:szCs w:val="18"/>
              </w:rPr>
            </w:pPr>
          </w:p>
        </w:tc>
        <w:tc>
          <w:tcPr>
            <w:tcW w:w="1748" w:type="dxa"/>
            <w:gridSpan w:val="2"/>
            <w:shd w:val="clear" w:color="000000" w:fill="FFFFFF"/>
            <w:vAlign w:val="center"/>
          </w:tcPr>
          <w:p w14:paraId="609082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29,737,502.00</w:t>
            </w:r>
          </w:p>
        </w:tc>
        <w:tc>
          <w:tcPr>
            <w:tcW w:w="960" w:type="dxa"/>
            <w:shd w:val="clear" w:color="000000" w:fill="FFFFFF"/>
            <w:vAlign w:val="center"/>
          </w:tcPr>
          <w:p w14:paraId="22DE7AAC" w14:textId="77777777" w:rsidR="00404ACD" w:rsidRDefault="00404ACD">
            <w:pPr>
              <w:spacing w:after="0" w:line="240" w:lineRule="exact"/>
              <w:jc w:val="right"/>
              <w:rPr>
                <w:rFonts w:ascii="宋体" w:eastAsia="宋体" w:hAnsi="宋体" w:cs="宋体" w:hint="eastAsia"/>
                <w:sz w:val="18"/>
                <w:szCs w:val="18"/>
              </w:rPr>
            </w:pPr>
          </w:p>
        </w:tc>
      </w:tr>
      <w:tr w:rsidR="00404ACD" w14:paraId="3040F71A" w14:textId="77777777" w:rsidTr="005C7F32">
        <w:trPr>
          <w:trHeight w:val="240"/>
        </w:trPr>
        <w:tc>
          <w:tcPr>
            <w:tcW w:w="1418" w:type="dxa"/>
            <w:shd w:val="clear" w:color="000000" w:fill="FFFFFF"/>
            <w:vAlign w:val="center"/>
          </w:tcPr>
          <w:p w14:paraId="5881E44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宁夏中盛电缆技术有限公司</w:t>
            </w:r>
          </w:p>
        </w:tc>
        <w:tc>
          <w:tcPr>
            <w:tcW w:w="1701" w:type="dxa"/>
            <w:shd w:val="clear" w:color="000000" w:fill="FFFFFF"/>
            <w:vAlign w:val="center"/>
          </w:tcPr>
          <w:p w14:paraId="0A1EE9B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100,000,000.00</w:t>
            </w:r>
          </w:p>
        </w:tc>
        <w:tc>
          <w:tcPr>
            <w:tcW w:w="835" w:type="dxa"/>
            <w:shd w:val="clear" w:color="000000" w:fill="FFFFFF"/>
            <w:vAlign w:val="center"/>
          </w:tcPr>
          <w:p w14:paraId="5EF898E6"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020E88B9" w14:textId="77777777" w:rsidR="00404ACD" w:rsidRDefault="00404ACD">
            <w:pPr>
              <w:spacing w:after="0" w:line="240" w:lineRule="exact"/>
              <w:jc w:val="right"/>
              <w:rPr>
                <w:rFonts w:ascii="宋体" w:eastAsia="宋体" w:hAnsi="宋体" w:cs="宋体" w:hint="eastAsia"/>
                <w:sz w:val="18"/>
                <w:szCs w:val="18"/>
              </w:rPr>
            </w:pPr>
          </w:p>
        </w:tc>
        <w:tc>
          <w:tcPr>
            <w:tcW w:w="708" w:type="dxa"/>
            <w:shd w:val="clear" w:color="000000" w:fill="FFFFFF"/>
            <w:vAlign w:val="center"/>
          </w:tcPr>
          <w:p w14:paraId="029FDA88" w14:textId="77777777" w:rsidR="00404ACD" w:rsidRDefault="00404ACD">
            <w:pPr>
              <w:spacing w:after="0" w:line="240" w:lineRule="exact"/>
              <w:jc w:val="right"/>
              <w:rPr>
                <w:rFonts w:ascii="宋体" w:eastAsia="宋体" w:hAnsi="宋体" w:cs="宋体" w:hint="eastAsia"/>
                <w:sz w:val="18"/>
                <w:szCs w:val="18"/>
              </w:rPr>
            </w:pPr>
          </w:p>
        </w:tc>
        <w:tc>
          <w:tcPr>
            <w:tcW w:w="771" w:type="dxa"/>
            <w:shd w:val="clear" w:color="000000" w:fill="FFFFFF"/>
            <w:vAlign w:val="center"/>
          </w:tcPr>
          <w:p w14:paraId="498F4529" w14:textId="77777777" w:rsidR="00404ACD" w:rsidRDefault="00404ACD">
            <w:pPr>
              <w:spacing w:after="0" w:line="240" w:lineRule="exact"/>
              <w:jc w:val="right"/>
              <w:rPr>
                <w:rFonts w:ascii="宋体" w:eastAsia="宋体" w:hAnsi="宋体" w:cs="宋体" w:hint="eastAsia"/>
                <w:sz w:val="18"/>
                <w:szCs w:val="18"/>
              </w:rPr>
            </w:pPr>
          </w:p>
        </w:tc>
        <w:tc>
          <w:tcPr>
            <w:tcW w:w="647" w:type="dxa"/>
            <w:shd w:val="clear" w:color="000000" w:fill="FFFFFF"/>
            <w:vAlign w:val="center"/>
          </w:tcPr>
          <w:p w14:paraId="185D17C0" w14:textId="77777777" w:rsidR="00404ACD" w:rsidRDefault="00404ACD">
            <w:pPr>
              <w:spacing w:after="0" w:line="240" w:lineRule="exact"/>
              <w:jc w:val="right"/>
              <w:rPr>
                <w:rFonts w:ascii="宋体" w:eastAsia="宋体" w:hAnsi="宋体" w:cs="宋体" w:hint="eastAsia"/>
                <w:sz w:val="18"/>
                <w:szCs w:val="18"/>
              </w:rPr>
            </w:pPr>
          </w:p>
        </w:tc>
        <w:tc>
          <w:tcPr>
            <w:tcW w:w="1748" w:type="dxa"/>
            <w:gridSpan w:val="2"/>
            <w:shd w:val="clear" w:color="000000" w:fill="FFFFFF"/>
            <w:vAlign w:val="center"/>
          </w:tcPr>
          <w:p w14:paraId="4664D52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100,000,000.00</w:t>
            </w:r>
          </w:p>
        </w:tc>
        <w:tc>
          <w:tcPr>
            <w:tcW w:w="960" w:type="dxa"/>
            <w:shd w:val="clear" w:color="000000" w:fill="FFFFFF"/>
            <w:vAlign w:val="center"/>
          </w:tcPr>
          <w:p w14:paraId="25510531" w14:textId="77777777" w:rsidR="00404ACD" w:rsidRDefault="00404ACD">
            <w:pPr>
              <w:spacing w:after="0" w:line="240" w:lineRule="exact"/>
              <w:jc w:val="right"/>
              <w:rPr>
                <w:rFonts w:ascii="宋体" w:eastAsia="宋体" w:hAnsi="宋体" w:cs="宋体" w:hint="eastAsia"/>
                <w:sz w:val="18"/>
                <w:szCs w:val="18"/>
              </w:rPr>
            </w:pPr>
          </w:p>
        </w:tc>
      </w:tr>
      <w:tr w:rsidR="00404ACD" w14:paraId="5DB1C410" w14:textId="77777777" w:rsidTr="005C7F32">
        <w:trPr>
          <w:trHeight w:val="240"/>
        </w:trPr>
        <w:tc>
          <w:tcPr>
            <w:tcW w:w="1418" w:type="dxa"/>
            <w:shd w:val="clear" w:color="000000" w:fill="FFFFFF"/>
            <w:vAlign w:val="center"/>
          </w:tcPr>
          <w:p w14:paraId="4754732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701" w:type="dxa"/>
            <w:shd w:val="clear" w:color="000000" w:fill="FFFFFF"/>
            <w:vAlign w:val="center"/>
          </w:tcPr>
          <w:p w14:paraId="0DD3007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3,334,505,447.32</w:t>
            </w:r>
          </w:p>
        </w:tc>
        <w:tc>
          <w:tcPr>
            <w:tcW w:w="835" w:type="dxa"/>
            <w:shd w:val="clear" w:color="000000" w:fill="FFFFFF"/>
            <w:vAlign w:val="center"/>
          </w:tcPr>
          <w:p w14:paraId="72C62993" w14:textId="77777777" w:rsidR="00404ACD" w:rsidRDefault="00404ACD">
            <w:pPr>
              <w:spacing w:after="0" w:line="240" w:lineRule="exact"/>
              <w:jc w:val="right"/>
              <w:rPr>
                <w:rFonts w:ascii="宋体" w:eastAsia="宋体" w:hAnsi="宋体" w:cs="宋体" w:hint="eastAsia"/>
                <w:sz w:val="18"/>
                <w:szCs w:val="18"/>
              </w:rPr>
            </w:pPr>
          </w:p>
        </w:tc>
        <w:tc>
          <w:tcPr>
            <w:tcW w:w="1418" w:type="dxa"/>
            <w:shd w:val="clear" w:color="000000" w:fill="FFFFFF"/>
            <w:vAlign w:val="center"/>
          </w:tcPr>
          <w:p w14:paraId="3735E3C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12,436,800.00</w:t>
            </w:r>
          </w:p>
        </w:tc>
        <w:tc>
          <w:tcPr>
            <w:tcW w:w="708" w:type="dxa"/>
            <w:shd w:val="clear" w:color="000000" w:fill="FFFFFF"/>
            <w:vAlign w:val="center"/>
          </w:tcPr>
          <w:p w14:paraId="296F9751" w14:textId="77777777" w:rsidR="00404ACD" w:rsidRDefault="00404ACD">
            <w:pPr>
              <w:spacing w:after="0" w:line="240" w:lineRule="exact"/>
              <w:jc w:val="right"/>
              <w:rPr>
                <w:rFonts w:ascii="宋体" w:eastAsia="宋体" w:hAnsi="宋体" w:cs="宋体" w:hint="eastAsia"/>
                <w:sz w:val="18"/>
                <w:szCs w:val="18"/>
              </w:rPr>
            </w:pPr>
          </w:p>
        </w:tc>
        <w:tc>
          <w:tcPr>
            <w:tcW w:w="771" w:type="dxa"/>
            <w:shd w:val="clear" w:color="000000" w:fill="FFFFFF"/>
            <w:vAlign w:val="center"/>
          </w:tcPr>
          <w:p w14:paraId="390CD259" w14:textId="77777777" w:rsidR="00404ACD" w:rsidRDefault="00404ACD">
            <w:pPr>
              <w:spacing w:after="0" w:line="240" w:lineRule="exact"/>
              <w:jc w:val="right"/>
              <w:rPr>
                <w:rFonts w:ascii="宋体" w:eastAsia="宋体" w:hAnsi="宋体" w:cs="宋体" w:hint="eastAsia"/>
                <w:sz w:val="18"/>
                <w:szCs w:val="18"/>
              </w:rPr>
            </w:pPr>
          </w:p>
        </w:tc>
        <w:tc>
          <w:tcPr>
            <w:tcW w:w="647" w:type="dxa"/>
            <w:shd w:val="clear" w:color="000000" w:fill="FFFFFF"/>
            <w:vAlign w:val="center"/>
          </w:tcPr>
          <w:p w14:paraId="3BEE6498" w14:textId="77777777" w:rsidR="00404ACD" w:rsidRDefault="00404ACD">
            <w:pPr>
              <w:spacing w:after="0" w:line="240" w:lineRule="exact"/>
              <w:jc w:val="right"/>
              <w:rPr>
                <w:rFonts w:ascii="宋体" w:eastAsia="宋体" w:hAnsi="宋体" w:cs="宋体" w:hint="eastAsia"/>
                <w:sz w:val="18"/>
                <w:szCs w:val="18"/>
              </w:rPr>
            </w:pPr>
          </w:p>
        </w:tc>
        <w:tc>
          <w:tcPr>
            <w:tcW w:w="1748" w:type="dxa"/>
            <w:gridSpan w:val="2"/>
            <w:shd w:val="clear" w:color="000000" w:fill="FFFFFF"/>
            <w:vAlign w:val="center"/>
          </w:tcPr>
          <w:p w14:paraId="4395E0E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3,346,942,247.32</w:t>
            </w:r>
          </w:p>
        </w:tc>
        <w:tc>
          <w:tcPr>
            <w:tcW w:w="960" w:type="dxa"/>
            <w:shd w:val="clear" w:color="000000" w:fill="FFFFFF"/>
            <w:vAlign w:val="center"/>
          </w:tcPr>
          <w:p w14:paraId="67E1D4E8" w14:textId="77777777" w:rsidR="00404ACD" w:rsidRDefault="00404ACD">
            <w:pPr>
              <w:spacing w:after="0" w:line="240" w:lineRule="exact"/>
              <w:jc w:val="right"/>
              <w:rPr>
                <w:rFonts w:ascii="宋体" w:eastAsia="宋体" w:hAnsi="宋体" w:cs="宋体" w:hint="eastAsia"/>
                <w:sz w:val="18"/>
                <w:szCs w:val="18"/>
              </w:rPr>
            </w:pPr>
          </w:p>
        </w:tc>
      </w:tr>
    </w:tbl>
    <w:p w14:paraId="64C67247" w14:textId="77777777" w:rsidR="003A5038" w:rsidRDefault="003A5038">
      <w:pPr>
        <w:keepNext/>
        <w:keepLines/>
        <w:spacing w:before="300" w:after="300" w:line="280" w:lineRule="exact"/>
        <w:outlineLvl w:val="3"/>
        <w:rPr>
          <w:rFonts w:ascii="宋体" w:eastAsia="宋体" w:hAnsi="宋体" w:cs="宋体" w:hint="eastAsia"/>
          <w:b/>
          <w:bCs/>
          <w:sz w:val="21"/>
          <w:szCs w:val="21"/>
        </w:rPr>
      </w:pPr>
      <w:bookmarkStart w:id="246" w:name="_Toc989223"/>
    </w:p>
    <w:p w14:paraId="1F4642C0" w14:textId="77777777" w:rsidR="003A5038" w:rsidRDefault="003A5038">
      <w:pPr>
        <w:widowControl/>
        <w:rPr>
          <w:rFonts w:ascii="宋体" w:eastAsia="宋体" w:hAnsi="宋体" w:cs="宋体" w:hint="eastAsia"/>
          <w:b/>
          <w:bCs/>
          <w:sz w:val="21"/>
          <w:szCs w:val="21"/>
        </w:rPr>
      </w:pPr>
      <w:r>
        <w:rPr>
          <w:rFonts w:ascii="宋体" w:eastAsia="宋体" w:hAnsi="宋体" w:cs="宋体" w:hint="eastAsia"/>
          <w:b/>
          <w:bCs/>
          <w:sz w:val="21"/>
          <w:szCs w:val="21"/>
        </w:rPr>
        <w:br w:type="page"/>
      </w:r>
    </w:p>
    <w:p w14:paraId="07BB765A" w14:textId="2C1AE815" w:rsidR="00404ACD" w:rsidRDefault="00000000">
      <w:pPr>
        <w:keepNext/>
        <w:keepLines/>
        <w:spacing w:before="300" w:after="300" w:line="280" w:lineRule="exact"/>
        <w:outlineLvl w:val="3"/>
        <w:rPr>
          <w:rFonts w:ascii="宋体" w:eastAsia="宋体" w:hAnsi="宋体" w:cs="宋体" w:hint="eastAsia"/>
          <w:b/>
          <w:bCs/>
          <w:sz w:val="21"/>
          <w:szCs w:val="21"/>
        </w:rPr>
      </w:pPr>
      <w:r>
        <w:rPr>
          <w:rFonts w:ascii="宋体" w:eastAsia="宋体" w:hAnsi="宋体" w:cs="宋体"/>
          <w:b/>
          <w:bCs/>
          <w:sz w:val="21"/>
          <w:szCs w:val="21"/>
        </w:rPr>
        <w:lastRenderedPageBreak/>
        <w:t>（2） 对联营、合营企业投资</w:t>
      </w:r>
      <w:bookmarkEnd w:id="246"/>
    </w:p>
    <w:p w14:paraId="3DB81AAF"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110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993"/>
        <w:gridCol w:w="741"/>
        <w:gridCol w:w="1495"/>
        <w:gridCol w:w="709"/>
        <w:gridCol w:w="709"/>
        <w:gridCol w:w="741"/>
        <w:gridCol w:w="741"/>
        <w:gridCol w:w="741"/>
        <w:gridCol w:w="741"/>
        <w:gridCol w:w="741"/>
        <w:gridCol w:w="547"/>
        <w:gridCol w:w="741"/>
        <w:gridCol w:w="1405"/>
      </w:tblGrid>
      <w:tr w:rsidR="00404ACD" w14:paraId="4FA2B92C" w14:textId="77777777" w:rsidTr="005C7F32">
        <w:trPr>
          <w:trHeight w:val="240"/>
          <w:jc w:val="center"/>
        </w:trPr>
        <w:tc>
          <w:tcPr>
            <w:tcW w:w="993" w:type="dxa"/>
            <w:vMerge w:val="restart"/>
            <w:shd w:val="clear" w:color="000000" w:fill="FFFFFF"/>
            <w:vAlign w:val="center"/>
          </w:tcPr>
          <w:p w14:paraId="5AE48A0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投资单位</w:t>
            </w:r>
          </w:p>
        </w:tc>
        <w:tc>
          <w:tcPr>
            <w:tcW w:w="741" w:type="dxa"/>
            <w:vMerge w:val="restart"/>
            <w:shd w:val="clear" w:color="000000" w:fill="FFFFFF"/>
            <w:vAlign w:val="center"/>
          </w:tcPr>
          <w:p w14:paraId="0C913D2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期初余额（账面价值）</w:t>
            </w:r>
          </w:p>
        </w:tc>
        <w:tc>
          <w:tcPr>
            <w:tcW w:w="1495" w:type="dxa"/>
            <w:vMerge w:val="restart"/>
            <w:shd w:val="clear" w:color="000000" w:fill="FFFFFF"/>
            <w:vAlign w:val="center"/>
          </w:tcPr>
          <w:p w14:paraId="3AE4345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减值准备期初余额</w:t>
            </w:r>
          </w:p>
        </w:tc>
        <w:tc>
          <w:tcPr>
            <w:tcW w:w="5670" w:type="dxa"/>
            <w:gridSpan w:val="8"/>
            <w:shd w:val="clear" w:color="000000" w:fill="FFFFFF"/>
            <w:vAlign w:val="center"/>
          </w:tcPr>
          <w:p w14:paraId="5FB8133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本期增减变动</w:t>
            </w:r>
          </w:p>
        </w:tc>
        <w:tc>
          <w:tcPr>
            <w:tcW w:w="741" w:type="dxa"/>
            <w:shd w:val="clear" w:color="000000" w:fill="FFFFFF"/>
            <w:vAlign w:val="center"/>
          </w:tcPr>
          <w:p w14:paraId="33C7091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期末余额（账面价值）</w:t>
            </w:r>
          </w:p>
        </w:tc>
        <w:tc>
          <w:tcPr>
            <w:tcW w:w="1405" w:type="dxa"/>
            <w:shd w:val="clear" w:color="000000" w:fill="FFFFFF"/>
            <w:vAlign w:val="center"/>
          </w:tcPr>
          <w:p w14:paraId="75B5845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减值准备期末余额</w:t>
            </w:r>
          </w:p>
        </w:tc>
      </w:tr>
      <w:tr w:rsidR="00404ACD" w14:paraId="43A6C971" w14:textId="77777777" w:rsidTr="005C7F32">
        <w:trPr>
          <w:trHeight w:val="240"/>
          <w:jc w:val="center"/>
        </w:trPr>
        <w:tc>
          <w:tcPr>
            <w:tcW w:w="993" w:type="dxa"/>
            <w:vMerge/>
            <w:shd w:val="clear" w:color="000000" w:fill="FFFFFF"/>
            <w:vAlign w:val="center"/>
          </w:tcPr>
          <w:p w14:paraId="30A6B669" w14:textId="77777777" w:rsidR="00404ACD" w:rsidRDefault="00404ACD">
            <w:pPr>
              <w:rPr>
                <w:rFonts w:hint="eastAsia"/>
              </w:rPr>
            </w:pPr>
          </w:p>
        </w:tc>
        <w:tc>
          <w:tcPr>
            <w:tcW w:w="741" w:type="dxa"/>
            <w:vMerge/>
            <w:shd w:val="clear" w:color="000000" w:fill="FFFFFF"/>
            <w:vAlign w:val="center"/>
          </w:tcPr>
          <w:p w14:paraId="06B0A36E" w14:textId="77777777" w:rsidR="00404ACD" w:rsidRDefault="00404ACD">
            <w:pPr>
              <w:rPr>
                <w:rFonts w:hint="eastAsia"/>
              </w:rPr>
            </w:pPr>
          </w:p>
        </w:tc>
        <w:tc>
          <w:tcPr>
            <w:tcW w:w="1495" w:type="dxa"/>
            <w:vMerge/>
            <w:shd w:val="clear" w:color="000000" w:fill="FFFFFF"/>
            <w:vAlign w:val="center"/>
          </w:tcPr>
          <w:p w14:paraId="417A58CD" w14:textId="77777777" w:rsidR="00404ACD" w:rsidRDefault="00404ACD">
            <w:pPr>
              <w:rPr>
                <w:rFonts w:hint="eastAsia"/>
              </w:rPr>
            </w:pPr>
          </w:p>
        </w:tc>
        <w:tc>
          <w:tcPr>
            <w:tcW w:w="709" w:type="dxa"/>
            <w:shd w:val="clear" w:color="000000" w:fill="FFFFFF"/>
            <w:vAlign w:val="center"/>
          </w:tcPr>
          <w:p w14:paraId="0DAD7FE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追加投资</w:t>
            </w:r>
          </w:p>
        </w:tc>
        <w:tc>
          <w:tcPr>
            <w:tcW w:w="709" w:type="dxa"/>
            <w:shd w:val="clear" w:color="000000" w:fill="FFFFFF"/>
            <w:vAlign w:val="center"/>
          </w:tcPr>
          <w:p w14:paraId="541062B6"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减少投资</w:t>
            </w:r>
          </w:p>
        </w:tc>
        <w:tc>
          <w:tcPr>
            <w:tcW w:w="741" w:type="dxa"/>
            <w:shd w:val="clear" w:color="000000" w:fill="FFFFFF"/>
            <w:vAlign w:val="center"/>
          </w:tcPr>
          <w:p w14:paraId="13A7B6E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权益法下确认的投资损益</w:t>
            </w:r>
          </w:p>
        </w:tc>
        <w:tc>
          <w:tcPr>
            <w:tcW w:w="741" w:type="dxa"/>
            <w:shd w:val="clear" w:color="000000" w:fill="FFFFFF"/>
            <w:vAlign w:val="center"/>
          </w:tcPr>
          <w:p w14:paraId="241FE2F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其他综合收益调整</w:t>
            </w:r>
          </w:p>
        </w:tc>
        <w:tc>
          <w:tcPr>
            <w:tcW w:w="741" w:type="dxa"/>
            <w:shd w:val="clear" w:color="000000" w:fill="FFFFFF"/>
            <w:vAlign w:val="center"/>
          </w:tcPr>
          <w:p w14:paraId="765379B8"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其他权益变动</w:t>
            </w:r>
          </w:p>
        </w:tc>
        <w:tc>
          <w:tcPr>
            <w:tcW w:w="741" w:type="dxa"/>
            <w:shd w:val="clear" w:color="000000" w:fill="FFFFFF"/>
            <w:vAlign w:val="center"/>
          </w:tcPr>
          <w:p w14:paraId="7B716D12"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宣告发放现金股利或利润</w:t>
            </w:r>
          </w:p>
        </w:tc>
        <w:tc>
          <w:tcPr>
            <w:tcW w:w="741" w:type="dxa"/>
            <w:shd w:val="clear" w:color="000000" w:fill="FFFFFF"/>
            <w:vAlign w:val="center"/>
          </w:tcPr>
          <w:p w14:paraId="497234A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计提减值准备</w:t>
            </w:r>
          </w:p>
        </w:tc>
        <w:tc>
          <w:tcPr>
            <w:tcW w:w="547" w:type="dxa"/>
            <w:shd w:val="clear" w:color="000000" w:fill="FFFFFF"/>
            <w:vAlign w:val="center"/>
          </w:tcPr>
          <w:p w14:paraId="3D5B319A"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其他</w:t>
            </w:r>
          </w:p>
        </w:tc>
        <w:tc>
          <w:tcPr>
            <w:tcW w:w="741" w:type="dxa"/>
            <w:shd w:val="clear" w:color="000000" w:fill="FFFFFF"/>
            <w:vAlign w:val="center"/>
          </w:tcPr>
          <w:p w14:paraId="6E8AC499" w14:textId="77777777" w:rsidR="00404ACD" w:rsidRDefault="00404ACD">
            <w:pPr>
              <w:rPr>
                <w:rFonts w:hint="eastAsia"/>
              </w:rPr>
            </w:pPr>
          </w:p>
        </w:tc>
        <w:tc>
          <w:tcPr>
            <w:tcW w:w="1405" w:type="dxa"/>
            <w:shd w:val="clear" w:color="000000" w:fill="FFFFFF"/>
            <w:vAlign w:val="center"/>
          </w:tcPr>
          <w:p w14:paraId="5CA511C0" w14:textId="77777777" w:rsidR="00404ACD" w:rsidRDefault="00404ACD">
            <w:pPr>
              <w:rPr>
                <w:rFonts w:hint="eastAsia"/>
              </w:rPr>
            </w:pPr>
          </w:p>
        </w:tc>
      </w:tr>
      <w:tr w:rsidR="00404ACD" w14:paraId="18F24B07" w14:textId="77777777" w:rsidTr="005C7F32">
        <w:trPr>
          <w:trHeight w:val="240"/>
          <w:jc w:val="center"/>
        </w:trPr>
        <w:tc>
          <w:tcPr>
            <w:tcW w:w="11045" w:type="dxa"/>
            <w:gridSpan w:val="13"/>
            <w:shd w:val="clear" w:color="000000" w:fill="FFFFFF"/>
            <w:vAlign w:val="center"/>
          </w:tcPr>
          <w:p w14:paraId="708AD3F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一、合营企业</w:t>
            </w:r>
          </w:p>
        </w:tc>
      </w:tr>
      <w:tr w:rsidR="00404ACD" w14:paraId="67D1A159" w14:textId="77777777" w:rsidTr="005C7F32">
        <w:trPr>
          <w:trHeight w:val="240"/>
          <w:jc w:val="center"/>
        </w:trPr>
        <w:tc>
          <w:tcPr>
            <w:tcW w:w="11045" w:type="dxa"/>
            <w:gridSpan w:val="13"/>
            <w:shd w:val="clear" w:color="000000" w:fill="FFFFFF"/>
            <w:vAlign w:val="center"/>
          </w:tcPr>
          <w:p w14:paraId="22350A1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二、联营企业</w:t>
            </w:r>
          </w:p>
        </w:tc>
      </w:tr>
      <w:tr w:rsidR="00404ACD" w14:paraId="66745037" w14:textId="77777777" w:rsidTr="005C7F32">
        <w:trPr>
          <w:trHeight w:val="240"/>
          <w:jc w:val="center"/>
        </w:trPr>
        <w:tc>
          <w:tcPr>
            <w:tcW w:w="993" w:type="dxa"/>
            <w:shd w:val="clear" w:color="000000" w:fill="FFFFFF"/>
            <w:vAlign w:val="center"/>
          </w:tcPr>
          <w:p w14:paraId="7027B09D"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上海康速金属科技有限公司</w:t>
            </w:r>
          </w:p>
        </w:tc>
        <w:tc>
          <w:tcPr>
            <w:tcW w:w="741" w:type="dxa"/>
            <w:shd w:val="clear" w:color="000000" w:fill="FFFFFF"/>
            <w:vAlign w:val="center"/>
          </w:tcPr>
          <w:p w14:paraId="3DAF7CB5" w14:textId="77777777" w:rsidR="00404ACD" w:rsidRDefault="00404ACD">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1050076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709" w:type="dxa"/>
            <w:shd w:val="clear" w:color="000000" w:fill="FFFFFF"/>
            <w:vAlign w:val="center"/>
          </w:tcPr>
          <w:p w14:paraId="693866C9"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33CC1698"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78B9C70"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01FD38A7"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6A73087A"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5A1917CC"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0FB2D809" w14:textId="77777777" w:rsidR="00404ACD" w:rsidRDefault="00404ACD">
            <w:pPr>
              <w:spacing w:after="0" w:line="240" w:lineRule="exact"/>
              <w:jc w:val="right"/>
              <w:rPr>
                <w:rFonts w:ascii="宋体" w:eastAsia="宋体" w:hAnsi="宋体" w:cs="宋体" w:hint="eastAsia"/>
                <w:sz w:val="18"/>
                <w:szCs w:val="18"/>
              </w:rPr>
            </w:pPr>
          </w:p>
        </w:tc>
        <w:tc>
          <w:tcPr>
            <w:tcW w:w="547" w:type="dxa"/>
            <w:shd w:val="clear" w:color="000000" w:fill="FFFFFF"/>
            <w:vAlign w:val="center"/>
          </w:tcPr>
          <w:p w14:paraId="5B168C76"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0B1777BE" w14:textId="77777777" w:rsidR="00404ACD" w:rsidRDefault="00404ACD">
            <w:pPr>
              <w:spacing w:after="0" w:line="240" w:lineRule="exact"/>
              <w:jc w:val="right"/>
              <w:rPr>
                <w:rFonts w:ascii="宋体" w:eastAsia="宋体" w:hAnsi="宋体" w:cs="宋体" w:hint="eastAsia"/>
                <w:sz w:val="18"/>
                <w:szCs w:val="18"/>
              </w:rPr>
            </w:pPr>
          </w:p>
        </w:tc>
        <w:tc>
          <w:tcPr>
            <w:tcW w:w="1405" w:type="dxa"/>
            <w:shd w:val="clear" w:color="000000" w:fill="FFFFFF"/>
            <w:vAlign w:val="center"/>
          </w:tcPr>
          <w:p w14:paraId="1E5964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r>
      <w:tr w:rsidR="00404ACD" w14:paraId="62F1903B" w14:textId="77777777" w:rsidTr="005C7F32">
        <w:trPr>
          <w:trHeight w:val="240"/>
          <w:jc w:val="center"/>
        </w:trPr>
        <w:tc>
          <w:tcPr>
            <w:tcW w:w="993" w:type="dxa"/>
            <w:shd w:val="clear" w:color="000000" w:fill="FFFFFF"/>
            <w:vAlign w:val="center"/>
          </w:tcPr>
          <w:p w14:paraId="17362EA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江苏中利电子信息科技有限公司</w:t>
            </w:r>
          </w:p>
        </w:tc>
        <w:tc>
          <w:tcPr>
            <w:tcW w:w="741" w:type="dxa"/>
            <w:shd w:val="clear" w:color="000000" w:fill="FFFFFF"/>
            <w:vAlign w:val="center"/>
          </w:tcPr>
          <w:p w14:paraId="14A80932" w14:textId="77777777" w:rsidR="00404ACD" w:rsidRDefault="00404ACD">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0D757ECF"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6F8E9527"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4BFCDDB9"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ED2D30E"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8F7998D"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0DCA8B6B"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2E534F81"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4D1DD437" w14:textId="77777777" w:rsidR="00404ACD" w:rsidRDefault="00404ACD">
            <w:pPr>
              <w:spacing w:after="0" w:line="240" w:lineRule="exact"/>
              <w:jc w:val="right"/>
              <w:rPr>
                <w:rFonts w:ascii="宋体" w:eastAsia="宋体" w:hAnsi="宋体" w:cs="宋体" w:hint="eastAsia"/>
                <w:sz w:val="18"/>
                <w:szCs w:val="18"/>
              </w:rPr>
            </w:pPr>
          </w:p>
        </w:tc>
        <w:tc>
          <w:tcPr>
            <w:tcW w:w="547" w:type="dxa"/>
            <w:shd w:val="clear" w:color="000000" w:fill="FFFFFF"/>
            <w:vAlign w:val="center"/>
          </w:tcPr>
          <w:p w14:paraId="0C631F58"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51B632E2" w14:textId="77777777" w:rsidR="00404ACD" w:rsidRDefault="00404ACD">
            <w:pPr>
              <w:spacing w:after="0" w:line="240" w:lineRule="exact"/>
              <w:jc w:val="right"/>
              <w:rPr>
                <w:rFonts w:ascii="宋体" w:eastAsia="宋体" w:hAnsi="宋体" w:cs="宋体" w:hint="eastAsia"/>
                <w:sz w:val="18"/>
                <w:szCs w:val="18"/>
              </w:rPr>
            </w:pPr>
          </w:p>
        </w:tc>
        <w:tc>
          <w:tcPr>
            <w:tcW w:w="1405" w:type="dxa"/>
            <w:shd w:val="clear" w:color="000000" w:fill="FFFFFF"/>
            <w:vAlign w:val="center"/>
          </w:tcPr>
          <w:p w14:paraId="55CADF9E" w14:textId="77777777" w:rsidR="00404ACD" w:rsidRDefault="00404ACD">
            <w:pPr>
              <w:spacing w:after="0" w:line="240" w:lineRule="exact"/>
              <w:jc w:val="right"/>
              <w:rPr>
                <w:rFonts w:ascii="宋体" w:eastAsia="宋体" w:hAnsi="宋体" w:cs="宋体" w:hint="eastAsia"/>
                <w:sz w:val="18"/>
                <w:szCs w:val="18"/>
              </w:rPr>
            </w:pPr>
          </w:p>
        </w:tc>
      </w:tr>
      <w:tr w:rsidR="00404ACD" w14:paraId="21E2C771" w14:textId="77777777" w:rsidTr="005C7F32">
        <w:trPr>
          <w:trHeight w:val="240"/>
          <w:jc w:val="center"/>
        </w:trPr>
        <w:tc>
          <w:tcPr>
            <w:tcW w:w="993" w:type="dxa"/>
            <w:shd w:val="clear" w:color="000000" w:fill="FFFFFF"/>
            <w:vAlign w:val="center"/>
          </w:tcPr>
          <w:p w14:paraId="68370D7C"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小计</w:t>
            </w:r>
          </w:p>
        </w:tc>
        <w:tc>
          <w:tcPr>
            <w:tcW w:w="741" w:type="dxa"/>
            <w:shd w:val="clear" w:color="000000" w:fill="FFFFFF"/>
            <w:vAlign w:val="center"/>
          </w:tcPr>
          <w:p w14:paraId="230D3706" w14:textId="77777777" w:rsidR="00404ACD" w:rsidRDefault="00404ACD">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4D04A703"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709" w:type="dxa"/>
            <w:shd w:val="clear" w:color="000000" w:fill="FFFFFF"/>
            <w:vAlign w:val="center"/>
          </w:tcPr>
          <w:p w14:paraId="46880305"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6AE8A3FE"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79E8248E"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59CF6155"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03D5DC90"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E7B3C41"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18C36F72" w14:textId="77777777" w:rsidR="00404ACD" w:rsidRDefault="00404ACD">
            <w:pPr>
              <w:spacing w:after="0" w:line="240" w:lineRule="exact"/>
              <w:jc w:val="right"/>
              <w:rPr>
                <w:rFonts w:ascii="宋体" w:eastAsia="宋体" w:hAnsi="宋体" w:cs="宋体" w:hint="eastAsia"/>
                <w:sz w:val="18"/>
                <w:szCs w:val="18"/>
              </w:rPr>
            </w:pPr>
          </w:p>
        </w:tc>
        <w:tc>
          <w:tcPr>
            <w:tcW w:w="547" w:type="dxa"/>
            <w:shd w:val="clear" w:color="000000" w:fill="FFFFFF"/>
            <w:vAlign w:val="center"/>
          </w:tcPr>
          <w:p w14:paraId="1C97161F"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6B387575" w14:textId="77777777" w:rsidR="00404ACD" w:rsidRDefault="00404ACD">
            <w:pPr>
              <w:spacing w:after="0" w:line="240" w:lineRule="exact"/>
              <w:jc w:val="right"/>
              <w:rPr>
                <w:rFonts w:ascii="宋体" w:eastAsia="宋体" w:hAnsi="宋体" w:cs="宋体" w:hint="eastAsia"/>
                <w:sz w:val="18"/>
                <w:szCs w:val="18"/>
              </w:rPr>
            </w:pPr>
          </w:p>
        </w:tc>
        <w:tc>
          <w:tcPr>
            <w:tcW w:w="1405" w:type="dxa"/>
            <w:shd w:val="clear" w:color="000000" w:fill="FFFFFF"/>
            <w:vAlign w:val="center"/>
          </w:tcPr>
          <w:p w14:paraId="6FFEED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r>
      <w:tr w:rsidR="00404ACD" w14:paraId="661109D8" w14:textId="77777777" w:rsidTr="005C7F32">
        <w:trPr>
          <w:trHeight w:val="240"/>
          <w:jc w:val="center"/>
        </w:trPr>
        <w:tc>
          <w:tcPr>
            <w:tcW w:w="993" w:type="dxa"/>
            <w:shd w:val="clear" w:color="000000" w:fill="FFFFFF"/>
            <w:vAlign w:val="center"/>
          </w:tcPr>
          <w:p w14:paraId="140A088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741" w:type="dxa"/>
            <w:shd w:val="clear" w:color="000000" w:fill="FFFFFF"/>
            <w:vAlign w:val="center"/>
          </w:tcPr>
          <w:p w14:paraId="5FF4F728" w14:textId="77777777" w:rsidR="00404ACD" w:rsidRDefault="00404ACD">
            <w:pPr>
              <w:spacing w:after="0" w:line="240" w:lineRule="exact"/>
              <w:jc w:val="right"/>
              <w:rPr>
                <w:rFonts w:ascii="宋体" w:eastAsia="宋体" w:hAnsi="宋体" w:cs="宋体" w:hint="eastAsia"/>
                <w:sz w:val="18"/>
                <w:szCs w:val="18"/>
              </w:rPr>
            </w:pPr>
          </w:p>
        </w:tc>
        <w:tc>
          <w:tcPr>
            <w:tcW w:w="1495" w:type="dxa"/>
            <w:shd w:val="clear" w:color="000000" w:fill="FFFFFF"/>
            <w:vAlign w:val="center"/>
          </w:tcPr>
          <w:p w14:paraId="53BA9F8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c>
          <w:tcPr>
            <w:tcW w:w="709" w:type="dxa"/>
            <w:shd w:val="clear" w:color="000000" w:fill="FFFFFF"/>
            <w:vAlign w:val="center"/>
          </w:tcPr>
          <w:p w14:paraId="3986203C" w14:textId="77777777" w:rsidR="00404ACD" w:rsidRDefault="00404ACD">
            <w:pPr>
              <w:spacing w:after="0" w:line="240" w:lineRule="exact"/>
              <w:jc w:val="right"/>
              <w:rPr>
                <w:rFonts w:ascii="宋体" w:eastAsia="宋体" w:hAnsi="宋体" w:cs="宋体" w:hint="eastAsia"/>
                <w:sz w:val="18"/>
                <w:szCs w:val="18"/>
              </w:rPr>
            </w:pPr>
          </w:p>
        </w:tc>
        <w:tc>
          <w:tcPr>
            <w:tcW w:w="709" w:type="dxa"/>
            <w:shd w:val="clear" w:color="000000" w:fill="FFFFFF"/>
            <w:vAlign w:val="center"/>
          </w:tcPr>
          <w:p w14:paraId="698F67C0"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D8C154E"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421A2209"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7F987ECB"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1845358C"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322402D1" w14:textId="77777777" w:rsidR="00404ACD" w:rsidRDefault="00404ACD">
            <w:pPr>
              <w:spacing w:after="0" w:line="240" w:lineRule="exact"/>
              <w:jc w:val="right"/>
              <w:rPr>
                <w:rFonts w:ascii="宋体" w:eastAsia="宋体" w:hAnsi="宋体" w:cs="宋体" w:hint="eastAsia"/>
                <w:sz w:val="18"/>
                <w:szCs w:val="18"/>
              </w:rPr>
            </w:pPr>
          </w:p>
        </w:tc>
        <w:tc>
          <w:tcPr>
            <w:tcW w:w="547" w:type="dxa"/>
            <w:shd w:val="clear" w:color="000000" w:fill="FFFFFF"/>
            <w:vAlign w:val="center"/>
          </w:tcPr>
          <w:p w14:paraId="2A8CE64A" w14:textId="77777777" w:rsidR="00404ACD" w:rsidRDefault="00404ACD">
            <w:pPr>
              <w:spacing w:after="0" w:line="240" w:lineRule="exact"/>
              <w:jc w:val="right"/>
              <w:rPr>
                <w:rFonts w:ascii="宋体" w:eastAsia="宋体" w:hAnsi="宋体" w:cs="宋体" w:hint="eastAsia"/>
                <w:sz w:val="18"/>
                <w:szCs w:val="18"/>
              </w:rPr>
            </w:pPr>
          </w:p>
        </w:tc>
        <w:tc>
          <w:tcPr>
            <w:tcW w:w="741" w:type="dxa"/>
            <w:shd w:val="clear" w:color="000000" w:fill="FFFFFF"/>
            <w:vAlign w:val="center"/>
          </w:tcPr>
          <w:p w14:paraId="7A6B80F7" w14:textId="77777777" w:rsidR="00404ACD" w:rsidRDefault="00404ACD">
            <w:pPr>
              <w:spacing w:after="0" w:line="240" w:lineRule="exact"/>
              <w:jc w:val="right"/>
              <w:rPr>
                <w:rFonts w:ascii="宋体" w:eastAsia="宋体" w:hAnsi="宋体" w:cs="宋体" w:hint="eastAsia"/>
                <w:sz w:val="18"/>
                <w:szCs w:val="18"/>
              </w:rPr>
            </w:pPr>
          </w:p>
        </w:tc>
        <w:tc>
          <w:tcPr>
            <w:tcW w:w="1405" w:type="dxa"/>
            <w:shd w:val="clear" w:color="000000" w:fill="FFFFFF"/>
            <w:vAlign w:val="center"/>
          </w:tcPr>
          <w:p w14:paraId="093F8D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13,918,066.11</w:t>
            </w:r>
          </w:p>
        </w:tc>
      </w:tr>
    </w:tbl>
    <w:p w14:paraId="36B3A34C"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可收回金额按公允价值减去处置费用后的净额确定</w:t>
      </w:r>
    </w:p>
    <w:p w14:paraId="248C6FCE"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AA9F978"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可收回金额按预计未来现金流量的现值确定</w:t>
      </w:r>
    </w:p>
    <w:p w14:paraId="25D43CF3"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819569C" w14:textId="77777777" w:rsidR="00404ACD" w:rsidRDefault="00000000">
      <w:pPr>
        <w:pStyle w:val="3"/>
        <w:spacing w:line="280" w:lineRule="exact"/>
        <w:jc w:val="left"/>
        <w:rPr>
          <w:rFonts w:ascii="宋体" w:hAnsi="宋体" w:cs="宋体" w:hint="eastAsia"/>
          <w:b/>
          <w:bCs/>
        </w:rPr>
      </w:pPr>
      <w:bookmarkStart w:id="247" w:name="_Toc989224"/>
      <w:r>
        <w:rPr>
          <w:rFonts w:ascii="宋体" w:hAnsi="宋体" w:cs="宋体"/>
          <w:b/>
          <w:bCs/>
        </w:rPr>
        <w:t>4、营业收入和营业成本</w:t>
      </w:r>
      <w:bookmarkEnd w:id="247"/>
    </w:p>
    <w:p w14:paraId="6F1C6148"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1927"/>
        <w:gridCol w:w="1928"/>
        <w:gridCol w:w="1928"/>
        <w:gridCol w:w="1928"/>
        <w:gridCol w:w="1928"/>
      </w:tblGrid>
      <w:tr w:rsidR="00404ACD" w14:paraId="5E2A9A42" w14:textId="77777777" w:rsidTr="00604805">
        <w:trPr>
          <w:trHeight w:val="240"/>
        </w:trPr>
        <w:tc>
          <w:tcPr>
            <w:tcW w:w="1928" w:type="dxa"/>
            <w:vMerge w:val="restart"/>
            <w:shd w:val="clear" w:color="000000" w:fill="FFFFFF"/>
            <w:vAlign w:val="center"/>
          </w:tcPr>
          <w:p w14:paraId="2ECCF35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856" w:type="dxa"/>
            <w:gridSpan w:val="2"/>
            <w:shd w:val="clear" w:color="000000" w:fill="FFFFFF"/>
            <w:vAlign w:val="center"/>
          </w:tcPr>
          <w:p w14:paraId="07A0A8A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856" w:type="dxa"/>
            <w:gridSpan w:val="2"/>
            <w:shd w:val="clear" w:color="000000" w:fill="FFFFFF"/>
            <w:vAlign w:val="center"/>
          </w:tcPr>
          <w:p w14:paraId="3971CF4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304F49AA" w14:textId="77777777" w:rsidTr="00604805">
        <w:trPr>
          <w:trHeight w:val="240"/>
        </w:trPr>
        <w:tc>
          <w:tcPr>
            <w:tcW w:w="1928" w:type="dxa"/>
            <w:vMerge/>
            <w:shd w:val="clear" w:color="000000" w:fill="FFFFFF"/>
            <w:vAlign w:val="center"/>
          </w:tcPr>
          <w:p w14:paraId="236CB54A" w14:textId="77777777" w:rsidR="00404ACD" w:rsidRDefault="00404ACD">
            <w:pPr>
              <w:rPr>
                <w:rFonts w:hint="eastAsia"/>
              </w:rPr>
            </w:pPr>
          </w:p>
        </w:tc>
        <w:tc>
          <w:tcPr>
            <w:tcW w:w="1928" w:type="dxa"/>
            <w:shd w:val="clear" w:color="000000" w:fill="FFFFFF"/>
            <w:vAlign w:val="center"/>
          </w:tcPr>
          <w:p w14:paraId="1C738D29"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收入</w:t>
            </w:r>
          </w:p>
        </w:tc>
        <w:tc>
          <w:tcPr>
            <w:tcW w:w="1928" w:type="dxa"/>
            <w:shd w:val="clear" w:color="000000" w:fill="FFFFFF"/>
            <w:vAlign w:val="center"/>
          </w:tcPr>
          <w:p w14:paraId="17FB16F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成本</w:t>
            </w:r>
          </w:p>
        </w:tc>
        <w:tc>
          <w:tcPr>
            <w:tcW w:w="1928" w:type="dxa"/>
            <w:shd w:val="clear" w:color="000000" w:fill="FFFFFF"/>
            <w:vAlign w:val="center"/>
          </w:tcPr>
          <w:p w14:paraId="16ADD17D"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收入</w:t>
            </w:r>
          </w:p>
        </w:tc>
        <w:tc>
          <w:tcPr>
            <w:tcW w:w="1928" w:type="dxa"/>
            <w:shd w:val="clear" w:color="000000" w:fill="FFFFFF"/>
            <w:vAlign w:val="center"/>
          </w:tcPr>
          <w:p w14:paraId="254A594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成本</w:t>
            </w:r>
          </w:p>
        </w:tc>
      </w:tr>
      <w:tr w:rsidR="00404ACD" w14:paraId="680C6FEB" w14:textId="77777777" w:rsidTr="00604805">
        <w:trPr>
          <w:trHeight w:val="240"/>
        </w:trPr>
        <w:tc>
          <w:tcPr>
            <w:tcW w:w="1928" w:type="dxa"/>
            <w:shd w:val="clear" w:color="000000" w:fill="FFFFFF"/>
            <w:vAlign w:val="center"/>
          </w:tcPr>
          <w:p w14:paraId="6CC9CEE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主营业务</w:t>
            </w:r>
          </w:p>
        </w:tc>
        <w:tc>
          <w:tcPr>
            <w:tcW w:w="1928" w:type="dxa"/>
            <w:shd w:val="clear" w:color="000000" w:fill="FFFFFF"/>
            <w:vAlign w:val="center"/>
          </w:tcPr>
          <w:p w14:paraId="151467F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175,773,198.65</w:t>
            </w:r>
          </w:p>
        </w:tc>
        <w:tc>
          <w:tcPr>
            <w:tcW w:w="1928" w:type="dxa"/>
            <w:shd w:val="clear" w:color="000000" w:fill="FFFFFF"/>
            <w:vAlign w:val="center"/>
          </w:tcPr>
          <w:p w14:paraId="4AE4362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138,739,831.69</w:t>
            </w:r>
          </w:p>
        </w:tc>
        <w:tc>
          <w:tcPr>
            <w:tcW w:w="1928" w:type="dxa"/>
            <w:shd w:val="clear" w:color="000000" w:fill="FFFFFF"/>
            <w:vAlign w:val="center"/>
          </w:tcPr>
          <w:p w14:paraId="2FFF74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174,760,710.69</w:t>
            </w:r>
          </w:p>
        </w:tc>
        <w:tc>
          <w:tcPr>
            <w:tcW w:w="1928" w:type="dxa"/>
            <w:shd w:val="clear" w:color="000000" w:fill="FFFFFF"/>
            <w:vAlign w:val="center"/>
          </w:tcPr>
          <w:p w14:paraId="761D95E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163,241,370.41</w:t>
            </w:r>
          </w:p>
        </w:tc>
      </w:tr>
      <w:tr w:rsidR="00404ACD" w14:paraId="0F9504D4" w14:textId="77777777" w:rsidTr="00604805">
        <w:trPr>
          <w:trHeight w:val="240"/>
        </w:trPr>
        <w:tc>
          <w:tcPr>
            <w:tcW w:w="1928" w:type="dxa"/>
            <w:shd w:val="clear" w:color="000000" w:fill="FFFFFF"/>
            <w:vAlign w:val="center"/>
          </w:tcPr>
          <w:p w14:paraId="402E82C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其他业务</w:t>
            </w:r>
          </w:p>
        </w:tc>
        <w:tc>
          <w:tcPr>
            <w:tcW w:w="1928" w:type="dxa"/>
            <w:shd w:val="clear" w:color="000000" w:fill="FFFFFF"/>
            <w:vAlign w:val="center"/>
          </w:tcPr>
          <w:p w14:paraId="535C0886"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989,457.61</w:t>
            </w:r>
          </w:p>
        </w:tc>
        <w:tc>
          <w:tcPr>
            <w:tcW w:w="1928" w:type="dxa"/>
            <w:shd w:val="clear" w:color="000000" w:fill="FFFFFF"/>
            <w:vAlign w:val="center"/>
          </w:tcPr>
          <w:p w14:paraId="0CBFDCA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639,262.84</w:t>
            </w:r>
          </w:p>
        </w:tc>
        <w:tc>
          <w:tcPr>
            <w:tcW w:w="1928" w:type="dxa"/>
            <w:shd w:val="clear" w:color="000000" w:fill="FFFFFF"/>
            <w:vAlign w:val="center"/>
          </w:tcPr>
          <w:p w14:paraId="37813362"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844,137.52</w:t>
            </w:r>
          </w:p>
        </w:tc>
        <w:tc>
          <w:tcPr>
            <w:tcW w:w="1928" w:type="dxa"/>
            <w:shd w:val="clear" w:color="000000" w:fill="FFFFFF"/>
            <w:vAlign w:val="center"/>
          </w:tcPr>
          <w:p w14:paraId="729D1755"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628,174.10</w:t>
            </w:r>
          </w:p>
        </w:tc>
      </w:tr>
      <w:tr w:rsidR="00404ACD" w14:paraId="14D41BE1" w14:textId="77777777" w:rsidTr="00604805">
        <w:trPr>
          <w:trHeight w:val="240"/>
        </w:trPr>
        <w:tc>
          <w:tcPr>
            <w:tcW w:w="1928" w:type="dxa"/>
            <w:shd w:val="clear" w:color="000000" w:fill="FFFFFF"/>
            <w:vAlign w:val="center"/>
          </w:tcPr>
          <w:p w14:paraId="62E6F0A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1928" w:type="dxa"/>
            <w:shd w:val="clear" w:color="000000" w:fill="FFFFFF"/>
            <w:vAlign w:val="center"/>
          </w:tcPr>
          <w:p w14:paraId="50AC683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176,762,656.26</w:t>
            </w:r>
          </w:p>
        </w:tc>
        <w:tc>
          <w:tcPr>
            <w:tcW w:w="1928" w:type="dxa"/>
            <w:shd w:val="clear" w:color="000000" w:fill="FFFFFF"/>
            <w:vAlign w:val="center"/>
          </w:tcPr>
          <w:p w14:paraId="01266BA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139,379,094.53</w:t>
            </w:r>
          </w:p>
        </w:tc>
        <w:tc>
          <w:tcPr>
            <w:tcW w:w="1928" w:type="dxa"/>
            <w:shd w:val="clear" w:color="000000" w:fill="FFFFFF"/>
            <w:vAlign w:val="center"/>
          </w:tcPr>
          <w:p w14:paraId="39FDD56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175,604,848.21</w:t>
            </w:r>
          </w:p>
        </w:tc>
        <w:tc>
          <w:tcPr>
            <w:tcW w:w="1928" w:type="dxa"/>
            <w:shd w:val="clear" w:color="000000" w:fill="FFFFFF"/>
            <w:vAlign w:val="center"/>
          </w:tcPr>
          <w:p w14:paraId="59F1303B"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163,869,544.51</w:t>
            </w:r>
          </w:p>
        </w:tc>
      </w:tr>
    </w:tbl>
    <w:p w14:paraId="283E556A" w14:textId="77777777" w:rsidR="00404ACD" w:rsidRDefault="00000000">
      <w:pPr>
        <w:spacing w:before="100" w:after="40" w:line="240" w:lineRule="exact"/>
        <w:rPr>
          <w:rFonts w:ascii="宋体" w:eastAsia="宋体" w:hAnsi="宋体" w:cs="宋体" w:hint="eastAsia"/>
          <w:sz w:val="18"/>
          <w:szCs w:val="18"/>
        </w:rPr>
      </w:pPr>
      <w:r>
        <w:rPr>
          <w:rFonts w:ascii="宋体" w:eastAsia="宋体" w:hAnsi="宋体" w:cs="宋体"/>
          <w:sz w:val="18"/>
          <w:szCs w:val="18"/>
        </w:rPr>
        <w:t>营业收入、营业成本的分解信息：</w:t>
      </w:r>
    </w:p>
    <w:p w14:paraId="7A5F92B4"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200"/>
        <w:gridCol w:w="3200"/>
        <w:gridCol w:w="3200"/>
      </w:tblGrid>
      <w:tr w:rsidR="006702D5" w14:paraId="114BD3A9" w14:textId="77777777" w:rsidTr="00604805">
        <w:trPr>
          <w:trHeight w:val="237"/>
        </w:trPr>
        <w:tc>
          <w:tcPr>
            <w:tcW w:w="3200" w:type="dxa"/>
            <w:vMerge w:val="restart"/>
            <w:shd w:val="clear" w:color="000000" w:fill="FFFFFF"/>
            <w:vAlign w:val="center"/>
          </w:tcPr>
          <w:p w14:paraId="3F8C035E" w14:textId="77777777" w:rsidR="006702D5" w:rsidRDefault="006702D5">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合同分类</w:t>
            </w:r>
          </w:p>
        </w:tc>
        <w:tc>
          <w:tcPr>
            <w:tcW w:w="6400" w:type="dxa"/>
            <w:gridSpan w:val="2"/>
            <w:shd w:val="clear" w:color="000000" w:fill="FFFFFF"/>
            <w:vAlign w:val="center"/>
          </w:tcPr>
          <w:p w14:paraId="796A1046" w14:textId="77777777" w:rsidR="006702D5" w:rsidRDefault="006702D5">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分部1</w:t>
            </w:r>
          </w:p>
        </w:tc>
      </w:tr>
      <w:tr w:rsidR="006702D5" w14:paraId="533F1427" w14:textId="77777777" w:rsidTr="00604805">
        <w:trPr>
          <w:trHeight w:val="237"/>
        </w:trPr>
        <w:tc>
          <w:tcPr>
            <w:tcW w:w="3200" w:type="dxa"/>
            <w:vMerge/>
            <w:shd w:val="clear" w:color="000000" w:fill="FFFFFF"/>
            <w:vAlign w:val="center"/>
          </w:tcPr>
          <w:p w14:paraId="2503C2ED" w14:textId="77777777" w:rsidR="006702D5" w:rsidRDefault="006702D5">
            <w:pPr>
              <w:rPr>
                <w:rFonts w:hint="eastAsia"/>
              </w:rPr>
            </w:pPr>
          </w:p>
        </w:tc>
        <w:tc>
          <w:tcPr>
            <w:tcW w:w="3200" w:type="dxa"/>
            <w:shd w:val="clear" w:color="000000" w:fill="FFFFFF"/>
            <w:vAlign w:val="center"/>
          </w:tcPr>
          <w:p w14:paraId="1C59D158" w14:textId="77777777" w:rsidR="006702D5" w:rsidRDefault="006702D5">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营业收入</w:t>
            </w:r>
          </w:p>
        </w:tc>
        <w:tc>
          <w:tcPr>
            <w:tcW w:w="3200" w:type="dxa"/>
            <w:shd w:val="clear" w:color="000000" w:fill="FFFFFF"/>
            <w:vAlign w:val="center"/>
          </w:tcPr>
          <w:p w14:paraId="3CC0EF3E" w14:textId="77777777" w:rsidR="006702D5" w:rsidRDefault="006702D5">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营业成本</w:t>
            </w:r>
          </w:p>
        </w:tc>
      </w:tr>
      <w:tr w:rsidR="006702D5" w14:paraId="668E3607" w14:textId="77777777" w:rsidTr="00604805">
        <w:trPr>
          <w:trHeight w:val="237"/>
        </w:trPr>
        <w:tc>
          <w:tcPr>
            <w:tcW w:w="3200" w:type="dxa"/>
            <w:shd w:val="clear" w:color="000000" w:fill="FFFFFF"/>
            <w:vAlign w:val="center"/>
          </w:tcPr>
          <w:p w14:paraId="35F4FB07" w14:textId="77777777" w:rsidR="006702D5" w:rsidRDefault="006702D5">
            <w:pPr>
              <w:spacing w:before="40" w:after="40" w:line="240" w:lineRule="exact"/>
              <w:rPr>
                <w:rFonts w:ascii="宋体" w:eastAsia="宋体" w:hAnsi="宋体" w:cs="宋体" w:hint="eastAsia"/>
                <w:sz w:val="18"/>
                <w:szCs w:val="18"/>
              </w:rPr>
            </w:pPr>
            <w:r>
              <w:rPr>
                <w:rFonts w:ascii="宋体" w:eastAsia="宋体" w:hAnsi="宋体" w:cs="宋体"/>
                <w:sz w:val="18"/>
                <w:szCs w:val="18"/>
              </w:rPr>
              <w:t>业务类型</w:t>
            </w:r>
          </w:p>
        </w:tc>
        <w:tc>
          <w:tcPr>
            <w:tcW w:w="3200" w:type="dxa"/>
            <w:shd w:val="clear" w:color="000000" w:fill="FFFFFF"/>
            <w:vAlign w:val="center"/>
          </w:tcPr>
          <w:p w14:paraId="124F1F33" w14:textId="77777777" w:rsidR="006702D5" w:rsidRDefault="006702D5">
            <w:pPr>
              <w:spacing w:after="0" w:line="240" w:lineRule="exact"/>
              <w:jc w:val="right"/>
              <w:rPr>
                <w:rFonts w:ascii="宋体" w:eastAsia="宋体" w:hAnsi="宋体" w:cs="宋体" w:hint="eastAsia"/>
                <w:sz w:val="18"/>
                <w:szCs w:val="18"/>
              </w:rPr>
            </w:pPr>
          </w:p>
        </w:tc>
        <w:tc>
          <w:tcPr>
            <w:tcW w:w="3200" w:type="dxa"/>
            <w:shd w:val="clear" w:color="000000" w:fill="FFFFFF"/>
            <w:vAlign w:val="center"/>
          </w:tcPr>
          <w:p w14:paraId="006CB156" w14:textId="77777777" w:rsidR="006702D5" w:rsidRDefault="006702D5">
            <w:pPr>
              <w:spacing w:after="0" w:line="240" w:lineRule="exact"/>
              <w:jc w:val="right"/>
              <w:rPr>
                <w:rFonts w:ascii="宋体" w:eastAsia="宋体" w:hAnsi="宋体" w:cs="宋体" w:hint="eastAsia"/>
                <w:sz w:val="18"/>
                <w:szCs w:val="18"/>
              </w:rPr>
            </w:pPr>
          </w:p>
        </w:tc>
      </w:tr>
      <w:tr w:rsidR="006702D5" w14:paraId="2CA68FAA" w14:textId="77777777" w:rsidTr="00901789">
        <w:trPr>
          <w:trHeight w:val="383"/>
        </w:trPr>
        <w:tc>
          <w:tcPr>
            <w:tcW w:w="3200" w:type="dxa"/>
            <w:shd w:val="clear" w:color="000000" w:fill="FFFFFF"/>
            <w:vAlign w:val="center"/>
          </w:tcPr>
          <w:p w14:paraId="78BB947D" w14:textId="77777777" w:rsidR="006702D5" w:rsidRDefault="006702D5">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　其中：</w:t>
            </w:r>
          </w:p>
        </w:tc>
        <w:tc>
          <w:tcPr>
            <w:tcW w:w="3200" w:type="dxa"/>
            <w:shd w:val="clear" w:color="000000" w:fill="FFFFFF"/>
            <w:vAlign w:val="center"/>
          </w:tcPr>
          <w:p w14:paraId="4F3C7978" w14:textId="77777777" w:rsidR="006702D5" w:rsidRDefault="006702D5" w:rsidP="00901789">
            <w:pPr>
              <w:spacing w:before="40" w:after="40" w:line="240" w:lineRule="exact"/>
              <w:rPr>
                <w:rFonts w:hint="eastAsia"/>
              </w:rPr>
            </w:pPr>
          </w:p>
        </w:tc>
        <w:tc>
          <w:tcPr>
            <w:tcW w:w="3200" w:type="dxa"/>
            <w:shd w:val="clear" w:color="000000" w:fill="FFFFFF"/>
            <w:vAlign w:val="center"/>
          </w:tcPr>
          <w:p w14:paraId="5E0CC663" w14:textId="77777777" w:rsidR="006702D5" w:rsidRDefault="006702D5" w:rsidP="00901789">
            <w:pPr>
              <w:spacing w:before="40" w:after="40" w:line="240" w:lineRule="exact"/>
              <w:rPr>
                <w:rFonts w:hint="eastAsia"/>
              </w:rPr>
            </w:pPr>
          </w:p>
        </w:tc>
      </w:tr>
      <w:tr w:rsidR="006702D5" w14:paraId="6D59E783" w14:textId="77777777" w:rsidTr="00604805">
        <w:trPr>
          <w:trHeight w:val="237"/>
        </w:trPr>
        <w:tc>
          <w:tcPr>
            <w:tcW w:w="3200" w:type="dxa"/>
            <w:shd w:val="clear" w:color="000000" w:fill="FFFFFF"/>
            <w:vAlign w:val="center"/>
          </w:tcPr>
          <w:p w14:paraId="0CE24327" w14:textId="77777777" w:rsidR="006702D5" w:rsidRDefault="006702D5">
            <w:pPr>
              <w:spacing w:after="0" w:line="240" w:lineRule="exact"/>
              <w:rPr>
                <w:rFonts w:ascii="宋体" w:eastAsia="宋体" w:hAnsi="宋体" w:cs="宋体" w:hint="eastAsia"/>
                <w:sz w:val="18"/>
                <w:szCs w:val="18"/>
              </w:rPr>
            </w:pPr>
            <w:r>
              <w:rPr>
                <w:rFonts w:ascii="宋体" w:eastAsia="宋体" w:hAnsi="宋体" w:cs="宋体"/>
                <w:sz w:val="18"/>
                <w:szCs w:val="18"/>
              </w:rPr>
              <w:t>电缆</w:t>
            </w:r>
          </w:p>
        </w:tc>
        <w:tc>
          <w:tcPr>
            <w:tcW w:w="3200" w:type="dxa"/>
            <w:shd w:val="clear" w:color="000000" w:fill="FFFFFF"/>
            <w:vAlign w:val="center"/>
          </w:tcPr>
          <w:p w14:paraId="5F36F334"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175,773,198.65</w:t>
            </w:r>
          </w:p>
        </w:tc>
        <w:tc>
          <w:tcPr>
            <w:tcW w:w="3200" w:type="dxa"/>
            <w:shd w:val="clear" w:color="000000" w:fill="FFFFFF"/>
            <w:vAlign w:val="center"/>
          </w:tcPr>
          <w:p w14:paraId="5A1CE908"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138,739,831.69</w:t>
            </w:r>
          </w:p>
        </w:tc>
      </w:tr>
      <w:tr w:rsidR="006702D5" w14:paraId="48419CEF" w14:textId="77777777" w:rsidTr="00604805">
        <w:trPr>
          <w:trHeight w:val="237"/>
        </w:trPr>
        <w:tc>
          <w:tcPr>
            <w:tcW w:w="3200" w:type="dxa"/>
            <w:shd w:val="clear" w:color="000000" w:fill="FFFFFF"/>
            <w:vAlign w:val="center"/>
          </w:tcPr>
          <w:p w14:paraId="2D137C4F" w14:textId="77777777" w:rsidR="006702D5" w:rsidRDefault="006702D5">
            <w:pPr>
              <w:spacing w:after="0" w:line="240" w:lineRule="exact"/>
              <w:rPr>
                <w:rFonts w:ascii="宋体" w:eastAsia="宋体" w:hAnsi="宋体" w:cs="宋体" w:hint="eastAsia"/>
                <w:sz w:val="18"/>
                <w:szCs w:val="18"/>
              </w:rPr>
            </w:pPr>
            <w:r>
              <w:rPr>
                <w:rFonts w:ascii="宋体" w:eastAsia="宋体" w:hAnsi="宋体" w:cs="宋体"/>
                <w:sz w:val="18"/>
                <w:szCs w:val="18"/>
              </w:rPr>
              <w:t>其他</w:t>
            </w:r>
          </w:p>
        </w:tc>
        <w:tc>
          <w:tcPr>
            <w:tcW w:w="3200" w:type="dxa"/>
            <w:shd w:val="clear" w:color="000000" w:fill="FFFFFF"/>
            <w:vAlign w:val="center"/>
          </w:tcPr>
          <w:p w14:paraId="5F94B5F1"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989,457.61</w:t>
            </w:r>
          </w:p>
        </w:tc>
        <w:tc>
          <w:tcPr>
            <w:tcW w:w="3200" w:type="dxa"/>
            <w:shd w:val="clear" w:color="000000" w:fill="FFFFFF"/>
            <w:vAlign w:val="center"/>
          </w:tcPr>
          <w:p w14:paraId="6714D72F"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639,262.84</w:t>
            </w:r>
          </w:p>
        </w:tc>
      </w:tr>
      <w:tr w:rsidR="006702D5" w14:paraId="6D1CF6EB" w14:textId="77777777" w:rsidTr="00604805">
        <w:trPr>
          <w:trHeight w:val="237"/>
        </w:trPr>
        <w:tc>
          <w:tcPr>
            <w:tcW w:w="3200" w:type="dxa"/>
            <w:shd w:val="clear" w:color="000000" w:fill="FFFFFF"/>
            <w:vAlign w:val="center"/>
          </w:tcPr>
          <w:p w14:paraId="182E6A5F" w14:textId="77777777" w:rsidR="006702D5" w:rsidRDefault="006702D5">
            <w:pPr>
              <w:spacing w:before="40" w:after="40" w:line="240" w:lineRule="exact"/>
              <w:rPr>
                <w:rFonts w:ascii="宋体" w:eastAsia="宋体" w:hAnsi="宋体" w:cs="宋体" w:hint="eastAsia"/>
                <w:sz w:val="18"/>
                <w:szCs w:val="18"/>
              </w:rPr>
            </w:pPr>
            <w:r>
              <w:rPr>
                <w:rFonts w:ascii="宋体" w:eastAsia="宋体" w:hAnsi="宋体" w:cs="宋体"/>
                <w:sz w:val="18"/>
                <w:szCs w:val="18"/>
              </w:rPr>
              <w:t>按经营地区分类</w:t>
            </w:r>
          </w:p>
        </w:tc>
        <w:tc>
          <w:tcPr>
            <w:tcW w:w="3200" w:type="dxa"/>
            <w:shd w:val="clear" w:color="000000" w:fill="FFFFFF"/>
            <w:vAlign w:val="center"/>
          </w:tcPr>
          <w:p w14:paraId="47B3876B" w14:textId="77777777" w:rsidR="006702D5" w:rsidRDefault="006702D5">
            <w:pPr>
              <w:spacing w:after="0" w:line="240" w:lineRule="exact"/>
              <w:jc w:val="right"/>
              <w:rPr>
                <w:rFonts w:ascii="宋体" w:eastAsia="宋体" w:hAnsi="宋体" w:cs="宋体" w:hint="eastAsia"/>
                <w:sz w:val="18"/>
                <w:szCs w:val="18"/>
              </w:rPr>
            </w:pPr>
          </w:p>
        </w:tc>
        <w:tc>
          <w:tcPr>
            <w:tcW w:w="3200" w:type="dxa"/>
            <w:shd w:val="clear" w:color="000000" w:fill="FFFFFF"/>
            <w:vAlign w:val="center"/>
          </w:tcPr>
          <w:p w14:paraId="4D5EE398" w14:textId="77777777" w:rsidR="006702D5" w:rsidRDefault="006702D5">
            <w:pPr>
              <w:spacing w:after="0" w:line="240" w:lineRule="exact"/>
              <w:jc w:val="right"/>
              <w:rPr>
                <w:rFonts w:ascii="宋体" w:eastAsia="宋体" w:hAnsi="宋体" w:cs="宋体" w:hint="eastAsia"/>
                <w:sz w:val="18"/>
                <w:szCs w:val="18"/>
              </w:rPr>
            </w:pPr>
          </w:p>
        </w:tc>
      </w:tr>
      <w:tr w:rsidR="006702D5" w14:paraId="0034C49E" w14:textId="77777777" w:rsidTr="00604805">
        <w:trPr>
          <w:trHeight w:val="237"/>
        </w:trPr>
        <w:tc>
          <w:tcPr>
            <w:tcW w:w="3200" w:type="dxa"/>
            <w:shd w:val="clear" w:color="000000" w:fill="FFFFFF"/>
            <w:vAlign w:val="center"/>
          </w:tcPr>
          <w:p w14:paraId="0B397C8D" w14:textId="77777777" w:rsidR="006702D5" w:rsidRDefault="006702D5">
            <w:pPr>
              <w:spacing w:before="40" w:after="40" w:line="240" w:lineRule="exact"/>
              <w:rPr>
                <w:rFonts w:ascii="宋体" w:eastAsia="宋体" w:hAnsi="宋体" w:cs="宋体" w:hint="eastAsia"/>
                <w:sz w:val="18"/>
                <w:szCs w:val="18"/>
              </w:rPr>
            </w:pPr>
            <w:r>
              <w:rPr>
                <w:rFonts w:ascii="宋体" w:eastAsia="宋体" w:hAnsi="宋体" w:cs="宋体"/>
                <w:sz w:val="18"/>
                <w:szCs w:val="18"/>
              </w:rPr>
              <w:lastRenderedPageBreak/>
              <w:t xml:space="preserve">　其中：</w:t>
            </w:r>
          </w:p>
        </w:tc>
        <w:tc>
          <w:tcPr>
            <w:tcW w:w="3200" w:type="dxa"/>
            <w:shd w:val="clear" w:color="000000" w:fill="FFFFFF"/>
            <w:vAlign w:val="center"/>
          </w:tcPr>
          <w:p w14:paraId="376BE558" w14:textId="77777777" w:rsidR="006702D5" w:rsidRDefault="006702D5" w:rsidP="00901789">
            <w:pPr>
              <w:spacing w:before="40" w:after="40" w:line="240" w:lineRule="exact"/>
              <w:rPr>
                <w:rFonts w:hint="eastAsia"/>
              </w:rPr>
            </w:pPr>
          </w:p>
        </w:tc>
        <w:tc>
          <w:tcPr>
            <w:tcW w:w="3200" w:type="dxa"/>
            <w:shd w:val="clear" w:color="000000" w:fill="FFFFFF"/>
            <w:vAlign w:val="center"/>
          </w:tcPr>
          <w:p w14:paraId="414A3CAE" w14:textId="77777777" w:rsidR="006702D5" w:rsidRDefault="006702D5" w:rsidP="00901789">
            <w:pPr>
              <w:spacing w:before="40" w:after="40" w:line="240" w:lineRule="exact"/>
              <w:rPr>
                <w:rFonts w:hint="eastAsia"/>
              </w:rPr>
            </w:pPr>
          </w:p>
        </w:tc>
      </w:tr>
      <w:tr w:rsidR="006702D5" w14:paraId="34E6FAFB" w14:textId="77777777" w:rsidTr="00604805">
        <w:trPr>
          <w:trHeight w:val="237"/>
        </w:trPr>
        <w:tc>
          <w:tcPr>
            <w:tcW w:w="3200" w:type="dxa"/>
            <w:shd w:val="clear" w:color="000000" w:fill="FFFFFF"/>
            <w:vAlign w:val="center"/>
          </w:tcPr>
          <w:p w14:paraId="0367994D" w14:textId="77777777" w:rsidR="006702D5" w:rsidRDefault="006702D5">
            <w:pPr>
              <w:spacing w:after="0" w:line="240" w:lineRule="exact"/>
              <w:rPr>
                <w:rFonts w:ascii="宋体" w:eastAsia="宋体" w:hAnsi="宋体" w:cs="宋体" w:hint="eastAsia"/>
                <w:sz w:val="18"/>
                <w:szCs w:val="18"/>
              </w:rPr>
            </w:pPr>
            <w:r>
              <w:rPr>
                <w:rFonts w:ascii="宋体" w:eastAsia="宋体" w:hAnsi="宋体" w:cs="宋体"/>
                <w:sz w:val="18"/>
                <w:szCs w:val="18"/>
              </w:rPr>
              <w:t>国内</w:t>
            </w:r>
          </w:p>
        </w:tc>
        <w:tc>
          <w:tcPr>
            <w:tcW w:w="3200" w:type="dxa"/>
            <w:shd w:val="clear" w:color="000000" w:fill="FFFFFF"/>
            <w:vAlign w:val="center"/>
          </w:tcPr>
          <w:p w14:paraId="3870BF6B"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169,768,689.79</w:t>
            </w:r>
          </w:p>
        </w:tc>
        <w:tc>
          <w:tcPr>
            <w:tcW w:w="3200" w:type="dxa"/>
            <w:shd w:val="clear" w:color="000000" w:fill="FFFFFF"/>
            <w:vAlign w:val="center"/>
          </w:tcPr>
          <w:p w14:paraId="586C46AB"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131,656,122.87</w:t>
            </w:r>
          </w:p>
        </w:tc>
      </w:tr>
      <w:tr w:rsidR="006702D5" w14:paraId="3B600B48" w14:textId="77777777" w:rsidTr="00604805">
        <w:trPr>
          <w:trHeight w:val="237"/>
        </w:trPr>
        <w:tc>
          <w:tcPr>
            <w:tcW w:w="3200" w:type="dxa"/>
            <w:shd w:val="clear" w:color="000000" w:fill="FFFFFF"/>
            <w:vAlign w:val="center"/>
          </w:tcPr>
          <w:p w14:paraId="1C3747D4" w14:textId="77777777" w:rsidR="006702D5" w:rsidRDefault="006702D5">
            <w:pPr>
              <w:spacing w:after="0" w:line="240" w:lineRule="exact"/>
              <w:rPr>
                <w:rFonts w:ascii="宋体" w:eastAsia="宋体" w:hAnsi="宋体" w:cs="宋体" w:hint="eastAsia"/>
                <w:sz w:val="18"/>
                <w:szCs w:val="18"/>
              </w:rPr>
            </w:pPr>
            <w:r>
              <w:rPr>
                <w:rFonts w:ascii="宋体" w:eastAsia="宋体" w:hAnsi="宋体" w:cs="宋体"/>
                <w:sz w:val="18"/>
                <w:szCs w:val="18"/>
              </w:rPr>
              <w:t>国外</w:t>
            </w:r>
          </w:p>
        </w:tc>
        <w:tc>
          <w:tcPr>
            <w:tcW w:w="3200" w:type="dxa"/>
            <w:shd w:val="clear" w:color="000000" w:fill="FFFFFF"/>
            <w:vAlign w:val="center"/>
          </w:tcPr>
          <w:p w14:paraId="0FCB3EED"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6,993,966.47</w:t>
            </w:r>
          </w:p>
        </w:tc>
        <w:tc>
          <w:tcPr>
            <w:tcW w:w="3200" w:type="dxa"/>
            <w:shd w:val="clear" w:color="000000" w:fill="FFFFFF"/>
            <w:vAlign w:val="center"/>
          </w:tcPr>
          <w:p w14:paraId="0339B257"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7,722,971.66</w:t>
            </w:r>
          </w:p>
        </w:tc>
      </w:tr>
      <w:tr w:rsidR="006702D5" w14:paraId="210AF3CE" w14:textId="77777777" w:rsidTr="00604805">
        <w:trPr>
          <w:trHeight w:val="237"/>
        </w:trPr>
        <w:tc>
          <w:tcPr>
            <w:tcW w:w="3200" w:type="dxa"/>
            <w:shd w:val="clear" w:color="000000" w:fill="FFFFFF"/>
            <w:vAlign w:val="center"/>
          </w:tcPr>
          <w:p w14:paraId="0AD67946" w14:textId="77777777" w:rsidR="006702D5" w:rsidRDefault="006702D5">
            <w:pPr>
              <w:spacing w:after="0" w:line="240" w:lineRule="exact"/>
              <w:rPr>
                <w:rFonts w:ascii="宋体" w:eastAsia="宋体" w:hAnsi="宋体" w:cs="宋体" w:hint="eastAsia"/>
                <w:sz w:val="18"/>
                <w:szCs w:val="18"/>
              </w:rPr>
            </w:pPr>
          </w:p>
        </w:tc>
        <w:tc>
          <w:tcPr>
            <w:tcW w:w="3200" w:type="dxa"/>
            <w:shd w:val="clear" w:color="000000" w:fill="FFFFFF"/>
            <w:vAlign w:val="center"/>
          </w:tcPr>
          <w:p w14:paraId="60F7187E" w14:textId="77777777" w:rsidR="006702D5" w:rsidRDefault="006702D5">
            <w:pPr>
              <w:spacing w:after="0" w:line="240" w:lineRule="exact"/>
              <w:jc w:val="right"/>
              <w:rPr>
                <w:rFonts w:ascii="宋体" w:eastAsia="宋体" w:hAnsi="宋体" w:cs="宋体" w:hint="eastAsia"/>
                <w:sz w:val="18"/>
                <w:szCs w:val="18"/>
              </w:rPr>
            </w:pPr>
          </w:p>
        </w:tc>
        <w:tc>
          <w:tcPr>
            <w:tcW w:w="3200" w:type="dxa"/>
            <w:shd w:val="clear" w:color="000000" w:fill="FFFFFF"/>
            <w:vAlign w:val="center"/>
          </w:tcPr>
          <w:p w14:paraId="02737E1B" w14:textId="77777777" w:rsidR="006702D5" w:rsidRDefault="006702D5">
            <w:pPr>
              <w:spacing w:after="0" w:line="240" w:lineRule="exact"/>
              <w:jc w:val="right"/>
              <w:rPr>
                <w:rFonts w:ascii="宋体" w:eastAsia="宋体" w:hAnsi="宋体" w:cs="宋体" w:hint="eastAsia"/>
                <w:sz w:val="18"/>
                <w:szCs w:val="18"/>
              </w:rPr>
            </w:pPr>
          </w:p>
        </w:tc>
      </w:tr>
      <w:tr w:rsidR="006702D5" w14:paraId="6B4CB9F7" w14:textId="77777777" w:rsidTr="00604805">
        <w:trPr>
          <w:trHeight w:val="237"/>
        </w:trPr>
        <w:tc>
          <w:tcPr>
            <w:tcW w:w="3200" w:type="dxa"/>
            <w:shd w:val="clear" w:color="000000" w:fill="FFFFFF"/>
            <w:vAlign w:val="center"/>
          </w:tcPr>
          <w:p w14:paraId="3C37DA23" w14:textId="77777777" w:rsidR="006702D5" w:rsidRDefault="006702D5">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200" w:type="dxa"/>
            <w:shd w:val="clear" w:color="000000" w:fill="FFFFFF"/>
            <w:vAlign w:val="center"/>
          </w:tcPr>
          <w:p w14:paraId="45B84250"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176,762,656.26</w:t>
            </w:r>
          </w:p>
        </w:tc>
        <w:tc>
          <w:tcPr>
            <w:tcW w:w="3200" w:type="dxa"/>
            <w:shd w:val="clear" w:color="000000" w:fill="FFFFFF"/>
            <w:vAlign w:val="center"/>
          </w:tcPr>
          <w:p w14:paraId="48D4C97C" w14:textId="77777777" w:rsidR="006702D5" w:rsidRDefault="006702D5">
            <w:pPr>
              <w:spacing w:after="0" w:line="240" w:lineRule="exact"/>
              <w:jc w:val="right"/>
              <w:rPr>
                <w:rFonts w:ascii="宋体" w:eastAsia="宋体" w:hAnsi="宋体" w:cs="宋体" w:hint="eastAsia"/>
                <w:sz w:val="18"/>
                <w:szCs w:val="18"/>
              </w:rPr>
            </w:pPr>
            <w:r>
              <w:rPr>
                <w:rFonts w:ascii="宋体" w:eastAsia="宋体" w:hAnsi="宋体" w:cs="宋体"/>
                <w:sz w:val="18"/>
                <w:szCs w:val="18"/>
              </w:rPr>
              <w:t>139,379,094.53</w:t>
            </w:r>
          </w:p>
        </w:tc>
      </w:tr>
    </w:tbl>
    <w:p w14:paraId="6DCDDE04"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与分摊至剩余履约义务的交易价格相关的信息：</w:t>
      </w:r>
    </w:p>
    <w:p w14:paraId="0DCB4128" w14:textId="1DB482CE"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本报告</w:t>
      </w:r>
      <w:proofErr w:type="gramStart"/>
      <w:r>
        <w:rPr>
          <w:rFonts w:ascii="宋体" w:eastAsia="宋体" w:hAnsi="宋体" w:cs="宋体"/>
          <w:sz w:val="18"/>
          <w:szCs w:val="18"/>
        </w:rPr>
        <w:t>期末已</w:t>
      </w:r>
      <w:proofErr w:type="gramEnd"/>
      <w:r>
        <w:rPr>
          <w:rFonts w:ascii="宋体" w:eastAsia="宋体" w:hAnsi="宋体" w:cs="宋体"/>
          <w:sz w:val="18"/>
          <w:szCs w:val="18"/>
        </w:rPr>
        <w:t>签订合同、但尚未履行或尚未履行完毕的履约义务所对应的收入金额为139,493,854.02元，其中，137,046,730.77元预计将于2025年度确认收入。</w:t>
      </w:r>
    </w:p>
    <w:p w14:paraId="61F4E3BA" w14:textId="77777777" w:rsidR="00404ACD" w:rsidRDefault="00000000">
      <w:pPr>
        <w:pStyle w:val="3"/>
        <w:spacing w:line="280" w:lineRule="exact"/>
        <w:jc w:val="left"/>
        <w:rPr>
          <w:rFonts w:ascii="宋体" w:hAnsi="宋体" w:cs="宋体" w:hint="eastAsia"/>
          <w:b/>
          <w:bCs/>
        </w:rPr>
      </w:pPr>
      <w:bookmarkStart w:id="248" w:name="_Toc989225"/>
      <w:r>
        <w:rPr>
          <w:rFonts w:ascii="宋体" w:hAnsi="宋体" w:cs="宋体"/>
          <w:b/>
          <w:bCs/>
        </w:rPr>
        <w:t>5、投资收益</w:t>
      </w:r>
      <w:bookmarkEnd w:id="248"/>
    </w:p>
    <w:p w14:paraId="0AD153C7" w14:textId="77777777" w:rsidR="00404ACD" w:rsidRDefault="00000000">
      <w:pPr>
        <w:spacing w:before="40" w:after="4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3402"/>
        <w:gridCol w:w="3024"/>
        <w:gridCol w:w="3213"/>
      </w:tblGrid>
      <w:tr w:rsidR="00404ACD" w14:paraId="71C42995" w14:textId="77777777" w:rsidTr="002424D3">
        <w:trPr>
          <w:trHeight w:val="240"/>
        </w:trPr>
        <w:tc>
          <w:tcPr>
            <w:tcW w:w="3402" w:type="dxa"/>
            <w:shd w:val="clear" w:color="000000" w:fill="FFFFFF"/>
            <w:vAlign w:val="center"/>
          </w:tcPr>
          <w:p w14:paraId="1B87C0C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3024" w:type="dxa"/>
            <w:shd w:val="clear" w:color="000000" w:fill="FFFFFF"/>
            <w:vAlign w:val="center"/>
          </w:tcPr>
          <w:p w14:paraId="41FB50B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本期发生额</w:t>
            </w:r>
          </w:p>
        </w:tc>
        <w:tc>
          <w:tcPr>
            <w:tcW w:w="3213" w:type="dxa"/>
            <w:shd w:val="clear" w:color="000000" w:fill="FFFFFF"/>
            <w:vAlign w:val="center"/>
          </w:tcPr>
          <w:p w14:paraId="6154155B"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上期发生额</w:t>
            </w:r>
          </w:p>
        </w:tc>
      </w:tr>
      <w:tr w:rsidR="00404ACD" w14:paraId="0FC852F8" w14:textId="77777777" w:rsidTr="002424D3">
        <w:trPr>
          <w:trHeight w:val="240"/>
        </w:trPr>
        <w:tc>
          <w:tcPr>
            <w:tcW w:w="3402" w:type="dxa"/>
            <w:shd w:val="clear" w:color="000000" w:fill="FFFFFF"/>
            <w:vAlign w:val="center"/>
          </w:tcPr>
          <w:p w14:paraId="0D7C3E0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成本法核算的长期股权投资收益</w:t>
            </w:r>
          </w:p>
        </w:tc>
        <w:tc>
          <w:tcPr>
            <w:tcW w:w="3024" w:type="dxa"/>
            <w:shd w:val="clear" w:color="000000" w:fill="FFFFFF"/>
            <w:vAlign w:val="center"/>
          </w:tcPr>
          <w:p w14:paraId="72655B8D"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3576207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55,000,000.00</w:t>
            </w:r>
          </w:p>
        </w:tc>
      </w:tr>
      <w:tr w:rsidR="00404ACD" w14:paraId="0E98D996" w14:textId="77777777" w:rsidTr="002424D3">
        <w:trPr>
          <w:trHeight w:val="240"/>
        </w:trPr>
        <w:tc>
          <w:tcPr>
            <w:tcW w:w="3402" w:type="dxa"/>
            <w:shd w:val="clear" w:color="000000" w:fill="FFFFFF"/>
            <w:vAlign w:val="center"/>
          </w:tcPr>
          <w:p w14:paraId="1323B07D"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权益法核算的长期股权投资收益</w:t>
            </w:r>
          </w:p>
        </w:tc>
        <w:tc>
          <w:tcPr>
            <w:tcW w:w="3024" w:type="dxa"/>
            <w:shd w:val="clear" w:color="000000" w:fill="FFFFFF"/>
            <w:vAlign w:val="center"/>
          </w:tcPr>
          <w:p w14:paraId="5B366E52" w14:textId="77777777" w:rsidR="00404ACD" w:rsidRDefault="00404ACD">
            <w:pPr>
              <w:spacing w:after="0" w:line="240" w:lineRule="exact"/>
              <w:jc w:val="right"/>
              <w:rPr>
                <w:rFonts w:ascii="宋体" w:eastAsia="宋体" w:hAnsi="宋体" w:cs="宋体" w:hint="eastAsia"/>
                <w:sz w:val="18"/>
                <w:szCs w:val="18"/>
              </w:rPr>
            </w:pPr>
          </w:p>
        </w:tc>
        <w:tc>
          <w:tcPr>
            <w:tcW w:w="3213" w:type="dxa"/>
            <w:shd w:val="clear" w:color="000000" w:fill="FFFFFF"/>
            <w:vAlign w:val="center"/>
          </w:tcPr>
          <w:p w14:paraId="5233217F"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-137,906.35</w:t>
            </w:r>
          </w:p>
        </w:tc>
      </w:tr>
      <w:tr w:rsidR="00404ACD" w14:paraId="7BDC5C3A" w14:textId="77777777" w:rsidTr="002424D3">
        <w:trPr>
          <w:trHeight w:val="240"/>
        </w:trPr>
        <w:tc>
          <w:tcPr>
            <w:tcW w:w="3402" w:type="dxa"/>
            <w:shd w:val="clear" w:color="000000" w:fill="FFFFFF"/>
            <w:vAlign w:val="center"/>
          </w:tcPr>
          <w:p w14:paraId="18DFF7C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交易性金融资产在持有期间的投资收益</w:t>
            </w:r>
          </w:p>
        </w:tc>
        <w:tc>
          <w:tcPr>
            <w:tcW w:w="3024" w:type="dxa"/>
            <w:shd w:val="clear" w:color="000000" w:fill="FFFFFF"/>
            <w:vAlign w:val="center"/>
          </w:tcPr>
          <w:p w14:paraId="6332690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521,360.00</w:t>
            </w:r>
          </w:p>
        </w:tc>
        <w:tc>
          <w:tcPr>
            <w:tcW w:w="3213" w:type="dxa"/>
            <w:shd w:val="clear" w:color="000000" w:fill="FFFFFF"/>
            <w:vAlign w:val="center"/>
          </w:tcPr>
          <w:p w14:paraId="1FF457E3" w14:textId="77777777" w:rsidR="00404ACD" w:rsidRDefault="00404ACD">
            <w:pPr>
              <w:spacing w:after="0" w:line="240" w:lineRule="exact"/>
              <w:jc w:val="right"/>
              <w:rPr>
                <w:rFonts w:ascii="宋体" w:eastAsia="宋体" w:hAnsi="宋体" w:cs="宋体" w:hint="eastAsia"/>
                <w:sz w:val="18"/>
                <w:szCs w:val="18"/>
              </w:rPr>
            </w:pPr>
          </w:p>
        </w:tc>
      </w:tr>
      <w:tr w:rsidR="00404ACD" w14:paraId="65A821FD" w14:textId="77777777" w:rsidTr="00256ADF">
        <w:trPr>
          <w:trHeight w:val="304"/>
        </w:trPr>
        <w:tc>
          <w:tcPr>
            <w:tcW w:w="3402" w:type="dxa"/>
            <w:shd w:val="clear" w:color="000000" w:fill="FFFFFF"/>
            <w:vAlign w:val="center"/>
          </w:tcPr>
          <w:p w14:paraId="4FCB2930"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债务重组收益</w:t>
            </w:r>
          </w:p>
        </w:tc>
        <w:tc>
          <w:tcPr>
            <w:tcW w:w="3024" w:type="dxa"/>
            <w:shd w:val="clear" w:color="000000" w:fill="FFFFFF"/>
            <w:vAlign w:val="center"/>
          </w:tcPr>
          <w:p w14:paraId="3FF7E3B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575,464.19</w:t>
            </w:r>
          </w:p>
        </w:tc>
        <w:tc>
          <w:tcPr>
            <w:tcW w:w="3213" w:type="dxa"/>
            <w:shd w:val="clear" w:color="000000" w:fill="FFFFFF"/>
            <w:vAlign w:val="center"/>
          </w:tcPr>
          <w:p w14:paraId="23E6BB32" w14:textId="77777777" w:rsidR="00404ACD" w:rsidRDefault="00404ACD">
            <w:pPr>
              <w:spacing w:after="0" w:line="240" w:lineRule="exact"/>
              <w:jc w:val="right"/>
              <w:rPr>
                <w:rFonts w:ascii="宋体" w:eastAsia="宋体" w:hAnsi="宋体" w:cs="宋体" w:hint="eastAsia"/>
                <w:sz w:val="18"/>
                <w:szCs w:val="18"/>
              </w:rPr>
            </w:pPr>
          </w:p>
        </w:tc>
      </w:tr>
      <w:tr w:rsidR="00404ACD" w14:paraId="018AF51B" w14:textId="77777777" w:rsidTr="00256ADF">
        <w:trPr>
          <w:trHeight w:val="280"/>
        </w:trPr>
        <w:tc>
          <w:tcPr>
            <w:tcW w:w="3402" w:type="dxa"/>
            <w:shd w:val="clear" w:color="000000" w:fill="FFFFFF"/>
            <w:vAlign w:val="center"/>
          </w:tcPr>
          <w:p w14:paraId="7E2CC2EB"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衍生金融工具投资收益</w:t>
            </w:r>
          </w:p>
        </w:tc>
        <w:tc>
          <w:tcPr>
            <w:tcW w:w="3024" w:type="dxa"/>
            <w:shd w:val="clear" w:color="000000" w:fill="FFFFFF"/>
            <w:vAlign w:val="center"/>
          </w:tcPr>
          <w:p w14:paraId="163EB3A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768,042.03</w:t>
            </w:r>
          </w:p>
        </w:tc>
        <w:tc>
          <w:tcPr>
            <w:tcW w:w="3213" w:type="dxa"/>
            <w:shd w:val="clear" w:color="000000" w:fill="FFFFFF"/>
            <w:vAlign w:val="center"/>
          </w:tcPr>
          <w:p w14:paraId="7E7FA286" w14:textId="77777777" w:rsidR="00404ACD" w:rsidRDefault="00404ACD">
            <w:pPr>
              <w:spacing w:after="0" w:line="240" w:lineRule="exact"/>
              <w:jc w:val="right"/>
              <w:rPr>
                <w:rFonts w:ascii="宋体" w:eastAsia="宋体" w:hAnsi="宋体" w:cs="宋体" w:hint="eastAsia"/>
                <w:sz w:val="18"/>
                <w:szCs w:val="18"/>
              </w:rPr>
            </w:pPr>
          </w:p>
        </w:tc>
      </w:tr>
      <w:tr w:rsidR="00404ACD" w14:paraId="74948373" w14:textId="77777777" w:rsidTr="002424D3">
        <w:trPr>
          <w:trHeight w:val="240"/>
        </w:trPr>
        <w:tc>
          <w:tcPr>
            <w:tcW w:w="3402" w:type="dxa"/>
            <w:shd w:val="clear" w:color="000000" w:fill="FFFFFF"/>
            <w:vAlign w:val="center"/>
          </w:tcPr>
          <w:p w14:paraId="4AE9BB30"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3024" w:type="dxa"/>
            <w:shd w:val="clear" w:color="000000" w:fill="FFFFFF"/>
            <w:vAlign w:val="center"/>
          </w:tcPr>
          <w:p w14:paraId="03BF0AF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1,864,866.22</w:t>
            </w:r>
          </w:p>
        </w:tc>
        <w:tc>
          <w:tcPr>
            <w:tcW w:w="3213" w:type="dxa"/>
            <w:shd w:val="clear" w:color="000000" w:fill="FFFFFF"/>
            <w:vAlign w:val="center"/>
          </w:tcPr>
          <w:p w14:paraId="5315561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54,862,093.65</w:t>
            </w:r>
          </w:p>
        </w:tc>
      </w:tr>
    </w:tbl>
    <w:p w14:paraId="0083BD7B" w14:textId="77777777" w:rsidR="00404ACD" w:rsidRDefault="00000000">
      <w:pPr>
        <w:pStyle w:val="2"/>
        <w:spacing w:before="300" w:after="300" w:line="320" w:lineRule="exact"/>
        <w:rPr>
          <w:rFonts w:ascii="宋体" w:eastAsia="宋体" w:hAnsi="宋体" w:cs="宋体" w:hint="eastAsia"/>
          <w:b/>
          <w:bCs/>
          <w:sz w:val="24"/>
          <w:szCs w:val="24"/>
        </w:rPr>
      </w:pPr>
      <w:bookmarkStart w:id="249" w:name="_Toc989226"/>
      <w:r>
        <w:rPr>
          <w:rFonts w:ascii="宋体" w:eastAsia="宋体" w:hAnsi="宋体" w:cs="宋体"/>
          <w:b/>
          <w:bCs/>
          <w:sz w:val="24"/>
          <w:szCs w:val="24"/>
        </w:rPr>
        <w:t>十八、补充资料</w:t>
      </w:r>
      <w:bookmarkEnd w:id="249"/>
    </w:p>
    <w:p w14:paraId="5908BDF9" w14:textId="77777777" w:rsidR="00404ACD" w:rsidRDefault="00000000">
      <w:pPr>
        <w:pStyle w:val="3"/>
        <w:spacing w:line="280" w:lineRule="exact"/>
        <w:jc w:val="left"/>
        <w:rPr>
          <w:rFonts w:ascii="宋体" w:hAnsi="宋体" w:cs="宋体" w:hint="eastAsia"/>
          <w:b/>
          <w:bCs/>
        </w:rPr>
      </w:pPr>
      <w:bookmarkStart w:id="250" w:name="_Toc989227"/>
      <w:r>
        <w:rPr>
          <w:rFonts w:ascii="宋体" w:hAnsi="宋体" w:cs="宋体"/>
          <w:b/>
          <w:bCs/>
        </w:rPr>
        <w:t>1、当期非经常性损益明细表</w:t>
      </w:r>
      <w:bookmarkEnd w:id="250"/>
    </w:p>
    <w:p w14:paraId="3F6CCC5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4BE793C6" w14:textId="77777777" w:rsidR="00404ACD" w:rsidRDefault="00000000">
      <w:pPr>
        <w:spacing w:before="120" w:after="120" w:line="240" w:lineRule="exact"/>
        <w:jc w:val="right"/>
        <w:rPr>
          <w:rFonts w:ascii="宋体" w:eastAsia="宋体" w:hAnsi="宋体" w:cs="宋体" w:hint="eastAsia"/>
          <w:sz w:val="18"/>
          <w:szCs w:val="18"/>
        </w:rPr>
      </w:pPr>
      <w:r>
        <w:rPr>
          <w:rFonts w:ascii="宋体" w:eastAsia="宋体" w:hAnsi="宋体" w:cs="宋体"/>
          <w:sz w:val="18"/>
          <w:szCs w:val="18"/>
        </w:rPr>
        <w:t>单位：元</w:t>
      </w:r>
    </w:p>
    <w:tbl>
      <w:tblPr>
        <w:tblW w:w="968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5245"/>
        <w:gridCol w:w="2457"/>
        <w:gridCol w:w="1985"/>
      </w:tblGrid>
      <w:tr w:rsidR="00404ACD" w14:paraId="12E9CB86" w14:textId="77777777" w:rsidTr="002424D3">
        <w:trPr>
          <w:trHeight w:val="240"/>
        </w:trPr>
        <w:tc>
          <w:tcPr>
            <w:tcW w:w="5245" w:type="dxa"/>
            <w:shd w:val="clear" w:color="000000" w:fill="FFFFFF"/>
            <w:vAlign w:val="center"/>
          </w:tcPr>
          <w:p w14:paraId="0E1CE3E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项目</w:t>
            </w:r>
          </w:p>
        </w:tc>
        <w:tc>
          <w:tcPr>
            <w:tcW w:w="2457" w:type="dxa"/>
            <w:shd w:val="clear" w:color="000000" w:fill="FFFFFF"/>
            <w:vAlign w:val="center"/>
          </w:tcPr>
          <w:p w14:paraId="0560E281"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金额</w:t>
            </w:r>
          </w:p>
        </w:tc>
        <w:tc>
          <w:tcPr>
            <w:tcW w:w="1985" w:type="dxa"/>
            <w:shd w:val="clear" w:color="000000" w:fill="FFFFFF"/>
            <w:vAlign w:val="center"/>
          </w:tcPr>
          <w:p w14:paraId="70DE157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说明</w:t>
            </w:r>
          </w:p>
        </w:tc>
      </w:tr>
      <w:tr w:rsidR="00404ACD" w14:paraId="4C3F500B" w14:textId="77777777" w:rsidTr="002424D3">
        <w:trPr>
          <w:trHeight w:val="240"/>
        </w:trPr>
        <w:tc>
          <w:tcPr>
            <w:tcW w:w="5245" w:type="dxa"/>
            <w:shd w:val="clear" w:color="000000" w:fill="FFFFFF"/>
            <w:vAlign w:val="center"/>
          </w:tcPr>
          <w:p w14:paraId="2E31992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非流动性资产处置损益</w:t>
            </w:r>
          </w:p>
        </w:tc>
        <w:tc>
          <w:tcPr>
            <w:tcW w:w="2457" w:type="dxa"/>
            <w:shd w:val="clear" w:color="000000" w:fill="FFFFFF"/>
            <w:vAlign w:val="center"/>
          </w:tcPr>
          <w:p w14:paraId="3FCCBC2A"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-69,753.55</w:t>
            </w:r>
          </w:p>
        </w:tc>
        <w:tc>
          <w:tcPr>
            <w:tcW w:w="1985" w:type="dxa"/>
            <w:shd w:val="clear" w:color="000000" w:fill="FFFFFF"/>
            <w:vAlign w:val="center"/>
          </w:tcPr>
          <w:p w14:paraId="2C5B790A" w14:textId="77777777" w:rsidR="00404ACD" w:rsidRDefault="00404ACD">
            <w:pPr>
              <w:spacing w:after="0" w:line="240" w:lineRule="exact"/>
              <w:rPr>
                <w:rFonts w:ascii="宋体" w:eastAsia="宋体" w:hAnsi="宋体" w:cs="宋体" w:hint="eastAsia"/>
                <w:sz w:val="18"/>
                <w:szCs w:val="18"/>
              </w:rPr>
            </w:pPr>
          </w:p>
        </w:tc>
      </w:tr>
      <w:tr w:rsidR="00404ACD" w14:paraId="4767B93B" w14:textId="77777777" w:rsidTr="002424D3">
        <w:trPr>
          <w:trHeight w:val="240"/>
        </w:trPr>
        <w:tc>
          <w:tcPr>
            <w:tcW w:w="5245" w:type="dxa"/>
            <w:shd w:val="clear" w:color="000000" w:fill="FFFFFF"/>
            <w:vAlign w:val="center"/>
          </w:tcPr>
          <w:p w14:paraId="33EEA6EA"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2457" w:type="dxa"/>
            <w:shd w:val="clear" w:color="000000" w:fill="FFFFFF"/>
            <w:vAlign w:val="center"/>
          </w:tcPr>
          <w:p w14:paraId="65862E94"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6,116,237.36</w:t>
            </w:r>
          </w:p>
        </w:tc>
        <w:tc>
          <w:tcPr>
            <w:tcW w:w="1985" w:type="dxa"/>
            <w:shd w:val="clear" w:color="000000" w:fill="FFFFFF"/>
            <w:vAlign w:val="center"/>
          </w:tcPr>
          <w:p w14:paraId="67B5E038" w14:textId="77777777" w:rsidR="00404ACD" w:rsidRDefault="00404ACD">
            <w:pPr>
              <w:spacing w:after="0" w:line="240" w:lineRule="exact"/>
              <w:rPr>
                <w:rFonts w:ascii="宋体" w:eastAsia="宋体" w:hAnsi="宋体" w:cs="宋体" w:hint="eastAsia"/>
                <w:sz w:val="18"/>
                <w:szCs w:val="18"/>
              </w:rPr>
            </w:pPr>
          </w:p>
        </w:tc>
      </w:tr>
      <w:tr w:rsidR="00404ACD" w14:paraId="3AC6D005" w14:textId="77777777" w:rsidTr="002424D3">
        <w:trPr>
          <w:trHeight w:val="240"/>
        </w:trPr>
        <w:tc>
          <w:tcPr>
            <w:tcW w:w="5245" w:type="dxa"/>
            <w:shd w:val="clear" w:color="000000" w:fill="FFFFFF"/>
            <w:vAlign w:val="center"/>
          </w:tcPr>
          <w:p w14:paraId="7139F40F"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2457" w:type="dxa"/>
            <w:shd w:val="clear" w:color="000000" w:fill="FFFFFF"/>
            <w:vAlign w:val="center"/>
          </w:tcPr>
          <w:p w14:paraId="5754C54E"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10,370,442.23</w:t>
            </w:r>
          </w:p>
        </w:tc>
        <w:tc>
          <w:tcPr>
            <w:tcW w:w="1985" w:type="dxa"/>
            <w:shd w:val="clear" w:color="000000" w:fill="FFFFFF"/>
            <w:vAlign w:val="center"/>
          </w:tcPr>
          <w:p w14:paraId="6A2223DD" w14:textId="77777777" w:rsidR="00404ACD" w:rsidRDefault="00404ACD">
            <w:pPr>
              <w:spacing w:after="0" w:line="240" w:lineRule="exact"/>
              <w:rPr>
                <w:rFonts w:ascii="宋体" w:eastAsia="宋体" w:hAnsi="宋体" w:cs="宋体" w:hint="eastAsia"/>
                <w:sz w:val="18"/>
                <w:szCs w:val="18"/>
              </w:rPr>
            </w:pPr>
          </w:p>
        </w:tc>
      </w:tr>
      <w:tr w:rsidR="00404ACD" w14:paraId="5ED07ACF" w14:textId="77777777" w:rsidTr="002424D3">
        <w:trPr>
          <w:trHeight w:val="240"/>
        </w:trPr>
        <w:tc>
          <w:tcPr>
            <w:tcW w:w="5245" w:type="dxa"/>
            <w:shd w:val="clear" w:color="000000" w:fill="FFFFFF"/>
            <w:vAlign w:val="center"/>
          </w:tcPr>
          <w:p w14:paraId="7827178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单独进行减值测试的应收款项减值准备转回</w:t>
            </w:r>
          </w:p>
        </w:tc>
        <w:tc>
          <w:tcPr>
            <w:tcW w:w="2457" w:type="dxa"/>
            <w:shd w:val="clear" w:color="000000" w:fill="FFFFFF"/>
            <w:vAlign w:val="center"/>
          </w:tcPr>
          <w:p w14:paraId="0EBE430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19,806,156.45</w:t>
            </w:r>
          </w:p>
        </w:tc>
        <w:tc>
          <w:tcPr>
            <w:tcW w:w="1985" w:type="dxa"/>
            <w:shd w:val="clear" w:color="000000" w:fill="FFFFFF"/>
            <w:vAlign w:val="center"/>
          </w:tcPr>
          <w:p w14:paraId="341D303E" w14:textId="77777777" w:rsidR="00404ACD" w:rsidRDefault="00404ACD">
            <w:pPr>
              <w:spacing w:after="0" w:line="240" w:lineRule="exact"/>
              <w:rPr>
                <w:rFonts w:ascii="宋体" w:eastAsia="宋体" w:hAnsi="宋体" w:cs="宋体" w:hint="eastAsia"/>
                <w:sz w:val="18"/>
                <w:szCs w:val="18"/>
              </w:rPr>
            </w:pPr>
          </w:p>
        </w:tc>
      </w:tr>
      <w:tr w:rsidR="00404ACD" w14:paraId="122FF8CD" w14:textId="77777777" w:rsidTr="002424D3">
        <w:trPr>
          <w:trHeight w:val="240"/>
        </w:trPr>
        <w:tc>
          <w:tcPr>
            <w:tcW w:w="5245" w:type="dxa"/>
            <w:shd w:val="clear" w:color="000000" w:fill="FFFFFF"/>
            <w:vAlign w:val="center"/>
          </w:tcPr>
          <w:p w14:paraId="7F04518E"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债务重组损益</w:t>
            </w:r>
          </w:p>
        </w:tc>
        <w:tc>
          <w:tcPr>
            <w:tcW w:w="2457" w:type="dxa"/>
            <w:shd w:val="clear" w:color="000000" w:fill="FFFFFF"/>
            <w:vAlign w:val="center"/>
          </w:tcPr>
          <w:p w14:paraId="63B9A62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7,662,426.37</w:t>
            </w:r>
          </w:p>
        </w:tc>
        <w:tc>
          <w:tcPr>
            <w:tcW w:w="1985" w:type="dxa"/>
            <w:shd w:val="clear" w:color="000000" w:fill="FFFFFF"/>
            <w:vAlign w:val="center"/>
          </w:tcPr>
          <w:p w14:paraId="6428F445" w14:textId="77777777" w:rsidR="00404ACD" w:rsidRDefault="00404ACD">
            <w:pPr>
              <w:spacing w:after="0" w:line="240" w:lineRule="exact"/>
              <w:rPr>
                <w:rFonts w:ascii="宋体" w:eastAsia="宋体" w:hAnsi="宋体" w:cs="宋体" w:hint="eastAsia"/>
                <w:sz w:val="18"/>
                <w:szCs w:val="18"/>
              </w:rPr>
            </w:pPr>
          </w:p>
        </w:tc>
      </w:tr>
      <w:tr w:rsidR="00404ACD" w14:paraId="6FFD71DA" w14:textId="77777777" w:rsidTr="002424D3">
        <w:trPr>
          <w:trHeight w:val="240"/>
        </w:trPr>
        <w:tc>
          <w:tcPr>
            <w:tcW w:w="5245" w:type="dxa"/>
            <w:shd w:val="clear" w:color="000000" w:fill="FFFFFF"/>
            <w:vAlign w:val="center"/>
          </w:tcPr>
          <w:p w14:paraId="55687C01"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除上述各项之外的其他营业外收入和支出</w:t>
            </w:r>
          </w:p>
        </w:tc>
        <w:tc>
          <w:tcPr>
            <w:tcW w:w="2457" w:type="dxa"/>
            <w:shd w:val="clear" w:color="000000" w:fill="FFFFFF"/>
            <w:vAlign w:val="center"/>
          </w:tcPr>
          <w:p w14:paraId="246A20A9"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-13,947,910.16</w:t>
            </w:r>
          </w:p>
        </w:tc>
        <w:tc>
          <w:tcPr>
            <w:tcW w:w="1985" w:type="dxa"/>
            <w:shd w:val="clear" w:color="000000" w:fill="FFFFFF"/>
            <w:vAlign w:val="center"/>
          </w:tcPr>
          <w:p w14:paraId="1673B542" w14:textId="77777777" w:rsidR="00404ACD" w:rsidRDefault="00404ACD">
            <w:pPr>
              <w:spacing w:after="0" w:line="240" w:lineRule="exact"/>
              <w:rPr>
                <w:rFonts w:ascii="宋体" w:eastAsia="宋体" w:hAnsi="宋体" w:cs="宋体" w:hint="eastAsia"/>
                <w:sz w:val="18"/>
                <w:szCs w:val="18"/>
              </w:rPr>
            </w:pPr>
          </w:p>
        </w:tc>
      </w:tr>
      <w:tr w:rsidR="00404ACD" w14:paraId="5A83CD61" w14:textId="77777777" w:rsidTr="002424D3">
        <w:trPr>
          <w:trHeight w:val="240"/>
        </w:trPr>
        <w:tc>
          <w:tcPr>
            <w:tcW w:w="5245" w:type="dxa"/>
            <w:shd w:val="clear" w:color="000000" w:fill="FFFFFF"/>
            <w:vAlign w:val="center"/>
          </w:tcPr>
          <w:p w14:paraId="69059FF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其他符合非经常性损益定义的损益项目</w:t>
            </w:r>
          </w:p>
        </w:tc>
        <w:tc>
          <w:tcPr>
            <w:tcW w:w="2457" w:type="dxa"/>
            <w:shd w:val="clear" w:color="000000" w:fill="FFFFFF"/>
            <w:vAlign w:val="center"/>
          </w:tcPr>
          <w:p w14:paraId="17D6DCF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168,371.28</w:t>
            </w:r>
          </w:p>
        </w:tc>
        <w:tc>
          <w:tcPr>
            <w:tcW w:w="1985" w:type="dxa"/>
            <w:shd w:val="clear" w:color="000000" w:fill="FFFFFF"/>
            <w:vAlign w:val="center"/>
          </w:tcPr>
          <w:p w14:paraId="28E7AA7A" w14:textId="77777777" w:rsidR="00404ACD" w:rsidRDefault="00404ACD">
            <w:pPr>
              <w:spacing w:after="0" w:line="240" w:lineRule="exact"/>
              <w:rPr>
                <w:rFonts w:ascii="宋体" w:eastAsia="宋体" w:hAnsi="宋体" w:cs="宋体" w:hint="eastAsia"/>
                <w:sz w:val="18"/>
                <w:szCs w:val="18"/>
              </w:rPr>
            </w:pPr>
          </w:p>
        </w:tc>
      </w:tr>
      <w:tr w:rsidR="00404ACD" w14:paraId="296E52FF" w14:textId="77777777" w:rsidTr="002424D3">
        <w:trPr>
          <w:trHeight w:val="240"/>
        </w:trPr>
        <w:tc>
          <w:tcPr>
            <w:tcW w:w="5245" w:type="dxa"/>
            <w:shd w:val="clear" w:color="000000" w:fill="FFFFFF"/>
            <w:vAlign w:val="center"/>
          </w:tcPr>
          <w:p w14:paraId="0D6AF1E3"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减：所得税影响额</w:t>
            </w:r>
          </w:p>
        </w:tc>
        <w:tc>
          <w:tcPr>
            <w:tcW w:w="2457" w:type="dxa"/>
            <w:shd w:val="clear" w:color="000000" w:fill="FFFFFF"/>
            <w:vAlign w:val="center"/>
          </w:tcPr>
          <w:p w14:paraId="5ACE374D"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25,999.80</w:t>
            </w:r>
          </w:p>
        </w:tc>
        <w:tc>
          <w:tcPr>
            <w:tcW w:w="1985" w:type="dxa"/>
            <w:shd w:val="clear" w:color="000000" w:fill="FFFFFF"/>
            <w:vAlign w:val="center"/>
          </w:tcPr>
          <w:p w14:paraId="342C7AC3" w14:textId="77777777" w:rsidR="00404ACD" w:rsidRDefault="00404ACD">
            <w:pPr>
              <w:spacing w:after="0" w:line="240" w:lineRule="exact"/>
              <w:rPr>
                <w:rFonts w:ascii="宋体" w:eastAsia="宋体" w:hAnsi="宋体" w:cs="宋体" w:hint="eastAsia"/>
                <w:sz w:val="18"/>
                <w:szCs w:val="18"/>
              </w:rPr>
            </w:pPr>
          </w:p>
        </w:tc>
      </w:tr>
      <w:tr w:rsidR="000212C5" w14:paraId="4D6542C8" w14:textId="77777777" w:rsidTr="002424D3">
        <w:trPr>
          <w:trHeight w:val="240"/>
        </w:trPr>
        <w:tc>
          <w:tcPr>
            <w:tcW w:w="5245" w:type="dxa"/>
            <w:shd w:val="clear" w:color="000000" w:fill="FFFFFF"/>
            <w:vAlign w:val="center"/>
          </w:tcPr>
          <w:p w14:paraId="21466191" w14:textId="0658019F" w:rsidR="000212C5" w:rsidRDefault="000212C5" w:rsidP="000212C5">
            <w:pPr>
              <w:spacing w:before="40" w:after="40" w:line="240" w:lineRule="exact"/>
              <w:ind w:firstLineChars="200" w:firstLine="360"/>
              <w:rPr>
                <w:rFonts w:ascii="宋体" w:eastAsia="宋体" w:hAnsi="宋体" w:cs="宋体" w:hint="eastAsia"/>
                <w:sz w:val="18"/>
                <w:szCs w:val="18"/>
              </w:rPr>
            </w:pPr>
            <w:r w:rsidRPr="000212C5">
              <w:rPr>
                <w:rFonts w:ascii="宋体" w:eastAsia="宋体" w:hAnsi="宋体" w:cs="宋体" w:hint="eastAsia"/>
                <w:sz w:val="18"/>
                <w:szCs w:val="18"/>
              </w:rPr>
              <w:t>少数股东权益影响额（税后）</w:t>
            </w:r>
          </w:p>
        </w:tc>
        <w:tc>
          <w:tcPr>
            <w:tcW w:w="2457" w:type="dxa"/>
            <w:shd w:val="clear" w:color="000000" w:fill="FFFFFF"/>
            <w:vAlign w:val="center"/>
          </w:tcPr>
          <w:p w14:paraId="2419B27F" w14:textId="27CA4227" w:rsidR="000212C5" w:rsidRDefault="000212C5">
            <w:pPr>
              <w:spacing w:after="0" w:line="240" w:lineRule="exact"/>
              <w:jc w:val="right"/>
              <w:rPr>
                <w:rFonts w:ascii="宋体" w:eastAsia="宋体" w:hAnsi="宋体" w:cs="宋体" w:hint="eastAsia"/>
                <w:sz w:val="18"/>
                <w:szCs w:val="18"/>
              </w:rPr>
            </w:pPr>
            <w:r w:rsidRPr="000212C5">
              <w:rPr>
                <w:rFonts w:ascii="宋体" w:eastAsia="宋体" w:hAnsi="宋体" w:cs="宋体" w:hint="eastAsia"/>
                <w:sz w:val="18"/>
                <w:szCs w:val="18"/>
              </w:rPr>
              <w:t>-6,276,132.17</w:t>
            </w:r>
          </w:p>
        </w:tc>
        <w:tc>
          <w:tcPr>
            <w:tcW w:w="1985" w:type="dxa"/>
            <w:shd w:val="clear" w:color="000000" w:fill="FFFFFF"/>
            <w:vAlign w:val="center"/>
          </w:tcPr>
          <w:p w14:paraId="08E17C2B" w14:textId="77777777" w:rsidR="000212C5" w:rsidRDefault="000212C5">
            <w:pPr>
              <w:spacing w:after="0" w:line="240" w:lineRule="exact"/>
              <w:rPr>
                <w:rFonts w:ascii="宋体" w:eastAsia="宋体" w:hAnsi="宋体" w:cs="宋体" w:hint="eastAsia"/>
                <w:sz w:val="18"/>
                <w:szCs w:val="18"/>
              </w:rPr>
            </w:pPr>
          </w:p>
        </w:tc>
      </w:tr>
      <w:tr w:rsidR="00404ACD" w14:paraId="7E6FF7AB" w14:textId="77777777" w:rsidTr="002424D3">
        <w:trPr>
          <w:trHeight w:val="240"/>
        </w:trPr>
        <w:tc>
          <w:tcPr>
            <w:tcW w:w="5245" w:type="dxa"/>
            <w:shd w:val="clear" w:color="000000" w:fill="FFFFFF"/>
            <w:vAlign w:val="center"/>
          </w:tcPr>
          <w:p w14:paraId="0872D768"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合计</w:t>
            </w:r>
          </w:p>
        </w:tc>
        <w:tc>
          <w:tcPr>
            <w:tcW w:w="2457" w:type="dxa"/>
            <w:shd w:val="clear" w:color="000000" w:fill="FFFFFF"/>
            <w:vAlign w:val="center"/>
          </w:tcPr>
          <w:p w14:paraId="38BE714C" w14:textId="45FCB0F2" w:rsidR="00404ACD" w:rsidRDefault="000212C5">
            <w:pPr>
              <w:spacing w:after="0" w:line="240" w:lineRule="exact"/>
              <w:jc w:val="right"/>
              <w:rPr>
                <w:rFonts w:ascii="宋体" w:eastAsia="宋体" w:hAnsi="宋体" w:cs="宋体" w:hint="eastAsia"/>
                <w:sz w:val="18"/>
                <w:szCs w:val="18"/>
              </w:rPr>
            </w:pPr>
            <w:r w:rsidRPr="000212C5">
              <w:rPr>
                <w:rFonts w:ascii="宋体" w:eastAsia="宋体" w:hAnsi="宋体" w:cs="宋体" w:hint="eastAsia"/>
                <w:sz w:val="18"/>
                <w:szCs w:val="18"/>
              </w:rPr>
              <w:t>36,356,102.35</w:t>
            </w:r>
          </w:p>
        </w:tc>
        <w:tc>
          <w:tcPr>
            <w:tcW w:w="1985" w:type="dxa"/>
            <w:shd w:val="clear" w:color="000000" w:fill="FFFFFF"/>
            <w:vAlign w:val="center"/>
          </w:tcPr>
          <w:p w14:paraId="7D0D3324"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w:t>
            </w:r>
          </w:p>
        </w:tc>
      </w:tr>
    </w:tbl>
    <w:p w14:paraId="287D443F"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其他符合非经常性损益定义的损益项目的具体情况：</w:t>
      </w:r>
    </w:p>
    <w:p w14:paraId="68AFF8B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1E60197" w14:textId="77777777" w:rsidR="00404ACD" w:rsidRDefault="00000000">
      <w:pPr>
        <w:spacing w:before="100" w:after="100" w:line="240" w:lineRule="exact"/>
        <w:rPr>
          <w:rFonts w:ascii="宋体" w:eastAsia="宋体" w:hAnsi="宋体" w:cs="宋体" w:hint="eastAsia"/>
          <w:sz w:val="18"/>
          <w:szCs w:val="18"/>
        </w:rPr>
      </w:pPr>
      <w:r>
        <w:rPr>
          <w:rFonts w:ascii="宋体" w:eastAsia="宋体" w:hAnsi="宋体" w:cs="宋体"/>
          <w:sz w:val="18"/>
          <w:szCs w:val="18"/>
        </w:rPr>
        <w:t>公司不存在其他符合非经常性损益定义的损益项目的具体情况。</w:t>
      </w:r>
    </w:p>
    <w:p w14:paraId="2FD7C7A9"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将《公开发行证券的公司信息披露解释性公告第1号——非经常性损益》中列举的非经常性损益项目界定为经常性损益项</w:t>
      </w:r>
      <w:r>
        <w:rPr>
          <w:rFonts w:ascii="宋体" w:eastAsia="宋体" w:hAnsi="宋体" w:cs="宋体"/>
          <w:sz w:val="18"/>
          <w:szCs w:val="18"/>
        </w:rPr>
        <w:lastRenderedPageBreak/>
        <w:t>目的情况说明</w:t>
      </w:r>
    </w:p>
    <w:p w14:paraId="04137504"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97CCD07" w14:textId="77777777" w:rsidR="00404ACD" w:rsidRDefault="00000000">
      <w:pPr>
        <w:pStyle w:val="3"/>
        <w:spacing w:line="280" w:lineRule="exact"/>
        <w:jc w:val="left"/>
        <w:rPr>
          <w:rFonts w:ascii="宋体" w:hAnsi="宋体" w:cs="宋体" w:hint="eastAsia"/>
          <w:b/>
          <w:bCs/>
        </w:rPr>
      </w:pPr>
      <w:bookmarkStart w:id="251" w:name="_Toc989228"/>
      <w:r>
        <w:rPr>
          <w:rFonts w:ascii="宋体" w:hAnsi="宋体" w:cs="宋体"/>
          <w:b/>
          <w:bCs/>
        </w:rPr>
        <w:t>2、净资产收益率及每股收益</w:t>
      </w:r>
      <w:bookmarkEnd w:id="251"/>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Layout w:type="fixed"/>
        <w:tblLook w:val="0000" w:firstRow="0" w:lastRow="0" w:firstColumn="0" w:lastColumn="0" w:noHBand="0" w:noVBand="0"/>
      </w:tblPr>
      <w:tblGrid>
        <w:gridCol w:w="2409"/>
        <w:gridCol w:w="2410"/>
        <w:gridCol w:w="2410"/>
        <w:gridCol w:w="2410"/>
      </w:tblGrid>
      <w:tr w:rsidR="00404ACD" w14:paraId="17D5EB82" w14:textId="77777777" w:rsidTr="00604805">
        <w:trPr>
          <w:trHeight w:val="240"/>
        </w:trPr>
        <w:tc>
          <w:tcPr>
            <w:tcW w:w="2410" w:type="dxa"/>
            <w:vMerge w:val="restart"/>
            <w:shd w:val="clear" w:color="000000" w:fill="FFFFFF"/>
            <w:vAlign w:val="center"/>
          </w:tcPr>
          <w:p w14:paraId="43D276AF"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报告期利润</w:t>
            </w:r>
          </w:p>
        </w:tc>
        <w:tc>
          <w:tcPr>
            <w:tcW w:w="2410" w:type="dxa"/>
            <w:vMerge w:val="restart"/>
            <w:shd w:val="clear" w:color="000000" w:fill="FFFFFF"/>
            <w:vAlign w:val="center"/>
          </w:tcPr>
          <w:p w14:paraId="7C1FFC33"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加权平均净资产收益率</w:t>
            </w:r>
          </w:p>
        </w:tc>
        <w:tc>
          <w:tcPr>
            <w:tcW w:w="4820" w:type="dxa"/>
            <w:gridSpan w:val="2"/>
            <w:shd w:val="clear" w:color="000000" w:fill="FFFFFF"/>
            <w:vAlign w:val="center"/>
          </w:tcPr>
          <w:p w14:paraId="721B2E8E"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每股收益</w:t>
            </w:r>
          </w:p>
        </w:tc>
      </w:tr>
      <w:tr w:rsidR="00404ACD" w14:paraId="634D5335" w14:textId="77777777" w:rsidTr="00604805">
        <w:trPr>
          <w:trHeight w:val="240"/>
        </w:trPr>
        <w:tc>
          <w:tcPr>
            <w:tcW w:w="2410" w:type="dxa"/>
            <w:vMerge/>
            <w:shd w:val="clear" w:color="000000" w:fill="FFFFFF"/>
            <w:vAlign w:val="center"/>
          </w:tcPr>
          <w:p w14:paraId="04B89FB0" w14:textId="77777777" w:rsidR="00404ACD" w:rsidRDefault="00404ACD">
            <w:pPr>
              <w:rPr>
                <w:rFonts w:hint="eastAsia"/>
              </w:rPr>
            </w:pPr>
          </w:p>
        </w:tc>
        <w:tc>
          <w:tcPr>
            <w:tcW w:w="2410" w:type="dxa"/>
            <w:vMerge/>
            <w:shd w:val="clear" w:color="000000" w:fill="FFFFFF"/>
            <w:vAlign w:val="center"/>
          </w:tcPr>
          <w:p w14:paraId="39D2E506" w14:textId="77777777" w:rsidR="00404ACD" w:rsidRDefault="00404ACD">
            <w:pPr>
              <w:rPr>
                <w:rFonts w:hint="eastAsia"/>
              </w:rPr>
            </w:pPr>
          </w:p>
        </w:tc>
        <w:tc>
          <w:tcPr>
            <w:tcW w:w="2410" w:type="dxa"/>
            <w:shd w:val="clear" w:color="000000" w:fill="FFFFFF"/>
            <w:vAlign w:val="center"/>
          </w:tcPr>
          <w:p w14:paraId="6AA8F8F5"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基本每股收益（元/股）</w:t>
            </w:r>
          </w:p>
        </w:tc>
        <w:tc>
          <w:tcPr>
            <w:tcW w:w="2410" w:type="dxa"/>
            <w:shd w:val="clear" w:color="000000" w:fill="FFFFFF"/>
            <w:vAlign w:val="center"/>
          </w:tcPr>
          <w:p w14:paraId="6F63D0C7" w14:textId="77777777" w:rsidR="00404ACD" w:rsidRDefault="00000000">
            <w:pPr>
              <w:spacing w:before="40" w:after="40" w:line="240" w:lineRule="exact"/>
              <w:jc w:val="center"/>
              <w:rPr>
                <w:rFonts w:ascii="宋体" w:eastAsia="宋体" w:hAnsi="宋体" w:cs="宋体" w:hint="eastAsia"/>
                <w:sz w:val="18"/>
                <w:szCs w:val="18"/>
              </w:rPr>
            </w:pPr>
            <w:r>
              <w:rPr>
                <w:rFonts w:ascii="宋体" w:eastAsia="宋体" w:hAnsi="宋体" w:cs="宋体"/>
                <w:sz w:val="18"/>
                <w:szCs w:val="18"/>
              </w:rPr>
              <w:t>稀释每股收益（元/股）</w:t>
            </w:r>
          </w:p>
        </w:tc>
      </w:tr>
      <w:tr w:rsidR="00404ACD" w14:paraId="26CAEF09" w14:textId="77777777" w:rsidTr="00604805">
        <w:trPr>
          <w:trHeight w:val="240"/>
        </w:trPr>
        <w:tc>
          <w:tcPr>
            <w:tcW w:w="2410" w:type="dxa"/>
            <w:shd w:val="clear" w:color="000000" w:fill="FFFFFF"/>
            <w:vAlign w:val="center"/>
          </w:tcPr>
          <w:p w14:paraId="287E0E45"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归属于公司普通股股东的净利润</w:t>
            </w:r>
          </w:p>
        </w:tc>
        <w:tc>
          <w:tcPr>
            <w:tcW w:w="2410" w:type="dxa"/>
            <w:shd w:val="clear" w:color="000000" w:fill="FFFFFF"/>
            <w:vAlign w:val="center"/>
          </w:tcPr>
          <w:p w14:paraId="06F623C5" w14:textId="0C4746CA"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-4.</w:t>
            </w:r>
            <w:r w:rsidR="000212C5">
              <w:rPr>
                <w:rFonts w:ascii="宋体" w:eastAsia="宋体" w:hAnsi="宋体" w:cs="宋体" w:hint="eastAsia"/>
                <w:sz w:val="18"/>
                <w:szCs w:val="18"/>
              </w:rPr>
              <w:t>28</w:t>
            </w:r>
            <w:r>
              <w:rPr>
                <w:rFonts w:ascii="宋体" w:eastAsia="宋体" w:hAnsi="宋体" w:cs="宋体"/>
                <w:sz w:val="18"/>
                <w:szCs w:val="18"/>
              </w:rPr>
              <w:t>%</w:t>
            </w:r>
          </w:p>
        </w:tc>
        <w:tc>
          <w:tcPr>
            <w:tcW w:w="2410" w:type="dxa"/>
            <w:shd w:val="clear" w:color="000000" w:fill="FFFFFF"/>
            <w:vAlign w:val="center"/>
          </w:tcPr>
          <w:p w14:paraId="2BC6E09C"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-0.03</w:t>
            </w:r>
          </w:p>
        </w:tc>
        <w:tc>
          <w:tcPr>
            <w:tcW w:w="2410" w:type="dxa"/>
            <w:shd w:val="clear" w:color="000000" w:fill="FFFFFF"/>
            <w:vAlign w:val="center"/>
          </w:tcPr>
          <w:p w14:paraId="07A38250"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-0.03</w:t>
            </w:r>
          </w:p>
        </w:tc>
      </w:tr>
      <w:tr w:rsidR="00404ACD" w14:paraId="37381D26" w14:textId="77777777" w:rsidTr="00604805">
        <w:trPr>
          <w:trHeight w:val="240"/>
        </w:trPr>
        <w:tc>
          <w:tcPr>
            <w:tcW w:w="2410" w:type="dxa"/>
            <w:shd w:val="clear" w:color="000000" w:fill="FFFFFF"/>
            <w:vAlign w:val="center"/>
          </w:tcPr>
          <w:p w14:paraId="5240FA0B" w14:textId="77777777" w:rsidR="00404ACD" w:rsidRDefault="00000000">
            <w:pPr>
              <w:spacing w:before="40" w:after="40" w:line="240" w:lineRule="exact"/>
              <w:rPr>
                <w:rFonts w:ascii="宋体" w:eastAsia="宋体" w:hAnsi="宋体" w:cs="宋体" w:hint="eastAsia"/>
                <w:sz w:val="18"/>
                <w:szCs w:val="18"/>
              </w:rPr>
            </w:pPr>
            <w:r>
              <w:rPr>
                <w:rFonts w:ascii="宋体" w:eastAsia="宋体" w:hAnsi="宋体" w:cs="宋体"/>
                <w:sz w:val="18"/>
                <w:szCs w:val="18"/>
              </w:rPr>
              <w:t>扣除非经常性损益后归属于公司普通股股东的净利润</w:t>
            </w:r>
          </w:p>
        </w:tc>
        <w:tc>
          <w:tcPr>
            <w:tcW w:w="2410" w:type="dxa"/>
            <w:shd w:val="clear" w:color="000000" w:fill="FFFFFF"/>
            <w:vAlign w:val="center"/>
          </w:tcPr>
          <w:p w14:paraId="21C566AB" w14:textId="3D810EFC"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-6.</w:t>
            </w:r>
            <w:r w:rsidR="000212C5">
              <w:rPr>
                <w:rFonts w:ascii="宋体" w:eastAsia="宋体" w:hAnsi="宋体" w:cs="宋体" w:hint="eastAsia"/>
                <w:sz w:val="18"/>
                <w:szCs w:val="18"/>
              </w:rPr>
              <w:t>46</w:t>
            </w:r>
            <w:r>
              <w:rPr>
                <w:rFonts w:ascii="宋体" w:eastAsia="宋体" w:hAnsi="宋体" w:cs="宋体"/>
                <w:sz w:val="18"/>
                <w:szCs w:val="18"/>
              </w:rPr>
              <w:t>%</w:t>
            </w:r>
          </w:p>
        </w:tc>
        <w:tc>
          <w:tcPr>
            <w:tcW w:w="2410" w:type="dxa"/>
            <w:shd w:val="clear" w:color="000000" w:fill="FFFFFF"/>
            <w:vAlign w:val="center"/>
          </w:tcPr>
          <w:p w14:paraId="2D006C77"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-0.04</w:t>
            </w:r>
          </w:p>
        </w:tc>
        <w:tc>
          <w:tcPr>
            <w:tcW w:w="2410" w:type="dxa"/>
            <w:shd w:val="clear" w:color="000000" w:fill="FFFFFF"/>
            <w:vAlign w:val="center"/>
          </w:tcPr>
          <w:p w14:paraId="044DC981" w14:textId="77777777" w:rsidR="00404ACD" w:rsidRDefault="00000000">
            <w:pPr>
              <w:spacing w:after="0" w:line="240" w:lineRule="exact"/>
              <w:jc w:val="right"/>
              <w:rPr>
                <w:rFonts w:ascii="宋体" w:eastAsia="宋体" w:hAnsi="宋体" w:cs="宋体" w:hint="eastAsia"/>
                <w:sz w:val="18"/>
                <w:szCs w:val="18"/>
              </w:rPr>
            </w:pPr>
            <w:r>
              <w:rPr>
                <w:rFonts w:ascii="宋体" w:eastAsia="宋体" w:hAnsi="宋体" w:cs="宋体"/>
                <w:sz w:val="18"/>
                <w:szCs w:val="18"/>
              </w:rPr>
              <w:t>-0.04</w:t>
            </w:r>
          </w:p>
        </w:tc>
      </w:tr>
    </w:tbl>
    <w:p w14:paraId="7EC318FC" w14:textId="77777777" w:rsidR="00404ACD" w:rsidRDefault="00000000">
      <w:pPr>
        <w:pStyle w:val="3"/>
        <w:spacing w:line="280" w:lineRule="exact"/>
        <w:jc w:val="left"/>
        <w:rPr>
          <w:rFonts w:ascii="宋体" w:hAnsi="宋体" w:cs="宋体" w:hint="eastAsia"/>
          <w:b/>
          <w:bCs/>
        </w:rPr>
      </w:pPr>
      <w:bookmarkStart w:id="252" w:name="_Toc989229"/>
      <w:r>
        <w:rPr>
          <w:rFonts w:ascii="宋体" w:hAnsi="宋体" w:cs="宋体"/>
          <w:b/>
          <w:bCs/>
        </w:rPr>
        <w:t>3、境内外会计准则下会计数据差异</w:t>
      </w:r>
      <w:bookmarkEnd w:id="252"/>
    </w:p>
    <w:p w14:paraId="1DA2881D"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53" w:name="_Toc989230"/>
      <w:r>
        <w:rPr>
          <w:rFonts w:ascii="宋体" w:eastAsia="宋体" w:hAnsi="宋体" w:cs="宋体"/>
          <w:b/>
          <w:bCs/>
          <w:sz w:val="21"/>
          <w:szCs w:val="21"/>
        </w:rPr>
        <w:t>（1） 同时按照国际会计准则与按中国会计准则披露的财务</w:t>
      </w:r>
      <w:proofErr w:type="gramStart"/>
      <w:r>
        <w:rPr>
          <w:rFonts w:ascii="宋体" w:eastAsia="宋体" w:hAnsi="宋体" w:cs="宋体"/>
          <w:b/>
          <w:bCs/>
          <w:sz w:val="21"/>
          <w:szCs w:val="21"/>
        </w:rPr>
        <w:t>报告中净利润</w:t>
      </w:r>
      <w:proofErr w:type="gramEnd"/>
      <w:r>
        <w:rPr>
          <w:rFonts w:ascii="宋体" w:eastAsia="宋体" w:hAnsi="宋体" w:cs="宋体"/>
          <w:b/>
          <w:bCs/>
          <w:sz w:val="21"/>
          <w:szCs w:val="21"/>
        </w:rPr>
        <w:t>和净资产差异情况</w:t>
      </w:r>
      <w:bookmarkEnd w:id="253"/>
    </w:p>
    <w:p w14:paraId="7F4C911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766B696"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54" w:name="_Toc989231"/>
      <w:r>
        <w:rPr>
          <w:rFonts w:ascii="宋体" w:eastAsia="宋体" w:hAnsi="宋体" w:cs="宋体"/>
          <w:b/>
          <w:bCs/>
          <w:sz w:val="21"/>
          <w:szCs w:val="21"/>
        </w:rPr>
        <w:t>（2） 同时按照境外会计准则与按中国会计准则披露的财务</w:t>
      </w:r>
      <w:proofErr w:type="gramStart"/>
      <w:r>
        <w:rPr>
          <w:rFonts w:ascii="宋体" w:eastAsia="宋体" w:hAnsi="宋体" w:cs="宋体"/>
          <w:b/>
          <w:bCs/>
          <w:sz w:val="21"/>
          <w:szCs w:val="21"/>
        </w:rPr>
        <w:t>报告中净利润</w:t>
      </w:r>
      <w:proofErr w:type="gramEnd"/>
      <w:r>
        <w:rPr>
          <w:rFonts w:ascii="宋体" w:eastAsia="宋体" w:hAnsi="宋体" w:cs="宋体"/>
          <w:b/>
          <w:bCs/>
          <w:sz w:val="21"/>
          <w:szCs w:val="21"/>
        </w:rPr>
        <w:t>和净资产差异情况</w:t>
      </w:r>
      <w:bookmarkEnd w:id="254"/>
    </w:p>
    <w:p w14:paraId="7A7757F4" w14:textId="77777777" w:rsidR="00404ACD" w:rsidRDefault="00000000">
      <w:pPr>
        <w:spacing w:after="0" w:line="240" w:lineRule="exact"/>
        <w:rPr>
          <w:rFonts w:ascii="宋体" w:eastAsia="宋体" w:hAnsi="宋体" w:cs="宋体" w:hint="eastAsia"/>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F762613" w14:textId="77777777" w:rsidR="00404ACD" w:rsidRDefault="00000000">
      <w:pPr>
        <w:keepNext/>
        <w:keepLines/>
        <w:spacing w:before="300" w:after="300" w:line="280" w:lineRule="exact"/>
        <w:outlineLvl w:val="3"/>
        <w:rPr>
          <w:rFonts w:ascii="宋体" w:eastAsia="宋体" w:hAnsi="宋体" w:cs="宋体" w:hint="eastAsia"/>
          <w:b/>
          <w:bCs/>
          <w:sz w:val="21"/>
          <w:szCs w:val="21"/>
        </w:rPr>
      </w:pPr>
      <w:bookmarkStart w:id="255" w:name="_Toc989232"/>
      <w:r>
        <w:rPr>
          <w:rFonts w:ascii="宋体" w:eastAsia="宋体" w:hAnsi="宋体" w:cs="宋体"/>
          <w:b/>
          <w:bCs/>
          <w:sz w:val="21"/>
          <w:szCs w:val="21"/>
        </w:rPr>
        <w:t>（3） 境内外会计准则下会计数据差异原因说明，对已经境外审计机构审计的数据进行差异调节的，应注明该境外机构的名称</w:t>
      </w:r>
      <w:bookmarkEnd w:id="255"/>
    </w:p>
    <w:p w14:paraId="029F7941" w14:textId="7A399B3A" w:rsidR="00404ACD" w:rsidRDefault="00404ACD">
      <w:pPr>
        <w:rPr>
          <w:rFonts w:hint="eastAsia"/>
        </w:rPr>
      </w:pPr>
    </w:p>
    <w:sectPr w:rsidR="00404ACD">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5DCA" w14:textId="77777777" w:rsidR="00274465" w:rsidRDefault="00274465">
      <w:pPr>
        <w:spacing w:after="0" w:line="240" w:lineRule="auto"/>
        <w:rPr>
          <w:rFonts w:hint="eastAsia"/>
        </w:rPr>
      </w:pPr>
      <w:r>
        <w:separator/>
      </w:r>
    </w:p>
  </w:endnote>
  <w:endnote w:type="continuationSeparator" w:id="0">
    <w:p w14:paraId="053F1CAE" w14:textId="77777777" w:rsidR="00274465" w:rsidRDefault="0027446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7293" w14:textId="77777777" w:rsidR="00404ACD" w:rsidRDefault="00000000">
    <w:pPr>
      <w:pStyle w:val="fotter1"/>
      <w:rPr>
        <w:rFonts w:hint="eastAsia"/>
      </w:rP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EAEC" w14:textId="77777777" w:rsidR="00274465" w:rsidRDefault="00274465">
      <w:pPr>
        <w:spacing w:after="0" w:line="240" w:lineRule="auto"/>
        <w:rPr>
          <w:rFonts w:hint="eastAsia"/>
        </w:rPr>
      </w:pPr>
      <w:r>
        <w:separator/>
      </w:r>
    </w:p>
  </w:footnote>
  <w:footnote w:type="continuationSeparator" w:id="0">
    <w:p w14:paraId="5C1FD364" w14:textId="77777777" w:rsidR="00274465" w:rsidRDefault="00274465">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HorizontalSpacing w:val="110"/>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CD"/>
    <w:rsid w:val="000212C5"/>
    <w:rsid w:val="00022F13"/>
    <w:rsid w:val="000259C7"/>
    <w:rsid w:val="0003023A"/>
    <w:rsid w:val="000A6C6A"/>
    <w:rsid w:val="000F443F"/>
    <w:rsid w:val="001012A4"/>
    <w:rsid w:val="00102007"/>
    <w:rsid w:val="0012255A"/>
    <w:rsid w:val="00143FC2"/>
    <w:rsid w:val="0015143B"/>
    <w:rsid w:val="00167FEE"/>
    <w:rsid w:val="00180058"/>
    <w:rsid w:val="00187D00"/>
    <w:rsid w:val="001D434C"/>
    <w:rsid w:val="001E7350"/>
    <w:rsid w:val="001F159E"/>
    <w:rsid w:val="002123CA"/>
    <w:rsid w:val="0021389B"/>
    <w:rsid w:val="00221868"/>
    <w:rsid w:val="002246C3"/>
    <w:rsid w:val="002323E6"/>
    <w:rsid w:val="002330DF"/>
    <w:rsid w:val="002424D3"/>
    <w:rsid w:val="00251B54"/>
    <w:rsid w:val="0025580C"/>
    <w:rsid w:val="00256ADF"/>
    <w:rsid w:val="00274465"/>
    <w:rsid w:val="002A23B9"/>
    <w:rsid w:val="002E1DB4"/>
    <w:rsid w:val="002E53FC"/>
    <w:rsid w:val="002F0412"/>
    <w:rsid w:val="00326871"/>
    <w:rsid w:val="00331C14"/>
    <w:rsid w:val="00347653"/>
    <w:rsid w:val="0038750B"/>
    <w:rsid w:val="003A5038"/>
    <w:rsid w:val="003B48BC"/>
    <w:rsid w:val="003F72FF"/>
    <w:rsid w:val="00404ACD"/>
    <w:rsid w:val="00423E4A"/>
    <w:rsid w:val="004333C7"/>
    <w:rsid w:val="00457472"/>
    <w:rsid w:val="00463072"/>
    <w:rsid w:val="004725E1"/>
    <w:rsid w:val="004913A6"/>
    <w:rsid w:val="004A387C"/>
    <w:rsid w:val="00500971"/>
    <w:rsid w:val="005334CF"/>
    <w:rsid w:val="00543F39"/>
    <w:rsid w:val="00557FFC"/>
    <w:rsid w:val="005601DE"/>
    <w:rsid w:val="005611B6"/>
    <w:rsid w:val="00567F22"/>
    <w:rsid w:val="00581FB9"/>
    <w:rsid w:val="005B28D8"/>
    <w:rsid w:val="005B67BF"/>
    <w:rsid w:val="005C7F32"/>
    <w:rsid w:val="005F66F5"/>
    <w:rsid w:val="00604805"/>
    <w:rsid w:val="006208FE"/>
    <w:rsid w:val="00624B24"/>
    <w:rsid w:val="00640DD9"/>
    <w:rsid w:val="0064341C"/>
    <w:rsid w:val="0065749E"/>
    <w:rsid w:val="0066723F"/>
    <w:rsid w:val="006702D5"/>
    <w:rsid w:val="00672EC1"/>
    <w:rsid w:val="006F0A17"/>
    <w:rsid w:val="006F0F82"/>
    <w:rsid w:val="006F3DF7"/>
    <w:rsid w:val="00717020"/>
    <w:rsid w:val="00751AE0"/>
    <w:rsid w:val="007A43D8"/>
    <w:rsid w:val="007B4265"/>
    <w:rsid w:val="007D42A4"/>
    <w:rsid w:val="00822FCE"/>
    <w:rsid w:val="00886BB6"/>
    <w:rsid w:val="008946D1"/>
    <w:rsid w:val="008C29C0"/>
    <w:rsid w:val="008E7DB9"/>
    <w:rsid w:val="008F1FDB"/>
    <w:rsid w:val="008F76D5"/>
    <w:rsid w:val="008F7FAD"/>
    <w:rsid w:val="00901789"/>
    <w:rsid w:val="009024ED"/>
    <w:rsid w:val="00905DF8"/>
    <w:rsid w:val="0095399F"/>
    <w:rsid w:val="00962F3C"/>
    <w:rsid w:val="0097254E"/>
    <w:rsid w:val="00976837"/>
    <w:rsid w:val="009D72AD"/>
    <w:rsid w:val="009F3F82"/>
    <w:rsid w:val="00A050F9"/>
    <w:rsid w:val="00A068AC"/>
    <w:rsid w:val="00A433F4"/>
    <w:rsid w:val="00A868CB"/>
    <w:rsid w:val="00A9062E"/>
    <w:rsid w:val="00AD2457"/>
    <w:rsid w:val="00B258C4"/>
    <w:rsid w:val="00B33BBA"/>
    <w:rsid w:val="00B40EB6"/>
    <w:rsid w:val="00B520D5"/>
    <w:rsid w:val="00B56049"/>
    <w:rsid w:val="00B634F0"/>
    <w:rsid w:val="00B9428B"/>
    <w:rsid w:val="00BA260C"/>
    <w:rsid w:val="00BE2999"/>
    <w:rsid w:val="00BF28F3"/>
    <w:rsid w:val="00C05725"/>
    <w:rsid w:val="00C05921"/>
    <w:rsid w:val="00C35074"/>
    <w:rsid w:val="00C37519"/>
    <w:rsid w:val="00C37C52"/>
    <w:rsid w:val="00C447D1"/>
    <w:rsid w:val="00C646D0"/>
    <w:rsid w:val="00CB1797"/>
    <w:rsid w:val="00CB3FA1"/>
    <w:rsid w:val="00CE11A5"/>
    <w:rsid w:val="00D0247F"/>
    <w:rsid w:val="00D12975"/>
    <w:rsid w:val="00D162DE"/>
    <w:rsid w:val="00D433C0"/>
    <w:rsid w:val="00D47A47"/>
    <w:rsid w:val="00D54108"/>
    <w:rsid w:val="00D870E5"/>
    <w:rsid w:val="00DA1FF6"/>
    <w:rsid w:val="00DB0AAF"/>
    <w:rsid w:val="00DB51D9"/>
    <w:rsid w:val="00DB7D6F"/>
    <w:rsid w:val="00DE43B5"/>
    <w:rsid w:val="00DF2231"/>
    <w:rsid w:val="00E116A8"/>
    <w:rsid w:val="00E36A33"/>
    <w:rsid w:val="00E43682"/>
    <w:rsid w:val="00E5609C"/>
    <w:rsid w:val="00E636D0"/>
    <w:rsid w:val="00E64765"/>
    <w:rsid w:val="00E721A2"/>
    <w:rsid w:val="00E7684B"/>
    <w:rsid w:val="00E94AAB"/>
    <w:rsid w:val="00EA1482"/>
    <w:rsid w:val="00EE4DDC"/>
    <w:rsid w:val="00EF359B"/>
    <w:rsid w:val="00F3425E"/>
    <w:rsid w:val="00F66ADA"/>
    <w:rsid w:val="00F67EA9"/>
    <w:rsid w:val="00F83A08"/>
    <w:rsid w:val="00FB6EC9"/>
    <w:rsid w:val="00FE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5E2F4"/>
  <w15:docId w15:val="{6F14A0B5-64F5-4A01-85C0-5DB972E8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FAD"/>
    <w:pPr>
      <w:widowControl w:val="0"/>
    </w:pPr>
  </w:style>
  <w:style w:type="paragraph" w:styleId="2">
    <w:name w:val="heading 2"/>
    <w:basedOn w:val="a"/>
    <w:next w:val="a"/>
    <w:uiPriority w:val="9"/>
    <w:unhideWhenUsed/>
    <w:qFormat/>
    <w:pPr>
      <w:keepNext/>
      <w:keepLines/>
      <w:spacing w:before="156" w:after="156" w:line="240" w:lineRule="auto"/>
      <w:outlineLvl w:val="1"/>
    </w:pPr>
    <w:rPr>
      <w:sz w:val="21"/>
      <w:szCs w:val="21"/>
    </w:rPr>
  </w:style>
  <w:style w:type="paragraph" w:styleId="3">
    <w:name w:val="heading 3"/>
    <w:basedOn w:val="a"/>
    <w:next w:val="a"/>
    <w:uiPriority w:val="9"/>
    <w:unhideWhenUsed/>
    <w:qFormat/>
    <w:rsid w:val="00B74129"/>
    <w:pPr>
      <w:keepNext/>
      <w:keepLines/>
      <w:spacing w:before="300" w:after="300" w:line="241" w:lineRule="auto"/>
      <w:jc w:val="both"/>
      <w:outlineLvl w:val="2"/>
    </w:pPr>
    <w:rPr>
      <w:rFonts w:eastAsia="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line="240" w:lineRule="auto"/>
    </w:pPr>
    <w:rPr>
      <w:rFonts w:ascii="宋体" w:eastAsia="宋体" w:hAnsi="宋体" w:cs="宋体"/>
      <w:kern w:val="0"/>
      <w:sz w:val="24"/>
      <w14:ligatures w14:val="none"/>
    </w:rPr>
  </w:style>
  <w:style w:type="character" w:styleId="a4">
    <w:name w:val="Strong"/>
    <w:basedOn w:val="a0"/>
    <w:uiPriority w:val="22"/>
    <w:qFormat/>
    <w:rPr>
      <w:b/>
      <w:bCs/>
    </w:rPr>
  </w:style>
  <w:style w:type="paragraph" w:styleId="a5">
    <w:name w:val="header"/>
    <w:basedOn w:val="a"/>
    <w:link w:val="a6"/>
    <w:uiPriority w:val="99"/>
    <w:unhideWhenUsed/>
    <w:rsid w:val="00EA1482"/>
    <w:pP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EA1482"/>
    <w:rPr>
      <w:sz w:val="18"/>
      <w:szCs w:val="18"/>
    </w:rPr>
  </w:style>
  <w:style w:type="paragraph" w:styleId="a7">
    <w:name w:val="footer"/>
    <w:basedOn w:val="a"/>
    <w:link w:val="a8"/>
    <w:uiPriority w:val="99"/>
    <w:unhideWhenUsed/>
    <w:rsid w:val="00EA1482"/>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EA1482"/>
    <w:rPr>
      <w:sz w:val="18"/>
      <w:szCs w:val="18"/>
    </w:rPr>
  </w:style>
  <w:style w:type="character" w:styleId="a9">
    <w:name w:val="annotation reference"/>
    <w:basedOn w:val="a0"/>
    <w:uiPriority w:val="99"/>
    <w:semiHidden/>
    <w:unhideWhenUsed/>
    <w:rsid w:val="00331C14"/>
    <w:rPr>
      <w:sz w:val="21"/>
      <w:szCs w:val="21"/>
    </w:rPr>
  </w:style>
  <w:style w:type="paragraph" w:styleId="aa">
    <w:name w:val="annotation text"/>
    <w:basedOn w:val="a"/>
    <w:link w:val="ab"/>
    <w:uiPriority w:val="99"/>
    <w:semiHidden/>
    <w:unhideWhenUsed/>
    <w:rsid w:val="00331C14"/>
  </w:style>
  <w:style w:type="character" w:customStyle="1" w:styleId="ab">
    <w:name w:val="批注文字 字符"/>
    <w:basedOn w:val="a0"/>
    <w:link w:val="aa"/>
    <w:uiPriority w:val="99"/>
    <w:semiHidden/>
    <w:rsid w:val="00331C14"/>
  </w:style>
  <w:style w:type="paragraph" w:styleId="ac">
    <w:name w:val="annotation subject"/>
    <w:basedOn w:val="aa"/>
    <w:next w:val="aa"/>
    <w:link w:val="ad"/>
    <w:uiPriority w:val="99"/>
    <w:semiHidden/>
    <w:unhideWhenUsed/>
    <w:rsid w:val="00331C14"/>
    <w:rPr>
      <w:b/>
      <w:bCs/>
    </w:rPr>
  </w:style>
  <w:style w:type="character" w:customStyle="1" w:styleId="ad">
    <w:name w:val="批注主题 字符"/>
    <w:basedOn w:val="ab"/>
    <w:link w:val="ac"/>
    <w:uiPriority w:val="99"/>
    <w:semiHidden/>
    <w:rsid w:val="00331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0401">
      <w:bodyDiv w:val="1"/>
      <w:marLeft w:val="0"/>
      <w:marRight w:val="0"/>
      <w:marTop w:val="0"/>
      <w:marBottom w:val="0"/>
      <w:divBdr>
        <w:top w:val="none" w:sz="0" w:space="0" w:color="auto"/>
        <w:left w:val="none" w:sz="0" w:space="0" w:color="auto"/>
        <w:bottom w:val="none" w:sz="0" w:space="0" w:color="auto"/>
        <w:right w:val="none" w:sz="0" w:space="0" w:color="auto"/>
      </w:divBdr>
    </w:div>
    <w:div w:id="29887086">
      <w:bodyDiv w:val="1"/>
      <w:marLeft w:val="0"/>
      <w:marRight w:val="0"/>
      <w:marTop w:val="0"/>
      <w:marBottom w:val="0"/>
      <w:divBdr>
        <w:top w:val="none" w:sz="0" w:space="0" w:color="auto"/>
        <w:left w:val="none" w:sz="0" w:space="0" w:color="auto"/>
        <w:bottom w:val="none" w:sz="0" w:space="0" w:color="auto"/>
        <w:right w:val="none" w:sz="0" w:space="0" w:color="auto"/>
      </w:divBdr>
    </w:div>
    <w:div w:id="49228856">
      <w:bodyDiv w:val="1"/>
      <w:marLeft w:val="0"/>
      <w:marRight w:val="0"/>
      <w:marTop w:val="0"/>
      <w:marBottom w:val="0"/>
      <w:divBdr>
        <w:top w:val="none" w:sz="0" w:space="0" w:color="auto"/>
        <w:left w:val="none" w:sz="0" w:space="0" w:color="auto"/>
        <w:bottom w:val="none" w:sz="0" w:space="0" w:color="auto"/>
        <w:right w:val="none" w:sz="0" w:space="0" w:color="auto"/>
      </w:divBdr>
    </w:div>
    <w:div w:id="89279601">
      <w:bodyDiv w:val="1"/>
      <w:marLeft w:val="0"/>
      <w:marRight w:val="0"/>
      <w:marTop w:val="0"/>
      <w:marBottom w:val="0"/>
      <w:divBdr>
        <w:top w:val="none" w:sz="0" w:space="0" w:color="auto"/>
        <w:left w:val="none" w:sz="0" w:space="0" w:color="auto"/>
        <w:bottom w:val="none" w:sz="0" w:space="0" w:color="auto"/>
        <w:right w:val="none" w:sz="0" w:space="0" w:color="auto"/>
      </w:divBdr>
    </w:div>
    <w:div w:id="106000139">
      <w:bodyDiv w:val="1"/>
      <w:marLeft w:val="0"/>
      <w:marRight w:val="0"/>
      <w:marTop w:val="0"/>
      <w:marBottom w:val="0"/>
      <w:divBdr>
        <w:top w:val="none" w:sz="0" w:space="0" w:color="auto"/>
        <w:left w:val="none" w:sz="0" w:space="0" w:color="auto"/>
        <w:bottom w:val="none" w:sz="0" w:space="0" w:color="auto"/>
        <w:right w:val="none" w:sz="0" w:space="0" w:color="auto"/>
      </w:divBdr>
    </w:div>
    <w:div w:id="138040914">
      <w:bodyDiv w:val="1"/>
      <w:marLeft w:val="0"/>
      <w:marRight w:val="0"/>
      <w:marTop w:val="0"/>
      <w:marBottom w:val="0"/>
      <w:divBdr>
        <w:top w:val="none" w:sz="0" w:space="0" w:color="auto"/>
        <w:left w:val="none" w:sz="0" w:space="0" w:color="auto"/>
        <w:bottom w:val="none" w:sz="0" w:space="0" w:color="auto"/>
        <w:right w:val="none" w:sz="0" w:space="0" w:color="auto"/>
      </w:divBdr>
    </w:div>
    <w:div w:id="186723298">
      <w:bodyDiv w:val="1"/>
      <w:marLeft w:val="0"/>
      <w:marRight w:val="0"/>
      <w:marTop w:val="0"/>
      <w:marBottom w:val="0"/>
      <w:divBdr>
        <w:top w:val="none" w:sz="0" w:space="0" w:color="auto"/>
        <w:left w:val="none" w:sz="0" w:space="0" w:color="auto"/>
        <w:bottom w:val="none" w:sz="0" w:space="0" w:color="auto"/>
        <w:right w:val="none" w:sz="0" w:space="0" w:color="auto"/>
      </w:divBdr>
    </w:div>
    <w:div w:id="307127388">
      <w:bodyDiv w:val="1"/>
      <w:marLeft w:val="0"/>
      <w:marRight w:val="0"/>
      <w:marTop w:val="0"/>
      <w:marBottom w:val="0"/>
      <w:divBdr>
        <w:top w:val="none" w:sz="0" w:space="0" w:color="auto"/>
        <w:left w:val="none" w:sz="0" w:space="0" w:color="auto"/>
        <w:bottom w:val="none" w:sz="0" w:space="0" w:color="auto"/>
        <w:right w:val="none" w:sz="0" w:space="0" w:color="auto"/>
      </w:divBdr>
    </w:div>
    <w:div w:id="318584886">
      <w:bodyDiv w:val="1"/>
      <w:marLeft w:val="0"/>
      <w:marRight w:val="0"/>
      <w:marTop w:val="0"/>
      <w:marBottom w:val="0"/>
      <w:divBdr>
        <w:top w:val="none" w:sz="0" w:space="0" w:color="auto"/>
        <w:left w:val="none" w:sz="0" w:space="0" w:color="auto"/>
        <w:bottom w:val="none" w:sz="0" w:space="0" w:color="auto"/>
        <w:right w:val="none" w:sz="0" w:space="0" w:color="auto"/>
      </w:divBdr>
    </w:div>
    <w:div w:id="336812978">
      <w:bodyDiv w:val="1"/>
      <w:marLeft w:val="0"/>
      <w:marRight w:val="0"/>
      <w:marTop w:val="0"/>
      <w:marBottom w:val="0"/>
      <w:divBdr>
        <w:top w:val="none" w:sz="0" w:space="0" w:color="auto"/>
        <w:left w:val="none" w:sz="0" w:space="0" w:color="auto"/>
        <w:bottom w:val="none" w:sz="0" w:space="0" w:color="auto"/>
        <w:right w:val="none" w:sz="0" w:space="0" w:color="auto"/>
      </w:divBdr>
    </w:div>
    <w:div w:id="398140175">
      <w:bodyDiv w:val="1"/>
      <w:marLeft w:val="0"/>
      <w:marRight w:val="0"/>
      <w:marTop w:val="0"/>
      <w:marBottom w:val="0"/>
      <w:divBdr>
        <w:top w:val="none" w:sz="0" w:space="0" w:color="auto"/>
        <w:left w:val="none" w:sz="0" w:space="0" w:color="auto"/>
        <w:bottom w:val="none" w:sz="0" w:space="0" w:color="auto"/>
        <w:right w:val="none" w:sz="0" w:space="0" w:color="auto"/>
      </w:divBdr>
    </w:div>
    <w:div w:id="409423903">
      <w:bodyDiv w:val="1"/>
      <w:marLeft w:val="0"/>
      <w:marRight w:val="0"/>
      <w:marTop w:val="0"/>
      <w:marBottom w:val="0"/>
      <w:divBdr>
        <w:top w:val="none" w:sz="0" w:space="0" w:color="auto"/>
        <w:left w:val="none" w:sz="0" w:space="0" w:color="auto"/>
        <w:bottom w:val="none" w:sz="0" w:space="0" w:color="auto"/>
        <w:right w:val="none" w:sz="0" w:space="0" w:color="auto"/>
      </w:divBdr>
    </w:div>
    <w:div w:id="418723461">
      <w:bodyDiv w:val="1"/>
      <w:marLeft w:val="0"/>
      <w:marRight w:val="0"/>
      <w:marTop w:val="0"/>
      <w:marBottom w:val="0"/>
      <w:divBdr>
        <w:top w:val="none" w:sz="0" w:space="0" w:color="auto"/>
        <w:left w:val="none" w:sz="0" w:space="0" w:color="auto"/>
        <w:bottom w:val="none" w:sz="0" w:space="0" w:color="auto"/>
        <w:right w:val="none" w:sz="0" w:space="0" w:color="auto"/>
      </w:divBdr>
    </w:div>
    <w:div w:id="422338610">
      <w:bodyDiv w:val="1"/>
      <w:marLeft w:val="0"/>
      <w:marRight w:val="0"/>
      <w:marTop w:val="0"/>
      <w:marBottom w:val="0"/>
      <w:divBdr>
        <w:top w:val="none" w:sz="0" w:space="0" w:color="auto"/>
        <w:left w:val="none" w:sz="0" w:space="0" w:color="auto"/>
        <w:bottom w:val="none" w:sz="0" w:space="0" w:color="auto"/>
        <w:right w:val="none" w:sz="0" w:space="0" w:color="auto"/>
      </w:divBdr>
    </w:div>
    <w:div w:id="444038433">
      <w:bodyDiv w:val="1"/>
      <w:marLeft w:val="0"/>
      <w:marRight w:val="0"/>
      <w:marTop w:val="0"/>
      <w:marBottom w:val="0"/>
      <w:divBdr>
        <w:top w:val="none" w:sz="0" w:space="0" w:color="auto"/>
        <w:left w:val="none" w:sz="0" w:space="0" w:color="auto"/>
        <w:bottom w:val="none" w:sz="0" w:space="0" w:color="auto"/>
        <w:right w:val="none" w:sz="0" w:space="0" w:color="auto"/>
      </w:divBdr>
    </w:div>
    <w:div w:id="458453780">
      <w:bodyDiv w:val="1"/>
      <w:marLeft w:val="0"/>
      <w:marRight w:val="0"/>
      <w:marTop w:val="0"/>
      <w:marBottom w:val="0"/>
      <w:divBdr>
        <w:top w:val="none" w:sz="0" w:space="0" w:color="auto"/>
        <w:left w:val="none" w:sz="0" w:space="0" w:color="auto"/>
        <w:bottom w:val="none" w:sz="0" w:space="0" w:color="auto"/>
        <w:right w:val="none" w:sz="0" w:space="0" w:color="auto"/>
      </w:divBdr>
    </w:div>
    <w:div w:id="499540292">
      <w:bodyDiv w:val="1"/>
      <w:marLeft w:val="0"/>
      <w:marRight w:val="0"/>
      <w:marTop w:val="0"/>
      <w:marBottom w:val="0"/>
      <w:divBdr>
        <w:top w:val="none" w:sz="0" w:space="0" w:color="auto"/>
        <w:left w:val="none" w:sz="0" w:space="0" w:color="auto"/>
        <w:bottom w:val="none" w:sz="0" w:space="0" w:color="auto"/>
        <w:right w:val="none" w:sz="0" w:space="0" w:color="auto"/>
      </w:divBdr>
    </w:div>
    <w:div w:id="570390496">
      <w:bodyDiv w:val="1"/>
      <w:marLeft w:val="0"/>
      <w:marRight w:val="0"/>
      <w:marTop w:val="0"/>
      <w:marBottom w:val="0"/>
      <w:divBdr>
        <w:top w:val="none" w:sz="0" w:space="0" w:color="auto"/>
        <w:left w:val="none" w:sz="0" w:space="0" w:color="auto"/>
        <w:bottom w:val="none" w:sz="0" w:space="0" w:color="auto"/>
        <w:right w:val="none" w:sz="0" w:space="0" w:color="auto"/>
      </w:divBdr>
    </w:div>
    <w:div w:id="573978521">
      <w:bodyDiv w:val="1"/>
      <w:marLeft w:val="0"/>
      <w:marRight w:val="0"/>
      <w:marTop w:val="0"/>
      <w:marBottom w:val="0"/>
      <w:divBdr>
        <w:top w:val="none" w:sz="0" w:space="0" w:color="auto"/>
        <w:left w:val="none" w:sz="0" w:space="0" w:color="auto"/>
        <w:bottom w:val="none" w:sz="0" w:space="0" w:color="auto"/>
        <w:right w:val="none" w:sz="0" w:space="0" w:color="auto"/>
      </w:divBdr>
    </w:div>
    <w:div w:id="647562899">
      <w:bodyDiv w:val="1"/>
      <w:marLeft w:val="0"/>
      <w:marRight w:val="0"/>
      <w:marTop w:val="0"/>
      <w:marBottom w:val="0"/>
      <w:divBdr>
        <w:top w:val="none" w:sz="0" w:space="0" w:color="auto"/>
        <w:left w:val="none" w:sz="0" w:space="0" w:color="auto"/>
        <w:bottom w:val="none" w:sz="0" w:space="0" w:color="auto"/>
        <w:right w:val="none" w:sz="0" w:space="0" w:color="auto"/>
      </w:divBdr>
    </w:div>
    <w:div w:id="655305023">
      <w:bodyDiv w:val="1"/>
      <w:marLeft w:val="0"/>
      <w:marRight w:val="0"/>
      <w:marTop w:val="0"/>
      <w:marBottom w:val="0"/>
      <w:divBdr>
        <w:top w:val="none" w:sz="0" w:space="0" w:color="auto"/>
        <w:left w:val="none" w:sz="0" w:space="0" w:color="auto"/>
        <w:bottom w:val="none" w:sz="0" w:space="0" w:color="auto"/>
        <w:right w:val="none" w:sz="0" w:space="0" w:color="auto"/>
      </w:divBdr>
    </w:div>
    <w:div w:id="670959182">
      <w:bodyDiv w:val="1"/>
      <w:marLeft w:val="0"/>
      <w:marRight w:val="0"/>
      <w:marTop w:val="0"/>
      <w:marBottom w:val="0"/>
      <w:divBdr>
        <w:top w:val="none" w:sz="0" w:space="0" w:color="auto"/>
        <w:left w:val="none" w:sz="0" w:space="0" w:color="auto"/>
        <w:bottom w:val="none" w:sz="0" w:space="0" w:color="auto"/>
        <w:right w:val="none" w:sz="0" w:space="0" w:color="auto"/>
      </w:divBdr>
    </w:div>
    <w:div w:id="688264773">
      <w:bodyDiv w:val="1"/>
      <w:marLeft w:val="0"/>
      <w:marRight w:val="0"/>
      <w:marTop w:val="0"/>
      <w:marBottom w:val="0"/>
      <w:divBdr>
        <w:top w:val="none" w:sz="0" w:space="0" w:color="auto"/>
        <w:left w:val="none" w:sz="0" w:space="0" w:color="auto"/>
        <w:bottom w:val="none" w:sz="0" w:space="0" w:color="auto"/>
        <w:right w:val="none" w:sz="0" w:space="0" w:color="auto"/>
      </w:divBdr>
    </w:div>
    <w:div w:id="715541791">
      <w:bodyDiv w:val="1"/>
      <w:marLeft w:val="0"/>
      <w:marRight w:val="0"/>
      <w:marTop w:val="0"/>
      <w:marBottom w:val="0"/>
      <w:divBdr>
        <w:top w:val="none" w:sz="0" w:space="0" w:color="auto"/>
        <w:left w:val="none" w:sz="0" w:space="0" w:color="auto"/>
        <w:bottom w:val="none" w:sz="0" w:space="0" w:color="auto"/>
        <w:right w:val="none" w:sz="0" w:space="0" w:color="auto"/>
      </w:divBdr>
    </w:div>
    <w:div w:id="848643864">
      <w:bodyDiv w:val="1"/>
      <w:marLeft w:val="0"/>
      <w:marRight w:val="0"/>
      <w:marTop w:val="0"/>
      <w:marBottom w:val="0"/>
      <w:divBdr>
        <w:top w:val="none" w:sz="0" w:space="0" w:color="auto"/>
        <w:left w:val="none" w:sz="0" w:space="0" w:color="auto"/>
        <w:bottom w:val="none" w:sz="0" w:space="0" w:color="auto"/>
        <w:right w:val="none" w:sz="0" w:space="0" w:color="auto"/>
      </w:divBdr>
    </w:div>
    <w:div w:id="893081732">
      <w:bodyDiv w:val="1"/>
      <w:marLeft w:val="0"/>
      <w:marRight w:val="0"/>
      <w:marTop w:val="0"/>
      <w:marBottom w:val="0"/>
      <w:divBdr>
        <w:top w:val="none" w:sz="0" w:space="0" w:color="auto"/>
        <w:left w:val="none" w:sz="0" w:space="0" w:color="auto"/>
        <w:bottom w:val="none" w:sz="0" w:space="0" w:color="auto"/>
        <w:right w:val="none" w:sz="0" w:space="0" w:color="auto"/>
      </w:divBdr>
    </w:div>
    <w:div w:id="926965923">
      <w:bodyDiv w:val="1"/>
      <w:marLeft w:val="0"/>
      <w:marRight w:val="0"/>
      <w:marTop w:val="0"/>
      <w:marBottom w:val="0"/>
      <w:divBdr>
        <w:top w:val="none" w:sz="0" w:space="0" w:color="auto"/>
        <w:left w:val="none" w:sz="0" w:space="0" w:color="auto"/>
        <w:bottom w:val="none" w:sz="0" w:space="0" w:color="auto"/>
        <w:right w:val="none" w:sz="0" w:space="0" w:color="auto"/>
      </w:divBdr>
    </w:div>
    <w:div w:id="955402449">
      <w:bodyDiv w:val="1"/>
      <w:marLeft w:val="0"/>
      <w:marRight w:val="0"/>
      <w:marTop w:val="0"/>
      <w:marBottom w:val="0"/>
      <w:divBdr>
        <w:top w:val="none" w:sz="0" w:space="0" w:color="auto"/>
        <w:left w:val="none" w:sz="0" w:space="0" w:color="auto"/>
        <w:bottom w:val="none" w:sz="0" w:space="0" w:color="auto"/>
        <w:right w:val="none" w:sz="0" w:space="0" w:color="auto"/>
      </w:divBdr>
    </w:div>
    <w:div w:id="1009676027">
      <w:bodyDiv w:val="1"/>
      <w:marLeft w:val="0"/>
      <w:marRight w:val="0"/>
      <w:marTop w:val="0"/>
      <w:marBottom w:val="0"/>
      <w:divBdr>
        <w:top w:val="none" w:sz="0" w:space="0" w:color="auto"/>
        <w:left w:val="none" w:sz="0" w:space="0" w:color="auto"/>
        <w:bottom w:val="none" w:sz="0" w:space="0" w:color="auto"/>
        <w:right w:val="none" w:sz="0" w:space="0" w:color="auto"/>
      </w:divBdr>
    </w:div>
    <w:div w:id="1052848120">
      <w:bodyDiv w:val="1"/>
      <w:marLeft w:val="0"/>
      <w:marRight w:val="0"/>
      <w:marTop w:val="0"/>
      <w:marBottom w:val="0"/>
      <w:divBdr>
        <w:top w:val="none" w:sz="0" w:space="0" w:color="auto"/>
        <w:left w:val="none" w:sz="0" w:space="0" w:color="auto"/>
        <w:bottom w:val="none" w:sz="0" w:space="0" w:color="auto"/>
        <w:right w:val="none" w:sz="0" w:space="0" w:color="auto"/>
      </w:divBdr>
    </w:div>
    <w:div w:id="1071926102">
      <w:bodyDiv w:val="1"/>
      <w:marLeft w:val="0"/>
      <w:marRight w:val="0"/>
      <w:marTop w:val="0"/>
      <w:marBottom w:val="0"/>
      <w:divBdr>
        <w:top w:val="none" w:sz="0" w:space="0" w:color="auto"/>
        <w:left w:val="none" w:sz="0" w:space="0" w:color="auto"/>
        <w:bottom w:val="none" w:sz="0" w:space="0" w:color="auto"/>
        <w:right w:val="none" w:sz="0" w:space="0" w:color="auto"/>
      </w:divBdr>
    </w:div>
    <w:div w:id="1086073139">
      <w:bodyDiv w:val="1"/>
      <w:marLeft w:val="0"/>
      <w:marRight w:val="0"/>
      <w:marTop w:val="0"/>
      <w:marBottom w:val="0"/>
      <w:divBdr>
        <w:top w:val="none" w:sz="0" w:space="0" w:color="auto"/>
        <w:left w:val="none" w:sz="0" w:space="0" w:color="auto"/>
        <w:bottom w:val="none" w:sz="0" w:space="0" w:color="auto"/>
        <w:right w:val="none" w:sz="0" w:space="0" w:color="auto"/>
      </w:divBdr>
    </w:div>
    <w:div w:id="1165511744">
      <w:bodyDiv w:val="1"/>
      <w:marLeft w:val="0"/>
      <w:marRight w:val="0"/>
      <w:marTop w:val="0"/>
      <w:marBottom w:val="0"/>
      <w:divBdr>
        <w:top w:val="none" w:sz="0" w:space="0" w:color="auto"/>
        <w:left w:val="none" w:sz="0" w:space="0" w:color="auto"/>
        <w:bottom w:val="none" w:sz="0" w:space="0" w:color="auto"/>
        <w:right w:val="none" w:sz="0" w:space="0" w:color="auto"/>
      </w:divBdr>
    </w:div>
    <w:div w:id="1210261444">
      <w:bodyDiv w:val="1"/>
      <w:marLeft w:val="0"/>
      <w:marRight w:val="0"/>
      <w:marTop w:val="0"/>
      <w:marBottom w:val="0"/>
      <w:divBdr>
        <w:top w:val="none" w:sz="0" w:space="0" w:color="auto"/>
        <w:left w:val="none" w:sz="0" w:space="0" w:color="auto"/>
        <w:bottom w:val="none" w:sz="0" w:space="0" w:color="auto"/>
        <w:right w:val="none" w:sz="0" w:space="0" w:color="auto"/>
      </w:divBdr>
    </w:div>
    <w:div w:id="1243300541">
      <w:bodyDiv w:val="1"/>
      <w:marLeft w:val="0"/>
      <w:marRight w:val="0"/>
      <w:marTop w:val="0"/>
      <w:marBottom w:val="0"/>
      <w:divBdr>
        <w:top w:val="none" w:sz="0" w:space="0" w:color="auto"/>
        <w:left w:val="none" w:sz="0" w:space="0" w:color="auto"/>
        <w:bottom w:val="none" w:sz="0" w:space="0" w:color="auto"/>
        <w:right w:val="none" w:sz="0" w:space="0" w:color="auto"/>
      </w:divBdr>
    </w:div>
    <w:div w:id="1282802557">
      <w:bodyDiv w:val="1"/>
      <w:marLeft w:val="0"/>
      <w:marRight w:val="0"/>
      <w:marTop w:val="0"/>
      <w:marBottom w:val="0"/>
      <w:divBdr>
        <w:top w:val="none" w:sz="0" w:space="0" w:color="auto"/>
        <w:left w:val="none" w:sz="0" w:space="0" w:color="auto"/>
        <w:bottom w:val="none" w:sz="0" w:space="0" w:color="auto"/>
        <w:right w:val="none" w:sz="0" w:space="0" w:color="auto"/>
      </w:divBdr>
    </w:div>
    <w:div w:id="1310331133">
      <w:bodyDiv w:val="1"/>
      <w:marLeft w:val="0"/>
      <w:marRight w:val="0"/>
      <w:marTop w:val="0"/>
      <w:marBottom w:val="0"/>
      <w:divBdr>
        <w:top w:val="none" w:sz="0" w:space="0" w:color="auto"/>
        <w:left w:val="none" w:sz="0" w:space="0" w:color="auto"/>
        <w:bottom w:val="none" w:sz="0" w:space="0" w:color="auto"/>
        <w:right w:val="none" w:sz="0" w:space="0" w:color="auto"/>
      </w:divBdr>
    </w:div>
    <w:div w:id="1392075080">
      <w:bodyDiv w:val="1"/>
      <w:marLeft w:val="0"/>
      <w:marRight w:val="0"/>
      <w:marTop w:val="0"/>
      <w:marBottom w:val="0"/>
      <w:divBdr>
        <w:top w:val="none" w:sz="0" w:space="0" w:color="auto"/>
        <w:left w:val="none" w:sz="0" w:space="0" w:color="auto"/>
        <w:bottom w:val="none" w:sz="0" w:space="0" w:color="auto"/>
        <w:right w:val="none" w:sz="0" w:space="0" w:color="auto"/>
      </w:divBdr>
    </w:div>
    <w:div w:id="1397557693">
      <w:bodyDiv w:val="1"/>
      <w:marLeft w:val="0"/>
      <w:marRight w:val="0"/>
      <w:marTop w:val="0"/>
      <w:marBottom w:val="0"/>
      <w:divBdr>
        <w:top w:val="none" w:sz="0" w:space="0" w:color="auto"/>
        <w:left w:val="none" w:sz="0" w:space="0" w:color="auto"/>
        <w:bottom w:val="none" w:sz="0" w:space="0" w:color="auto"/>
        <w:right w:val="none" w:sz="0" w:space="0" w:color="auto"/>
      </w:divBdr>
    </w:div>
    <w:div w:id="1457599068">
      <w:bodyDiv w:val="1"/>
      <w:marLeft w:val="0"/>
      <w:marRight w:val="0"/>
      <w:marTop w:val="0"/>
      <w:marBottom w:val="0"/>
      <w:divBdr>
        <w:top w:val="none" w:sz="0" w:space="0" w:color="auto"/>
        <w:left w:val="none" w:sz="0" w:space="0" w:color="auto"/>
        <w:bottom w:val="none" w:sz="0" w:space="0" w:color="auto"/>
        <w:right w:val="none" w:sz="0" w:space="0" w:color="auto"/>
      </w:divBdr>
    </w:div>
    <w:div w:id="1490293140">
      <w:bodyDiv w:val="1"/>
      <w:marLeft w:val="0"/>
      <w:marRight w:val="0"/>
      <w:marTop w:val="0"/>
      <w:marBottom w:val="0"/>
      <w:divBdr>
        <w:top w:val="none" w:sz="0" w:space="0" w:color="auto"/>
        <w:left w:val="none" w:sz="0" w:space="0" w:color="auto"/>
        <w:bottom w:val="none" w:sz="0" w:space="0" w:color="auto"/>
        <w:right w:val="none" w:sz="0" w:space="0" w:color="auto"/>
      </w:divBdr>
    </w:div>
    <w:div w:id="1506361504">
      <w:bodyDiv w:val="1"/>
      <w:marLeft w:val="0"/>
      <w:marRight w:val="0"/>
      <w:marTop w:val="0"/>
      <w:marBottom w:val="0"/>
      <w:divBdr>
        <w:top w:val="none" w:sz="0" w:space="0" w:color="auto"/>
        <w:left w:val="none" w:sz="0" w:space="0" w:color="auto"/>
        <w:bottom w:val="none" w:sz="0" w:space="0" w:color="auto"/>
        <w:right w:val="none" w:sz="0" w:space="0" w:color="auto"/>
      </w:divBdr>
    </w:div>
    <w:div w:id="1506744152">
      <w:bodyDiv w:val="1"/>
      <w:marLeft w:val="0"/>
      <w:marRight w:val="0"/>
      <w:marTop w:val="0"/>
      <w:marBottom w:val="0"/>
      <w:divBdr>
        <w:top w:val="none" w:sz="0" w:space="0" w:color="auto"/>
        <w:left w:val="none" w:sz="0" w:space="0" w:color="auto"/>
        <w:bottom w:val="none" w:sz="0" w:space="0" w:color="auto"/>
        <w:right w:val="none" w:sz="0" w:space="0" w:color="auto"/>
      </w:divBdr>
    </w:div>
    <w:div w:id="1515923462">
      <w:bodyDiv w:val="1"/>
      <w:marLeft w:val="0"/>
      <w:marRight w:val="0"/>
      <w:marTop w:val="0"/>
      <w:marBottom w:val="0"/>
      <w:divBdr>
        <w:top w:val="none" w:sz="0" w:space="0" w:color="auto"/>
        <w:left w:val="none" w:sz="0" w:space="0" w:color="auto"/>
        <w:bottom w:val="none" w:sz="0" w:space="0" w:color="auto"/>
        <w:right w:val="none" w:sz="0" w:space="0" w:color="auto"/>
      </w:divBdr>
    </w:div>
    <w:div w:id="1518805950">
      <w:bodyDiv w:val="1"/>
      <w:marLeft w:val="0"/>
      <w:marRight w:val="0"/>
      <w:marTop w:val="0"/>
      <w:marBottom w:val="0"/>
      <w:divBdr>
        <w:top w:val="none" w:sz="0" w:space="0" w:color="auto"/>
        <w:left w:val="none" w:sz="0" w:space="0" w:color="auto"/>
        <w:bottom w:val="none" w:sz="0" w:space="0" w:color="auto"/>
        <w:right w:val="none" w:sz="0" w:space="0" w:color="auto"/>
      </w:divBdr>
    </w:div>
    <w:div w:id="1551189177">
      <w:bodyDiv w:val="1"/>
      <w:marLeft w:val="0"/>
      <w:marRight w:val="0"/>
      <w:marTop w:val="0"/>
      <w:marBottom w:val="0"/>
      <w:divBdr>
        <w:top w:val="none" w:sz="0" w:space="0" w:color="auto"/>
        <w:left w:val="none" w:sz="0" w:space="0" w:color="auto"/>
        <w:bottom w:val="none" w:sz="0" w:space="0" w:color="auto"/>
        <w:right w:val="none" w:sz="0" w:space="0" w:color="auto"/>
      </w:divBdr>
    </w:div>
    <w:div w:id="1576695947">
      <w:bodyDiv w:val="1"/>
      <w:marLeft w:val="0"/>
      <w:marRight w:val="0"/>
      <w:marTop w:val="0"/>
      <w:marBottom w:val="0"/>
      <w:divBdr>
        <w:top w:val="none" w:sz="0" w:space="0" w:color="auto"/>
        <w:left w:val="none" w:sz="0" w:space="0" w:color="auto"/>
        <w:bottom w:val="none" w:sz="0" w:space="0" w:color="auto"/>
        <w:right w:val="none" w:sz="0" w:space="0" w:color="auto"/>
      </w:divBdr>
    </w:div>
    <w:div w:id="1579945594">
      <w:bodyDiv w:val="1"/>
      <w:marLeft w:val="0"/>
      <w:marRight w:val="0"/>
      <w:marTop w:val="0"/>
      <w:marBottom w:val="0"/>
      <w:divBdr>
        <w:top w:val="none" w:sz="0" w:space="0" w:color="auto"/>
        <w:left w:val="none" w:sz="0" w:space="0" w:color="auto"/>
        <w:bottom w:val="none" w:sz="0" w:space="0" w:color="auto"/>
        <w:right w:val="none" w:sz="0" w:space="0" w:color="auto"/>
      </w:divBdr>
    </w:div>
    <w:div w:id="1587500329">
      <w:bodyDiv w:val="1"/>
      <w:marLeft w:val="0"/>
      <w:marRight w:val="0"/>
      <w:marTop w:val="0"/>
      <w:marBottom w:val="0"/>
      <w:divBdr>
        <w:top w:val="none" w:sz="0" w:space="0" w:color="auto"/>
        <w:left w:val="none" w:sz="0" w:space="0" w:color="auto"/>
        <w:bottom w:val="none" w:sz="0" w:space="0" w:color="auto"/>
        <w:right w:val="none" w:sz="0" w:space="0" w:color="auto"/>
      </w:divBdr>
    </w:div>
    <w:div w:id="1610965418">
      <w:bodyDiv w:val="1"/>
      <w:marLeft w:val="0"/>
      <w:marRight w:val="0"/>
      <w:marTop w:val="0"/>
      <w:marBottom w:val="0"/>
      <w:divBdr>
        <w:top w:val="none" w:sz="0" w:space="0" w:color="auto"/>
        <w:left w:val="none" w:sz="0" w:space="0" w:color="auto"/>
        <w:bottom w:val="none" w:sz="0" w:space="0" w:color="auto"/>
        <w:right w:val="none" w:sz="0" w:space="0" w:color="auto"/>
      </w:divBdr>
    </w:div>
    <w:div w:id="1612930117">
      <w:bodyDiv w:val="1"/>
      <w:marLeft w:val="0"/>
      <w:marRight w:val="0"/>
      <w:marTop w:val="0"/>
      <w:marBottom w:val="0"/>
      <w:divBdr>
        <w:top w:val="none" w:sz="0" w:space="0" w:color="auto"/>
        <w:left w:val="none" w:sz="0" w:space="0" w:color="auto"/>
        <w:bottom w:val="none" w:sz="0" w:space="0" w:color="auto"/>
        <w:right w:val="none" w:sz="0" w:space="0" w:color="auto"/>
      </w:divBdr>
    </w:div>
    <w:div w:id="1619410758">
      <w:bodyDiv w:val="1"/>
      <w:marLeft w:val="0"/>
      <w:marRight w:val="0"/>
      <w:marTop w:val="0"/>
      <w:marBottom w:val="0"/>
      <w:divBdr>
        <w:top w:val="none" w:sz="0" w:space="0" w:color="auto"/>
        <w:left w:val="none" w:sz="0" w:space="0" w:color="auto"/>
        <w:bottom w:val="none" w:sz="0" w:space="0" w:color="auto"/>
        <w:right w:val="none" w:sz="0" w:space="0" w:color="auto"/>
      </w:divBdr>
    </w:div>
    <w:div w:id="1687974557">
      <w:bodyDiv w:val="1"/>
      <w:marLeft w:val="0"/>
      <w:marRight w:val="0"/>
      <w:marTop w:val="0"/>
      <w:marBottom w:val="0"/>
      <w:divBdr>
        <w:top w:val="none" w:sz="0" w:space="0" w:color="auto"/>
        <w:left w:val="none" w:sz="0" w:space="0" w:color="auto"/>
        <w:bottom w:val="none" w:sz="0" w:space="0" w:color="auto"/>
        <w:right w:val="none" w:sz="0" w:space="0" w:color="auto"/>
      </w:divBdr>
    </w:div>
    <w:div w:id="1692419262">
      <w:bodyDiv w:val="1"/>
      <w:marLeft w:val="0"/>
      <w:marRight w:val="0"/>
      <w:marTop w:val="0"/>
      <w:marBottom w:val="0"/>
      <w:divBdr>
        <w:top w:val="none" w:sz="0" w:space="0" w:color="auto"/>
        <w:left w:val="none" w:sz="0" w:space="0" w:color="auto"/>
        <w:bottom w:val="none" w:sz="0" w:space="0" w:color="auto"/>
        <w:right w:val="none" w:sz="0" w:space="0" w:color="auto"/>
      </w:divBdr>
    </w:div>
    <w:div w:id="1773820306">
      <w:bodyDiv w:val="1"/>
      <w:marLeft w:val="0"/>
      <w:marRight w:val="0"/>
      <w:marTop w:val="0"/>
      <w:marBottom w:val="0"/>
      <w:divBdr>
        <w:top w:val="none" w:sz="0" w:space="0" w:color="auto"/>
        <w:left w:val="none" w:sz="0" w:space="0" w:color="auto"/>
        <w:bottom w:val="none" w:sz="0" w:space="0" w:color="auto"/>
        <w:right w:val="none" w:sz="0" w:space="0" w:color="auto"/>
      </w:divBdr>
    </w:div>
    <w:div w:id="1794666161">
      <w:bodyDiv w:val="1"/>
      <w:marLeft w:val="0"/>
      <w:marRight w:val="0"/>
      <w:marTop w:val="0"/>
      <w:marBottom w:val="0"/>
      <w:divBdr>
        <w:top w:val="none" w:sz="0" w:space="0" w:color="auto"/>
        <w:left w:val="none" w:sz="0" w:space="0" w:color="auto"/>
        <w:bottom w:val="none" w:sz="0" w:space="0" w:color="auto"/>
        <w:right w:val="none" w:sz="0" w:space="0" w:color="auto"/>
      </w:divBdr>
    </w:div>
    <w:div w:id="1806700388">
      <w:bodyDiv w:val="1"/>
      <w:marLeft w:val="0"/>
      <w:marRight w:val="0"/>
      <w:marTop w:val="0"/>
      <w:marBottom w:val="0"/>
      <w:divBdr>
        <w:top w:val="none" w:sz="0" w:space="0" w:color="auto"/>
        <w:left w:val="none" w:sz="0" w:space="0" w:color="auto"/>
        <w:bottom w:val="none" w:sz="0" w:space="0" w:color="auto"/>
        <w:right w:val="none" w:sz="0" w:space="0" w:color="auto"/>
      </w:divBdr>
    </w:div>
    <w:div w:id="1855655607">
      <w:bodyDiv w:val="1"/>
      <w:marLeft w:val="0"/>
      <w:marRight w:val="0"/>
      <w:marTop w:val="0"/>
      <w:marBottom w:val="0"/>
      <w:divBdr>
        <w:top w:val="none" w:sz="0" w:space="0" w:color="auto"/>
        <w:left w:val="none" w:sz="0" w:space="0" w:color="auto"/>
        <w:bottom w:val="none" w:sz="0" w:space="0" w:color="auto"/>
        <w:right w:val="none" w:sz="0" w:space="0" w:color="auto"/>
      </w:divBdr>
    </w:div>
    <w:div w:id="1859730723">
      <w:bodyDiv w:val="1"/>
      <w:marLeft w:val="0"/>
      <w:marRight w:val="0"/>
      <w:marTop w:val="0"/>
      <w:marBottom w:val="0"/>
      <w:divBdr>
        <w:top w:val="none" w:sz="0" w:space="0" w:color="auto"/>
        <w:left w:val="none" w:sz="0" w:space="0" w:color="auto"/>
        <w:bottom w:val="none" w:sz="0" w:space="0" w:color="auto"/>
        <w:right w:val="none" w:sz="0" w:space="0" w:color="auto"/>
      </w:divBdr>
    </w:div>
    <w:div w:id="1864247732">
      <w:bodyDiv w:val="1"/>
      <w:marLeft w:val="0"/>
      <w:marRight w:val="0"/>
      <w:marTop w:val="0"/>
      <w:marBottom w:val="0"/>
      <w:divBdr>
        <w:top w:val="none" w:sz="0" w:space="0" w:color="auto"/>
        <w:left w:val="none" w:sz="0" w:space="0" w:color="auto"/>
        <w:bottom w:val="none" w:sz="0" w:space="0" w:color="auto"/>
        <w:right w:val="none" w:sz="0" w:space="0" w:color="auto"/>
      </w:divBdr>
    </w:div>
    <w:div w:id="1886796398">
      <w:bodyDiv w:val="1"/>
      <w:marLeft w:val="0"/>
      <w:marRight w:val="0"/>
      <w:marTop w:val="0"/>
      <w:marBottom w:val="0"/>
      <w:divBdr>
        <w:top w:val="none" w:sz="0" w:space="0" w:color="auto"/>
        <w:left w:val="none" w:sz="0" w:space="0" w:color="auto"/>
        <w:bottom w:val="none" w:sz="0" w:space="0" w:color="auto"/>
        <w:right w:val="none" w:sz="0" w:space="0" w:color="auto"/>
      </w:divBdr>
    </w:div>
    <w:div w:id="1903370199">
      <w:bodyDiv w:val="1"/>
      <w:marLeft w:val="0"/>
      <w:marRight w:val="0"/>
      <w:marTop w:val="0"/>
      <w:marBottom w:val="0"/>
      <w:divBdr>
        <w:top w:val="none" w:sz="0" w:space="0" w:color="auto"/>
        <w:left w:val="none" w:sz="0" w:space="0" w:color="auto"/>
        <w:bottom w:val="none" w:sz="0" w:space="0" w:color="auto"/>
        <w:right w:val="none" w:sz="0" w:space="0" w:color="auto"/>
      </w:divBdr>
    </w:div>
    <w:div w:id="1977760424">
      <w:bodyDiv w:val="1"/>
      <w:marLeft w:val="0"/>
      <w:marRight w:val="0"/>
      <w:marTop w:val="0"/>
      <w:marBottom w:val="0"/>
      <w:divBdr>
        <w:top w:val="none" w:sz="0" w:space="0" w:color="auto"/>
        <w:left w:val="none" w:sz="0" w:space="0" w:color="auto"/>
        <w:bottom w:val="none" w:sz="0" w:space="0" w:color="auto"/>
        <w:right w:val="none" w:sz="0" w:space="0" w:color="auto"/>
      </w:divBdr>
    </w:div>
    <w:div w:id="1985502706">
      <w:bodyDiv w:val="1"/>
      <w:marLeft w:val="0"/>
      <w:marRight w:val="0"/>
      <w:marTop w:val="0"/>
      <w:marBottom w:val="0"/>
      <w:divBdr>
        <w:top w:val="none" w:sz="0" w:space="0" w:color="auto"/>
        <w:left w:val="none" w:sz="0" w:space="0" w:color="auto"/>
        <w:bottom w:val="none" w:sz="0" w:space="0" w:color="auto"/>
        <w:right w:val="none" w:sz="0" w:space="0" w:color="auto"/>
      </w:divBdr>
    </w:div>
    <w:div w:id="1998996409">
      <w:bodyDiv w:val="1"/>
      <w:marLeft w:val="0"/>
      <w:marRight w:val="0"/>
      <w:marTop w:val="0"/>
      <w:marBottom w:val="0"/>
      <w:divBdr>
        <w:top w:val="none" w:sz="0" w:space="0" w:color="auto"/>
        <w:left w:val="none" w:sz="0" w:space="0" w:color="auto"/>
        <w:bottom w:val="none" w:sz="0" w:space="0" w:color="auto"/>
        <w:right w:val="none" w:sz="0" w:space="0" w:color="auto"/>
      </w:divBdr>
    </w:div>
    <w:div w:id="2037803999">
      <w:bodyDiv w:val="1"/>
      <w:marLeft w:val="0"/>
      <w:marRight w:val="0"/>
      <w:marTop w:val="0"/>
      <w:marBottom w:val="0"/>
      <w:divBdr>
        <w:top w:val="none" w:sz="0" w:space="0" w:color="auto"/>
        <w:left w:val="none" w:sz="0" w:space="0" w:color="auto"/>
        <w:bottom w:val="none" w:sz="0" w:space="0" w:color="auto"/>
        <w:right w:val="none" w:sz="0" w:space="0" w:color="auto"/>
      </w:divBdr>
    </w:div>
    <w:div w:id="2059013577">
      <w:bodyDiv w:val="1"/>
      <w:marLeft w:val="0"/>
      <w:marRight w:val="0"/>
      <w:marTop w:val="0"/>
      <w:marBottom w:val="0"/>
      <w:divBdr>
        <w:top w:val="none" w:sz="0" w:space="0" w:color="auto"/>
        <w:left w:val="none" w:sz="0" w:space="0" w:color="auto"/>
        <w:bottom w:val="none" w:sz="0" w:space="0" w:color="auto"/>
        <w:right w:val="none" w:sz="0" w:space="0" w:color="auto"/>
      </w:divBdr>
    </w:div>
    <w:div w:id="2081902460">
      <w:bodyDiv w:val="1"/>
      <w:marLeft w:val="0"/>
      <w:marRight w:val="0"/>
      <w:marTop w:val="0"/>
      <w:marBottom w:val="0"/>
      <w:divBdr>
        <w:top w:val="none" w:sz="0" w:space="0" w:color="auto"/>
        <w:left w:val="none" w:sz="0" w:space="0" w:color="auto"/>
        <w:bottom w:val="none" w:sz="0" w:space="0" w:color="auto"/>
        <w:right w:val="none" w:sz="0" w:space="0" w:color="auto"/>
      </w:divBdr>
    </w:div>
    <w:div w:id="2096700730">
      <w:bodyDiv w:val="1"/>
      <w:marLeft w:val="0"/>
      <w:marRight w:val="0"/>
      <w:marTop w:val="0"/>
      <w:marBottom w:val="0"/>
      <w:divBdr>
        <w:top w:val="none" w:sz="0" w:space="0" w:color="auto"/>
        <w:left w:val="none" w:sz="0" w:space="0" w:color="auto"/>
        <w:bottom w:val="none" w:sz="0" w:space="0" w:color="auto"/>
        <w:right w:val="none" w:sz="0" w:space="0" w:color="auto"/>
      </w:divBdr>
    </w:div>
    <w:div w:id="2106996366">
      <w:bodyDiv w:val="1"/>
      <w:marLeft w:val="0"/>
      <w:marRight w:val="0"/>
      <w:marTop w:val="0"/>
      <w:marBottom w:val="0"/>
      <w:divBdr>
        <w:top w:val="none" w:sz="0" w:space="0" w:color="auto"/>
        <w:left w:val="none" w:sz="0" w:space="0" w:color="auto"/>
        <w:bottom w:val="none" w:sz="0" w:space="0" w:color="auto"/>
        <w:right w:val="none" w:sz="0" w:space="0" w:color="auto"/>
      </w:divBdr>
    </w:div>
    <w:div w:id="2110080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101</Pages>
  <Words>15491</Words>
  <Characters>88301</Characters>
  <Application>Microsoft Office Word</Application>
  <DocSecurity>0</DocSecurity>
  <Lines>735</Lines>
  <Paragraphs>207</Paragraphs>
  <ScaleCrop>false</ScaleCrop>
  <Company/>
  <LinksUpToDate>false</LinksUpToDate>
  <CharactersWithSpaces>103585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周玲</dc:creator>
  <cp:lastModifiedBy>周玲</cp:lastModifiedBy>
  <cp:revision>3</cp:revision>
  <dcterms:created xsi:type="dcterms:W3CDTF">2025-08-28T06:58:00Z</dcterms:created>
  <dcterms:modified xsi:type="dcterms:W3CDTF">2025-08-28T07:01:00Z</dcterms:modified>
</cp:coreProperties>
</file>