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17B4" w14:textId="5190B194" w:rsidR="00385FAF" w:rsidRPr="00E876F9" w:rsidRDefault="00385FAF" w:rsidP="00385FAF">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BE38B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Pr>
          <w:rFonts w:asciiTheme="minorEastAsia" w:eastAsiaTheme="minorEastAsia" w:hAnsiTheme="minorEastAsia" w:cs="宋体" w:hint="eastAsia"/>
          <w:b/>
          <w:kern w:val="0"/>
        </w:rPr>
        <w:t>*</w:t>
      </w:r>
      <w:r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00BE38BD">
        <w:rPr>
          <w:rFonts w:asciiTheme="minorEastAsia" w:eastAsiaTheme="minorEastAsia" w:hAnsiTheme="minorEastAsia" w:cs="宋体"/>
          <w:b/>
          <w:kern w:val="0"/>
        </w:rPr>
        <w:t xml:space="preserve">  </w:t>
      </w:r>
      <w:r>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公告编号：202</w:t>
      </w:r>
      <w:r>
        <w:rPr>
          <w:rFonts w:asciiTheme="minorEastAsia" w:eastAsiaTheme="minorEastAsia" w:hAnsiTheme="minorEastAsia" w:cs="宋体"/>
          <w:b/>
          <w:kern w:val="0"/>
        </w:rPr>
        <w:t>5</w:t>
      </w:r>
      <w:r w:rsidRPr="00E876F9">
        <w:rPr>
          <w:rFonts w:asciiTheme="minorEastAsia" w:eastAsiaTheme="minorEastAsia" w:hAnsiTheme="minorEastAsia" w:cs="宋体" w:hint="eastAsia"/>
          <w:b/>
          <w:kern w:val="0"/>
        </w:rPr>
        <w:t>-</w:t>
      </w:r>
      <w:r w:rsidR="00BE38BD">
        <w:rPr>
          <w:rFonts w:asciiTheme="minorEastAsia" w:eastAsiaTheme="minorEastAsia" w:hAnsiTheme="minorEastAsia" w:cs="宋体"/>
          <w:b/>
          <w:kern w:val="0"/>
        </w:rPr>
        <w:t>073</w:t>
      </w:r>
    </w:p>
    <w:p w14:paraId="24C8A4D5" w14:textId="77777777" w:rsidR="00385FAF" w:rsidRPr="00385FAF" w:rsidRDefault="00385FAF" w:rsidP="00385FAF">
      <w:pPr>
        <w:spacing w:line="360" w:lineRule="auto"/>
        <w:jc w:val="center"/>
        <w:rPr>
          <w:rStyle w:val="fontstyle01"/>
          <w:rFonts w:asciiTheme="minorEastAsia" w:eastAsiaTheme="minorEastAsia" w:hAnsiTheme="minorEastAsia" w:hint="default"/>
          <w:b/>
          <w:sz w:val="32"/>
          <w:szCs w:val="32"/>
        </w:rPr>
      </w:pPr>
    </w:p>
    <w:p w14:paraId="5C3DE8EC" w14:textId="5AF9308E" w:rsidR="004C3DC3" w:rsidRPr="004C3DC3" w:rsidRDefault="004C3DC3" w:rsidP="004C3DC3">
      <w:pPr>
        <w:spacing w:line="360" w:lineRule="auto"/>
        <w:jc w:val="center"/>
        <w:rPr>
          <w:rStyle w:val="fontstyle01"/>
          <w:rFonts w:asciiTheme="minorEastAsia" w:eastAsiaTheme="minorEastAsia" w:hAnsiTheme="minorEastAsia" w:hint="default"/>
          <w:b/>
          <w:sz w:val="32"/>
          <w:szCs w:val="32"/>
        </w:rPr>
      </w:pPr>
      <w:r w:rsidRPr="004C3DC3">
        <w:rPr>
          <w:rStyle w:val="fontstyle01"/>
          <w:rFonts w:asciiTheme="minorEastAsia" w:eastAsiaTheme="minorEastAsia" w:hAnsiTheme="minorEastAsia" w:hint="default"/>
          <w:b/>
          <w:sz w:val="32"/>
          <w:szCs w:val="32"/>
        </w:rPr>
        <w:t>江苏中利集团股份有限公司</w:t>
      </w:r>
    </w:p>
    <w:p w14:paraId="1A2AB4BC" w14:textId="000B85D4" w:rsidR="004C3DC3" w:rsidRDefault="004C3DC3" w:rsidP="004C3DC3">
      <w:pPr>
        <w:spacing w:line="360" w:lineRule="auto"/>
        <w:jc w:val="center"/>
        <w:rPr>
          <w:rStyle w:val="fontstyle01"/>
          <w:rFonts w:asciiTheme="minorEastAsia" w:eastAsiaTheme="minorEastAsia" w:hAnsiTheme="minorEastAsia" w:hint="default"/>
          <w:b/>
          <w:sz w:val="32"/>
          <w:szCs w:val="32"/>
        </w:rPr>
      </w:pPr>
      <w:r w:rsidRPr="004C3DC3">
        <w:rPr>
          <w:rStyle w:val="fontstyle01"/>
          <w:rFonts w:asciiTheme="minorEastAsia" w:eastAsiaTheme="minorEastAsia" w:hAnsiTheme="minorEastAsia" w:hint="default"/>
          <w:b/>
          <w:sz w:val="32"/>
          <w:szCs w:val="32"/>
        </w:rPr>
        <w:t>关于</w:t>
      </w:r>
      <w:r w:rsidR="00F178D2">
        <w:rPr>
          <w:rStyle w:val="fontstyle01"/>
          <w:rFonts w:asciiTheme="minorEastAsia" w:eastAsiaTheme="minorEastAsia" w:hAnsiTheme="minorEastAsia" w:hint="default"/>
          <w:b/>
          <w:sz w:val="32"/>
          <w:szCs w:val="32"/>
        </w:rPr>
        <w:t>2024年年报问询函</w:t>
      </w:r>
      <w:r w:rsidRPr="004C3DC3">
        <w:rPr>
          <w:rStyle w:val="fontstyle01"/>
          <w:rFonts w:asciiTheme="minorEastAsia" w:eastAsiaTheme="minorEastAsia" w:hAnsiTheme="minorEastAsia" w:hint="default"/>
          <w:b/>
          <w:sz w:val="32"/>
          <w:szCs w:val="32"/>
        </w:rPr>
        <w:t>回复</w:t>
      </w:r>
      <w:r w:rsidR="00F178D2">
        <w:rPr>
          <w:rStyle w:val="fontstyle01"/>
          <w:rFonts w:asciiTheme="minorEastAsia" w:eastAsiaTheme="minorEastAsia" w:hAnsiTheme="minorEastAsia" w:hint="default"/>
          <w:b/>
          <w:sz w:val="32"/>
          <w:szCs w:val="32"/>
        </w:rPr>
        <w:t>的公告</w:t>
      </w:r>
    </w:p>
    <w:p w14:paraId="5519BDF4" w14:textId="77777777" w:rsidR="0081640D" w:rsidRPr="0081640D" w:rsidRDefault="0081640D" w:rsidP="0081640D">
      <w:pPr>
        <w:jc w:val="center"/>
        <w:rPr>
          <w:rStyle w:val="fontstyle01"/>
          <w:rFonts w:asciiTheme="minorEastAsia" w:eastAsiaTheme="minorEastAsia" w:hAnsiTheme="minorEastAsia" w:hint="default"/>
          <w:b/>
          <w:sz w:val="24"/>
          <w:szCs w:val="24"/>
        </w:rPr>
      </w:pPr>
    </w:p>
    <w:tbl>
      <w:tblPr>
        <w:tblStyle w:val="10"/>
        <w:tblW w:w="8582" w:type="dxa"/>
        <w:tblLayout w:type="fixed"/>
        <w:tblLook w:val="04A0" w:firstRow="1" w:lastRow="0" w:firstColumn="1" w:lastColumn="0" w:noHBand="0" w:noVBand="1"/>
      </w:tblPr>
      <w:tblGrid>
        <w:gridCol w:w="8582"/>
      </w:tblGrid>
      <w:tr w:rsidR="00385FAF" w:rsidRPr="00E627AD" w14:paraId="4B4CCF98" w14:textId="77777777" w:rsidTr="00385FAF">
        <w:trPr>
          <w:trHeight w:val="1009"/>
        </w:trPr>
        <w:tc>
          <w:tcPr>
            <w:tcW w:w="8582" w:type="dxa"/>
          </w:tcPr>
          <w:p w14:paraId="2D0C48AD" w14:textId="77777777" w:rsidR="00385FAF" w:rsidRPr="00E627AD" w:rsidRDefault="00385FAF" w:rsidP="00385FAF">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255BD2EC" w14:textId="560A8F85" w:rsidR="00505961" w:rsidRDefault="00505961" w:rsidP="00385FAF">
      <w:pPr>
        <w:spacing w:beforeLines="100" w:before="312" w:line="360" w:lineRule="auto"/>
        <w:ind w:firstLineChars="200" w:firstLine="480"/>
        <w:rPr>
          <w:rStyle w:val="fontstyle01"/>
          <w:rFonts w:asciiTheme="minorEastAsia" w:eastAsiaTheme="minorEastAsia" w:hAnsiTheme="minorEastAsia" w:hint="default"/>
          <w:sz w:val="24"/>
        </w:rPr>
      </w:pPr>
      <w:r w:rsidRPr="0061419D">
        <w:rPr>
          <w:rStyle w:val="fontstyle01"/>
          <w:rFonts w:asciiTheme="minorEastAsia" w:eastAsiaTheme="minorEastAsia" w:hAnsiTheme="minorEastAsia" w:hint="default"/>
          <w:sz w:val="24"/>
        </w:rPr>
        <w:t>江苏中利集团股份有限公司（以下简称“公司”或“中利集团”）于202</w:t>
      </w:r>
      <w:r w:rsidR="00D776FD">
        <w:rPr>
          <w:rStyle w:val="fontstyle01"/>
          <w:rFonts w:asciiTheme="minorEastAsia" w:eastAsiaTheme="minorEastAsia" w:hAnsiTheme="minorEastAsia" w:hint="default"/>
          <w:sz w:val="24"/>
        </w:rPr>
        <w:t>5</w:t>
      </w:r>
      <w:r w:rsidRPr="0061419D">
        <w:rPr>
          <w:rStyle w:val="fontstyle01"/>
          <w:rFonts w:asciiTheme="minorEastAsia" w:eastAsiaTheme="minorEastAsia" w:hAnsiTheme="minorEastAsia" w:hint="default"/>
          <w:sz w:val="24"/>
        </w:rPr>
        <w:t>年</w:t>
      </w:r>
      <w:r w:rsidR="00D776FD">
        <w:rPr>
          <w:rStyle w:val="fontstyle01"/>
          <w:rFonts w:asciiTheme="minorEastAsia" w:eastAsiaTheme="minorEastAsia" w:hAnsiTheme="minorEastAsia" w:hint="default"/>
          <w:sz w:val="24"/>
        </w:rPr>
        <w:t>4</w:t>
      </w:r>
      <w:r w:rsidRPr="0061419D">
        <w:rPr>
          <w:rStyle w:val="fontstyle01"/>
          <w:rFonts w:asciiTheme="minorEastAsia" w:eastAsiaTheme="minorEastAsia" w:hAnsiTheme="minorEastAsia" w:hint="default"/>
          <w:sz w:val="24"/>
        </w:rPr>
        <w:t>月</w:t>
      </w:r>
      <w:r w:rsidR="00D776FD">
        <w:rPr>
          <w:rStyle w:val="fontstyle01"/>
          <w:rFonts w:asciiTheme="minorEastAsia" w:eastAsiaTheme="minorEastAsia" w:hAnsiTheme="minorEastAsia" w:hint="default"/>
          <w:sz w:val="24"/>
        </w:rPr>
        <w:t>30</w:t>
      </w:r>
      <w:r w:rsidRPr="0061419D">
        <w:rPr>
          <w:rStyle w:val="fontstyle01"/>
          <w:rFonts w:asciiTheme="minorEastAsia" w:eastAsiaTheme="minorEastAsia" w:hAnsiTheme="minorEastAsia" w:hint="default"/>
          <w:sz w:val="24"/>
        </w:rPr>
        <w:t>日收到</w:t>
      </w:r>
      <w:r w:rsidR="00385FAF" w:rsidRPr="00385FAF">
        <w:rPr>
          <w:rStyle w:val="fontstyle01"/>
          <w:rFonts w:asciiTheme="minorEastAsia" w:eastAsiaTheme="minorEastAsia" w:hAnsiTheme="minorEastAsia" w:hint="default"/>
          <w:sz w:val="24"/>
        </w:rPr>
        <w:t>深圳证券交易所</w:t>
      </w:r>
      <w:r w:rsidRPr="0061419D">
        <w:rPr>
          <w:rStyle w:val="fontstyle01"/>
          <w:rFonts w:asciiTheme="minorEastAsia" w:eastAsiaTheme="minorEastAsia" w:hAnsiTheme="minorEastAsia" w:hint="default"/>
          <w:sz w:val="24"/>
        </w:rPr>
        <w:t>的问询函（公司部问询函〔202</w:t>
      </w:r>
      <w:r w:rsidR="00D776FD">
        <w:rPr>
          <w:rStyle w:val="fontstyle01"/>
          <w:rFonts w:asciiTheme="minorEastAsia" w:eastAsiaTheme="minorEastAsia" w:hAnsiTheme="minorEastAsia" w:hint="default"/>
          <w:sz w:val="24"/>
        </w:rPr>
        <w:t>5</w:t>
      </w:r>
      <w:r w:rsidRPr="0061419D">
        <w:rPr>
          <w:rStyle w:val="fontstyle01"/>
          <w:rFonts w:asciiTheme="minorEastAsia" w:eastAsiaTheme="minorEastAsia" w:hAnsiTheme="minorEastAsia" w:hint="default"/>
          <w:sz w:val="24"/>
        </w:rPr>
        <w:t>〕第</w:t>
      </w:r>
      <w:r w:rsidR="00D776FD">
        <w:rPr>
          <w:rStyle w:val="fontstyle01"/>
          <w:rFonts w:asciiTheme="minorEastAsia" w:eastAsiaTheme="minorEastAsia" w:hAnsiTheme="minorEastAsia" w:hint="default"/>
          <w:sz w:val="24"/>
        </w:rPr>
        <w:t>86</w:t>
      </w:r>
      <w:r w:rsidRPr="0061419D">
        <w:rPr>
          <w:rStyle w:val="fontstyle01"/>
          <w:rFonts w:asciiTheme="minorEastAsia" w:eastAsiaTheme="minorEastAsia" w:hAnsiTheme="minorEastAsia" w:hint="default"/>
          <w:sz w:val="24"/>
        </w:rPr>
        <w:t>号）（以下简称“问询函”），要求公司就相关问题做出说明。收到问询函后，公司及时组织人员对问询函提出的有关问题进行了认真的核查及落实，现就问询函所涉及问题回复</w:t>
      </w:r>
      <w:r w:rsidR="00342580">
        <w:rPr>
          <w:rStyle w:val="fontstyle01"/>
          <w:rFonts w:asciiTheme="minorEastAsia" w:eastAsiaTheme="minorEastAsia" w:hAnsiTheme="minorEastAsia" w:hint="default"/>
          <w:sz w:val="24"/>
        </w:rPr>
        <w:t>公告</w:t>
      </w:r>
      <w:r w:rsidRPr="0061419D">
        <w:rPr>
          <w:rStyle w:val="fontstyle01"/>
          <w:rFonts w:asciiTheme="minorEastAsia" w:eastAsiaTheme="minorEastAsia" w:hAnsiTheme="minorEastAsia" w:hint="default"/>
          <w:sz w:val="24"/>
        </w:rPr>
        <w:t>如下：</w:t>
      </w:r>
    </w:p>
    <w:p w14:paraId="742FEE54" w14:textId="77777777" w:rsidR="00505961" w:rsidRDefault="00505961" w:rsidP="002D426E">
      <w:pPr>
        <w:spacing w:line="360" w:lineRule="auto"/>
        <w:ind w:firstLineChars="200" w:firstLine="480"/>
        <w:rPr>
          <w:rFonts w:ascii="宋体" w:hAnsi="宋体"/>
          <w:sz w:val="24"/>
        </w:rPr>
      </w:pPr>
    </w:p>
    <w:p w14:paraId="074A3CA6" w14:textId="158A42C3" w:rsidR="0057579D" w:rsidRPr="00505961"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1.年报显示，你公司2024年实现营业收入23.58亿元，同比下降41.8%，实现归属于上市公司股东的扣除非经常性损益净利润（以下简称“扣非后归母净利润”）-22.25亿元，同比下滑72.84%，你</w:t>
      </w:r>
      <w:proofErr w:type="gramStart"/>
      <w:r w:rsidRPr="00505961">
        <w:rPr>
          <w:rFonts w:ascii="宋体" w:hAnsi="宋体" w:hint="eastAsia"/>
          <w:b/>
          <w:bCs/>
          <w:sz w:val="24"/>
        </w:rPr>
        <w:t>公司扣非后归母净利润</w:t>
      </w:r>
      <w:proofErr w:type="gramEnd"/>
      <w:r w:rsidRPr="00505961">
        <w:rPr>
          <w:rFonts w:ascii="宋体" w:hAnsi="宋体" w:hint="eastAsia"/>
          <w:b/>
          <w:bCs/>
          <w:sz w:val="24"/>
        </w:rPr>
        <w:t>已连续7年大额亏损；经营活动产生的现金流量净额为-6.59亿元。请你公司：</w:t>
      </w:r>
    </w:p>
    <w:p w14:paraId="4605566A" w14:textId="3BAB8FF7"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（1）结合所处行业情况、近年来业务开展情况、主要客户流失情况、经营现金流、资产结构及偿债能力等，说明你</w:t>
      </w:r>
      <w:proofErr w:type="gramStart"/>
      <w:r w:rsidRPr="00505961">
        <w:rPr>
          <w:rFonts w:ascii="宋体" w:hAnsi="宋体" w:hint="eastAsia"/>
          <w:b/>
          <w:bCs/>
          <w:sz w:val="24"/>
        </w:rPr>
        <w:t>公司扣非后归母净利润</w:t>
      </w:r>
      <w:proofErr w:type="gramEnd"/>
      <w:r w:rsidRPr="00505961">
        <w:rPr>
          <w:rFonts w:ascii="宋体" w:hAnsi="宋体" w:hint="eastAsia"/>
          <w:b/>
          <w:bCs/>
          <w:sz w:val="24"/>
        </w:rPr>
        <w:t>连续亏损的原因，你公司经营环境、业务模式和持续盈利能力是否发生重大变化。</w:t>
      </w:r>
    </w:p>
    <w:p w14:paraId="6BBBCC7C" w14:textId="77777777" w:rsidR="00505961" w:rsidRDefault="00505961" w:rsidP="002D426E">
      <w:pPr>
        <w:spacing w:line="360" w:lineRule="auto"/>
        <w:ind w:firstLineChars="200" w:firstLine="482"/>
        <w:rPr>
          <w:rFonts w:ascii="宋体" w:hAnsi="宋体"/>
          <w:b/>
          <w:bCs/>
          <w:sz w:val="24"/>
        </w:rPr>
      </w:pPr>
      <w:r>
        <w:rPr>
          <w:rFonts w:ascii="宋体" w:hAnsi="宋体" w:hint="eastAsia"/>
          <w:b/>
          <w:bCs/>
          <w:sz w:val="24"/>
        </w:rPr>
        <w:t>公司回复：</w:t>
      </w:r>
    </w:p>
    <w:p w14:paraId="0F5B8A9A" w14:textId="60CC6142" w:rsidR="00CB251A" w:rsidRPr="00CB251A" w:rsidRDefault="00CB251A" w:rsidP="002D426E">
      <w:pPr>
        <w:spacing w:line="360" w:lineRule="auto"/>
        <w:ind w:firstLineChars="200" w:firstLine="480"/>
        <w:rPr>
          <w:rFonts w:asciiTheme="minorEastAsia" w:eastAsiaTheme="minorEastAsia" w:hAnsiTheme="minorEastAsia" w:cs="宋体"/>
          <w:kern w:val="0"/>
          <w:sz w:val="24"/>
        </w:rPr>
      </w:pPr>
      <w:r w:rsidRPr="00CB251A">
        <w:rPr>
          <w:rFonts w:asciiTheme="minorEastAsia" w:eastAsiaTheme="minorEastAsia" w:hAnsiTheme="minorEastAsia" w:cs="宋体" w:hint="eastAsia"/>
          <w:kern w:val="0"/>
          <w:sz w:val="24"/>
        </w:rPr>
        <w:t>2018年</w:t>
      </w:r>
      <w:r w:rsidR="002D52F5">
        <w:rPr>
          <w:rFonts w:asciiTheme="minorEastAsia" w:eastAsiaTheme="minorEastAsia" w:hAnsiTheme="minorEastAsia" w:cs="宋体" w:hint="eastAsia"/>
          <w:kern w:val="0"/>
          <w:sz w:val="24"/>
        </w:rPr>
        <w:t>至</w:t>
      </w:r>
      <w:r w:rsidRPr="00CB251A">
        <w:rPr>
          <w:rFonts w:asciiTheme="minorEastAsia" w:eastAsiaTheme="minorEastAsia" w:hAnsiTheme="minorEastAsia" w:cs="宋体" w:hint="eastAsia"/>
          <w:kern w:val="0"/>
          <w:sz w:val="24"/>
        </w:rPr>
        <w:t>202</w:t>
      </w:r>
      <w:r w:rsidRPr="00CB251A">
        <w:rPr>
          <w:rFonts w:asciiTheme="minorEastAsia" w:eastAsiaTheme="minorEastAsia" w:hAnsiTheme="minorEastAsia" w:cs="宋体"/>
          <w:kern w:val="0"/>
          <w:sz w:val="24"/>
        </w:rPr>
        <w:t>4</w:t>
      </w:r>
      <w:r w:rsidRPr="00CB251A">
        <w:rPr>
          <w:rFonts w:asciiTheme="minorEastAsia" w:eastAsiaTheme="minorEastAsia" w:hAnsiTheme="minorEastAsia" w:cs="宋体" w:hint="eastAsia"/>
          <w:kern w:val="0"/>
          <w:sz w:val="24"/>
        </w:rPr>
        <w:t>年</w:t>
      </w:r>
      <w:proofErr w:type="gramStart"/>
      <w:r w:rsidRPr="00CB251A">
        <w:rPr>
          <w:rFonts w:asciiTheme="minorEastAsia" w:eastAsiaTheme="minorEastAsia" w:hAnsiTheme="minorEastAsia" w:cs="宋体" w:hint="eastAsia"/>
          <w:kern w:val="0"/>
          <w:sz w:val="24"/>
        </w:rPr>
        <w:t>公司</w:t>
      </w:r>
      <w:r w:rsidR="00677A67">
        <w:rPr>
          <w:rFonts w:asciiTheme="minorEastAsia" w:eastAsiaTheme="minorEastAsia" w:hAnsiTheme="minorEastAsia" w:cs="宋体" w:hint="eastAsia"/>
          <w:kern w:val="0"/>
          <w:sz w:val="24"/>
        </w:rPr>
        <w:t>扣非后归母净利润</w:t>
      </w:r>
      <w:proofErr w:type="gramEnd"/>
      <w:r w:rsidR="00832F41">
        <w:rPr>
          <w:rFonts w:asciiTheme="minorEastAsia" w:eastAsiaTheme="minorEastAsia" w:hAnsiTheme="minorEastAsia" w:cs="宋体" w:hint="eastAsia"/>
          <w:kern w:val="0"/>
          <w:sz w:val="24"/>
        </w:rPr>
        <w:t xml:space="preserve"> </w:t>
      </w:r>
    </w:p>
    <w:p w14:paraId="45E0FACE" w14:textId="77777777" w:rsidR="00CB251A" w:rsidRPr="002D426E" w:rsidRDefault="00CB251A" w:rsidP="002D426E">
      <w:pPr>
        <w:spacing w:line="360" w:lineRule="auto"/>
        <w:ind w:firstLineChars="200" w:firstLine="480"/>
        <w:jc w:val="right"/>
        <w:rPr>
          <w:rFonts w:asciiTheme="minorEastAsia" w:eastAsiaTheme="minorEastAsia" w:hAnsiTheme="minorEastAsia" w:cs="宋体"/>
          <w:kern w:val="0"/>
          <w:sz w:val="24"/>
        </w:rPr>
      </w:pPr>
      <w:r w:rsidRPr="002D426E">
        <w:rPr>
          <w:rFonts w:asciiTheme="minorEastAsia" w:eastAsiaTheme="minorEastAsia" w:hAnsiTheme="minorEastAsia" w:cs="宋体" w:hint="eastAsia"/>
          <w:kern w:val="0"/>
          <w:sz w:val="24"/>
        </w:rPr>
        <w:t>单位：人民币亿元</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134"/>
        <w:gridCol w:w="1128"/>
        <w:gridCol w:w="1134"/>
        <w:gridCol w:w="1194"/>
        <w:gridCol w:w="1255"/>
        <w:gridCol w:w="1117"/>
        <w:gridCol w:w="1117"/>
      </w:tblGrid>
      <w:tr w:rsidR="001D31A1" w:rsidRPr="001D31A1" w14:paraId="7B5DBCB4" w14:textId="77777777" w:rsidTr="009D0A11">
        <w:trPr>
          <w:trHeight w:val="280"/>
          <w:jc w:val="center"/>
        </w:trPr>
        <w:tc>
          <w:tcPr>
            <w:tcW w:w="1986" w:type="dxa"/>
            <w:shd w:val="clear" w:color="auto" w:fill="auto"/>
            <w:hideMark/>
          </w:tcPr>
          <w:p w14:paraId="630287E7" w14:textId="3B26115B"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项目</w:t>
            </w:r>
          </w:p>
        </w:tc>
        <w:tc>
          <w:tcPr>
            <w:tcW w:w="1134" w:type="dxa"/>
          </w:tcPr>
          <w:p w14:paraId="7324854D" w14:textId="1C1F5FB0"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2024</w:t>
            </w:r>
            <w:r w:rsidR="009D0A11">
              <w:rPr>
                <w:rFonts w:hint="eastAsia"/>
                <w:b/>
                <w:bCs/>
              </w:rPr>
              <w:t>年度</w:t>
            </w:r>
          </w:p>
        </w:tc>
        <w:tc>
          <w:tcPr>
            <w:tcW w:w="1128" w:type="dxa"/>
          </w:tcPr>
          <w:p w14:paraId="5B1AD9C0" w14:textId="72FF8073"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2023</w:t>
            </w:r>
            <w:r w:rsidR="009D0A11">
              <w:rPr>
                <w:rFonts w:hint="eastAsia"/>
                <w:b/>
                <w:bCs/>
              </w:rPr>
              <w:t>年度</w:t>
            </w:r>
          </w:p>
        </w:tc>
        <w:tc>
          <w:tcPr>
            <w:tcW w:w="1134" w:type="dxa"/>
          </w:tcPr>
          <w:p w14:paraId="3020817A" w14:textId="2184DF62"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2022</w:t>
            </w:r>
            <w:r w:rsidR="009D0A11">
              <w:rPr>
                <w:rFonts w:hint="eastAsia"/>
                <w:b/>
                <w:bCs/>
              </w:rPr>
              <w:t>年度</w:t>
            </w:r>
          </w:p>
        </w:tc>
        <w:tc>
          <w:tcPr>
            <w:tcW w:w="1194" w:type="dxa"/>
            <w:shd w:val="clear" w:color="auto" w:fill="auto"/>
            <w:hideMark/>
          </w:tcPr>
          <w:p w14:paraId="6A140048" w14:textId="4ADEB71A"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2021</w:t>
            </w:r>
            <w:r w:rsidR="009D0A11">
              <w:rPr>
                <w:rFonts w:hint="eastAsia"/>
                <w:b/>
                <w:bCs/>
              </w:rPr>
              <w:t>年度</w:t>
            </w:r>
          </w:p>
        </w:tc>
        <w:tc>
          <w:tcPr>
            <w:tcW w:w="1255" w:type="dxa"/>
            <w:shd w:val="clear" w:color="auto" w:fill="auto"/>
            <w:hideMark/>
          </w:tcPr>
          <w:p w14:paraId="1C5BB7A1" w14:textId="58C6774B"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2020</w:t>
            </w:r>
            <w:r w:rsidR="009D0A11">
              <w:rPr>
                <w:rFonts w:hint="eastAsia"/>
                <w:b/>
                <w:bCs/>
              </w:rPr>
              <w:t>年度</w:t>
            </w:r>
          </w:p>
        </w:tc>
        <w:tc>
          <w:tcPr>
            <w:tcW w:w="1117" w:type="dxa"/>
            <w:shd w:val="clear" w:color="auto" w:fill="auto"/>
            <w:hideMark/>
          </w:tcPr>
          <w:p w14:paraId="05A05D6E" w14:textId="1573674A"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2019</w:t>
            </w:r>
            <w:r w:rsidR="009D0A11">
              <w:rPr>
                <w:rFonts w:hint="eastAsia"/>
                <w:b/>
                <w:bCs/>
              </w:rPr>
              <w:t>年度</w:t>
            </w:r>
          </w:p>
        </w:tc>
        <w:tc>
          <w:tcPr>
            <w:tcW w:w="1117" w:type="dxa"/>
            <w:shd w:val="clear" w:color="auto" w:fill="auto"/>
            <w:hideMark/>
          </w:tcPr>
          <w:p w14:paraId="742CF271" w14:textId="79356FC0" w:rsidR="001D31A1" w:rsidRPr="001D31A1" w:rsidRDefault="001D31A1" w:rsidP="004415C5">
            <w:pPr>
              <w:widowControl/>
              <w:spacing w:line="276" w:lineRule="auto"/>
              <w:jc w:val="center"/>
              <w:rPr>
                <w:rFonts w:ascii="宋体" w:hAnsi="宋体" w:cs="宋体"/>
                <w:b/>
                <w:bCs/>
                <w:kern w:val="0"/>
                <w:szCs w:val="21"/>
              </w:rPr>
            </w:pPr>
            <w:r w:rsidRPr="001D31A1">
              <w:rPr>
                <w:rFonts w:hint="eastAsia"/>
                <w:b/>
                <w:bCs/>
              </w:rPr>
              <w:t>2018</w:t>
            </w:r>
            <w:r w:rsidR="009D0A11">
              <w:rPr>
                <w:rFonts w:hint="eastAsia"/>
                <w:b/>
                <w:bCs/>
              </w:rPr>
              <w:t>年度</w:t>
            </w:r>
          </w:p>
        </w:tc>
      </w:tr>
      <w:tr w:rsidR="001D31A1" w:rsidRPr="000D14DA" w14:paraId="1936571F" w14:textId="77777777" w:rsidTr="009D0A11">
        <w:trPr>
          <w:trHeight w:val="280"/>
          <w:jc w:val="center"/>
        </w:trPr>
        <w:tc>
          <w:tcPr>
            <w:tcW w:w="1986" w:type="dxa"/>
            <w:shd w:val="clear" w:color="auto" w:fill="auto"/>
            <w:hideMark/>
          </w:tcPr>
          <w:p w14:paraId="38A1BDC2" w14:textId="0DD5F287" w:rsidR="001D31A1" w:rsidRPr="000D14DA" w:rsidRDefault="001D31A1" w:rsidP="002D426E">
            <w:pPr>
              <w:widowControl/>
              <w:spacing w:line="276" w:lineRule="auto"/>
              <w:rPr>
                <w:rFonts w:ascii="宋体" w:hAnsi="宋体" w:cs="宋体"/>
                <w:kern w:val="0"/>
                <w:szCs w:val="21"/>
              </w:rPr>
            </w:pPr>
            <w:proofErr w:type="gramStart"/>
            <w:r w:rsidRPr="004E5330">
              <w:rPr>
                <w:rFonts w:hint="eastAsia"/>
              </w:rPr>
              <w:t>扣非后</w:t>
            </w:r>
            <w:proofErr w:type="gramEnd"/>
            <w:r w:rsidRPr="004E5330">
              <w:rPr>
                <w:rFonts w:hint="eastAsia"/>
              </w:rPr>
              <w:t>归属于母公司股东的净利润</w:t>
            </w:r>
          </w:p>
        </w:tc>
        <w:tc>
          <w:tcPr>
            <w:tcW w:w="1134" w:type="dxa"/>
            <w:vAlign w:val="center"/>
          </w:tcPr>
          <w:p w14:paraId="2FF980C9" w14:textId="38B4109E"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-22.52</w:t>
            </w:r>
          </w:p>
        </w:tc>
        <w:tc>
          <w:tcPr>
            <w:tcW w:w="1128" w:type="dxa"/>
            <w:vAlign w:val="center"/>
          </w:tcPr>
          <w:p w14:paraId="11CE7989" w14:textId="47CF39C1"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-13.03</w:t>
            </w:r>
          </w:p>
        </w:tc>
        <w:tc>
          <w:tcPr>
            <w:tcW w:w="1134" w:type="dxa"/>
            <w:vAlign w:val="center"/>
          </w:tcPr>
          <w:p w14:paraId="3919406E" w14:textId="14B4D9AD"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-7.47</w:t>
            </w:r>
          </w:p>
        </w:tc>
        <w:tc>
          <w:tcPr>
            <w:tcW w:w="1194" w:type="dxa"/>
            <w:shd w:val="clear" w:color="auto" w:fill="auto"/>
            <w:vAlign w:val="center"/>
            <w:hideMark/>
          </w:tcPr>
          <w:p w14:paraId="18C996A0" w14:textId="6045CC22"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-25.18</w:t>
            </w:r>
          </w:p>
        </w:tc>
        <w:tc>
          <w:tcPr>
            <w:tcW w:w="1255" w:type="dxa"/>
            <w:shd w:val="clear" w:color="auto" w:fill="auto"/>
            <w:vAlign w:val="center"/>
            <w:hideMark/>
          </w:tcPr>
          <w:p w14:paraId="08A449BA" w14:textId="711B8F5C"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-28.64</w:t>
            </w:r>
          </w:p>
        </w:tc>
        <w:tc>
          <w:tcPr>
            <w:tcW w:w="1117" w:type="dxa"/>
            <w:shd w:val="clear" w:color="auto" w:fill="auto"/>
            <w:vAlign w:val="center"/>
            <w:hideMark/>
          </w:tcPr>
          <w:p w14:paraId="21AD10A1" w14:textId="461A15CD"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-0.20</w:t>
            </w:r>
          </w:p>
        </w:tc>
        <w:tc>
          <w:tcPr>
            <w:tcW w:w="1117" w:type="dxa"/>
            <w:shd w:val="clear" w:color="auto" w:fill="auto"/>
            <w:vAlign w:val="center"/>
            <w:hideMark/>
          </w:tcPr>
          <w:p w14:paraId="0763C2D7" w14:textId="6B2C57DC" w:rsidR="001D31A1" w:rsidRPr="004415C5" w:rsidRDefault="001D31A1" w:rsidP="004415C5">
            <w:pPr>
              <w:spacing w:line="276" w:lineRule="auto"/>
              <w:jc w:val="right"/>
              <w:rPr>
                <w:rFonts w:asciiTheme="minorEastAsia" w:eastAsiaTheme="minorEastAsia" w:hAnsiTheme="minorEastAsia"/>
                <w:szCs w:val="21"/>
              </w:rPr>
            </w:pPr>
            <w:r w:rsidRPr="004415C5">
              <w:rPr>
                <w:rFonts w:asciiTheme="minorEastAsia" w:eastAsiaTheme="minorEastAsia" w:hAnsiTheme="minorEastAsia" w:hint="eastAsia"/>
              </w:rPr>
              <w:t>-5.15</w:t>
            </w:r>
          </w:p>
        </w:tc>
      </w:tr>
    </w:tbl>
    <w:p w14:paraId="54B90FC2" w14:textId="77777777" w:rsidR="00CB251A" w:rsidRPr="00CB251A" w:rsidRDefault="00CB251A" w:rsidP="002D426E">
      <w:pPr>
        <w:tabs>
          <w:tab w:val="left" w:pos="3828"/>
        </w:tabs>
        <w:ind w:firstLineChars="100" w:firstLine="210"/>
        <w:rPr>
          <w:szCs w:val="21"/>
        </w:rPr>
      </w:pPr>
      <w:r w:rsidRPr="00CB251A">
        <w:rPr>
          <w:rFonts w:hint="eastAsia"/>
          <w:szCs w:val="21"/>
        </w:rPr>
        <w:t>注：尾数差异系小数点四舍五入造成。</w:t>
      </w:r>
    </w:p>
    <w:p w14:paraId="7FD42704" w14:textId="632636C9" w:rsidR="00467358" w:rsidRPr="00467358" w:rsidRDefault="00467358" w:rsidP="001E7C10">
      <w:pPr>
        <w:pStyle w:val="af5"/>
        <w:shd w:val="clear" w:color="auto" w:fill="FFFFFF"/>
        <w:spacing w:beforeAutospacing="0" w:afterAutospacing="0"/>
        <w:ind w:firstLineChars="200" w:firstLine="480"/>
        <w:jc w:val="both"/>
        <w:rPr>
          <w:kern w:val="2"/>
        </w:rPr>
      </w:pPr>
      <w:r>
        <w:rPr>
          <w:rFonts w:hint="eastAsia"/>
          <w:kern w:val="2"/>
        </w:rPr>
        <w:lastRenderedPageBreak/>
        <w:t>1</w:t>
      </w:r>
      <w:r w:rsidR="00334F7D">
        <w:rPr>
          <w:rFonts w:hint="eastAsia"/>
          <w:kern w:val="2"/>
        </w:rPr>
        <w:t>．</w:t>
      </w:r>
      <w:proofErr w:type="gramStart"/>
      <w:r w:rsidRPr="00467358">
        <w:rPr>
          <w:rFonts w:hint="eastAsia"/>
          <w:kern w:val="2"/>
        </w:rPr>
        <w:t>公司扣非后归母净利润</w:t>
      </w:r>
      <w:proofErr w:type="gramEnd"/>
      <w:r w:rsidRPr="00467358">
        <w:rPr>
          <w:rFonts w:hint="eastAsia"/>
          <w:kern w:val="2"/>
        </w:rPr>
        <w:t>连续7年亏损（2</w:t>
      </w:r>
      <w:r w:rsidRPr="00467358">
        <w:rPr>
          <w:kern w:val="2"/>
        </w:rPr>
        <w:t>018</w:t>
      </w:r>
      <w:r w:rsidRPr="00467358">
        <w:rPr>
          <w:rFonts w:hint="eastAsia"/>
          <w:kern w:val="2"/>
        </w:rPr>
        <w:t>年-2</w:t>
      </w:r>
      <w:r w:rsidRPr="00467358">
        <w:rPr>
          <w:kern w:val="2"/>
        </w:rPr>
        <w:t>024</w:t>
      </w:r>
      <w:r w:rsidRPr="00467358">
        <w:rPr>
          <w:rFonts w:hint="eastAsia"/>
          <w:kern w:val="2"/>
        </w:rPr>
        <w:t>年）</w:t>
      </w:r>
      <w:r w:rsidR="00A87A06">
        <w:rPr>
          <w:rFonts w:hint="eastAsia"/>
          <w:kern w:val="2"/>
        </w:rPr>
        <w:t>，</w:t>
      </w:r>
      <w:r w:rsidR="00AD2A8B">
        <w:rPr>
          <w:rFonts w:hint="eastAsia"/>
          <w:kern w:val="2"/>
        </w:rPr>
        <w:t>亏损</w:t>
      </w:r>
      <w:r w:rsidRPr="00467358">
        <w:rPr>
          <w:rFonts w:hint="eastAsia"/>
          <w:kern w:val="2"/>
        </w:rPr>
        <w:t>主要原因如下：</w:t>
      </w:r>
    </w:p>
    <w:p w14:paraId="08E9D0F3" w14:textId="74EF3129" w:rsidR="00467358" w:rsidRPr="00467358" w:rsidRDefault="009A137C" w:rsidP="001E7C10">
      <w:pPr>
        <w:spacing w:line="360" w:lineRule="auto"/>
        <w:ind w:firstLineChars="200" w:firstLine="480"/>
        <w:rPr>
          <w:rFonts w:ascii="宋体" w:hAnsi="宋体"/>
          <w:sz w:val="24"/>
        </w:rPr>
      </w:pPr>
      <w:r>
        <w:rPr>
          <w:rFonts w:ascii="宋体" w:hAnsi="宋体" w:hint="eastAsia"/>
          <w:sz w:val="24"/>
        </w:rPr>
        <w:t>（</w:t>
      </w:r>
      <w:r w:rsidR="0022298D">
        <w:rPr>
          <w:rFonts w:ascii="宋体" w:hAnsi="宋体"/>
          <w:sz w:val="24"/>
        </w:rPr>
        <w:t>1</w:t>
      </w:r>
      <w:r w:rsidR="0022298D">
        <w:rPr>
          <w:rFonts w:ascii="宋体" w:hAnsi="宋体" w:hint="eastAsia"/>
          <w:sz w:val="24"/>
        </w:rPr>
        <w:t>）</w:t>
      </w:r>
      <w:r w:rsidR="00467358" w:rsidRPr="00467358">
        <w:rPr>
          <w:rFonts w:ascii="宋体" w:hAnsi="宋体" w:hint="eastAsia"/>
          <w:sz w:val="24"/>
        </w:rPr>
        <w:t>2018年</w:t>
      </w:r>
      <w:r w:rsidR="0022298D">
        <w:rPr>
          <w:rFonts w:ascii="宋体" w:hAnsi="宋体" w:hint="eastAsia"/>
          <w:sz w:val="24"/>
        </w:rPr>
        <w:t>，</w:t>
      </w:r>
      <w:r w:rsidR="00467358" w:rsidRPr="00467358">
        <w:rPr>
          <w:rFonts w:ascii="宋体" w:hAnsi="宋体" w:hint="eastAsia"/>
          <w:sz w:val="24"/>
        </w:rPr>
        <w:t>因“531”光</w:t>
      </w:r>
      <w:proofErr w:type="gramStart"/>
      <w:r w:rsidR="00467358" w:rsidRPr="00467358">
        <w:rPr>
          <w:rFonts w:ascii="宋体" w:hAnsi="宋体" w:hint="eastAsia"/>
          <w:sz w:val="24"/>
        </w:rPr>
        <w:t>伏政策</w:t>
      </w:r>
      <w:proofErr w:type="gramEnd"/>
      <w:r w:rsidR="00467358" w:rsidRPr="00467358">
        <w:rPr>
          <w:rFonts w:ascii="宋体" w:hAnsi="宋体" w:hint="eastAsia"/>
          <w:sz w:val="24"/>
        </w:rPr>
        <w:t>关于商业</w:t>
      </w:r>
      <w:proofErr w:type="gramStart"/>
      <w:r w:rsidR="00467358" w:rsidRPr="00467358">
        <w:rPr>
          <w:rFonts w:ascii="宋体" w:hAnsi="宋体" w:hint="eastAsia"/>
          <w:sz w:val="24"/>
        </w:rPr>
        <w:t>电站国补指标</w:t>
      </w:r>
      <w:proofErr w:type="gramEnd"/>
      <w:r w:rsidR="00467358" w:rsidRPr="00467358">
        <w:rPr>
          <w:rFonts w:ascii="宋体" w:hAnsi="宋体" w:hint="eastAsia"/>
          <w:sz w:val="24"/>
        </w:rPr>
        <w:t>的变化</w:t>
      </w:r>
      <w:proofErr w:type="gramStart"/>
      <w:r w:rsidR="00467358" w:rsidRPr="00467358">
        <w:rPr>
          <w:rFonts w:ascii="宋体" w:hAnsi="宋体" w:hint="eastAsia"/>
          <w:sz w:val="24"/>
        </w:rPr>
        <w:t>和国补延期</w:t>
      </w:r>
      <w:proofErr w:type="gramEnd"/>
      <w:r w:rsidR="00467358" w:rsidRPr="00467358">
        <w:rPr>
          <w:rFonts w:ascii="宋体" w:hAnsi="宋体" w:hint="eastAsia"/>
          <w:sz w:val="24"/>
        </w:rPr>
        <w:t>发放，公司</w:t>
      </w:r>
      <w:r w:rsidR="00F850B7">
        <w:rPr>
          <w:rFonts w:ascii="宋体" w:hAnsi="宋体" w:hint="eastAsia"/>
          <w:sz w:val="24"/>
        </w:rPr>
        <w:t>折价出让</w:t>
      </w:r>
      <w:r w:rsidR="00467358" w:rsidRPr="00467358">
        <w:rPr>
          <w:rFonts w:ascii="宋体" w:hAnsi="宋体" w:hint="eastAsia"/>
          <w:sz w:val="24"/>
        </w:rPr>
        <w:t>部分商业电站</w:t>
      </w:r>
      <w:r w:rsidR="00F850B7">
        <w:rPr>
          <w:rFonts w:ascii="宋体" w:hAnsi="宋体" w:hint="eastAsia"/>
          <w:sz w:val="24"/>
        </w:rPr>
        <w:t>，并对部分电站</w:t>
      </w:r>
      <w:r w:rsidR="00467358" w:rsidRPr="00467358">
        <w:rPr>
          <w:rFonts w:ascii="宋体" w:hAnsi="宋体" w:hint="eastAsia"/>
          <w:sz w:val="24"/>
        </w:rPr>
        <w:t>计提</w:t>
      </w:r>
      <w:r w:rsidR="00F850B7">
        <w:rPr>
          <w:rFonts w:ascii="宋体" w:hAnsi="宋体" w:hint="eastAsia"/>
          <w:sz w:val="24"/>
        </w:rPr>
        <w:t>相应的</w:t>
      </w:r>
      <w:r w:rsidR="00467358" w:rsidRPr="00467358">
        <w:rPr>
          <w:rFonts w:ascii="宋体" w:hAnsi="宋体" w:hint="eastAsia"/>
          <w:sz w:val="24"/>
        </w:rPr>
        <w:t>减值损失</w:t>
      </w:r>
      <w:r w:rsidR="00F850B7">
        <w:rPr>
          <w:rFonts w:ascii="宋体" w:hAnsi="宋体" w:hint="eastAsia"/>
          <w:sz w:val="24"/>
        </w:rPr>
        <w:t>约4</w:t>
      </w:r>
      <w:r w:rsidR="00F850B7">
        <w:rPr>
          <w:rFonts w:ascii="宋体" w:hAnsi="宋体"/>
          <w:sz w:val="24"/>
        </w:rPr>
        <w:t>.30</w:t>
      </w:r>
      <w:r w:rsidR="00F850B7">
        <w:rPr>
          <w:rFonts w:ascii="宋体" w:hAnsi="宋体" w:hint="eastAsia"/>
          <w:sz w:val="24"/>
        </w:rPr>
        <w:t>亿元</w:t>
      </w:r>
      <w:r w:rsidR="0022298D">
        <w:rPr>
          <w:rFonts w:ascii="宋体" w:hAnsi="宋体" w:hint="eastAsia"/>
          <w:sz w:val="24"/>
        </w:rPr>
        <w:t>。因参股公司估值下降，</w:t>
      </w:r>
      <w:r w:rsidR="00467358" w:rsidRPr="00467358">
        <w:rPr>
          <w:rFonts w:ascii="宋体" w:hAnsi="宋体" w:hint="eastAsia"/>
          <w:sz w:val="24"/>
        </w:rPr>
        <w:t>计提</w:t>
      </w:r>
      <w:r w:rsidR="0022298D">
        <w:rPr>
          <w:rFonts w:ascii="宋体" w:hAnsi="宋体" w:hint="eastAsia"/>
          <w:sz w:val="24"/>
        </w:rPr>
        <w:t>相应</w:t>
      </w:r>
      <w:r w:rsidR="00467358" w:rsidRPr="00467358">
        <w:rPr>
          <w:rFonts w:ascii="宋体" w:hAnsi="宋体" w:hint="eastAsia"/>
          <w:sz w:val="24"/>
        </w:rPr>
        <w:t>减值2.55亿元。</w:t>
      </w:r>
    </w:p>
    <w:p w14:paraId="17EFA2E0" w14:textId="6581462E" w:rsidR="00AD2A8B" w:rsidRDefault="009A137C" w:rsidP="001E7C10">
      <w:pPr>
        <w:spacing w:line="360" w:lineRule="auto"/>
        <w:ind w:firstLineChars="200" w:firstLine="480"/>
        <w:rPr>
          <w:rFonts w:ascii="宋体" w:hAnsi="宋体"/>
          <w:sz w:val="24"/>
        </w:rPr>
      </w:pPr>
      <w:r>
        <w:rPr>
          <w:rFonts w:ascii="宋体" w:hAnsi="宋体" w:hint="eastAsia"/>
          <w:sz w:val="24"/>
        </w:rPr>
        <w:t>（</w:t>
      </w:r>
      <w:r w:rsidR="00AD2A8B">
        <w:rPr>
          <w:rFonts w:ascii="宋体" w:hAnsi="宋体"/>
          <w:sz w:val="24"/>
        </w:rPr>
        <w:t>2</w:t>
      </w:r>
      <w:r w:rsidR="00AD2A8B">
        <w:rPr>
          <w:rFonts w:ascii="宋体" w:hAnsi="宋体" w:hint="eastAsia"/>
          <w:sz w:val="24"/>
        </w:rPr>
        <w:t>）</w:t>
      </w:r>
      <w:r w:rsidR="00AD2A8B" w:rsidRPr="00AD2A8B">
        <w:rPr>
          <w:rFonts w:ascii="宋体" w:hAnsi="宋体" w:hint="eastAsia"/>
          <w:sz w:val="24"/>
        </w:rPr>
        <w:t>2019年</w:t>
      </w:r>
      <w:r w:rsidR="00AD2A8B">
        <w:rPr>
          <w:rFonts w:ascii="宋体" w:hAnsi="宋体" w:hint="eastAsia"/>
          <w:sz w:val="24"/>
        </w:rPr>
        <w:t>，</w:t>
      </w:r>
      <w:r w:rsidR="00AD2A8B" w:rsidRPr="00AD2A8B">
        <w:rPr>
          <w:rFonts w:ascii="宋体" w:hAnsi="宋体" w:hint="eastAsia"/>
          <w:sz w:val="24"/>
        </w:rPr>
        <w:t>受“531”光</w:t>
      </w:r>
      <w:proofErr w:type="gramStart"/>
      <w:r w:rsidR="00AD2A8B" w:rsidRPr="00AD2A8B">
        <w:rPr>
          <w:rFonts w:ascii="宋体" w:hAnsi="宋体" w:hint="eastAsia"/>
          <w:sz w:val="24"/>
        </w:rPr>
        <w:t>伏政策</w:t>
      </w:r>
      <w:proofErr w:type="gramEnd"/>
      <w:r w:rsidR="00AD2A8B" w:rsidRPr="00AD2A8B">
        <w:rPr>
          <w:rFonts w:ascii="宋体" w:hAnsi="宋体" w:hint="eastAsia"/>
          <w:sz w:val="24"/>
        </w:rPr>
        <w:t>持续影响，公司商业电站和扶贫电站营业收入和毛利大幅下降，而刚性支出</w:t>
      </w:r>
      <w:r w:rsidR="00AD2A8B">
        <w:rPr>
          <w:rFonts w:ascii="宋体" w:hAnsi="宋体" w:hint="eastAsia"/>
          <w:sz w:val="24"/>
        </w:rPr>
        <w:t>同比</w:t>
      </w:r>
      <w:r w:rsidR="00AD2A8B" w:rsidRPr="00AD2A8B">
        <w:rPr>
          <w:rFonts w:ascii="宋体" w:hAnsi="宋体" w:hint="eastAsia"/>
          <w:sz w:val="24"/>
        </w:rPr>
        <w:t>基本持平</w:t>
      </w:r>
      <w:r w:rsidR="00AD2A8B">
        <w:rPr>
          <w:rFonts w:ascii="宋体" w:hAnsi="宋体" w:hint="eastAsia"/>
          <w:sz w:val="24"/>
        </w:rPr>
        <w:t>，</w:t>
      </w:r>
      <w:r w:rsidR="00AD2A8B" w:rsidRPr="00AD2A8B">
        <w:rPr>
          <w:rFonts w:ascii="宋体" w:hAnsi="宋体" w:hint="eastAsia"/>
          <w:sz w:val="24"/>
        </w:rPr>
        <w:t>同时</w:t>
      </w:r>
      <w:r w:rsidR="00AD2A8B">
        <w:rPr>
          <w:rFonts w:ascii="宋体" w:hAnsi="宋体" w:hint="eastAsia"/>
          <w:sz w:val="24"/>
        </w:rPr>
        <w:t>因</w:t>
      </w:r>
      <w:r w:rsidR="00AD2A8B" w:rsidRPr="00AD2A8B">
        <w:rPr>
          <w:rFonts w:ascii="宋体" w:hAnsi="宋体" w:hint="eastAsia"/>
          <w:sz w:val="24"/>
        </w:rPr>
        <w:t>计提存货及固定资产减值准备1.88亿元</w:t>
      </w:r>
      <w:r w:rsidR="00AD2A8B">
        <w:rPr>
          <w:rFonts w:ascii="宋体" w:hAnsi="宋体" w:hint="eastAsia"/>
          <w:sz w:val="24"/>
        </w:rPr>
        <w:t>，导致当期略微亏损</w:t>
      </w:r>
      <w:r w:rsidR="00AD2A8B" w:rsidRPr="00AD2A8B">
        <w:rPr>
          <w:rFonts w:ascii="宋体" w:hAnsi="宋体" w:hint="eastAsia"/>
          <w:sz w:val="24"/>
        </w:rPr>
        <w:t>。</w:t>
      </w:r>
    </w:p>
    <w:p w14:paraId="5FEF7398" w14:textId="63733C57" w:rsidR="00F850B7" w:rsidRPr="00467358" w:rsidRDefault="009A137C" w:rsidP="001E7C10">
      <w:pPr>
        <w:spacing w:line="360" w:lineRule="auto"/>
        <w:ind w:firstLineChars="200" w:firstLine="480"/>
        <w:rPr>
          <w:rFonts w:ascii="宋体" w:hAnsi="宋体"/>
          <w:sz w:val="24"/>
        </w:rPr>
      </w:pPr>
      <w:r>
        <w:rPr>
          <w:rFonts w:ascii="宋体" w:hAnsi="宋体" w:hint="eastAsia"/>
          <w:sz w:val="24"/>
        </w:rPr>
        <w:t>（</w:t>
      </w:r>
      <w:r w:rsidR="00AD2A8B">
        <w:rPr>
          <w:rFonts w:ascii="宋体" w:hAnsi="宋体"/>
          <w:sz w:val="24"/>
        </w:rPr>
        <w:t>3</w:t>
      </w:r>
      <w:r w:rsidR="00AD2A8B">
        <w:rPr>
          <w:rFonts w:ascii="宋体" w:hAnsi="宋体" w:hint="eastAsia"/>
          <w:sz w:val="24"/>
        </w:rPr>
        <w:t>）</w:t>
      </w:r>
      <w:r w:rsidR="00467358" w:rsidRPr="00467358">
        <w:rPr>
          <w:rFonts w:ascii="宋体" w:hAnsi="宋体" w:hint="eastAsia"/>
          <w:sz w:val="24"/>
        </w:rPr>
        <w:t>2020年</w:t>
      </w:r>
      <w:r w:rsidR="00AD2A8B">
        <w:rPr>
          <w:rFonts w:ascii="宋体" w:hAnsi="宋体" w:hint="eastAsia"/>
          <w:sz w:val="24"/>
        </w:rPr>
        <w:t>，</w:t>
      </w:r>
      <w:r w:rsidR="00467358" w:rsidRPr="00467358">
        <w:rPr>
          <w:rFonts w:ascii="宋体" w:hAnsi="宋体" w:hint="eastAsia"/>
          <w:sz w:val="24"/>
        </w:rPr>
        <w:t>为</w:t>
      </w:r>
      <w:r w:rsidR="00AD2A8B">
        <w:rPr>
          <w:rFonts w:ascii="宋体" w:hAnsi="宋体" w:hint="eastAsia"/>
          <w:sz w:val="24"/>
        </w:rPr>
        <w:t>缓解经营资金压力</w:t>
      </w:r>
      <w:r w:rsidR="00467358" w:rsidRPr="00467358">
        <w:rPr>
          <w:rFonts w:ascii="宋体" w:hAnsi="宋体" w:hint="eastAsia"/>
          <w:sz w:val="24"/>
        </w:rPr>
        <w:t>，公司</w:t>
      </w:r>
      <w:r w:rsidR="002248F7">
        <w:rPr>
          <w:rFonts w:ascii="宋体" w:hAnsi="宋体" w:hint="eastAsia"/>
          <w:sz w:val="24"/>
        </w:rPr>
        <w:t>降价销售部分商业电站以加速回款</w:t>
      </w:r>
      <w:r w:rsidR="00467358" w:rsidRPr="00467358">
        <w:rPr>
          <w:rFonts w:ascii="宋体" w:hAnsi="宋体" w:hint="eastAsia"/>
          <w:sz w:val="24"/>
        </w:rPr>
        <w:t>，</w:t>
      </w:r>
      <w:r w:rsidR="002248F7">
        <w:rPr>
          <w:rFonts w:ascii="宋体" w:hAnsi="宋体" w:hint="eastAsia"/>
          <w:sz w:val="24"/>
        </w:rPr>
        <w:t>商业</w:t>
      </w:r>
      <w:r w:rsidR="00467358" w:rsidRPr="00467358">
        <w:rPr>
          <w:rFonts w:ascii="宋体" w:hAnsi="宋体" w:hint="eastAsia"/>
          <w:sz w:val="24"/>
        </w:rPr>
        <w:t>电站</w:t>
      </w:r>
      <w:r w:rsidR="002248F7">
        <w:rPr>
          <w:rFonts w:ascii="宋体" w:hAnsi="宋体" w:hint="eastAsia"/>
          <w:sz w:val="24"/>
        </w:rPr>
        <w:t>业务的营业收入和毛利大幅下降，同时受市场环境变化，当年经营亏损约1</w:t>
      </w:r>
      <w:r w:rsidR="002248F7">
        <w:rPr>
          <w:rFonts w:ascii="宋体" w:hAnsi="宋体"/>
          <w:sz w:val="24"/>
        </w:rPr>
        <w:t>0.80</w:t>
      </w:r>
      <w:r w:rsidR="002248F7">
        <w:rPr>
          <w:rFonts w:ascii="宋体" w:hAnsi="宋体" w:hint="eastAsia"/>
          <w:sz w:val="24"/>
        </w:rPr>
        <w:t>亿</w:t>
      </w:r>
      <w:r w:rsidR="00467358" w:rsidRPr="00467358">
        <w:rPr>
          <w:rFonts w:ascii="宋体" w:hAnsi="宋体" w:hint="eastAsia"/>
          <w:sz w:val="24"/>
        </w:rPr>
        <w:t>；计提固定资产</w:t>
      </w:r>
      <w:r w:rsidR="002248F7">
        <w:rPr>
          <w:rFonts w:ascii="宋体" w:hAnsi="宋体" w:hint="eastAsia"/>
          <w:sz w:val="24"/>
        </w:rPr>
        <w:t>、在建工程、存货等相关减值损失约1</w:t>
      </w:r>
      <w:r w:rsidR="002248F7">
        <w:rPr>
          <w:rFonts w:ascii="宋体" w:hAnsi="宋体"/>
          <w:sz w:val="24"/>
        </w:rPr>
        <w:t>2.94</w:t>
      </w:r>
      <w:r w:rsidR="002248F7">
        <w:rPr>
          <w:rFonts w:ascii="宋体" w:hAnsi="宋体" w:hint="eastAsia"/>
          <w:sz w:val="24"/>
        </w:rPr>
        <w:t>亿</w:t>
      </w:r>
      <w:r>
        <w:rPr>
          <w:rFonts w:ascii="宋体" w:hAnsi="宋体" w:hint="eastAsia"/>
          <w:sz w:val="24"/>
        </w:rPr>
        <w:t>元</w:t>
      </w:r>
      <w:r w:rsidR="00467358" w:rsidRPr="00467358">
        <w:rPr>
          <w:rFonts w:ascii="宋体" w:hAnsi="宋体" w:hint="eastAsia"/>
          <w:sz w:val="24"/>
        </w:rPr>
        <w:t>。</w:t>
      </w:r>
    </w:p>
    <w:p w14:paraId="26031E07" w14:textId="3DE940CC" w:rsidR="00467358" w:rsidRPr="00467358" w:rsidRDefault="009A137C" w:rsidP="001E7C10">
      <w:pPr>
        <w:spacing w:line="360" w:lineRule="auto"/>
        <w:ind w:firstLineChars="200" w:firstLine="480"/>
        <w:rPr>
          <w:rFonts w:ascii="宋体" w:hAnsi="宋体"/>
          <w:sz w:val="24"/>
        </w:rPr>
      </w:pPr>
      <w:r>
        <w:rPr>
          <w:rFonts w:ascii="宋体" w:hAnsi="宋体" w:hint="eastAsia"/>
          <w:sz w:val="24"/>
        </w:rPr>
        <w:t>（</w:t>
      </w:r>
      <w:r w:rsidR="002248F7">
        <w:rPr>
          <w:rFonts w:ascii="宋体" w:hAnsi="宋体"/>
          <w:sz w:val="24"/>
        </w:rPr>
        <w:t>4</w:t>
      </w:r>
      <w:r w:rsidR="002248F7">
        <w:rPr>
          <w:rFonts w:ascii="宋体" w:hAnsi="宋体" w:hint="eastAsia"/>
          <w:sz w:val="24"/>
        </w:rPr>
        <w:t>）</w:t>
      </w:r>
      <w:r w:rsidR="00467358" w:rsidRPr="00467358">
        <w:rPr>
          <w:rFonts w:ascii="宋体" w:hAnsi="宋体" w:hint="eastAsia"/>
          <w:sz w:val="24"/>
        </w:rPr>
        <w:t>2021年</w:t>
      </w:r>
      <w:r w:rsidR="002248F7">
        <w:rPr>
          <w:rFonts w:ascii="宋体" w:hAnsi="宋体" w:hint="eastAsia"/>
          <w:sz w:val="24"/>
        </w:rPr>
        <w:t>，</w:t>
      </w:r>
      <w:r w:rsidR="002248F7" w:rsidRPr="002248F7">
        <w:rPr>
          <w:rFonts w:ascii="宋体" w:hAnsi="宋体" w:hint="eastAsia"/>
          <w:sz w:val="24"/>
        </w:rPr>
        <w:t>受专网业务暴雷影响，涉及的应收账款、预付账款、存货、融资担保、长期股权投资损失等</w:t>
      </w:r>
      <w:proofErr w:type="gramStart"/>
      <w:r w:rsidR="00C832FA">
        <w:rPr>
          <w:rFonts w:ascii="宋体" w:hAnsi="宋体" w:hint="eastAsia"/>
          <w:sz w:val="24"/>
        </w:rPr>
        <w:t>共</w:t>
      </w:r>
      <w:r w:rsidR="002248F7" w:rsidRPr="002248F7">
        <w:rPr>
          <w:rFonts w:ascii="宋体" w:hAnsi="宋体" w:hint="eastAsia"/>
          <w:sz w:val="24"/>
        </w:rPr>
        <w:t>计提</w:t>
      </w:r>
      <w:r w:rsidR="00C832FA">
        <w:rPr>
          <w:rFonts w:ascii="宋体" w:hAnsi="宋体" w:hint="eastAsia"/>
          <w:sz w:val="24"/>
        </w:rPr>
        <w:t>约</w:t>
      </w:r>
      <w:proofErr w:type="gramEnd"/>
      <w:r w:rsidR="002248F7" w:rsidRPr="002248F7">
        <w:rPr>
          <w:rFonts w:ascii="宋体" w:hAnsi="宋体" w:hint="eastAsia"/>
          <w:sz w:val="24"/>
        </w:rPr>
        <w:t>23.52亿元</w:t>
      </w:r>
      <w:r w:rsidR="00467358" w:rsidRPr="00467358">
        <w:rPr>
          <w:rFonts w:ascii="宋体" w:hAnsi="宋体" w:hint="eastAsia"/>
          <w:sz w:val="24"/>
        </w:rPr>
        <w:t>。</w:t>
      </w:r>
    </w:p>
    <w:p w14:paraId="60A3BC92" w14:textId="3867B6AA" w:rsidR="00467358" w:rsidRPr="00467358" w:rsidRDefault="009A137C" w:rsidP="001E7C10">
      <w:pPr>
        <w:spacing w:line="360" w:lineRule="auto"/>
        <w:ind w:firstLineChars="200" w:firstLine="480"/>
        <w:rPr>
          <w:rFonts w:ascii="宋体" w:hAnsi="宋体"/>
          <w:sz w:val="24"/>
        </w:rPr>
      </w:pPr>
      <w:r>
        <w:rPr>
          <w:rFonts w:ascii="宋体" w:hAnsi="宋体" w:hint="eastAsia"/>
          <w:sz w:val="24"/>
        </w:rPr>
        <w:t>（</w:t>
      </w:r>
      <w:r w:rsidR="00C832FA">
        <w:rPr>
          <w:rFonts w:ascii="宋体" w:hAnsi="宋体"/>
          <w:sz w:val="24"/>
        </w:rPr>
        <w:t>5</w:t>
      </w:r>
      <w:r w:rsidR="00C832FA">
        <w:rPr>
          <w:rFonts w:ascii="宋体" w:hAnsi="宋体" w:hint="eastAsia"/>
          <w:sz w:val="24"/>
        </w:rPr>
        <w:t>）</w:t>
      </w:r>
      <w:r w:rsidR="00467358" w:rsidRPr="00467358">
        <w:rPr>
          <w:rFonts w:ascii="宋体" w:hAnsi="宋体" w:hint="eastAsia"/>
          <w:sz w:val="24"/>
        </w:rPr>
        <w:t>2</w:t>
      </w:r>
      <w:r w:rsidR="00467358" w:rsidRPr="00467358">
        <w:rPr>
          <w:rFonts w:ascii="宋体" w:hAnsi="宋体"/>
          <w:sz w:val="24"/>
        </w:rPr>
        <w:t>022年</w:t>
      </w:r>
      <w:r w:rsidR="00C832FA">
        <w:rPr>
          <w:rFonts w:ascii="宋体" w:hAnsi="宋体" w:hint="eastAsia"/>
          <w:sz w:val="24"/>
        </w:rPr>
        <w:t>，</w:t>
      </w:r>
      <w:r w:rsidR="00D63019">
        <w:rPr>
          <w:rFonts w:ascii="宋体" w:hAnsi="宋体" w:hint="eastAsia"/>
          <w:sz w:val="24"/>
        </w:rPr>
        <w:t>受</w:t>
      </w:r>
      <w:r w:rsidR="00467358" w:rsidRPr="00467358">
        <w:rPr>
          <w:rFonts w:ascii="宋体" w:hAnsi="宋体" w:hint="eastAsia"/>
          <w:sz w:val="24"/>
        </w:rPr>
        <w:t>资金紧张</w:t>
      </w:r>
      <w:r w:rsidR="00C832FA">
        <w:rPr>
          <w:rFonts w:ascii="宋体" w:hAnsi="宋体" w:hint="eastAsia"/>
          <w:sz w:val="24"/>
        </w:rPr>
        <w:t>、</w:t>
      </w:r>
      <w:r w:rsidR="00467358" w:rsidRPr="00467358">
        <w:rPr>
          <w:rFonts w:ascii="宋体" w:hAnsi="宋体" w:hint="eastAsia"/>
          <w:sz w:val="24"/>
        </w:rPr>
        <w:t>产能无法释放</w:t>
      </w:r>
      <w:r w:rsidR="00C832FA">
        <w:rPr>
          <w:rFonts w:ascii="宋体" w:hAnsi="宋体" w:hint="eastAsia"/>
          <w:sz w:val="24"/>
        </w:rPr>
        <w:t>、原材料上涨等多重因素影响，当期经营亏损约4</w:t>
      </w:r>
      <w:r w:rsidR="00C832FA">
        <w:rPr>
          <w:rFonts w:ascii="宋体" w:hAnsi="宋体"/>
          <w:sz w:val="24"/>
        </w:rPr>
        <w:t>.81</w:t>
      </w:r>
      <w:r w:rsidR="00C832FA">
        <w:rPr>
          <w:rFonts w:ascii="宋体" w:hAnsi="宋体" w:hint="eastAsia"/>
          <w:sz w:val="24"/>
        </w:rPr>
        <w:t>亿元</w:t>
      </w:r>
      <w:r w:rsidR="00467358" w:rsidRPr="00467358">
        <w:rPr>
          <w:rFonts w:ascii="宋体" w:hAnsi="宋体" w:hint="eastAsia"/>
          <w:sz w:val="24"/>
        </w:rPr>
        <w:t>；同时本年</w:t>
      </w:r>
      <w:r w:rsidR="00C832FA">
        <w:rPr>
          <w:rFonts w:ascii="宋体" w:hAnsi="宋体" w:hint="eastAsia"/>
          <w:sz w:val="24"/>
        </w:rPr>
        <w:t>相关资产存在减值迹象，</w:t>
      </w:r>
      <w:r w:rsidR="00467358" w:rsidRPr="00467358">
        <w:rPr>
          <w:rFonts w:ascii="宋体" w:hAnsi="宋体"/>
          <w:sz w:val="24"/>
        </w:rPr>
        <w:t>计提</w:t>
      </w:r>
      <w:r w:rsidR="00C832FA">
        <w:rPr>
          <w:rFonts w:ascii="宋体" w:hAnsi="宋体" w:hint="eastAsia"/>
          <w:sz w:val="24"/>
        </w:rPr>
        <w:t>相应</w:t>
      </w:r>
      <w:r w:rsidR="00467358" w:rsidRPr="00467358">
        <w:rPr>
          <w:rFonts w:ascii="宋体" w:hAnsi="宋体"/>
          <w:sz w:val="24"/>
        </w:rPr>
        <w:t>减值损失</w:t>
      </w:r>
      <w:r w:rsidR="00C832FA">
        <w:rPr>
          <w:rFonts w:ascii="宋体" w:hAnsi="宋体" w:hint="eastAsia"/>
          <w:sz w:val="24"/>
        </w:rPr>
        <w:t>约</w:t>
      </w:r>
      <w:r w:rsidR="00C832FA">
        <w:rPr>
          <w:rFonts w:ascii="宋体" w:hAnsi="宋体"/>
          <w:sz w:val="24"/>
        </w:rPr>
        <w:t>2.99</w:t>
      </w:r>
      <w:r w:rsidR="00467358" w:rsidRPr="00467358">
        <w:rPr>
          <w:rFonts w:ascii="宋体" w:hAnsi="宋体"/>
          <w:sz w:val="24"/>
        </w:rPr>
        <w:t>亿元。</w:t>
      </w:r>
    </w:p>
    <w:p w14:paraId="04861891" w14:textId="7DD76874" w:rsidR="00467358" w:rsidRPr="00467358" w:rsidRDefault="009A137C" w:rsidP="001E7C10">
      <w:pPr>
        <w:spacing w:line="360" w:lineRule="auto"/>
        <w:ind w:firstLineChars="200" w:firstLine="480"/>
        <w:rPr>
          <w:rFonts w:ascii="宋体" w:hAnsi="宋体"/>
          <w:sz w:val="24"/>
        </w:rPr>
      </w:pPr>
      <w:r>
        <w:rPr>
          <w:rFonts w:ascii="宋体" w:hAnsi="宋体" w:hint="eastAsia"/>
          <w:sz w:val="24"/>
        </w:rPr>
        <w:t>（</w:t>
      </w:r>
      <w:r w:rsidR="00D63019">
        <w:rPr>
          <w:rFonts w:ascii="宋体" w:hAnsi="宋体"/>
          <w:sz w:val="24"/>
        </w:rPr>
        <w:t>6</w:t>
      </w:r>
      <w:r w:rsidR="00D63019">
        <w:rPr>
          <w:rFonts w:ascii="宋体" w:hAnsi="宋体" w:hint="eastAsia"/>
          <w:sz w:val="24"/>
        </w:rPr>
        <w:t>）</w:t>
      </w:r>
      <w:r w:rsidR="00467358" w:rsidRPr="00467358">
        <w:rPr>
          <w:rFonts w:ascii="宋体" w:hAnsi="宋体" w:hint="eastAsia"/>
          <w:sz w:val="24"/>
        </w:rPr>
        <w:t>2</w:t>
      </w:r>
      <w:r w:rsidR="00467358" w:rsidRPr="00467358">
        <w:rPr>
          <w:rFonts w:ascii="宋体" w:hAnsi="宋体"/>
          <w:sz w:val="24"/>
        </w:rPr>
        <w:t>023年</w:t>
      </w:r>
      <w:r w:rsidR="00D63019">
        <w:rPr>
          <w:rFonts w:ascii="宋体" w:hAnsi="宋体" w:hint="eastAsia"/>
          <w:sz w:val="24"/>
        </w:rPr>
        <w:t>，公司处于预重整阶段，受</w:t>
      </w:r>
      <w:r w:rsidR="00467358" w:rsidRPr="00467358">
        <w:rPr>
          <w:rFonts w:ascii="宋体" w:hAnsi="宋体" w:hint="eastAsia"/>
          <w:sz w:val="24"/>
        </w:rPr>
        <w:t>资金紧张</w:t>
      </w:r>
      <w:r w:rsidR="00D63019">
        <w:rPr>
          <w:rFonts w:ascii="宋体" w:hAnsi="宋体" w:hint="eastAsia"/>
          <w:sz w:val="24"/>
        </w:rPr>
        <w:t>、债务缠身等因素影响，销售</w:t>
      </w:r>
      <w:r w:rsidR="00D63019" w:rsidRPr="00467358">
        <w:rPr>
          <w:rFonts w:ascii="宋体" w:hAnsi="宋体" w:hint="eastAsia"/>
          <w:sz w:val="24"/>
        </w:rPr>
        <w:t>订单承接受限</w:t>
      </w:r>
      <w:r w:rsidR="00D63019">
        <w:rPr>
          <w:rFonts w:ascii="宋体" w:hAnsi="宋体" w:hint="eastAsia"/>
          <w:sz w:val="24"/>
        </w:rPr>
        <w:t>，产能无法完全释放</w:t>
      </w:r>
      <w:r w:rsidR="00467358" w:rsidRPr="00467358">
        <w:rPr>
          <w:rFonts w:ascii="宋体" w:hAnsi="宋体" w:hint="eastAsia"/>
          <w:sz w:val="24"/>
        </w:rPr>
        <w:t>，</w:t>
      </w:r>
      <w:r w:rsidR="00D63019">
        <w:rPr>
          <w:rFonts w:ascii="宋体" w:hAnsi="宋体" w:hint="eastAsia"/>
          <w:sz w:val="24"/>
        </w:rPr>
        <w:t>经营亏损约4</w:t>
      </w:r>
      <w:r w:rsidR="00D63019">
        <w:rPr>
          <w:rFonts w:ascii="宋体" w:hAnsi="宋体"/>
          <w:sz w:val="24"/>
        </w:rPr>
        <w:t>.68</w:t>
      </w:r>
      <w:r w:rsidR="00D63019">
        <w:rPr>
          <w:rFonts w:ascii="宋体" w:hAnsi="宋体" w:hint="eastAsia"/>
          <w:sz w:val="24"/>
        </w:rPr>
        <w:t>亿元；计提原控股股东</w:t>
      </w:r>
      <w:r w:rsidR="00467358" w:rsidRPr="00467358">
        <w:rPr>
          <w:rFonts w:ascii="宋体" w:hAnsi="宋体" w:hint="eastAsia"/>
          <w:sz w:val="24"/>
        </w:rPr>
        <w:t>资金占用减值准备7.04亿元。</w:t>
      </w:r>
    </w:p>
    <w:p w14:paraId="5B6A3768" w14:textId="77777777" w:rsidR="0047059C" w:rsidRDefault="009A137C" w:rsidP="001E7C10">
      <w:pPr>
        <w:spacing w:line="360" w:lineRule="auto"/>
        <w:ind w:firstLineChars="200" w:firstLine="480"/>
        <w:rPr>
          <w:rFonts w:ascii="宋体" w:hAnsi="宋体"/>
          <w:sz w:val="24"/>
        </w:rPr>
      </w:pPr>
      <w:r>
        <w:rPr>
          <w:rFonts w:ascii="宋体" w:hAnsi="宋体" w:hint="eastAsia"/>
          <w:sz w:val="24"/>
        </w:rPr>
        <w:t>（</w:t>
      </w:r>
      <w:r w:rsidR="00D63019">
        <w:rPr>
          <w:rFonts w:ascii="宋体" w:hAnsi="宋体"/>
          <w:sz w:val="24"/>
        </w:rPr>
        <w:t>7</w:t>
      </w:r>
      <w:r w:rsidR="00D63019">
        <w:rPr>
          <w:rFonts w:ascii="宋体" w:hAnsi="宋体" w:hint="eastAsia"/>
          <w:sz w:val="24"/>
        </w:rPr>
        <w:t>）</w:t>
      </w:r>
      <w:r w:rsidR="00467358" w:rsidRPr="00467358">
        <w:rPr>
          <w:rFonts w:ascii="宋体" w:hAnsi="宋体" w:hint="eastAsia"/>
          <w:sz w:val="24"/>
        </w:rPr>
        <w:t>2</w:t>
      </w:r>
      <w:r w:rsidR="00467358" w:rsidRPr="00467358">
        <w:rPr>
          <w:rFonts w:ascii="宋体" w:hAnsi="宋体"/>
          <w:sz w:val="24"/>
        </w:rPr>
        <w:t>024年</w:t>
      </w:r>
      <w:r w:rsidR="00373F18">
        <w:rPr>
          <w:rFonts w:ascii="宋体" w:hAnsi="宋体" w:hint="eastAsia"/>
          <w:sz w:val="24"/>
        </w:rPr>
        <w:t>，</w:t>
      </w:r>
      <w:r w:rsidR="00467358" w:rsidRPr="00467358">
        <w:rPr>
          <w:rFonts w:ascii="宋体" w:hAnsi="宋体" w:hint="eastAsia"/>
          <w:sz w:val="24"/>
        </w:rPr>
        <w:t>公司处于破产重整阶段，受资金紧张、债务缠身等因素影响，销售订单承接大幅受限</w:t>
      </w:r>
      <w:r w:rsidR="00373F18">
        <w:rPr>
          <w:rFonts w:ascii="宋体" w:hAnsi="宋体" w:hint="eastAsia"/>
          <w:sz w:val="24"/>
        </w:rPr>
        <w:t>，线缆、</w:t>
      </w:r>
      <w:r w:rsidR="00467358" w:rsidRPr="00467358">
        <w:rPr>
          <w:rFonts w:ascii="宋体" w:hAnsi="宋体" w:hint="eastAsia"/>
          <w:sz w:val="24"/>
        </w:rPr>
        <w:t>光</w:t>
      </w:r>
      <w:proofErr w:type="gramStart"/>
      <w:r w:rsidR="00467358" w:rsidRPr="00467358">
        <w:rPr>
          <w:rFonts w:ascii="宋体" w:hAnsi="宋体" w:hint="eastAsia"/>
          <w:sz w:val="24"/>
        </w:rPr>
        <w:t>伏市场</w:t>
      </w:r>
      <w:proofErr w:type="gramEnd"/>
      <w:r w:rsidR="00467358" w:rsidRPr="00467358">
        <w:rPr>
          <w:rFonts w:ascii="宋体" w:hAnsi="宋体" w:hint="eastAsia"/>
          <w:sz w:val="24"/>
        </w:rPr>
        <w:t>环境愈加严峻，报告期营业收入同比下降41.80%</w:t>
      </w:r>
      <w:r w:rsidR="00D63019">
        <w:rPr>
          <w:rFonts w:ascii="宋体" w:hAnsi="宋体" w:hint="eastAsia"/>
          <w:sz w:val="24"/>
        </w:rPr>
        <w:t>，业绩同比</w:t>
      </w:r>
      <w:r w:rsidR="00373F18">
        <w:rPr>
          <w:rFonts w:ascii="宋体" w:hAnsi="宋体" w:hint="eastAsia"/>
          <w:sz w:val="24"/>
        </w:rPr>
        <w:t>下滑，</w:t>
      </w:r>
      <w:r w:rsidR="001B4619">
        <w:rPr>
          <w:rFonts w:ascii="宋体" w:hAnsi="宋体" w:hint="eastAsia"/>
          <w:sz w:val="24"/>
        </w:rPr>
        <w:t>同时破产重整相关费用大幅上升，经营</w:t>
      </w:r>
      <w:r w:rsidR="00373F18">
        <w:rPr>
          <w:rFonts w:ascii="宋体" w:hAnsi="宋体" w:hint="eastAsia"/>
          <w:sz w:val="24"/>
        </w:rPr>
        <w:t>亏损约</w:t>
      </w:r>
      <w:r w:rsidR="001B4619">
        <w:rPr>
          <w:rFonts w:ascii="宋体" w:hAnsi="宋体" w:hint="eastAsia"/>
          <w:sz w:val="24"/>
        </w:rPr>
        <w:t>9</w:t>
      </w:r>
      <w:r w:rsidR="001B4619">
        <w:rPr>
          <w:rFonts w:ascii="宋体" w:hAnsi="宋体"/>
          <w:sz w:val="24"/>
        </w:rPr>
        <w:t>.97</w:t>
      </w:r>
      <w:r w:rsidR="001B4619">
        <w:rPr>
          <w:rFonts w:ascii="宋体" w:hAnsi="宋体" w:hint="eastAsia"/>
          <w:sz w:val="24"/>
        </w:rPr>
        <w:t>亿元</w:t>
      </w:r>
      <w:r w:rsidR="00373F18">
        <w:rPr>
          <w:rFonts w:ascii="宋体" w:hAnsi="宋体" w:hint="eastAsia"/>
          <w:sz w:val="24"/>
        </w:rPr>
        <w:t>；</w:t>
      </w:r>
      <w:r w:rsidR="00467358" w:rsidRPr="00467358">
        <w:rPr>
          <w:rFonts w:ascii="宋体" w:hAnsi="宋体" w:hint="eastAsia"/>
          <w:sz w:val="24"/>
        </w:rPr>
        <w:t>对产能落后的低效</w:t>
      </w:r>
      <w:r w:rsidR="00373F18">
        <w:rPr>
          <w:rFonts w:ascii="宋体" w:hAnsi="宋体" w:hint="eastAsia"/>
          <w:sz w:val="24"/>
        </w:rPr>
        <w:t>、无效</w:t>
      </w:r>
      <w:r w:rsidR="00467358" w:rsidRPr="00467358">
        <w:rPr>
          <w:rFonts w:ascii="宋体" w:hAnsi="宋体" w:hint="eastAsia"/>
          <w:sz w:val="24"/>
        </w:rPr>
        <w:t>资产</w:t>
      </w:r>
      <w:r w:rsidR="00C407EA">
        <w:rPr>
          <w:rFonts w:ascii="宋体" w:hAnsi="宋体" w:hint="eastAsia"/>
          <w:sz w:val="24"/>
        </w:rPr>
        <w:t>及</w:t>
      </w:r>
      <w:r w:rsidR="00373F18">
        <w:rPr>
          <w:rFonts w:ascii="宋体" w:hAnsi="宋体" w:hint="eastAsia"/>
          <w:sz w:val="24"/>
        </w:rPr>
        <w:t>回收可能性低的应收账款</w:t>
      </w:r>
      <w:r w:rsidR="00467358" w:rsidRPr="00467358">
        <w:rPr>
          <w:rFonts w:ascii="宋体" w:hAnsi="宋体" w:hint="eastAsia"/>
          <w:sz w:val="24"/>
        </w:rPr>
        <w:t>计提</w:t>
      </w:r>
      <w:r w:rsidR="00373F18">
        <w:rPr>
          <w:rFonts w:ascii="宋体" w:hAnsi="宋体" w:hint="eastAsia"/>
          <w:sz w:val="24"/>
        </w:rPr>
        <w:t>相应的减值损失约</w:t>
      </w:r>
      <w:r w:rsidR="00467358" w:rsidRPr="00467358">
        <w:rPr>
          <w:rFonts w:ascii="宋体" w:hAnsi="宋体" w:hint="eastAsia"/>
          <w:sz w:val="24"/>
        </w:rPr>
        <w:t>1</w:t>
      </w:r>
      <w:r w:rsidR="00467358" w:rsidRPr="00467358">
        <w:rPr>
          <w:rFonts w:ascii="宋体" w:hAnsi="宋体"/>
          <w:sz w:val="24"/>
        </w:rPr>
        <w:t>4</w:t>
      </w:r>
      <w:r w:rsidR="00467358" w:rsidRPr="00467358">
        <w:rPr>
          <w:rFonts w:ascii="宋体" w:hAnsi="宋体" w:hint="eastAsia"/>
          <w:sz w:val="24"/>
        </w:rPr>
        <w:t>.5</w:t>
      </w:r>
      <w:r w:rsidR="00373F18">
        <w:rPr>
          <w:rFonts w:ascii="宋体" w:hAnsi="宋体"/>
          <w:sz w:val="24"/>
        </w:rPr>
        <w:t>2</w:t>
      </w:r>
      <w:r w:rsidR="00467358" w:rsidRPr="00467358">
        <w:rPr>
          <w:rFonts w:ascii="宋体" w:hAnsi="宋体" w:hint="eastAsia"/>
          <w:sz w:val="24"/>
        </w:rPr>
        <w:t>亿元</w:t>
      </w:r>
      <w:r w:rsidR="00467358" w:rsidRPr="00467358">
        <w:rPr>
          <w:rFonts w:ascii="宋体" w:hAnsi="宋体"/>
          <w:sz w:val="24"/>
        </w:rPr>
        <w:t>。</w:t>
      </w:r>
    </w:p>
    <w:p w14:paraId="07069C2E" w14:textId="77777777" w:rsidR="0047059C" w:rsidRDefault="00467358" w:rsidP="001E7C10">
      <w:pPr>
        <w:spacing w:line="360" w:lineRule="auto"/>
        <w:ind w:firstLineChars="200" w:firstLine="480"/>
        <w:rPr>
          <w:rFonts w:ascii="宋体" w:hAnsi="宋体"/>
          <w:sz w:val="24"/>
        </w:rPr>
      </w:pPr>
      <w:r>
        <w:rPr>
          <w:rFonts w:ascii="宋体" w:hAnsi="宋体" w:hint="eastAsia"/>
          <w:sz w:val="24"/>
        </w:rPr>
        <w:t>2</w:t>
      </w:r>
      <w:r w:rsidR="00334F7D">
        <w:rPr>
          <w:rFonts w:ascii="宋体" w:hAnsi="宋体" w:hint="eastAsia"/>
          <w:sz w:val="24"/>
        </w:rPr>
        <w:t>．</w:t>
      </w:r>
      <w:r w:rsidRPr="00467358">
        <w:rPr>
          <w:rFonts w:ascii="宋体" w:hAnsi="宋体" w:hint="eastAsia"/>
          <w:sz w:val="24"/>
        </w:rPr>
        <w:t>公司经营环境、业务模式</w:t>
      </w:r>
      <w:r w:rsidR="008F3272">
        <w:rPr>
          <w:rFonts w:ascii="宋体" w:hAnsi="宋体" w:hint="eastAsia"/>
          <w:sz w:val="24"/>
        </w:rPr>
        <w:t>和持续盈利能力未发生重大变化。</w:t>
      </w:r>
    </w:p>
    <w:p w14:paraId="330BA4C9" w14:textId="77777777" w:rsidR="0047059C" w:rsidRDefault="00467358" w:rsidP="001E7C10">
      <w:pPr>
        <w:spacing w:line="360" w:lineRule="auto"/>
        <w:ind w:firstLineChars="200" w:firstLine="480"/>
        <w:rPr>
          <w:rFonts w:ascii="宋体" w:hAnsi="宋体"/>
          <w:sz w:val="24"/>
        </w:rPr>
      </w:pPr>
      <w:r w:rsidRPr="00467358">
        <w:rPr>
          <w:rFonts w:ascii="宋体" w:hAnsi="宋体" w:hint="eastAsia"/>
          <w:sz w:val="24"/>
        </w:rPr>
        <w:t>公司</w:t>
      </w:r>
      <w:r w:rsidR="00C407EA">
        <w:rPr>
          <w:rFonts w:ascii="宋体" w:hAnsi="宋体" w:hint="eastAsia"/>
          <w:sz w:val="24"/>
        </w:rPr>
        <w:t>所处</w:t>
      </w:r>
      <w:r w:rsidR="008F3272">
        <w:rPr>
          <w:rFonts w:ascii="宋体" w:hAnsi="宋体" w:hint="eastAsia"/>
          <w:sz w:val="24"/>
        </w:rPr>
        <w:t>的</w:t>
      </w:r>
      <w:r w:rsidRPr="00467358">
        <w:rPr>
          <w:rFonts w:ascii="宋体" w:hAnsi="宋体" w:hint="eastAsia"/>
          <w:sz w:val="24"/>
        </w:rPr>
        <w:t>线缆</w:t>
      </w:r>
      <w:r w:rsidR="008F3272">
        <w:rPr>
          <w:rFonts w:ascii="宋体" w:hAnsi="宋体" w:hint="eastAsia"/>
          <w:sz w:val="24"/>
        </w:rPr>
        <w:t>行业虽</w:t>
      </w:r>
      <w:r w:rsidR="00583DDE">
        <w:rPr>
          <w:rFonts w:ascii="宋体" w:hAnsi="宋体" w:hint="eastAsia"/>
          <w:sz w:val="24"/>
        </w:rPr>
        <w:t>是</w:t>
      </w:r>
      <w:r w:rsidR="008F3272">
        <w:rPr>
          <w:rFonts w:ascii="宋体" w:hAnsi="宋体" w:hint="eastAsia"/>
          <w:sz w:val="24"/>
        </w:rPr>
        <w:t>充分竞争</w:t>
      </w:r>
      <w:r w:rsidR="00583DDE">
        <w:rPr>
          <w:rFonts w:ascii="宋体" w:hAnsi="宋体" w:hint="eastAsia"/>
          <w:sz w:val="24"/>
        </w:rPr>
        <w:t>的市场</w:t>
      </w:r>
      <w:r w:rsidR="008F3272">
        <w:rPr>
          <w:rFonts w:ascii="宋体" w:hAnsi="宋体" w:hint="eastAsia"/>
          <w:sz w:val="24"/>
        </w:rPr>
        <w:t>，但近年来市场环境较为稳定</w:t>
      </w:r>
      <w:r w:rsidRPr="00467358">
        <w:rPr>
          <w:rFonts w:ascii="宋体" w:hAnsi="宋体" w:hint="eastAsia"/>
          <w:sz w:val="24"/>
        </w:rPr>
        <w:t>，</w:t>
      </w:r>
      <w:r w:rsidR="008F3272">
        <w:rPr>
          <w:rFonts w:ascii="宋体" w:hAnsi="宋体" w:hint="eastAsia"/>
          <w:sz w:val="24"/>
        </w:rPr>
        <w:t>公司</w:t>
      </w:r>
      <w:r w:rsidR="00C407EA">
        <w:rPr>
          <w:rFonts w:ascii="宋体" w:hAnsi="宋体" w:hint="eastAsia"/>
          <w:sz w:val="24"/>
        </w:rPr>
        <w:t>专注于特种线缆领域，集</w:t>
      </w:r>
      <w:r w:rsidRPr="00467358">
        <w:rPr>
          <w:rFonts w:ascii="宋体" w:hAnsi="宋体" w:hint="eastAsia"/>
          <w:sz w:val="24"/>
        </w:rPr>
        <w:t>研发、生产及销售</w:t>
      </w:r>
      <w:r w:rsidR="00C407EA">
        <w:rPr>
          <w:rFonts w:ascii="宋体" w:hAnsi="宋体" w:hint="eastAsia"/>
          <w:sz w:val="24"/>
        </w:rPr>
        <w:t>于一体，主要产品涵盖</w:t>
      </w:r>
      <w:r w:rsidRPr="00467358">
        <w:rPr>
          <w:rFonts w:ascii="宋体" w:hAnsi="宋体" w:hint="eastAsia"/>
          <w:sz w:val="24"/>
        </w:rPr>
        <w:t>通信电源用阻燃耐火软电缆</w:t>
      </w:r>
      <w:r w:rsidR="0092744E">
        <w:rPr>
          <w:rFonts w:ascii="宋体" w:hAnsi="宋体" w:hint="eastAsia"/>
          <w:sz w:val="24"/>
        </w:rPr>
        <w:t>、</w:t>
      </w:r>
      <w:r w:rsidRPr="00467358">
        <w:rPr>
          <w:rFonts w:ascii="宋体" w:hAnsi="宋体" w:hint="eastAsia"/>
          <w:sz w:val="24"/>
        </w:rPr>
        <w:t>舰船用电缆、高铁用电缆、光伏</w:t>
      </w:r>
      <w:r w:rsidRPr="00467358">
        <w:rPr>
          <w:rFonts w:ascii="宋体" w:hAnsi="宋体"/>
          <w:sz w:val="24"/>
        </w:rPr>
        <w:t>/</w:t>
      </w:r>
      <w:r w:rsidRPr="00467358">
        <w:rPr>
          <w:rFonts w:ascii="宋体" w:hAnsi="宋体" w:hint="eastAsia"/>
          <w:sz w:val="24"/>
        </w:rPr>
        <w:t>风电新能源线缆、电力储能系统用电池连接</w:t>
      </w:r>
      <w:r w:rsidRPr="00467358">
        <w:rPr>
          <w:rFonts w:ascii="宋体" w:hAnsi="宋体" w:hint="eastAsia"/>
          <w:sz w:val="24"/>
        </w:rPr>
        <w:lastRenderedPageBreak/>
        <w:t>电缆、</w:t>
      </w:r>
      <w:r w:rsidRPr="00467358">
        <w:rPr>
          <w:rFonts w:ascii="宋体" w:hAnsi="宋体"/>
          <w:sz w:val="24"/>
        </w:rPr>
        <w:t>UL</w:t>
      </w:r>
      <w:r w:rsidRPr="00467358">
        <w:rPr>
          <w:rFonts w:ascii="宋体" w:hAnsi="宋体" w:hint="eastAsia"/>
          <w:sz w:val="24"/>
        </w:rPr>
        <w:t>电子线缆、数据线缆、液冷电缆等产品。近年来，受</w:t>
      </w:r>
      <w:r w:rsidR="008F3272">
        <w:rPr>
          <w:rFonts w:ascii="宋体" w:hAnsi="宋体" w:hint="eastAsia"/>
          <w:sz w:val="24"/>
        </w:rPr>
        <w:t>运营资金紧张、债务缠身等</w:t>
      </w:r>
      <w:r w:rsidRPr="00467358">
        <w:rPr>
          <w:rFonts w:ascii="宋体" w:hAnsi="宋体" w:hint="eastAsia"/>
          <w:sz w:val="24"/>
        </w:rPr>
        <w:t>影响，公司产能和销量略有下降</w:t>
      </w:r>
      <w:r w:rsidR="00885393">
        <w:rPr>
          <w:rFonts w:ascii="宋体" w:hAnsi="宋体" w:hint="eastAsia"/>
          <w:sz w:val="24"/>
        </w:rPr>
        <w:t>。</w:t>
      </w:r>
      <w:r w:rsidRPr="00467358">
        <w:rPr>
          <w:rFonts w:ascii="宋体" w:hAnsi="宋体" w:hint="eastAsia"/>
          <w:sz w:val="24"/>
        </w:rPr>
        <w:t>但</w:t>
      </w:r>
      <w:r w:rsidR="00C407EA">
        <w:rPr>
          <w:rFonts w:ascii="宋体" w:hAnsi="宋体" w:hint="eastAsia"/>
          <w:sz w:val="24"/>
        </w:rPr>
        <w:t>公司深耕线缆领域三十余载，</w:t>
      </w:r>
      <w:r w:rsidRPr="00467358">
        <w:rPr>
          <w:rFonts w:ascii="宋体" w:hAnsi="宋体" w:hint="eastAsia"/>
          <w:sz w:val="24"/>
        </w:rPr>
        <w:t>积累了大量的优质客户，</w:t>
      </w:r>
      <w:r w:rsidR="008F3272">
        <w:rPr>
          <w:rFonts w:ascii="宋体" w:hAnsi="宋体" w:hint="eastAsia"/>
          <w:sz w:val="24"/>
        </w:rPr>
        <w:t>其</w:t>
      </w:r>
      <w:r w:rsidRPr="00467358">
        <w:rPr>
          <w:rFonts w:ascii="宋体" w:hAnsi="宋体"/>
          <w:sz w:val="24"/>
        </w:rPr>
        <w:t>对</w:t>
      </w:r>
      <w:r w:rsidR="00120953">
        <w:rPr>
          <w:rFonts w:ascii="宋体" w:hAnsi="宋体" w:hint="eastAsia"/>
          <w:sz w:val="24"/>
        </w:rPr>
        <w:t>公司的</w:t>
      </w:r>
      <w:r w:rsidRPr="00467358">
        <w:rPr>
          <w:rFonts w:ascii="宋体" w:hAnsi="宋体" w:hint="eastAsia"/>
          <w:sz w:val="24"/>
        </w:rPr>
        <w:t>产品、服务、技术等</w:t>
      </w:r>
      <w:r w:rsidR="00C407EA">
        <w:rPr>
          <w:rFonts w:ascii="宋体" w:hAnsi="宋体" w:hint="eastAsia"/>
          <w:sz w:val="24"/>
        </w:rPr>
        <w:t>给予</w:t>
      </w:r>
      <w:r w:rsidRPr="00467358">
        <w:rPr>
          <w:rFonts w:ascii="宋体" w:hAnsi="宋体"/>
          <w:sz w:val="24"/>
        </w:rPr>
        <w:t>高度认可</w:t>
      </w:r>
      <w:r w:rsidR="008F3272">
        <w:rPr>
          <w:rFonts w:ascii="宋体" w:hAnsi="宋体" w:hint="eastAsia"/>
          <w:sz w:val="24"/>
        </w:rPr>
        <w:t>。</w:t>
      </w:r>
      <w:r w:rsidRPr="00467358">
        <w:rPr>
          <w:rFonts w:ascii="宋体" w:hAnsi="宋体"/>
          <w:sz w:val="24"/>
        </w:rPr>
        <w:t>公司线缆业务整体经营保持</w:t>
      </w:r>
      <w:r w:rsidRPr="00467358">
        <w:rPr>
          <w:rFonts w:ascii="宋体" w:hAnsi="宋体" w:hint="eastAsia"/>
          <w:sz w:val="24"/>
        </w:rPr>
        <w:t>相对</w:t>
      </w:r>
      <w:r w:rsidRPr="00467358">
        <w:rPr>
          <w:rFonts w:ascii="宋体" w:hAnsi="宋体"/>
          <w:sz w:val="24"/>
        </w:rPr>
        <w:t>稳定，能够中标中国铁路、中远海运、中海油、中国船舶等</w:t>
      </w:r>
      <w:r w:rsidR="008F3272">
        <w:rPr>
          <w:rFonts w:ascii="宋体" w:hAnsi="宋体" w:hint="eastAsia"/>
          <w:sz w:val="24"/>
        </w:rPr>
        <w:t>优质客户的</w:t>
      </w:r>
      <w:r w:rsidRPr="00467358">
        <w:rPr>
          <w:rFonts w:ascii="宋体" w:hAnsi="宋体"/>
          <w:sz w:val="24"/>
        </w:rPr>
        <w:t>订单。</w:t>
      </w:r>
      <w:r w:rsidR="008F3272">
        <w:rPr>
          <w:rFonts w:ascii="宋体" w:hAnsi="宋体" w:hint="eastAsia"/>
          <w:sz w:val="24"/>
        </w:rPr>
        <w:t>未来</w:t>
      </w:r>
      <w:r w:rsidRPr="00467358">
        <w:rPr>
          <w:rFonts w:ascii="宋体" w:hAnsi="宋体" w:hint="eastAsia"/>
          <w:sz w:val="24"/>
        </w:rPr>
        <w:t>，公司</w:t>
      </w:r>
      <w:r w:rsidR="008F3272">
        <w:rPr>
          <w:rFonts w:ascii="宋体" w:hAnsi="宋体" w:hint="eastAsia"/>
          <w:sz w:val="24"/>
        </w:rPr>
        <w:t>将</w:t>
      </w:r>
      <w:r w:rsidRPr="00467358">
        <w:rPr>
          <w:rFonts w:ascii="宋体" w:hAnsi="宋体" w:hint="eastAsia"/>
          <w:sz w:val="24"/>
        </w:rPr>
        <w:t>积极开拓</w:t>
      </w:r>
      <w:r w:rsidR="008F3272">
        <w:rPr>
          <w:rFonts w:ascii="宋体" w:hAnsi="宋体" w:hint="eastAsia"/>
          <w:sz w:val="24"/>
        </w:rPr>
        <w:t>国内外</w:t>
      </w:r>
      <w:r w:rsidRPr="00467358">
        <w:rPr>
          <w:rFonts w:ascii="宋体" w:hAnsi="宋体" w:hint="eastAsia"/>
          <w:sz w:val="24"/>
        </w:rPr>
        <w:t>市场和优质客户</w:t>
      </w:r>
      <w:r w:rsidR="00C407EA">
        <w:rPr>
          <w:rFonts w:ascii="宋体" w:hAnsi="宋体" w:hint="eastAsia"/>
          <w:sz w:val="24"/>
        </w:rPr>
        <w:t>资源</w:t>
      </w:r>
      <w:r w:rsidRPr="00467358">
        <w:rPr>
          <w:rFonts w:ascii="宋体" w:hAnsi="宋体" w:hint="eastAsia"/>
          <w:sz w:val="24"/>
        </w:rPr>
        <w:t>，</w:t>
      </w:r>
      <w:r w:rsidR="00C407EA">
        <w:rPr>
          <w:rFonts w:ascii="宋体" w:hAnsi="宋体" w:hint="eastAsia"/>
          <w:sz w:val="24"/>
        </w:rPr>
        <w:t>秉承</w:t>
      </w:r>
      <w:r w:rsidRPr="00467358">
        <w:rPr>
          <w:rFonts w:ascii="宋体" w:hAnsi="宋体" w:hint="eastAsia"/>
          <w:sz w:val="24"/>
        </w:rPr>
        <w:t>以销定产</w:t>
      </w:r>
      <w:r w:rsidR="00C407EA">
        <w:rPr>
          <w:rFonts w:ascii="宋体" w:hAnsi="宋体" w:hint="eastAsia"/>
          <w:sz w:val="24"/>
        </w:rPr>
        <w:t>的经营理念</w:t>
      </w:r>
      <w:r w:rsidRPr="00467358">
        <w:rPr>
          <w:rFonts w:ascii="宋体" w:hAnsi="宋体" w:hint="eastAsia"/>
          <w:sz w:val="24"/>
        </w:rPr>
        <w:t>，</w:t>
      </w:r>
      <w:r w:rsidR="008F3272">
        <w:rPr>
          <w:rFonts w:ascii="宋体" w:hAnsi="宋体" w:hint="eastAsia"/>
          <w:sz w:val="24"/>
        </w:rPr>
        <w:t>合理运用金融工具对</w:t>
      </w:r>
      <w:r w:rsidRPr="00467358">
        <w:rPr>
          <w:rFonts w:ascii="宋体" w:hAnsi="宋体" w:hint="eastAsia"/>
          <w:sz w:val="24"/>
        </w:rPr>
        <w:t>铜材、铝材等原材料</w:t>
      </w:r>
      <w:r w:rsidR="008F3272">
        <w:rPr>
          <w:rFonts w:ascii="宋体" w:hAnsi="宋体" w:hint="eastAsia"/>
          <w:sz w:val="24"/>
        </w:rPr>
        <w:t>进行套期保值以降低</w:t>
      </w:r>
      <w:r w:rsidRPr="00467358">
        <w:rPr>
          <w:rFonts w:ascii="宋体" w:hAnsi="宋体" w:hint="eastAsia"/>
          <w:sz w:val="24"/>
        </w:rPr>
        <w:t>价格波动风险，</w:t>
      </w:r>
      <w:r w:rsidR="00C407EA">
        <w:rPr>
          <w:rFonts w:ascii="宋体" w:hAnsi="宋体" w:hint="eastAsia"/>
          <w:sz w:val="24"/>
        </w:rPr>
        <w:t>从而</w:t>
      </w:r>
      <w:r w:rsidRPr="00467358">
        <w:rPr>
          <w:rFonts w:ascii="宋体" w:hAnsi="宋体" w:hint="eastAsia"/>
          <w:sz w:val="24"/>
        </w:rPr>
        <w:t>提高</w:t>
      </w:r>
      <w:r w:rsidR="00C407EA">
        <w:rPr>
          <w:rFonts w:ascii="宋体" w:hAnsi="宋体" w:hint="eastAsia"/>
          <w:sz w:val="24"/>
        </w:rPr>
        <w:t>公司的盈利能力和核心竞争力</w:t>
      </w:r>
      <w:r w:rsidRPr="00467358">
        <w:rPr>
          <w:rFonts w:ascii="宋体" w:hAnsi="宋体" w:hint="eastAsia"/>
          <w:sz w:val="24"/>
        </w:rPr>
        <w:t>。</w:t>
      </w:r>
    </w:p>
    <w:p w14:paraId="2F9D43A8" w14:textId="77777777" w:rsidR="0047059C" w:rsidRDefault="005C2275" w:rsidP="001E7C10">
      <w:pPr>
        <w:spacing w:line="360" w:lineRule="auto"/>
        <w:ind w:firstLineChars="200" w:firstLine="480"/>
        <w:rPr>
          <w:rFonts w:ascii="宋体" w:hAnsi="宋体"/>
          <w:sz w:val="24"/>
        </w:rPr>
      </w:pPr>
      <w:r>
        <w:rPr>
          <w:rFonts w:ascii="宋体" w:hAnsi="宋体" w:hint="eastAsia"/>
          <w:sz w:val="24"/>
        </w:rPr>
        <w:t>受光</w:t>
      </w:r>
      <w:proofErr w:type="gramStart"/>
      <w:r>
        <w:rPr>
          <w:rFonts w:ascii="宋体" w:hAnsi="宋体" w:hint="eastAsia"/>
          <w:sz w:val="24"/>
        </w:rPr>
        <w:t>伏行业</w:t>
      </w:r>
      <w:proofErr w:type="gramEnd"/>
      <w:r w:rsidR="009F5E32">
        <w:rPr>
          <w:rFonts w:ascii="宋体" w:hAnsi="宋体" w:hint="eastAsia"/>
          <w:sz w:val="24"/>
        </w:rPr>
        <w:t>产能扩张</w:t>
      </w:r>
      <w:r>
        <w:rPr>
          <w:rFonts w:ascii="宋体" w:hAnsi="宋体" w:hint="eastAsia"/>
          <w:sz w:val="24"/>
        </w:rPr>
        <w:t>的持续性影响，报告期内</w:t>
      </w:r>
      <w:r w:rsidR="00C407EA">
        <w:rPr>
          <w:rFonts w:ascii="宋体" w:hAnsi="宋体" w:hint="eastAsia"/>
          <w:sz w:val="24"/>
        </w:rPr>
        <w:t>，</w:t>
      </w:r>
      <w:proofErr w:type="gramStart"/>
      <w:r w:rsidR="00C407EA">
        <w:rPr>
          <w:rFonts w:ascii="宋体" w:hAnsi="宋体" w:hint="eastAsia"/>
          <w:sz w:val="24"/>
        </w:rPr>
        <w:t>光伏</w:t>
      </w:r>
      <w:r>
        <w:rPr>
          <w:rFonts w:ascii="宋体" w:hAnsi="宋体" w:hint="eastAsia"/>
          <w:sz w:val="24"/>
        </w:rPr>
        <w:t>全产业</w:t>
      </w:r>
      <w:proofErr w:type="gramEnd"/>
      <w:r>
        <w:rPr>
          <w:rFonts w:ascii="宋体" w:hAnsi="宋体" w:hint="eastAsia"/>
          <w:sz w:val="24"/>
        </w:rPr>
        <w:t>链开工率维持在较低水平，产业</w:t>
      </w:r>
      <w:proofErr w:type="gramStart"/>
      <w:r>
        <w:rPr>
          <w:rFonts w:ascii="宋体" w:hAnsi="宋体" w:hint="eastAsia"/>
          <w:sz w:val="24"/>
        </w:rPr>
        <w:t>链价格</w:t>
      </w:r>
      <w:proofErr w:type="gramEnd"/>
      <w:r>
        <w:rPr>
          <w:rFonts w:ascii="宋体" w:hAnsi="宋体" w:hint="eastAsia"/>
          <w:sz w:val="24"/>
        </w:rPr>
        <w:t>持续下滑，但市场规模仍持续增长，市场竞争步入白热化阶段。技术更新迭代，T</w:t>
      </w:r>
      <w:r>
        <w:rPr>
          <w:rFonts w:ascii="宋体" w:hAnsi="宋体"/>
          <w:sz w:val="24"/>
        </w:rPr>
        <w:t>OPC</w:t>
      </w:r>
      <w:r>
        <w:rPr>
          <w:rFonts w:ascii="宋体" w:hAnsi="宋体" w:hint="eastAsia"/>
          <w:sz w:val="24"/>
        </w:rPr>
        <w:t>on技术代替P</w:t>
      </w:r>
      <w:r>
        <w:rPr>
          <w:rFonts w:ascii="宋体" w:hAnsi="宋体"/>
          <w:sz w:val="24"/>
        </w:rPr>
        <w:t>ERC</w:t>
      </w:r>
      <w:r>
        <w:rPr>
          <w:rFonts w:ascii="宋体" w:hAnsi="宋体" w:hint="eastAsia"/>
          <w:sz w:val="24"/>
        </w:rPr>
        <w:t>技术成为市场主流</w:t>
      </w:r>
      <w:r w:rsidR="00467358" w:rsidRPr="00467358">
        <w:rPr>
          <w:rFonts w:ascii="宋体" w:hAnsi="宋体" w:hint="eastAsia"/>
          <w:sz w:val="24"/>
        </w:rPr>
        <w:t>。</w:t>
      </w:r>
      <w:r w:rsidR="00EB0B0E">
        <w:rPr>
          <w:rFonts w:ascii="宋体" w:hAnsi="宋体" w:hint="eastAsia"/>
          <w:sz w:val="24"/>
        </w:rPr>
        <w:t>报告期内，受破产重整的多重因素影响，公司</w:t>
      </w:r>
      <w:r>
        <w:rPr>
          <w:rFonts w:ascii="宋体" w:hAnsi="宋体" w:hint="eastAsia"/>
          <w:sz w:val="24"/>
        </w:rPr>
        <w:t>经营规模有所下降</w:t>
      </w:r>
      <w:r w:rsidR="00565780">
        <w:rPr>
          <w:rFonts w:ascii="宋体" w:hAnsi="宋体" w:hint="eastAsia"/>
          <w:sz w:val="24"/>
        </w:rPr>
        <w:t>，</w:t>
      </w:r>
      <w:r w:rsidR="00EB0B0E">
        <w:rPr>
          <w:rFonts w:ascii="宋体" w:hAnsi="宋体" w:hint="eastAsia"/>
          <w:sz w:val="24"/>
        </w:rPr>
        <w:t>但</w:t>
      </w:r>
      <w:r>
        <w:rPr>
          <w:rFonts w:ascii="宋体" w:hAnsi="宋体" w:hint="eastAsia"/>
          <w:sz w:val="24"/>
        </w:rPr>
        <w:t>业务模式未发生变化，仍</w:t>
      </w:r>
      <w:r w:rsidR="00565780">
        <w:rPr>
          <w:rFonts w:ascii="宋体" w:hAnsi="宋体" w:hint="eastAsia"/>
          <w:sz w:val="24"/>
        </w:rPr>
        <w:t>致力于单晶高效光伏电池、组件的研发、生产和销售，</w:t>
      </w:r>
      <w:r w:rsidR="00C407EA">
        <w:rPr>
          <w:rFonts w:ascii="宋体" w:hAnsi="宋体" w:hint="eastAsia"/>
          <w:sz w:val="24"/>
        </w:rPr>
        <w:t>积极利用</w:t>
      </w:r>
      <w:r w:rsidR="00565780">
        <w:rPr>
          <w:rFonts w:ascii="宋体" w:hAnsi="宋体" w:hint="eastAsia"/>
          <w:sz w:val="24"/>
        </w:rPr>
        <w:t>已搭建的全球营销服务网络，开拓海外市场</w:t>
      </w:r>
      <w:r>
        <w:rPr>
          <w:rFonts w:ascii="宋体" w:hAnsi="宋体" w:hint="eastAsia"/>
          <w:sz w:val="24"/>
        </w:rPr>
        <w:t>。</w:t>
      </w:r>
      <w:r w:rsidR="00565780">
        <w:rPr>
          <w:rFonts w:ascii="宋体" w:hAnsi="宋体" w:hint="eastAsia"/>
          <w:sz w:val="24"/>
        </w:rPr>
        <w:t>未来</w:t>
      </w:r>
      <w:r w:rsidR="00467358" w:rsidRPr="00467358">
        <w:rPr>
          <w:rFonts w:ascii="宋体" w:hAnsi="宋体" w:hint="eastAsia"/>
          <w:sz w:val="24"/>
        </w:rPr>
        <w:t>，公司</w:t>
      </w:r>
      <w:r w:rsidR="00565780">
        <w:rPr>
          <w:rFonts w:ascii="宋体" w:hAnsi="宋体" w:hint="eastAsia"/>
          <w:sz w:val="24"/>
        </w:rPr>
        <w:t>将持续加强品牌影响力，强化全球布局，坚持技术开发与产品创新，防范行业相关风险</w:t>
      </w:r>
      <w:r w:rsidR="00EB0B0E">
        <w:rPr>
          <w:rFonts w:ascii="宋体" w:hAnsi="宋体" w:hint="eastAsia"/>
          <w:sz w:val="24"/>
        </w:rPr>
        <w:t>，提升核心竞争力</w:t>
      </w:r>
      <w:r w:rsidR="00565780">
        <w:rPr>
          <w:rFonts w:ascii="宋体" w:hAnsi="宋体" w:hint="eastAsia"/>
          <w:sz w:val="24"/>
        </w:rPr>
        <w:t>。</w:t>
      </w:r>
    </w:p>
    <w:p w14:paraId="43094123" w14:textId="77777777" w:rsidR="0047059C" w:rsidRDefault="00BC718C" w:rsidP="001E7C10">
      <w:pPr>
        <w:spacing w:line="360" w:lineRule="auto"/>
        <w:ind w:firstLineChars="200" w:firstLine="480"/>
        <w:rPr>
          <w:rFonts w:ascii="宋体" w:hAnsi="宋体"/>
          <w:sz w:val="24"/>
        </w:rPr>
      </w:pPr>
      <w:r w:rsidRPr="00BC718C">
        <w:rPr>
          <w:rFonts w:ascii="宋体" w:hAnsi="宋体" w:hint="eastAsia"/>
          <w:sz w:val="24"/>
        </w:rPr>
        <w:t>报告期内，公司在外部环境变化及内部重整的影响下，努力稳住生产经营的基本盘，保留核心客户资源，保障管理体系的正常运作。同时，在各方的大力支持和指导下，公司顺利完成重整工作，引入实力雄厚且有资源背景的重整投资人注入增量资金并获得综合赋能，妥善化解了债务风险、经营风险以及历史遗留问题，优化了资产负债结构，公司的</w:t>
      </w:r>
      <w:r>
        <w:rPr>
          <w:rFonts w:ascii="宋体" w:hAnsi="宋体" w:hint="eastAsia"/>
          <w:sz w:val="24"/>
        </w:rPr>
        <w:t>基本面得以根本性改善，生产经营回归正常轨道并得以持续发展</w:t>
      </w:r>
      <w:r w:rsidR="00467358" w:rsidRPr="00467358">
        <w:rPr>
          <w:rFonts w:ascii="宋体" w:hAnsi="宋体" w:hint="eastAsia"/>
          <w:sz w:val="24"/>
        </w:rPr>
        <w:t>。</w:t>
      </w:r>
    </w:p>
    <w:p w14:paraId="4B28C443" w14:textId="77777777" w:rsidR="0047059C" w:rsidRDefault="00BC718C" w:rsidP="001E7C10">
      <w:pPr>
        <w:spacing w:line="360" w:lineRule="auto"/>
        <w:ind w:firstLineChars="200" w:firstLine="480"/>
        <w:rPr>
          <w:rFonts w:ascii="宋体" w:hAnsi="宋体"/>
          <w:sz w:val="24"/>
        </w:rPr>
      </w:pPr>
      <w:r>
        <w:rPr>
          <w:rFonts w:ascii="宋体" w:hAnsi="宋体" w:hint="eastAsia"/>
          <w:sz w:val="24"/>
        </w:rPr>
        <w:t>公司2</w:t>
      </w:r>
      <w:r>
        <w:rPr>
          <w:rFonts w:ascii="宋体" w:hAnsi="宋体"/>
          <w:sz w:val="24"/>
        </w:rPr>
        <w:t>024</w:t>
      </w:r>
      <w:r>
        <w:rPr>
          <w:rFonts w:ascii="宋体" w:hAnsi="宋体" w:hint="eastAsia"/>
          <w:sz w:val="24"/>
        </w:rPr>
        <w:t>年末资产负债率约7</w:t>
      </w:r>
      <w:r>
        <w:rPr>
          <w:rFonts w:ascii="宋体" w:hAnsi="宋体"/>
          <w:sz w:val="24"/>
        </w:rPr>
        <w:t>4.44%</w:t>
      </w:r>
      <w:r>
        <w:rPr>
          <w:rFonts w:ascii="宋体" w:hAnsi="宋体" w:hint="eastAsia"/>
          <w:sz w:val="24"/>
        </w:rPr>
        <w:t>，同比下降3</w:t>
      </w:r>
      <w:r>
        <w:rPr>
          <w:rFonts w:ascii="宋体" w:hAnsi="宋体"/>
          <w:sz w:val="24"/>
        </w:rPr>
        <w:t>2.88%</w:t>
      </w:r>
      <w:r w:rsidR="00A40E7D">
        <w:rPr>
          <w:rFonts w:ascii="宋体" w:hAnsi="宋体" w:hint="eastAsia"/>
          <w:sz w:val="24"/>
        </w:rPr>
        <w:t>；</w:t>
      </w:r>
      <w:r>
        <w:rPr>
          <w:rFonts w:ascii="宋体" w:hAnsi="宋体" w:hint="eastAsia"/>
          <w:sz w:val="24"/>
        </w:rPr>
        <w:t>2</w:t>
      </w:r>
      <w:r>
        <w:rPr>
          <w:rFonts w:ascii="宋体" w:hAnsi="宋体"/>
          <w:sz w:val="24"/>
        </w:rPr>
        <w:t>025</w:t>
      </w:r>
      <w:r>
        <w:rPr>
          <w:rFonts w:ascii="宋体" w:hAnsi="宋体" w:hint="eastAsia"/>
          <w:sz w:val="24"/>
        </w:rPr>
        <w:t>年一季度</w:t>
      </w:r>
      <w:r w:rsidR="00A40E7D">
        <w:rPr>
          <w:rFonts w:ascii="宋体" w:hAnsi="宋体" w:hint="eastAsia"/>
          <w:sz w:val="24"/>
        </w:rPr>
        <w:t>末</w:t>
      </w:r>
      <w:r>
        <w:rPr>
          <w:rFonts w:ascii="宋体" w:hAnsi="宋体" w:hint="eastAsia"/>
          <w:sz w:val="24"/>
        </w:rPr>
        <w:t>，资产负债率继续降至约6</w:t>
      </w:r>
      <w:r>
        <w:rPr>
          <w:rFonts w:ascii="宋体" w:hAnsi="宋体"/>
          <w:sz w:val="24"/>
        </w:rPr>
        <w:t>7.76%</w:t>
      </w:r>
      <w:r w:rsidR="00A40E7D">
        <w:rPr>
          <w:rFonts w:ascii="宋体" w:hAnsi="宋体" w:hint="eastAsia"/>
          <w:sz w:val="24"/>
        </w:rPr>
        <w:t>，</w:t>
      </w:r>
      <w:r w:rsidR="00A40E7D" w:rsidRPr="00467358">
        <w:rPr>
          <w:rFonts w:ascii="宋体" w:hAnsi="宋体"/>
          <w:sz w:val="24"/>
        </w:rPr>
        <w:t>公司资产结构</w:t>
      </w:r>
      <w:r w:rsidR="00A40E7D" w:rsidRPr="00467358">
        <w:rPr>
          <w:rFonts w:ascii="宋体" w:hAnsi="宋体" w:hint="eastAsia"/>
          <w:sz w:val="24"/>
        </w:rPr>
        <w:t>得到</w:t>
      </w:r>
      <w:r w:rsidR="00885393">
        <w:rPr>
          <w:rFonts w:ascii="宋体" w:hAnsi="宋体" w:hint="eastAsia"/>
          <w:sz w:val="24"/>
        </w:rPr>
        <w:t>根本性</w:t>
      </w:r>
      <w:r w:rsidR="00A40E7D" w:rsidRPr="00467358">
        <w:rPr>
          <w:rFonts w:ascii="宋体" w:hAnsi="宋体"/>
          <w:sz w:val="24"/>
        </w:rPr>
        <w:t>改善</w:t>
      </w:r>
      <w:r>
        <w:rPr>
          <w:rFonts w:ascii="宋体" w:hAnsi="宋体" w:hint="eastAsia"/>
          <w:sz w:val="24"/>
        </w:rPr>
        <w:t>。2</w:t>
      </w:r>
      <w:r>
        <w:rPr>
          <w:rFonts w:ascii="宋体" w:hAnsi="宋体"/>
          <w:sz w:val="24"/>
        </w:rPr>
        <w:t>024</w:t>
      </w:r>
      <w:r>
        <w:rPr>
          <w:rFonts w:ascii="宋体" w:hAnsi="宋体" w:hint="eastAsia"/>
          <w:sz w:val="24"/>
        </w:rPr>
        <w:t>年末，公司流动比率、速动比率分别为1</w:t>
      </w:r>
      <w:r>
        <w:rPr>
          <w:rFonts w:ascii="宋体" w:hAnsi="宋体"/>
          <w:sz w:val="24"/>
        </w:rPr>
        <w:t>.30</w:t>
      </w:r>
      <w:r>
        <w:rPr>
          <w:rFonts w:ascii="宋体" w:hAnsi="宋体" w:hint="eastAsia"/>
          <w:sz w:val="24"/>
        </w:rPr>
        <w:t>和1</w:t>
      </w:r>
      <w:r>
        <w:rPr>
          <w:rFonts w:ascii="宋体" w:hAnsi="宋体"/>
          <w:sz w:val="24"/>
        </w:rPr>
        <w:t>.14</w:t>
      </w:r>
      <w:r>
        <w:rPr>
          <w:rFonts w:ascii="宋体" w:hAnsi="宋体" w:hint="eastAsia"/>
          <w:sz w:val="24"/>
        </w:rPr>
        <w:t>，略高于同行业上市公司的平均水平，</w:t>
      </w:r>
      <w:r w:rsidR="00A40E7D" w:rsidRPr="00467358">
        <w:rPr>
          <w:rFonts w:ascii="宋体" w:hAnsi="宋体" w:hint="eastAsia"/>
          <w:sz w:val="24"/>
        </w:rPr>
        <w:t>现金流</w:t>
      </w:r>
      <w:r w:rsidR="00A40E7D">
        <w:rPr>
          <w:rFonts w:ascii="宋体" w:hAnsi="宋体" w:hint="eastAsia"/>
          <w:sz w:val="24"/>
        </w:rPr>
        <w:t>充足</w:t>
      </w:r>
      <w:r w:rsidR="00A40E7D" w:rsidRPr="00467358">
        <w:rPr>
          <w:rFonts w:ascii="宋体" w:hAnsi="宋体" w:hint="eastAsia"/>
          <w:sz w:val="24"/>
        </w:rPr>
        <w:t>，偿债能力显著提升</w:t>
      </w:r>
      <w:r w:rsidR="009B3FF7">
        <w:rPr>
          <w:rFonts w:ascii="宋体" w:hAnsi="宋体" w:hint="eastAsia"/>
          <w:sz w:val="24"/>
        </w:rPr>
        <w:t>，持续盈利能力逐步提高。</w:t>
      </w:r>
    </w:p>
    <w:p w14:paraId="481B8C19" w14:textId="18B0A14D" w:rsidR="0022298D" w:rsidRDefault="0022298D" w:rsidP="001E7C10">
      <w:pPr>
        <w:spacing w:line="360" w:lineRule="auto"/>
        <w:ind w:firstLineChars="200" w:firstLine="480"/>
        <w:rPr>
          <w:rFonts w:ascii="宋体" w:hAnsi="宋体"/>
          <w:sz w:val="24"/>
        </w:rPr>
      </w:pPr>
      <w:r>
        <w:rPr>
          <w:rFonts w:ascii="宋体" w:hAnsi="宋体" w:hint="eastAsia"/>
          <w:sz w:val="24"/>
        </w:rPr>
        <w:t>综上，公司的持续盈利能力未发生重大变化。</w:t>
      </w:r>
    </w:p>
    <w:p w14:paraId="57D7F096" w14:textId="2318F1C0" w:rsidR="00C81951" w:rsidRDefault="00C81951">
      <w:pPr>
        <w:widowControl/>
        <w:jc w:val="left"/>
        <w:rPr>
          <w:rFonts w:ascii="宋体" w:hAnsi="宋体"/>
          <w:sz w:val="24"/>
        </w:rPr>
      </w:pPr>
      <w:r>
        <w:rPr>
          <w:rFonts w:ascii="宋体" w:hAnsi="宋体"/>
          <w:sz w:val="24"/>
        </w:rPr>
        <w:br w:type="page"/>
      </w:r>
    </w:p>
    <w:p w14:paraId="355B31DE" w14:textId="62C30BAC" w:rsidR="00A87A06" w:rsidRDefault="00A158E3" w:rsidP="00C81951">
      <w:pPr>
        <w:spacing w:line="360" w:lineRule="auto"/>
        <w:ind w:firstLineChars="200" w:firstLine="482"/>
        <w:rPr>
          <w:rFonts w:ascii="宋体" w:hAnsi="宋体"/>
          <w:b/>
          <w:bCs/>
          <w:sz w:val="24"/>
        </w:rPr>
      </w:pPr>
      <w:r w:rsidRPr="00505961">
        <w:rPr>
          <w:rFonts w:ascii="宋体" w:hAnsi="宋体" w:hint="eastAsia"/>
          <w:b/>
          <w:bCs/>
          <w:sz w:val="24"/>
        </w:rPr>
        <w:lastRenderedPageBreak/>
        <w:t>（2）结合你公司一季度业绩情况、营运资金需求、经营现金流等，说明你公司是否仍存在较大经营风险，业绩与行业整体趋势、同行业可比公司相比是否存在较大差异，如是，请分析说明原因及合理性。</w:t>
      </w:r>
    </w:p>
    <w:p w14:paraId="3639AEE3" w14:textId="4C10A372" w:rsidR="00505961" w:rsidRDefault="00505961" w:rsidP="002D426E">
      <w:pPr>
        <w:spacing w:line="360" w:lineRule="auto"/>
        <w:ind w:firstLineChars="200" w:firstLine="482"/>
        <w:rPr>
          <w:rFonts w:ascii="宋体" w:hAnsi="宋体"/>
          <w:b/>
          <w:bCs/>
          <w:sz w:val="24"/>
        </w:rPr>
      </w:pPr>
      <w:r>
        <w:rPr>
          <w:rFonts w:ascii="宋体" w:hAnsi="宋体" w:hint="eastAsia"/>
          <w:b/>
          <w:bCs/>
          <w:sz w:val="24"/>
        </w:rPr>
        <w:t>公司回复：</w:t>
      </w:r>
    </w:p>
    <w:p w14:paraId="765C1BEB" w14:textId="3EB96A29" w:rsidR="00467358" w:rsidRPr="00467358" w:rsidRDefault="00467358" w:rsidP="002D426E">
      <w:pPr>
        <w:spacing w:beforeLines="50" w:before="156"/>
        <w:ind w:firstLineChars="200" w:firstLine="480"/>
        <w:rPr>
          <w:rFonts w:asciiTheme="minorEastAsia" w:eastAsiaTheme="minorEastAsia" w:hAnsiTheme="minorEastAsia"/>
          <w:sz w:val="24"/>
        </w:rPr>
      </w:pPr>
      <w:r w:rsidRPr="00467358">
        <w:rPr>
          <w:rFonts w:asciiTheme="minorEastAsia" w:eastAsiaTheme="minorEastAsia" w:hAnsiTheme="minorEastAsia" w:hint="eastAsia"/>
          <w:sz w:val="24"/>
        </w:rPr>
        <w:t>1</w:t>
      </w:r>
      <w:r w:rsidR="002D426E">
        <w:rPr>
          <w:rFonts w:asciiTheme="minorEastAsia" w:eastAsiaTheme="minorEastAsia" w:hAnsiTheme="minorEastAsia" w:hint="eastAsia"/>
          <w:sz w:val="24"/>
        </w:rPr>
        <w:t>.</w:t>
      </w:r>
      <w:r w:rsidRPr="00467358">
        <w:rPr>
          <w:rFonts w:asciiTheme="minorEastAsia" w:eastAsiaTheme="minorEastAsia" w:hAnsiTheme="minorEastAsia" w:hint="eastAsia"/>
          <w:sz w:val="24"/>
        </w:rPr>
        <w:t>公司202</w:t>
      </w:r>
      <w:r w:rsidRPr="00467358">
        <w:rPr>
          <w:rFonts w:asciiTheme="minorEastAsia" w:eastAsiaTheme="minorEastAsia" w:hAnsiTheme="minorEastAsia"/>
          <w:sz w:val="24"/>
        </w:rPr>
        <w:t>5</w:t>
      </w:r>
      <w:r w:rsidR="00796A99">
        <w:rPr>
          <w:rFonts w:asciiTheme="minorEastAsia" w:eastAsiaTheme="minorEastAsia" w:hAnsiTheme="minorEastAsia" w:hint="eastAsia"/>
          <w:sz w:val="24"/>
        </w:rPr>
        <w:t>年一季度</w:t>
      </w:r>
      <w:proofErr w:type="gramStart"/>
      <w:r w:rsidR="00CD7DD8">
        <w:rPr>
          <w:rFonts w:asciiTheme="minorEastAsia" w:eastAsiaTheme="minorEastAsia" w:hAnsiTheme="minorEastAsia" w:hint="eastAsia"/>
          <w:sz w:val="24"/>
        </w:rPr>
        <w:t>归母净利润</w:t>
      </w:r>
      <w:proofErr w:type="gramEnd"/>
      <w:r w:rsidR="009F0CD1">
        <w:rPr>
          <w:rFonts w:asciiTheme="minorEastAsia" w:eastAsiaTheme="minorEastAsia" w:hAnsiTheme="minorEastAsia" w:hint="eastAsia"/>
          <w:sz w:val="24"/>
        </w:rPr>
        <w:t>及</w:t>
      </w:r>
      <w:r w:rsidRPr="00467358">
        <w:rPr>
          <w:rFonts w:asciiTheme="minorEastAsia" w:eastAsiaTheme="minorEastAsia" w:hAnsiTheme="minorEastAsia" w:hint="eastAsia"/>
          <w:sz w:val="24"/>
        </w:rPr>
        <w:t>同行业公司</w:t>
      </w:r>
      <w:r w:rsidR="00796A99">
        <w:rPr>
          <w:rFonts w:asciiTheme="minorEastAsia" w:eastAsiaTheme="minorEastAsia" w:hAnsiTheme="minorEastAsia" w:hint="eastAsia"/>
          <w:sz w:val="24"/>
        </w:rPr>
        <w:t>的</w:t>
      </w:r>
      <w:r w:rsidRPr="00467358">
        <w:rPr>
          <w:rFonts w:asciiTheme="minorEastAsia" w:eastAsiaTheme="minorEastAsia" w:hAnsiTheme="minorEastAsia" w:hint="eastAsia"/>
          <w:sz w:val="24"/>
        </w:rPr>
        <w:t>对比情况</w:t>
      </w:r>
      <w:r w:rsidR="00796A99">
        <w:rPr>
          <w:rFonts w:asciiTheme="minorEastAsia" w:eastAsiaTheme="minorEastAsia" w:hAnsiTheme="minorEastAsia" w:hint="eastAsia"/>
          <w:sz w:val="24"/>
        </w:rPr>
        <w:t>：</w:t>
      </w:r>
    </w:p>
    <w:p w14:paraId="46A7F8B6" w14:textId="4B21F86D" w:rsidR="00467358" w:rsidRDefault="004E4E17" w:rsidP="002D426E">
      <w:pPr>
        <w:autoSpaceDE w:val="0"/>
        <w:autoSpaceDN w:val="0"/>
        <w:adjustRightInd w:val="0"/>
        <w:spacing w:line="360" w:lineRule="auto"/>
        <w:jc w:val="right"/>
        <w:rPr>
          <w:rFonts w:asciiTheme="minorEastAsia" w:eastAsiaTheme="minorEastAsia" w:hAnsiTheme="minorEastAsia"/>
          <w:sz w:val="24"/>
        </w:rPr>
      </w:pPr>
      <w:r>
        <w:rPr>
          <w:rFonts w:asciiTheme="minorEastAsia" w:eastAsiaTheme="minorEastAsia" w:hAnsiTheme="minorEastAsia" w:hint="eastAsia"/>
          <w:sz w:val="24"/>
        </w:rPr>
        <w:t>单位：人民币亿元</w:t>
      </w:r>
    </w:p>
    <w:tbl>
      <w:tblPr>
        <w:tblStyle w:val="af3"/>
        <w:tblW w:w="0" w:type="auto"/>
        <w:tblLook w:val="04A0" w:firstRow="1" w:lastRow="0" w:firstColumn="1" w:lastColumn="0" w:noHBand="0" w:noVBand="1"/>
      </w:tblPr>
      <w:tblGrid>
        <w:gridCol w:w="2074"/>
        <w:gridCol w:w="2316"/>
        <w:gridCol w:w="2268"/>
        <w:gridCol w:w="2126"/>
      </w:tblGrid>
      <w:tr w:rsidR="0047059C" w:rsidRPr="005306EA" w14:paraId="4B2A949D" w14:textId="77777777" w:rsidTr="00DC3CA1">
        <w:tc>
          <w:tcPr>
            <w:tcW w:w="2074" w:type="dxa"/>
          </w:tcPr>
          <w:p w14:paraId="0C2B2FFC" w14:textId="77777777" w:rsidR="0047059C" w:rsidRPr="005306EA" w:rsidRDefault="0047059C" w:rsidP="008A520B">
            <w:pPr>
              <w:jc w:val="center"/>
              <w:rPr>
                <w:rFonts w:ascii="宋体" w:hAnsi="宋体"/>
                <w:b/>
                <w:bCs/>
                <w:szCs w:val="21"/>
              </w:rPr>
            </w:pPr>
            <w:r w:rsidRPr="005306EA">
              <w:rPr>
                <w:rFonts w:ascii="宋体" w:hAnsi="宋体" w:hint="eastAsia"/>
                <w:b/>
                <w:bCs/>
                <w:szCs w:val="21"/>
              </w:rPr>
              <w:t>公司名称</w:t>
            </w:r>
          </w:p>
        </w:tc>
        <w:tc>
          <w:tcPr>
            <w:tcW w:w="2316" w:type="dxa"/>
          </w:tcPr>
          <w:p w14:paraId="6FDC86B9" w14:textId="77777777" w:rsidR="0047059C" w:rsidRPr="005306EA" w:rsidRDefault="0047059C" w:rsidP="008A520B">
            <w:pPr>
              <w:jc w:val="center"/>
              <w:rPr>
                <w:rFonts w:ascii="宋体" w:hAnsi="宋体"/>
                <w:b/>
                <w:bCs/>
                <w:szCs w:val="21"/>
              </w:rPr>
            </w:pPr>
            <w:proofErr w:type="gramStart"/>
            <w:r w:rsidRPr="005306EA">
              <w:rPr>
                <w:rFonts w:ascii="宋体" w:hAnsi="宋体" w:hint="eastAsia"/>
                <w:b/>
                <w:bCs/>
                <w:szCs w:val="21"/>
              </w:rPr>
              <w:t>归母净利润</w:t>
            </w:r>
            <w:proofErr w:type="gramEnd"/>
          </w:p>
        </w:tc>
        <w:tc>
          <w:tcPr>
            <w:tcW w:w="2268" w:type="dxa"/>
          </w:tcPr>
          <w:p w14:paraId="7A295F8A" w14:textId="77777777" w:rsidR="0047059C" w:rsidRPr="005306EA" w:rsidRDefault="0047059C" w:rsidP="008A520B">
            <w:pPr>
              <w:jc w:val="center"/>
              <w:rPr>
                <w:rFonts w:ascii="宋体" w:hAnsi="宋体"/>
                <w:b/>
                <w:bCs/>
                <w:szCs w:val="21"/>
              </w:rPr>
            </w:pPr>
            <w:r w:rsidRPr="005306EA">
              <w:rPr>
                <w:rFonts w:ascii="宋体" w:hAnsi="宋体" w:hint="eastAsia"/>
                <w:b/>
                <w:bCs/>
                <w:szCs w:val="21"/>
              </w:rPr>
              <w:t>公司名称</w:t>
            </w:r>
          </w:p>
        </w:tc>
        <w:tc>
          <w:tcPr>
            <w:tcW w:w="2126" w:type="dxa"/>
          </w:tcPr>
          <w:p w14:paraId="2043268C" w14:textId="77777777" w:rsidR="0047059C" w:rsidRPr="005306EA" w:rsidRDefault="0047059C" w:rsidP="008A520B">
            <w:pPr>
              <w:jc w:val="center"/>
              <w:rPr>
                <w:rFonts w:ascii="宋体" w:hAnsi="宋体"/>
                <w:b/>
                <w:bCs/>
                <w:szCs w:val="21"/>
              </w:rPr>
            </w:pPr>
            <w:proofErr w:type="gramStart"/>
            <w:r w:rsidRPr="005306EA">
              <w:rPr>
                <w:rFonts w:ascii="宋体" w:hAnsi="宋体" w:hint="eastAsia"/>
                <w:b/>
                <w:bCs/>
                <w:szCs w:val="21"/>
              </w:rPr>
              <w:t>归母净利润</w:t>
            </w:r>
            <w:proofErr w:type="gramEnd"/>
          </w:p>
        </w:tc>
      </w:tr>
      <w:tr w:rsidR="0047059C" w:rsidRPr="005306EA" w14:paraId="20E0E650" w14:textId="77777777" w:rsidTr="00DC3CA1">
        <w:tc>
          <w:tcPr>
            <w:tcW w:w="2074" w:type="dxa"/>
          </w:tcPr>
          <w:p w14:paraId="3B941703" w14:textId="77777777" w:rsidR="0047059C" w:rsidRPr="005306EA" w:rsidRDefault="0047059C" w:rsidP="008A520B">
            <w:pPr>
              <w:jc w:val="center"/>
              <w:rPr>
                <w:rFonts w:ascii="宋体" w:hAnsi="宋体"/>
                <w:szCs w:val="21"/>
              </w:rPr>
            </w:pPr>
            <w:r w:rsidRPr="005306EA">
              <w:rPr>
                <w:rFonts w:ascii="宋体" w:hAnsi="宋体" w:hint="eastAsia"/>
                <w:szCs w:val="21"/>
              </w:rPr>
              <w:t>东方日升</w:t>
            </w:r>
          </w:p>
        </w:tc>
        <w:tc>
          <w:tcPr>
            <w:tcW w:w="2316" w:type="dxa"/>
          </w:tcPr>
          <w:p w14:paraId="3B43AEF9" w14:textId="77777777" w:rsidR="0047059C" w:rsidRPr="005306EA" w:rsidRDefault="0047059C" w:rsidP="008A520B">
            <w:pPr>
              <w:jc w:val="center"/>
              <w:rPr>
                <w:rFonts w:ascii="宋体" w:hAnsi="宋体"/>
                <w:szCs w:val="21"/>
              </w:rPr>
            </w:pPr>
            <w:r w:rsidRPr="005306EA">
              <w:rPr>
                <w:rFonts w:ascii="宋体" w:hAnsi="宋体" w:hint="eastAsia"/>
                <w:szCs w:val="21"/>
              </w:rPr>
              <w:t>-2.67</w:t>
            </w:r>
          </w:p>
        </w:tc>
        <w:tc>
          <w:tcPr>
            <w:tcW w:w="2268" w:type="dxa"/>
          </w:tcPr>
          <w:p w14:paraId="2E9C5AFA" w14:textId="77777777" w:rsidR="0047059C" w:rsidRPr="005306EA" w:rsidRDefault="0047059C" w:rsidP="008A520B">
            <w:pPr>
              <w:jc w:val="center"/>
              <w:rPr>
                <w:rFonts w:ascii="宋体" w:hAnsi="宋体"/>
                <w:szCs w:val="21"/>
              </w:rPr>
            </w:pPr>
            <w:r w:rsidRPr="005306EA">
              <w:rPr>
                <w:rFonts w:ascii="宋体" w:hAnsi="宋体" w:hint="eastAsia"/>
                <w:szCs w:val="21"/>
              </w:rPr>
              <w:t>尚</w:t>
            </w:r>
            <w:proofErr w:type="gramStart"/>
            <w:r w:rsidRPr="005306EA">
              <w:rPr>
                <w:rFonts w:ascii="宋体" w:hAnsi="宋体" w:hint="eastAsia"/>
                <w:szCs w:val="21"/>
              </w:rPr>
              <w:t>纬股份</w:t>
            </w:r>
            <w:proofErr w:type="gramEnd"/>
          </w:p>
        </w:tc>
        <w:tc>
          <w:tcPr>
            <w:tcW w:w="2126" w:type="dxa"/>
          </w:tcPr>
          <w:p w14:paraId="3F5AFE77" w14:textId="77777777" w:rsidR="0047059C" w:rsidRPr="005306EA" w:rsidRDefault="0047059C" w:rsidP="008A520B">
            <w:pPr>
              <w:jc w:val="center"/>
              <w:rPr>
                <w:rFonts w:ascii="宋体" w:hAnsi="宋体"/>
                <w:szCs w:val="21"/>
              </w:rPr>
            </w:pPr>
            <w:r w:rsidRPr="005306EA">
              <w:rPr>
                <w:rFonts w:ascii="宋体" w:hAnsi="宋体" w:hint="eastAsia"/>
                <w:szCs w:val="21"/>
              </w:rPr>
              <w:t>-0.14</w:t>
            </w:r>
          </w:p>
        </w:tc>
      </w:tr>
      <w:tr w:rsidR="0047059C" w:rsidRPr="005306EA" w14:paraId="6F229219" w14:textId="77777777" w:rsidTr="00DC3CA1">
        <w:tc>
          <w:tcPr>
            <w:tcW w:w="2074" w:type="dxa"/>
          </w:tcPr>
          <w:p w14:paraId="6EF03EB0" w14:textId="77777777" w:rsidR="0047059C" w:rsidRPr="005306EA" w:rsidRDefault="0047059C" w:rsidP="008A520B">
            <w:pPr>
              <w:jc w:val="center"/>
              <w:rPr>
                <w:rFonts w:ascii="宋体" w:hAnsi="宋体"/>
                <w:szCs w:val="21"/>
              </w:rPr>
            </w:pPr>
            <w:proofErr w:type="gramStart"/>
            <w:r w:rsidRPr="005306EA">
              <w:rPr>
                <w:rFonts w:ascii="宋体" w:hAnsi="宋体" w:hint="eastAsia"/>
                <w:szCs w:val="21"/>
              </w:rPr>
              <w:t>爱旭股份</w:t>
            </w:r>
            <w:proofErr w:type="gramEnd"/>
          </w:p>
        </w:tc>
        <w:tc>
          <w:tcPr>
            <w:tcW w:w="2316" w:type="dxa"/>
          </w:tcPr>
          <w:p w14:paraId="11A1C58D" w14:textId="77777777" w:rsidR="0047059C" w:rsidRPr="005306EA" w:rsidRDefault="0047059C" w:rsidP="008A520B">
            <w:pPr>
              <w:jc w:val="center"/>
              <w:rPr>
                <w:rFonts w:ascii="宋体" w:hAnsi="宋体"/>
                <w:szCs w:val="21"/>
              </w:rPr>
            </w:pPr>
            <w:r w:rsidRPr="005306EA">
              <w:rPr>
                <w:rFonts w:ascii="宋体" w:hAnsi="宋体" w:hint="eastAsia"/>
                <w:szCs w:val="21"/>
              </w:rPr>
              <w:t>-3.00</w:t>
            </w:r>
          </w:p>
        </w:tc>
        <w:tc>
          <w:tcPr>
            <w:tcW w:w="2268" w:type="dxa"/>
          </w:tcPr>
          <w:p w14:paraId="06245D03" w14:textId="77777777" w:rsidR="0047059C" w:rsidRPr="005306EA" w:rsidRDefault="0047059C" w:rsidP="008A520B">
            <w:pPr>
              <w:jc w:val="center"/>
              <w:rPr>
                <w:rFonts w:ascii="宋体" w:hAnsi="宋体"/>
                <w:szCs w:val="21"/>
              </w:rPr>
            </w:pPr>
            <w:r w:rsidRPr="005306EA">
              <w:rPr>
                <w:rFonts w:ascii="宋体" w:hAnsi="宋体" w:hint="eastAsia"/>
                <w:szCs w:val="21"/>
              </w:rPr>
              <w:t>晨光电缆</w:t>
            </w:r>
          </w:p>
        </w:tc>
        <w:tc>
          <w:tcPr>
            <w:tcW w:w="2126" w:type="dxa"/>
          </w:tcPr>
          <w:p w14:paraId="3C10E4B4" w14:textId="77777777" w:rsidR="0047059C" w:rsidRPr="005306EA" w:rsidRDefault="0047059C" w:rsidP="008A520B">
            <w:pPr>
              <w:jc w:val="center"/>
              <w:rPr>
                <w:rFonts w:ascii="宋体" w:hAnsi="宋体"/>
                <w:szCs w:val="21"/>
              </w:rPr>
            </w:pPr>
            <w:r w:rsidRPr="005306EA">
              <w:rPr>
                <w:rFonts w:ascii="宋体" w:hAnsi="宋体" w:hint="eastAsia"/>
                <w:szCs w:val="21"/>
              </w:rPr>
              <w:t>0.03</w:t>
            </w:r>
          </w:p>
        </w:tc>
      </w:tr>
      <w:tr w:rsidR="0047059C" w:rsidRPr="005306EA" w14:paraId="17B46703" w14:textId="77777777" w:rsidTr="00DC3CA1">
        <w:tc>
          <w:tcPr>
            <w:tcW w:w="2074" w:type="dxa"/>
          </w:tcPr>
          <w:p w14:paraId="1C4BB894" w14:textId="77777777" w:rsidR="0047059C" w:rsidRPr="005306EA" w:rsidRDefault="0047059C" w:rsidP="008A520B">
            <w:pPr>
              <w:jc w:val="center"/>
              <w:rPr>
                <w:rFonts w:ascii="宋体" w:hAnsi="宋体"/>
                <w:szCs w:val="21"/>
              </w:rPr>
            </w:pPr>
            <w:r w:rsidRPr="005306EA">
              <w:rPr>
                <w:rFonts w:ascii="宋体" w:hAnsi="宋体" w:hint="eastAsia"/>
                <w:szCs w:val="21"/>
              </w:rPr>
              <w:t>协</w:t>
            </w:r>
            <w:proofErr w:type="gramStart"/>
            <w:r w:rsidRPr="005306EA">
              <w:rPr>
                <w:rFonts w:ascii="宋体" w:hAnsi="宋体" w:hint="eastAsia"/>
                <w:szCs w:val="21"/>
              </w:rPr>
              <w:t>鑫</w:t>
            </w:r>
            <w:proofErr w:type="gramEnd"/>
            <w:r w:rsidRPr="005306EA">
              <w:rPr>
                <w:rFonts w:ascii="宋体" w:hAnsi="宋体" w:hint="eastAsia"/>
                <w:szCs w:val="21"/>
              </w:rPr>
              <w:t>集成</w:t>
            </w:r>
          </w:p>
        </w:tc>
        <w:tc>
          <w:tcPr>
            <w:tcW w:w="2316" w:type="dxa"/>
          </w:tcPr>
          <w:p w14:paraId="1FF4C409" w14:textId="77777777" w:rsidR="0047059C" w:rsidRPr="005306EA" w:rsidRDefault="0047059C" w:rsidP="008A520B">
            <w:pPr>
              <w:jc w:val="center"/>
              <w:rPr>
                <w:rFonts w:ascii="宋体" w:hAnsi="宋体"/>
                <w:szCs w:val="21"/>
              </w:rPr>
            </w:pPr>
            <w:r w:rsidRPr="005306EA">
              <w:rPr>
                <w:rFonts w:ascii="宋体" w:hAnsi="宋体" w:hint="eastAsia"/>
                <w:szCs w:val="21"/>
              </w:rPr>
              <w:t>-1.98</w:t>
            </w:r>
          </w:p>
        </w:tc>
        <w:tc>
          <w:tcPr>
            <w:tcW w:w="2268" w:type="dxa"/>
          </w:tcPr>
          <w:p w14:paraId="0C113E93" w14:textId="77777777" w:rsidR="0047059C" w:rsidRPr="005306EA" w:rsidRDefault="0047059C" w:rsidP="008A520B">
            <w:pPr>
              <w:jc w:val="center"/>
              <w:rPr>
                <w:rFonts w:ascii="宋体" w:hAnsi="宋体"/>
                <w:szCs w:val="21"/>
              </w:rPr>
            </w:pPr>
            <w:r w:rsidRPr="005306EA">
              <w:rPr>
                <w:rFonts w:ascii="宋体" w:hAnsi="宋体" w:hint="eastAsia"/>
                <w:szCs w:val="21"/>
              </w:rPr>
              <w:t>宝</w:t>
            </w:r>
            <w:proofErr w:type="gramStart"/>
            <w:r w:rsidRPr="005306EA">
              <w:rPr>
                <w:rFonts w:ascii="宋体" w:hAnsi="宋体" w:hint="eastAsia"/>
                <w:szCs w:val="21"/>
              </w:rPr>
              <w:t>胜股份</w:t>
            </w:r>
            <w:proofErr w:type="gramEnd"/>
          </w:p>
        </w:tc>
        <w:tc>
          <w:tcPr>
            <w:tcW w:w="2126" w:type="dxa"/>
          </w:tcPr>
          <w:p w14:paraId="0C9A54D0" w14:textId="77777777" w:rsidR="0047059C" w:rsidRPr="005306EA" w:rsidRDefault="0047059C" w:rsidP="008A520B">
            <w:pPr>
              <w:jc w:val="center"/>
              <w:rPr>
                <w:rFonts w:ascii="宋体" w:hAnsi="宋体"/>
                <w:szCs w:val="21"/>
              </w:rPr>
            </w:pPr>
            <w:r w:rsidRPr="005306EA">
              <w:rPr>
                <w:rFonts w:ascii="宋体" w:hAnsi="宋体" w:hint="eastAsia"/>
                <w:szCs w:val="21"/>
              </w:rPr>
              <w:t>0.23</w:t>
            </w:r>
          </w:p>
        </w:tc>
      </w:tr>
      <w:tr w:rsidR="0047059C" w:rsidRPr="005306EA" w14:paraId="7C9BAB16" w14:textId="77777777" w:rsidTr="00DC3CA1">
        <w:tc>
          <w:tcPr>
            <w:tcW w:w="2074" w:type="dxa"/>
          </w:tcPr>
          <w:p w14:paraId="7EE0A172" w14:textId="77777777" w:rsidR="0047059C" w:rsidRPr="005306EA" w:rsidRDefault="0047059C" w:rsidP="008A520B">
            <w:pPr>
              <w:jc w:val="center"/>
              <w:rPr>
                <w:rFonts w:ascii="宋体" w:hAnsi="宋体"/>
                <w:szCs w:val="21"/>
              </w:rPr>
            </w:pPr>
            <w:proofErr w:type="gramStart"/>
            <w:r w:rsidRPr="005306EA">
              <w:rPr>
                <w:rFonts w:ascii="宋体" w:hAnsi="宋体" w:hint="eastAsia"/>
                <w:szCs w:val="21"/>
              </w:rPr>
              <w:t>钧达股份</w:t>
            </w:r>
            <w:proofErr w:type="gramEnd"/>
          </w:p>
        </w:tc>
        <w:tc>
          <w:tcPr>
            <w:tcW w:w="2316" w:type="dxa"/>
          </w:tcPr>
          <w:p w14:paraId="0A9E9DEF" w14:textId="77777777" w:rsidR="0047059C" w:rsidRPr="005306EA" w:rsidRDefault="0047059C" w:rsidP="008A520B">
            <w:pPr>
              <w:jc w:val="center"/>
              <w:rPr>
                <w:rFonts w:ascii="宋体" w:hAnsi="宋体"/>
                <w:szCs w:val="21"/>
              </w:rPr>
            </w:pPr>
            <w:r w:rsidRPr="005306EA">
              <w:rPr>
                <w:rFonts w:ascii="宋体" w:hAnsi="宋体" w:hint="eastAsia"/>
                <w:szCs w:val="21"/>
              </w:rPr>
              <w:t>-1.06</w:t>
            </w:r>
          </w:p>
        </w:tc>
        <w:tc>
          <w:tcPr>
            <w:tcW w:w="2268" w:type="dxa"/>
          </w:tcPr>
          <w:p w14:paraId="021D95B2" w14:textId="77777777" w:rsidR="0047059C" w:rsidRPr="005306EA" w:rsidRDefault="0047059C" w:rsidP="008A520B">
            <w:pPr>
              <w:jc w:val="center"/>
              <w:rPr>
                <w:rFonts w:ascii="宋体" w:hAnsi="宋体"/>
                <w:szCs w:val="21"/>
              </w:rPr>
            </w:pPr>
            <w:proofErr w:type="gramStart"/>
            <w:r w:rsidRPr="005306EA">
              <w:rPr>
                <w:rFonts w:ascii="宋体" w:hAnsi="宋体" w:hint="eastAsia"/>
                <w:szCs w:val="21"/>
              </w:rPr>
              <w:t>华菱线缆</w:t>
            </w:r>
            <w:proofErr w:type="gramEnd"/>
          </w:p>
        </w:tc>
        <w:tc>
          <w:tcPr>
            <w:tcW w:w="2126" w:type="dxa"/>
          </w:tcPr>
          <w:p w14:paraId="44048629" w14:textId="77777777" w:rsidR="0047059C" w:rsidRPr="005306EA" w:rsidRDefault="0047059C" w:rsidP="008A520B">
            <w:pPr>
              <w:jc w:val="center"/>
              <w:rPr>
                <w:rFonts w:ascii="宋体" w:hAnsi="宋体"/>
                <w:szCs w:val="21"/>
              </w:rPr>
            </w:pPr>
            <w:r w:rsidRPr="005306EA">
              <w:rPr>
                <w:rFonts w:ascii="宋体" w:hAnsi="宋体" w:hint="eastAsia"/>
                <w:szCs w:val="21"/>
              </w:rPr>
              <w:t>0.32</w:t>
            </w:r>
          </w:p>
        </w:tc>
      </w:tr>
      <w:tr w:rsidR="0047059C" w:rsidRPr="005306EA" w14:paraId="5BC82F7C" w14:textId="77777777" w:rsidTr="00DC3CA1">
        <w:tc>
          <w:tcPr>
            <w:tcW w:w="2074" w:type="dxa"/>
          </w:tcPr>
          <w:p w14:paraId="7AFF53D0" w14:textId="77777777" w:rsidR="0047059C" w:rsidRPr="005306EA" w:rsidRDefault="0047059C" w:rsidP="008A520B">
            <w:pPr>
              <w:jc w:val="center"/>
              <w:rPr>
                <w:rFonts w:ascii="宋体" w:hAnsi="宋体"/>
                <w:szCs w:val="21"/>
              </w:rPr>
            </w:pPr>
            <w:r w:rsidRPr="005306EA">
              <w:rPr>
                <w:rFonts w:ascii="宋体" w:hAnsi="宋体" w:hint="eastAsia"/>
                <w:szCs w:val="21"/>
              </w:rPr>
              <w:t>隆</w:t>
            </w:r>
            <w:proofErr w:type="gramStart"/>
            <w:r w:rsidRPr="005306EA">
              <w:rPr>
                <w:rFonts w:ascii="宋体" w:hAnsi="宋体" w:hint="eastAsia"/>
                <w:szCs w:val="21"/>
              </w:rPr>
              <w:t>基绿能</w:t>
            </w:r>
            <w:proofErr w:type="gramEnd"/>
          </w:p>
        </w:tc>
        <w:tc>
          <w:tcPr>
            <w:tcW w:w="2316" w:type="dxa"/>
          </w:tcPr>
          <w:p w14:paraId="303F5743" w14:textId="77777777" w:rsidR="0047059C" w:rsidRPr="005306EA" w:rsidRDefault="0047059C" w:rsidP="008A520B">
            <w:pPr>
              <w:jc w:val="center"/>
              <w:rPr>
                <w:rFonts w:ascii="宋体" w:hAnsi="宋体"/>
                <w:szCs w:val="21"/>
              </w:rPr>
            </w:pPr>
            <w:r w:rsidRPr="005306EA">
              <w:rPr>
                <w:rFonts w:ascii="宋体" w:hAnsi="宋体" w:hint="eastAsia"/>
                <w:szCs w:val="21"/>
              </w:rPr>
              <w:t>-14.36</w:t>
            </w:r>
          </w:p>
        </w:tc>
        <w:tc>
          <w:tcPr>
            <w:tcW w:w="2268" w:type="dxa"/>
          </w:tcPr>
          <w:p w14:paraId="09037332" w14:textId="77777777" w:rsidR="0047059C" w:rsidRPr="005306EA" w:rsidRDefault="0047059C" w:rsidP="008A520B">
            <w:pPr>
              <w:jc w:val="center"/>
              <w:rPr>
                <w:rFonts w:ascii="宋体" w:hAnsi="宋体"/>
                <w:szCs w:val="21"/>
              </w:rPr>
            </w:pPr>
            <w:proofErr w:type="gramStart"/>
            <w:r w:rsidRPr="005306EA">
              <w:rPr>
                <w:rFonts w:ascii="宋体" w:hAnsi="宋体" w:hint="eastAsia"/>
                <w:szCs w:val="21"/>
              </w:rPr>
              <w:t>通鼎互联</w:t>
            </w:r>
            <w:proofErr w:type="gramEnd"/>
          </w:p>
        </w:tc>
        <w:tc>
          <w:tcPr>
            <w:tcW w:w="2126" w:type="dxa"/>
          </w:tcPr>
          <w:p w14:paraId="6466EE13" w14:textId="77777777" w:rsidR="0047059C" w:rsidRPr="005306EA" w:rsidRDefault="0047059C" w:rsidP="008A520B">
            <w:pPr>
              <w:jc w:val="center"/>
              <w:rPr>
                <w:rFonts w:ascii="宋体" w:hAnsi="宋体"/>
                <w:szCs w:val="21"/>
              </w:rPr>
            </w:pPr>
            <w:r w:rsidRPr="005306EA">
              <w:rPr>
                <w:rFonts w:ascii="宋体" w:hAnsi="宋体" w:hint="eastAsia"/>
                <w:szCs w:val="21"/>
              </w:rPr>
              <w:t>1.32</w:t>
            </w:r>
          </w:p>
        </w:tc>
      </w:tr>
      <w:tr w:rsidR="0047059C" w:rsidRPr="005306EA" w14:paraId="36ACBA7C" w14:textId="77777777" w:rsidTr="00DC3CA1">
        <w:tc>
          <w:tcPr>
            <w:tcW w:w="2074" w:type="dxa"/>
          </w:tcPr>
          <w:p w14:paraId="29D2870F" w14:textId="77777777" w:rsidR="0047059C" w:rsidRPr="005306EA" w:rsidRDefault="0047059C" w:rsidP="008A520B">
            <w:pPr>
              <w:jc w:val="center"/>
              <w:rPr>
                <w:rFonts w:ascii="宋体" w:hAnsi="宋体"/>
                <w:szCs w:val="21"/>
              </w:rPr>
            </w:pPr>
            <w:r w:rsidRPr="005306EA">
              <w:rPr>
                <w:rFonts w:ascii="宋体" w:hAnsi="宋体" w:hint="eastAsia"/>
                <w:szCs w:val="21"/>
              </w:rPr>
              <w:t>平均值</w:t>
            </w:r>
          </w:p>
        </w:tc>
        <w:tc>
          <w:tcPr>
            <w:tcW w:w="2316" w:type="dxa"/>
          </w:tcPr>
          <w:p w14:paraId="0C940A37" w14:textId="77777777" w:rsidR="0047059C" w:rsidRPr="005306EA" w:rsidRDefault="0047059C" w:rsidP="008A520B">
            <w:pPr>
              <w:jc w:val="center"/>
              <w:rPr>
                <w:rFonts w:ascii="宋体" w:hAnsi="宋体"/>
                <w:b/>
                <w:bCs/>
                <w:szCs w:val="21"/>
              </w:rPr>
            </w:pPr>
            <w:r w:rsidRPr="005306EA">
              <w:rPr>
                <w:rFonts w:ascii="宋体" w:hAnsi="宋体" w:hint="eastAsia"/>
                <w:b/>
                <w:bCs/>
                <w:szCs w:val="21"/>
              </w:rPr>
              <w:t>-4.61</w:t>
            </w:r>
          </w:p>
        </w:tc>
        <w:tc>
          <w:tcPr>
            <w:tcW w:w="2268" w:type="dxa"/>
          </w:tcPr>
          <w:p w14:paraId="2658A990" w14:textId="77777777" w:rsidR="0047059C" w:rsidRPr="005306EA" w:rsidRDefault="0047059C" w:rsidP="008A520B">
            <w:pPr>
              <w:jc w:val="center"/>
              <w:rPr>
                <w:rFonts w:ascii="宋体" w:hAnsi="宋体"/>
                <w:szCs w:val="21"/>
              </w:rPr>
            </w:pPr>
            <w:r w:rsidRPr="005306EA">
              <w:rPr>
                <w:rFonts w:ascii="宋体" w:hAnsi="宋体" w:hint="eastAsia"/>
                <w:szCs w:val="21"/>
              </w:rPr>
              <w:t>平均值</w:t>
            </w:r>
          </w:p>
        </w:tc>
        <w:tc>
          <w:tcPr>
            <w:tcW w:w="2126" w:type="dxa"/>
          </w:tcPr>
          <w:p w14:paraId="326DBB07" w14:textId="77777777" w:rsidR="0047059C" w:rsidRPr="005306EA" w:rsidRDefault="0047059C" w:rsidP="008A520B">
            <w:pPr>
              <w:jc w:val="center"/>
              <w:rPr>
                <w:rFonts w:ascii="宋体" w:hAnsi="宋体"/>
                <w:b/>
                <w:bCs/>
                <w:szCs w:val="21"/>
              </w:rPr>
            </w:pPr>
            <w:r w:rsidRPr="005306EA">
              <w:rPr>
                <w:rFonts w:ascii="宋体" w:hAnsi="宋体" w:hint="eastAsia"/>
                <w:b/>
                <w:bCs/>
                <w:szCs w:val="21"/>
              </w:rPr>
              <w:t>0.35</w:t>
            </w:r>
          </w:p>
        </w:tc>
      </w:tr>
      <w:tr w:rsidR="0047059C" w:rsidRPr="005306EA" w14:paraId="4B45A552" w14:textId="77777777" w:rsidTr="00DC3CA1">
        <w:tc>
          <w:tcPr>
            <w:tcW w:w="2074" w:type="dxa"/>
          </w:tcPr>
          <w:p w14:paraId="1B7AF0B4" w14:textId="77777777" w:rsidR="0047059C" w:rsidRPr="005306EA" w:rsidRDefault="0047059C" w:rsidP="008A520B">
            <w:pPr>
              <w:jc w:val="center"/>
              <w:rPr>
                <w:rFonts w:ascii="宋体" w:hAnsi="宋体"/>
                <w:szCs w:val="21"/>
              </w:rPr>
            </w:pPr>
            <w:r w:rsidRPr="005306EA">
              <w:rPr>
                <w:rFonts w:ascii="宋体" w:hAnsi="宋体" w:hint="eastAsia"/>
                <w:szCs w:val="21"/>
              </w:rPr>
              <w:t>中利集团-光</w:t>
            </w:r>
            <w:proofErr w:type="gramStart"/>
            <w:r w:rsidRPr="005306EA">
              <w:rPr>
                <w:rFonts w:ascii="宋体" w:hAnsi="宋体" w:hint="eastAsia"/>
                <w:szCs w:val="21"/>
              </w:rPr>
              <w:t>伏板块</w:t>
            </w:r>
            <w:proofErr w:type="gramEnd"/>
          </w:p>
        </w:tc>
        <w:tc>
          <w:tcPr>
            <w:tcW w:w="2316" w:type="dxa"/>
          </w:tcPr>
          <w:p w14:paraId="5670F212" w14:textId="77777777" w:rsidR="0047059C" w:rsidRPr="005306EA" w:rsidRDefault="0047059C" w:rsidP="008A520B">
            <w:pPr>
              <w:jc w:val="center"/>
              <w:rPr>
                <w:rFonts w:ascii="宋体" w:hAnsi="宋体"/>
                <w:szCs w:val="21"/>
              </w:rPr>
            </w:pPr>
            <w:r w:rsidRPr="005306EA">
              <w:rPr>
                <w:rFonts w:ascii="宋体" w:hAnsi="宋体" w:hint="eastAsia"/>
                <w:szCs w:val="21"/>
              </w:rPr>
              <w:t>-0.42</w:t>
            </w:r>
          </w:p>
        </w:tc>
        <w:tc>
          <w:tcPr>
            <w:tcW w:w="2268" w:type="dxa"/>
          </w:tcPr>
          <w:p w14:paraId="46037DB9" w14:textId="77777777" w:rsidR="0047059C" w:rsidRPr="005306EA" w:rsidRDefault="0047059C" w:rsidP="008A520B">
            <w:pPr>
              <w:jc w:val="center"/>
              <w:rPr>
                <w:rFonts w:ascii="宋体" w:hAnsi="宋体"/>
                <w:szCs w:val="21"/>
              </w:rPr>
            </w:pPr>
            <w:r w:rsidRPr="005306EA">
              <w:rPr>
                <w:rFonts w:ascii="宋体" w:hAnsi="宋体" w:hint="eastAsia"/>
                <w:szCs w:val="21"/>
              </w:rPr>
              <w:t>中利集团-线缆板块</w:t>
            </w:r>
          </w:p>
        </w:tc>
        <w:tc>
          <w:tcPr>
            <w:tcW w:w="2126" w:type="dxa"/>
          </w:tcPr>
          <w:p w14:paraId="0EFAEC3D" w14:textId="77777777" w:rsidR="0047059C" w:rsidRPr="005306EA" w:rsidRDefault="0047059C" w:rsidP="008A520B">
            <w:pPr>
              <w:jc w:val="center"/>
              <w:rPr>
                <w:rFonts w:ascii="宋体" w:hAnsi="宋体"/>
                <w:szCs w:val="21"/>
              </w:rPr>
            </w:pPr>
            <w:r w:rsidRPr="005306EA">
              <w:rPr>
                <w:rFonts w:ascii="宋体" w:hAnsi="宋体" w:hint="eastAsia"/>
                <w:szCs w:val="21"/>
              </w:rPr>
              <w:t>-0.35</w:t>
            </w:r>
          </w:p>
        </w:tc>
      </w:tr>
    </w:tbl>
    <w:p w14:paraId="293C7E5C" w14:textId="4C59ACA2" w:rsidR="00467358" w:rsidRDefault="00C65E7A" w:rsidP="001E7C10">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光伏</w:t>
      </w:r>
      <w:r>
        <w:rPr>
          <w:rFonts w:asciiTheme="minorEastAsia" w:eastAsiaTheme="minorEastAsia" w:hAnsiTheme="minorEastAsia" w:hint="eastAsia"/>
          <w:sz w:val="24"/>
        </w:rPr>
        <w:t>板块</w:t>
      </w:r>
      <w:r w:rsidR="00467358" w:rsidRPr="00467358">
        <w:rPr>
          <w:rFonts w:asciiTheme="minorEastAsia" w:eastAsiaTheme="minorEastAsia" w:hAnsiTheme="minorEastAsia" w:hint="eastAsia"/>
          <w:sz w:val="24"/>
        </w:rPr>
        <w:t>：</w:t>
      </w:r>
      <w:r w:rsidR="004E4E17">
        <w:rPr>
          <w:rFonts w:asciiTheme="minorEastAsia" w:eastAsiaTheme="minorEastAsia" w:hAnsiTheme="minorEastAsia"/>
          <w:sz w:val="24"/>
        </w:rPr>
        <w:t>2025</w:t>
      </w:r>
      <w:r w:rsidR="004E4E17">
        <w:rPr>
          <w:rFonts w:asciiTheme="minorEastAsia" w:eastAsiaTheme="minorEastAsia" w:hAnsiTheme="minorEastAsia" w:hint="eastAsia"/>
          <w:sz w:val="24"/>
        </w:rPr>
        <w:t>年一季度，光</w:t>
      </w:r>
      <w:proofErr w:type="gramStart"/>
      <w:r w:rsidR="004E4E17">
        <w:rPr>
          <w:rFonts w:asciiTheme="minorEastAsia" w:eastAsiaTheme="minorEastAsia" w:hAnsiTheme="minorEastAsia" w:hint="eastAsia"/>
          <w:sz w:val="24"/>
        </w:rPr>
        <w:t>伏板块</w:t>
      </w:r>
      <w:proofErr w:type="gramEnd"/>
      <w:r w:rsidR="004E4E17">
        <w:rPr>
          <w:rFonts w:asciiTheme="minorEastAsia" w:eastAsiaTheme="minorEastAsia" w:hAnsiTheme="minorEastAsia" w:hint="eastAsia"/>
          <w:sz w:val="24"/>
        </w:rPr>
        <w:t>采用“以销定产”的经营模式</w:t>
      </w:r>
      <w:r w:rsidR="00C407EA">
        <w:rPr>
          <w:rFonts w:asciiTheme="minorEastAsia" w:eastAsiaTheme="minorEastAsia" w:hAnsiTheme="minorEastAsia" w:hint="eastAsia"/>
          <w:sz w:val="24"/>
        </w:rPr>
        <w:t>，避免资源浪费。在运营模式上，公司</w:t>
      </w:r>
      <w:r w:rsidR="004E4E17">
        <w:rPr>
          <w:rFonts w:asciiTheme="minorEastAsia" w:eastAsiaTheme="minorEastAsia" w:hAnsiTheme="minorEastAsia" w:hint="eastAsia"/>
          <w:sz w:val="24"/>
        </w:rPr>
        <w:t>注重轻资产运营</w:t>
      </w:r>
      <w:r w:rsidR="00C407EA">
        <w:rPr>
          <w:rFonts w:asciiTheme="minorEastAsia" w:eastAsiaTheme="minorEastAsia" w:hAnsiTheme="minorEastAsia" w:hint="eastAsia"/>
          <w:sz w:val="24"/>
        </w:rPr>
        <w:t>，</w:t>
      </w:r>
      <w:r w:rsidR="00C407EA" w:rsidRPr="00C407EA">
        <w:rPr>
          <w:rFonts w:asciiTheme="minorEastAsia" w:eastAsiaTheme="minorEastAsia" w:hAnsiTheme="minorEastAsia" w:hint="eastAsia"/>
          <w:sz w:val="24"/>
        </w:rPr>
        <w:t>有效降低重资产投入带来的资金压力及运营风险</w:t>
      </w:r>
      <w:r w:rsidR="00C407EA">
        <w:rPr>
          <w:rFonts w:asciiTheme="minorEastAsia" w:eastAsiaTheme="minorEastAsia" w:hAnsiTheme="minorEastAsia" w:hint="eastAsia"/>
          <w:sz w:val="24"/>
        </w:rPr>
        <w:t>。同时，公司大力推进</w:t>
      </w:r>
      <w:r w:rsidR="004E4E17">
        <w:rPr>
          <w:rFonts w:asciiTheme="minorEastAsia" w:eastAsiaTheme="minorEastAsia" w:hAnsiTheme="minorEastAsia" w:hint="eastAsia"/>
          <w:sz w:val="24"/>
        </w:rPr>
        <w:t>海外业务拓展</w:t>
      </w:r>
      <w:r w:rsidR="00C407EA">
        <w:rPr>
          <w:rFonts w:asciiTheme="minorEastAsia" w:eastAsiaTheme="minorEastAsia" w:hAnsiTheme="minorEastAsia" w:hint="eastAsia"/>
          <w:sz w:val="24"/>
        </w:rPr>
        <w:t>。通过上述举措，公司的</w:t>
      </w:r>
      <w:r w:rsidR="00AA081F">
        <w:rPr>
          <w:rFonts w:asciiTheme="minorEastAsia" w:eastAsiaTheme="minorEastAsia" w:hAnsiTheme="minorEastAsia" w:hint="eastAsia"/>
          <w:sz w:val="24"/>
        </w:rPr>
        <w:t>固定成本</w:t>
      </w:r>
      <w:r w:rsidR="004E4E17">
        <w:rPr>
          <w:rFonts w:asciiTheme="minorEastAsia" w:eastAsiaTheme="minorEastAsia" w:hAnsiTheme="minorEastAsia" w:hint="eastAsia"/>
          <w:sz w:val="24"/>
        </w:rPr>
        <w:t>同比有所下降，较同行业可比公司亏损</w:t>
      </w:r>
      <w:r w:rsidR="00C407EA">
        <w:rPr>
          <w:rFonts w:asciiTheme="minorEastAsia" w:eastAsiaTheme="minorEastAsia" w:hAnsiTheme="minorEastAsia" w:hint="eastAsia"/>
          <w:sz w:val="24"/>
        </w:rPr>
        <w:t>幅度进一步收窄</w:t>
      </w:r>
      <w:r w:rsidR="004E4E17">
        <w:rPr>
          <w:rFonts w:asciiTheme="minorEastAsia" w:eastAsiaTheme="minorEastAsia" w:hAnsiTheme="minorEastAsia" w:hint="eastAsia"/>
          <w:sz w:val="24"/>
        </w:rPr>
        <w:t>。</w:t>
      </w:r>
    </w:p>
    <w:p w14:paraId="4A1FD7D0" w14:textId="5C74F671" w:rsidR="00AA081F" w:rsidRPr="00467358" w:rsidRDefault="00AA081F" w:rsidP="001E7C10">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线缆</w:t>
      </w:r>
      <w:r w:rsidRPr="00433598">
        <w:rPr>
          <w:rFonts w:asciiTheme="minorEastAsia" w:eastAsiaTheme="minorEastAsia" w:hAnsiTheme="minorEastAsia" w:hint="eastAsia"/>
          <w:sz w:val="24"/>
        </w:rPr>
        <w:t>板块：2</w:t>
      </w:r>
      <w:r w:rsidRPr="00433598">
        <w:rPr>
          <w:rFonts w:asciiTheme="minorEastAsia" w:eastAsiaTheme="minorEastAsia" w:hAnsiTheme="minorEastAsia"/>
          <w:sz w:val="24"/>
        </w:rPr>
        <w:t>023年</w:t>
      </w:r>
      <w:r w:rsidRPr="00433598">
        <w:rPr>
          <w:rFonts w:asciiTheme="minorEastAsia" w:eastAsiaTheme="minorEastAsia" w:hAnsiTheme="minorEastAsia" w:hint="eastAsia"/>
          <w:sz w:val="24"/>
        </w:rPr>
        <w:t>至</w:t>
      </w:r>
      <w:r w:rsidRPr="00433598">
        <w:rPr>
          <w:rFonts w:asciiTheme="minorEastAsia" w:eastAsiaTheme="minorEastAsia" w:hAnsiTheme="minorEastAsia"/>
          <w:sz w:val="24"/>
        </w:rPr>
        <w:t>2024年</w:t>
      </w:r>
      <w:r w:rsidRPr="00433598">
        <w:rPr>
          <w:rFonts w:asciiTheme="minorEastAsia" w:eastAsiaTheme="minorEastAsia" w:hAnsiTheme="minorEastAsia" w:hint="eastAsia"/>
          <w:sz w:val="24"/>
        </w:rPr>
        <w:t>公司处于破产重整阶段，受资金紧张等因素影响，销售订单承接</w:t>
      </w:r>
      <w:r>
        <w:rPr>
          <w:rFonts w:asciiTheme="minorEastAsia" w:eastAsiaTheme="minorEastAsia" w:hAnsiTheme="minorEastAsia" w:hint="eastAsia"/>
          <w:sz w:val="24"/>
        </w:rPr>
        <w:t>受限，</w:t>
      </w:r>
      <w:r w:rsidRPr="00433598">
        <w:rPr>
          <w:rFonts w:asciiTheme="minorEastAsia" w:eastAsiaTheme="minorEastAsia" w:hAnsiTheme="minorEastAsia" w:hint="eastAsia"/>
          <w:sz w:val="24"/>
        </w:rPr>
        <w:t>产能释放</w:t>
      </w:r>
      <w:r>
        <w:rPr>
          <w:rFonts w:asciiTheme="minorEastAsia" w:eastAsiaTheme="minorEastAsia" w:hAnsiTheme="minorEastAsia" w:hint="eastAsia"/>
          <w:sz w:val="24"/>
        </w:rPr>
        <w:t>不足</w:t>
      </w:r>
      <w:r w:rsidRPr="00433598">
        <w:rPr>
          <w:rFonts w:asciiTheme="minorEastAsia" w:eastAsiaTheme="minorEastAsia" w:hAnsiTheme="minorEastAsia" w:hint="eastAsia"/>
          <w:sz w:val="24"/>
        </w:rPr>
        <w:t>，</w:t>
      </w:r>
      <w:r>
        <w:rPr>
          <w:rFonts w:asciiTheme="minorEastAsia" w:eastAsiaTheme="minorEastAsia" w:hAnsiTheme="minorEastAsia" w:hint="eastAsia"/>
          <w:sz w:val="24"/>
        </w:rPr>
        <w:t>经营规模下降，导致公司流失了</w:t>
      </w:r>
      <w:r w:rsidR="00C407EA">
        <w:rPr>
          <w:rFonts w:asciiTheme="minorEastAsia" w:eastAsiaTheme="minorEastAsia" w:hAnsiTheme="minorEastAsia" w:hint="eastAsia"/>
          <w:sz w:val="24"/>
        </w:rPr>
        <w:t>部分</w:t>
      </w:r>
      <w:r>
        <w:rPr>
          <w:rFonts w:asciiTheme="minorEastAsia" w:eastAsiaTheme="minorEastAsia" w:hAnsiTheme="minorEastAsia" w:hint="eastAsia"/>
          <w:sz w:val="24"/>
        </w:rPr>
        <w:t>的客户</w:t>
      </w:r>
      <w:r w:rsidR="007F2370">
        <w:rPr>
          <w:rFonts w:asciiTheme="minorEastAsia" w:eastAsiaTheme="minorEastAsia" w:hAnsiTheme="minorEastAsia" w:hint="eastAsia"/>
          <w:sz w:val="24"/>
        </w:rPr>
        <w:t>资源</w:t>
      </w:r>
      <w:r w:rsidRPr="00433598">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sz w:val="24"/>
        </w:rPr>
        <w:t>025</w:t>
      </w:r>
      <w:r>
        <w:rPr>
          <w:rFonts w:asciiTheme="minorEastAsia" w:eastAsiaTheme="minorEastAsia" w:hAnsiTheme="minorEastAsia" w:hint="eastAsia"/>
          <w:sz w:val="24"/>
        </w:rPr>
        <w:t>年一季度，公司顺利完成重整</w:t>
      </w:r>
      <w:r w:rsidRPr="00433598">
        <w:rPr>
          <w:rFonts w:asciiTheme="minorEastAsia" w:eastAsiaTheme="minorEastAsia" w:hAnsiTheme="minorEastAsia"/>
          <w:sz w:val="24"/>
        </w:rPr>
        <w:t>，</w:t>
      </w:r>
      <w:r>
        <w:rPr>
          <w:rFonts w:asciiTheme="minorEastAsia" w:eastAsiaTheme="minorEastAsia" w:hAnsiTheme="minorEastAsia" w:hint="eastAsia"/>
          <w:sz w:val="24"/>
        </w:rPr>
        <w:t>虽</w:t>
      </w:r>
      <w:r w:rsidRPr="00433598">
        <w:rPr>
          <w:rFonts w:asciiTheme="minorEastAsia" w:eastAsiaTheme="minorEastAsia" w:hAnsiTheme="minorEastAsia" w:hint="eastAsia"/>
          <w:sz w:val="24"/>
        </w:rPr>
        <w:t>妥善化解了经营风险，优化了资产结构</w:t>
      </w:r>
      <w:r>
        <w:rPr>
          <w:rFonts w:asciiTheme="minorEastAsia" w:eastAsiaTheme="minorEastAsia" w:hAnsiTheme="minorEastAsia" w:hint="eastAsia"/>
          <w:sz w:val="24"/>
        </w:rPr>
        <w:t>，充实了营运资金，恢复了生产经营，但经营规模的恢复</w:t>
      </w:r>
      <w:r w:rsidR="007F2370">
        <w:rPr>
          <w:rFonts w:asciiTheme="minorEastAsia" w:eastAsiaTheme="minorEastAsia" w:hAnsiTheme="minorEastAsia" w:hint="eastAsia"/>
          <w:sz w:val="24"/>
        </w:rPr>
        <w:t>无法一蹴而就，</w:t>
      </w:r>
      <w:r>
        <w:rPr>
          <w:rFonts w:asciiTheme="minorEastAsia" w:eastAsiaTheme="minorEastAsia" w:hAnsiTheme="minorEastAsia" w:hint="eastAsia"/>
          <w:sz w:val="24"/>
        </w:rPr>
        <w:t>仍需</w:t>
      </w:r>
      <w:r w:rsidR="007F2370">
        <w:rPr>
          <w:rFonts w:asciiTheme="minorEastAsia" w:eastAsiaTheme="minorEastAsia" w:hAnsiTheme="minorEastAsia" w:hint="eastAsia"/>
          <w:sz w:val="24"/>
        </w:rPr>
        <w:t>要一定的</w:t>
      </w:r>
      <w:r>
        <w:rPr>
          <w:rFonts w:asciiTheme="minorEastAsia" w:eastAsiaTheme="minorEastAsia" w:hAnsiTheme="minorEastAsia" w:hint="eastAsia"/>
          <w:sz w:val="24"/>
        </w:rPr>
        <w:t>时间</w:t>
      </w:r>
      <w:r w:rsidR="007F2370">
        <w:rPr>
          <w:rFonts w:asciiTheme="minorEastAsia" w:eastAsiaTheme="minorEastAsia" w:hAnsiTheme="minorEastAsia" w:hint="eastAsia"/>
          <w:sz w:val="24"/>
        </w:rPr>
        <w:t>周期</w:t>
      </w:r>
      <w:r>
        <w:rPr>
          <w:rFonts w:asciiTheme="minorEastAsia" w:eastAsiaTheme="minorEastAsia" w:hAnsiTheme="minorEastAsia" w:hint="eastAsia"/>
          <w:sz w:val="24"/>
        </w:rPr>
        <w:t>。由于</w:t>
      </w:r>
      <w:r w:rsidR="007F2370">
        <w:rPr>
          <w:rFonts w:asciiTheme="minorEastAsia" w:eastAsiaTheme="minorEastAsia" w:hAnsiTheme="minorEastAsia" w:hint="eastAsia"/>
          <w:sz w:val="24"/>
        </w:rPr>
        <w:t>公司仍面临一定的</w:t>
      </w:r>
      <w:r>
        <w:rPr>
          <w:rFonts w:asciiTheme="minorEastAsia" w:eastAsiaTheme="minorEastAsia" w:hAnsiTheme="minorEastAsia" w:hint="eastAsia"/>
          <w:sz w:val="24"/>
        </w:rPr>
        <w:t>固定支出</w:t>
      </w:r>
      <w:r w:rsidR="007F2370">
        <w:rPr>
          <w:rFonts w:asciiTheme="minorEastAsia" w:eastAsiaTheme="minorEastAsia" w:hAnsiTheme="minorEastAsia" w:hint="eastAsia"/>
          <w:sz w:val="24"/>
        </w:rPr>
        <w:t>压力</w:t>
      </w:r>
      <w:r>
        <w:rPr>
          <w:rFonts w:asciiTheme="minorEastAsia" w:eastAsiaTheme="minorEastAsia" w:hAnsiTheme="minorEastAsia" w:hint="eastAsia"/>
          <w:sz w:val="24"/>
        </w:rPr>
        <w:t>，线缆板块</w:t>
      </w:r>
      <w:r w:rsidR="007F2370">
        <w:rPr>
          <w:rFonts w:asciiTheme="minorEastAsia" w:eastAsiaTheme="minorEastAsia" w:hAnsiTheme="minorEastAsia" w:hint="eastAsia"/>
          <w:sz w:val="24"/>
        </w:rPr>
        <w:t>于2</w:t>
      </w:r>
      <w:r w:rsidR="007F2370">
        <w:rPr>
          <w:rFonts w:asciiTheme="minorEastAsia" w:eastAsiaTheme="minorEastAsia" w:hAnsiTheme="minorEastAsia"/>
          <w:sz w:val="24"/>
        </w:rPr>
        <w:t>025</w:t>
      </w:r>
      <w:r w:rsidR="007F2370">
        <w:rPr>
          <w:rFonts w:asciiTheme="minorEastAsia" w:eastAsiaTheme="minorEastAsia" w:hAnsiTheme="minorEastAsia" w:hint="eastAsia"/>
          <w:sz w:val="24"/>
        </w:rPr>
        <w:t>年</w:t>
      </w:r>
      <w:r>
        <w:rPr>
          <w:rFonts w:asciiTheme="minorEastAsia" w:eastAsiaTheme="minorEastAsia" w:hAnsiTheme="minorEastAsia" w:hint="eastAsia"/>
          <w:sz w:val="24"/>
        </w:rPr>
        <w:t>一季度</w:t>
      </w:r>
      <w:r w:rsidR="007F2370">
        <w:rPr>
          <w:rFonts w:asciiTheme="minorEastAsia" w:eastAsiaTheme="minorEastAsia" w:hAnsiTheme="minorEastAsia" w:hint="eastAsia"/>
          <w:sz w:val="24"/>
        </w:rPr>
        <w:t>出现</w:t>
      </w:r>
      <w:r>
        <w:rPr>
          <w:rFonts w:asciiTheme="minorEastAsia" w:eastAsiaTheme="minorEastAsia" w:hAnsiTheme="minorEastAsia" w:hint="eastAsia"/>
          <w:sz w:val="24"/>
        </w:rPr>
        <w:t>小幅亏损</w:t>
      </w:r>
      <w:r w:rsidR="007F2370">
        <w:rPr>
          <w:rFonts w:asciiTheme="minorEastAsia" w:eastAsiaTheme="minorEastAsia" w:hAnsiTheme="minorEastAsia" w:hint="eastAsia"/>
          <w:sz w:val="24"/>
        </w:rPr>
        <w:t>的情况</w:t>
      </w:r>
      <w:r>
        <w:rPr>
          <w:rFonts w:asciiTheme="minorEastAsia" w:eastAsiaTheme="minorEastAsia" w:hAnsiTheme="minorEastAsia" w:hint="eastAsia"/>
          <w:sz w:val="24"/>
        </w:rPr>
        <w:t>，盈利水平</w:t>
      </w:r>
      <w:r w:rsidR="007F2370">
        <w:rPr>
          <w:rFonts w:asciiTheme="minorEastAsia" w:eastAsiaTheme="minorEastAsia" w:hAnsiTheme="minorEastAsia" w:hint="eastAsia"/>
          <w:sz w:val="24"/>
        </w:rPr>
        <w:t>未能达到</w:t>
      </w:r>
      <w:r w:rsidRPr="00433598">
        <w:rPr>
          <w:rFonts w:asciiTheme="minorEastAsia" w:eastAsiaTheme="minorEastAsia" w:hAnsiTheme="minorEastAsia" w:hint="eastAsia"/>
          <w:sz w:val="24"/>
        </w:rPr>
        <w:t>行业平均</w:t>
      </w:r>
      <w:r w:rsidR="007F2370">
        <w:rPr>
          <w:rFonts w:asciiTheme="minorEastAsia" w:eastAsiaTheme="minorEastAsia" w:hAnsiTheme="minorEastAsia" w:hint="eastAsia"/>
          <w:sz w:val="24"/>
        </w:rPr>
        <w:t>水平</w:t>
      </w:r>
      <w:r w:rsidRPr="00433598">
        <w:rPr>
          <w:rFonts w:asciiTheme="minorEastAsia" w:eastAsiaTheme="minorEastAsia" w:hAnsiTheme="minorEastAsia" w:hint="eastAsia"/>
          <w:sz w:val="24"/>
        </w:rPr>
        <w:t>。</w:t>
      </w:r>
      <w:r w:rsidR="007F2370">
        <w:rPr>
          <w:rFonts w:asciiTheme="minorEastAsia" w:eastAsiaTheme="minorEastAsia" w:hAnsiTheme="minorEastAsia" w:hint="eastAsia"/>
          <w:sz w:val="24"/>
        </w:rPr>
        <w:t>未来，公司将</w:t>
      </w:r>
      <w:r w:rsidR="007F2370" w:rsidRPr="007F2370">
        <w:rPr>
          <w:rFonts w:asciiTheme="minorEastAsia" w:eastAsiaTheme="minorEastAsia" w:hAnsiTheme="minorEastAsia" w:hint="eastAsia"/>
          <w:sz w:val="24"/>
        </w:rPr>
        <w:t>在成本控制、市场拓展等方面持续发力，以尽快提升盈利水平，实现全面复苏。</w:t>
      </w:r>
    </w:p>
    <w:p w14:paraId="10C85A94" w14:textId="02FD060E" w:rsidR="00C81951" w:rsidRDefault="00AA081F" w:rsidP="001E7C1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2D426E">
        <w:rPr>
          <w:rFonts w:asciiTheme="minorEastAsia" w:eastAsiaTheme="minorEastAsia" w:hAnsiTheme="minorEastAsia" w:hint="eastAsia"/>
          <w:sz w:val="24"/>
        </w:rPr>
        <w:t>.</w:t>
      </w:r>
      <w:r w:rsidR="00467358" w:rsidRPr="00467358">
        <w:rPr>
          <w:rFonts w:asciiTheme="minorEastAsia" w:eastAsiaTheme="minorEastAsia" w:hAnsiTheme="minorEastAsia" w:hint="eastAsia"/>
          <w:sz w:val="24"/>
        </w:rPr>
        <w:t>公司2</w:t>
      </w:r>
      <w:r w:rsidR="00467358" w:rsidRPr="00467358">
        <w:rPr>
          <w:rFonts w:asciiTheme="minorEastAsia" w:eastAsiaTheme="minorEastAsia" w:hAnsiTheme="minorEastAsia"/>
          <w:sz w:val="24"/>
        </w:rPr>
        <w:t>02</w:t>
      </w:r>
      <w:r w:rsidR="00467358" w:rsidRPr="00467358">
        <w:rPr>
          <w:rFonts w:asciiTheme="minorEastAsia" w:eastAsiaTheme="minorEastAsia" w:hAnsiTheme="minorEastAsia" w:hint="eastAsia"/>
          <w:sz w:val="24"/>
        </w:rPr>
        <w:t>3</w:t>
      </w:r>
      <w:r w:rsidR="00467358" w:rsidRPr="00467358">
        <w:rPr>
          <w:rFonts w:asciiTheme="minorEastAsia" w:eastAsiaTheme="minorEastAsia" w:hAnsiTheme="minorEastAsia"/>
          <w:sz w:val="24"/>
        </w:rPr>
        <w:t>年</w:t>
      </w:r>
      <w:r w:rsidR="00467358" w:rsidRPr="00467358">
        <w:rPr>
          <w:rFonts w:asciiTheme="minorEastAsia" w:eastAsiaTheme="minorEastAsia" w:hAnsiTheme="minorEastAsia" w:hint="eastAsia"/>
          <w:sz w:val="24"/>
        </w:rPr>
        <w:t>至202</w:t>
      </w:r>
      <w:r w:rsidR="00467358" w:rsidRPr="00467358">
        <w:rPr>
          <w:rFonts w:asciiTheme="minorEastAsia" w:eastAsiaTheme="minorEastAsia" w:hAnsiTheme="minorEastAsia"/>
          <w:sz w:val="24"/>
        </w:rPr>
        <w:t>5</w:t>
      </w:r>
      <w:r w:rsidR="00467358" w:rsidRPr="00467358">
        <w:rPr>
          <w:rFonts w:asciiTheme="minorEastAsia" w:eastAsiaTheme="minorEastAsia" w:hAnsiTheme="minorEastAsia" w:hint="eastAsia"/>
          <w:sz w:val="24"/>
        </w:rPr>
        <w:t>年一季度经营活动现金流量净额</w:t>
      </w:r>
      <w:r w:rsidR="003D3B8A">
        <w:rPr>
          <w:rFonts w:asciiTheme="minorEastAsia" w:eastAsiaTheme="minorEastAsia" w:hAnsiTheme="minorEastAsia" w:hint="eastAsia"/>
          <w:sz w:val="24"/>
        </w:rPr>
        <w:t>及期末现金及现金等价物余额变化情况</w:t>
      </w:r>
      <w:r w:rsidR="00467358" w:rsidRPr="00467358">
        <w:rPr>
          <w:rFonts w:asciiTheme="minorEastAsia" w:eastAsiaTheme="minorEastAsia" w:hAnsiTheme="minorEastAsia" w:hint="eastAsia"/>
          <w:sz w:val="24"/>
        </w:rPr>
        <w:t>：</w:t>
      </w:r>
    </w:p>
    <w:p w14:paraId="3FDE0726" w14:textId="77777777" w:rsidR="00C81951" w:rsidRDefault="00C8195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1479A5B" w14:textId="77777777" w:rsidR="00467358" w:rsidRPr="00467358" w:rsidRDefault="00467358" w:rsidP="007E79F2">
      <w:pPr>
        <w:spacing w:line="360" w:lineRule="auto"/>
        <w:jc w:val="right"/>
        <w:rPr>
          <w:rFonts w:asciiTheme="minorEastAsia" w:eastAsiaTheme="minorEastAsia" w:hAnsiTheme="minorEastAsia"/>
          <w:sz w:val="24"/>
        </w:rPr>
      </w:pPr>
      <w:r w:rsidRPr="00467358">
        <w:rPr>
          <w:rFonts w:asciiTheme="minorEastAsia" w:eastAsiaTheme="minorEastAsia" w:hAnsiTheme="minorEastAsia" w:hint="eastAsia"/>
          <w:sz w:val="24"/>
        </w:rPr>
        <w:lastRenderedPageBreak/>
        <w:t>单位：人民币万元</w:t>
      </w:r>
    </w:p>
    <w:tbl>
      <w:tblPr>
        <w:tblW w:w="513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935"/>
        <w:gridCol w:w="1937"/>
        <w:gridCol w:w="1916"/>
      </w:tblGrid>
      <w:tr w:rsidR="00467358" w:rsidRPr="00DC3CA1" w14:paraId="0023F1CC" w14:textId="77777777" w:rsidTr="00DC3CA1">
        <w:trPr>
          <w:trHeight w:val="270"/>
        </w:trPr>
        <w:tc>
          <w:tcPr>
            <w:tcW w:w="1810" w:type="pct"/>
            <w:shd w:val="clear" w:color="auto" w:fill="auto"/>
            <w:noWrap/>
            <w:hideMark/>
          </w:tcPr>
          <w:p w14:paraId="62F996E8" w14:textId="77777777" w:rsidR="00467358" w:rsidRPr="00DC3CA1" w:rsidRDefault="00467358" w:rsidP="008B4051">
            <w:pPr>
              <w:widowControl/>
              <w:jc w:val="center"/>
              <w:rPr>
                <w:rFonts w:asciiTheme="minorEastAsia" w:eastAsiaTheme="minorEastAsia" w:hAnsiTheme="minorEastAsia"/>
                <w:b/>
                <w:bCs/>
                <w:szCs w:val="21"/>
              </w:rPr>
            </w:pPr>
            <w:r w:rsidRPr="00DC3CA1">
              <w:rPr>
                <w:rFonts w:asciiTheme="minorEastAsia" w:eastAsiaTheme="minorEastAsia" w:hAnsiTheme="minorEastAsia"/>
                <w:b/>
                <w:bCs/>
                <w:szCs w:val="21"/>
              </w:rPr>
              <w:t>项</w:t>
            </w:r>
            <w:r w:rsidRPr="00DC3CA1">
              <w:rPr>
                <w:rFonts w:asciiTheme="minorEastAsia" w:eastAsiaTheme="minorEastAsia" w:hAnsiTheme="minorEastAsia" w:hint="eastAsia"/>
                <w:b/>
                <w:bCs/>
                <w:szCs w:val="21"/>
              </w:rPr>
              <w:t xml:space="preserve"> </w:t>
            </w:r>
            <w:r w:rsidRPr="00DC3CA1">
              <w:rPr>
                <w:rFonts w:asciiTheme="minorEastAsia" w:eastAsiaTheme="minorEastAsia" w:hAnsiTheme="minorEastAsia"/>
                <w:b/>
                <w:bCs/>
                <w:szCs w:val="21"/>
              </w:rPr>
              <w:t xml:space="preserve"> 目</w:t>
            </w:r>
          </w:p>
        </w:tc>
        <w:tc>
          <w:tcPr>
            <w:tcW w:w="1066" w:type="pct"/>
            <w:shd w:val="clear" w:color="auto" w:fill="auto"/>
            <w:noWrap/>
            <w:vAlign w:val="center"/>
          </w:tcPr>
          <w:p w14:paraId="1C1F3A3E" w14:textId="77777777" w:rsidR="00467358" w:rsidRPr="00DC3CA1" w:rsidRDefault="00467358" w:rsidP="008B4051">
            <w:pPr>
              <w:widowControl/>
              <w:jc w:val="center"/>
              <w:rPr>
                <w:rFonts w:asciiTheme="minorEastAsia" w:eastAsiaTheme="minorEastAsia" w:hAnsiTheme="minorEastAsia"/>
                <w:b/>
                <w:bCs/>
                <w:szCs w:val="21"/>
              </w:rPr>
            </w:pPr>
            <w:r w:rsidRPr="00DC3CA1">
              <w:rPr>
                <w:rFonts w:asciiTheme="minorEastAsia" w:eastAsiaTheme="minorEastAsia" w:hAnsiTheme="minorEastAsia" w:hint="eastAsia"/>
                <w:b/>
                <w:bCs/>
                <w:szCs w:val="21"/>
              </w:rPr>
              <w:t>2</w:t>
            </w:r>
            <w:r w:rsidRPr="00DC3CA1">
              <w:rPr>
                <w:rFonts w:asciiTheme="minorEastAsia" w:eastAsiaTheme="minorEastAsia" w:hAnsiTheme="minorEastAsia"/>
                <w:b/>
                <w:bCs/>
                <w:szCs w:val="21"/>
              </w:rPr>
              <w:t>025年一季度</w:t>
            </w:r>
          </w:p>
        </w:tc>
        <w:tc>
          <w:tcPr>
            <w:tcW w:w="1067" w:type="pct"/>
            <w:shd w:val="clear" w:color="auto" w:fill="auto"/>
            <w:noWrap/>
            <w:vAlign w:val="center"/>
          </w:tcPr>
          <w:p w14:paraId="750A2EF1" w14:textId="77777777" w:rsidR="00467358" w:rsidRPr="00DC3CA1" w:rsidRDefault="00467358" w:rsidP="008B4051">
            <w:pPr>
              <w:widowControl/>
              <w:jc w:val="center"/>
              <w:rPr>
                <w:rFonts w:asciiTheme="minorEastAsia" w:eastAsiaTheme="minorEastAsia" w:hAnsiTheme="minorEastAsia"/>
                <w:b/>
                <w:bCs/>
                <w:szCs w:val="21"/>
              </w:rPr>
            </w:pPr>
            <w:r w:rsidRPr="00DC3CA1">
              <w:rPr>
                <w:rFonts w:asciiTheme="minorEastAsia" w:eastAsiaTheme="minorEastAsia" w:hAnsiTheme="minorEastAsia" w:hint="eastAsia"/>
                <w:b/>
                <w:bCs/>
                <w:szCs w:val="21"/>
              </w:rPr>
              <w:t>2</w:t>
            </w:r>
            <w:r w:rsidRPr="00DC3CA1">
              <w:rPr>
                <w:rFonts w:asciiTheme="minorEastAsia" w:eastAsiaTheme="minorEastAsia" w:hAnsiTheme="minorEastAsia"/>
                <w:b/>
                <w:bCs/>
                <w:szCs w:val="21"/>
              </w:rPr>
              <w:t>024年</w:t>
            </w:r>
          </w:p>
        </w:tc>
        <w:tc>
          <w:tcPr>
            <w:tcW w:w="1056" w:type="pct"/>
            <w:vAlign w:val="center"/>
          </w:tcPr>
          <w:p w14:paraId="22B7CC43" w14:textId="77777777" w:rsidR="00467358" w:rsidRPr="00DC3CA1" w:rsidRDefault="00467358" w:rsidP="008B4051">
            <w:pPr>
              <w:widowControl/>
              <w:jc w:val="center"/>
              <w:rPr>
                <w:rFonts w:asciiTheme="minorEastAsia" w:eastAsiaTheme="minorEastAsia" w:hAnsiTheme="minorEastAsia"/>
                <w:b/>
                <w:bCs/>
                <w:szCs w:val="21"/>
              </w:rPr>
            </w:pPr>
            <w:r w:rsidRPr="00DC3CA1">
              <w:rPr>
                <w:rFonts w:asciiTheme="minorEastAsia" w:eastAsiaTheme="minorEastAsia" w:hAnsiTheme="minorEastAsia" w:hint="eastAsia"/>
                <w:b/>
                <w:bCs/>
                <w:szCs w:val="21"/>
              </w:rPr>
              <w:t>2023年</w:t>
            </w:r>
          </w:p>
        </w:tc>
      </w:tr>
      <w:tr w:rsidR="00467358" w:rsidRPr="00DC3CA1" w14:paraId="01F20E0E" w14:textId="77777777" w:rsidTr="00DC3CA1">
        <w:trPr>
          <w:trHeight w:val="270"/>
        </w:trPr>
        <w:tc>
          <w:tcPr>
            <w:tcW w:w="1810" w:type="pct"/>
            <w:shd w:val="clear" w:color="auto" w:fill="auto"/>
            <w:noWrap/>
            <w:vAlign w:val="center"/>
            <w:hideMark/>
          </w:tcPr>
          <w:p w14:paraId="1F1D034C" w14:textId="77777777" w:rsidR="00467358" w:rsidRPr="00DC3CA1" w:rsidRDefault="00467358" w:rsidP="002D426E">
            <w:pPr>
              <w:widowControl/>
              <w:rPr>
                <w:rFonts w:asciiTheme="minorEastAsia" w:eastAsiaTheme="minorEastAsia" w:hAnsiTheme="minorEastAsia"/>
                <w:szCs w:val="21"/>
              </w:rPr>
            </w:pPr>
            <w:r w:rsidRPr="00DC3CA1">
              <w:rPr>
                <w:rFonts w:asciiTheme="minorEastAsia" w:eastAsiaTheme="minorEastAsia" w:hAnsiTheme="minorEastAsia" w:hint="eastAsia"/>
                <w:szCs w:val="21"/>
              </w:rPr>
              <w:t>经营活动产生的现金流量净额</w:t>
            </w:r>
          </w:p>
        </w:tc>
        <w:tc>
          <w:tcPr>
            <w:tcW w:w="1066" w:type="pct"/>
            <w:shd w:val="clear" w:color="auto" w:fill="auto"/>
            <w:noWrap/>
            <w:vAlign w:val="center"/>
          </w:tcPr>
          <w:p w14:paraId="37144444" w14:textId="7777777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hint="eastAsia"/>
                <w:szCs w:val="21"/>
              </w:rPr>
              <w:t>56,362.56</w:t>
            </w:r>
          </w:p>
        </w:tc>
        <w:tc>
          <w:tcPr>
            <w:tcW w:w="1067" w:type="pct"/>
            <w:shd w:val="clear" w:color="auto" w:fill="auto"/>
            <w:noWrap/>
            <w:vAlign w:val="center"/>
          </w:tcPr>
          <w:p w14:paraId="1F8BAD63" w14:textId="7777777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hint="eastAsia"/>
                <w:szCs w:val="21"/>
              </w:rPr>
              <w:t>-65,920.53</w:t>
            </w:r>
          </w:p>
        </w:tc>
        <w:tc>
          <w:tcPr>
            <w:tcW w:w="1056" w:type="pct"/>
            <w:vAlign w:val="center"/>
          </w:tcPr>
          <w:p w14:paraId="4C8769C8" w14:textId="7777777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hint="eastAsia"/>
                <w:szCs w:val="21"/>
              </w:rPr>
              <w:t>28,966.18</w:t>
            </w:r>
          </w:p>
        </w:tc>
      </w:tr>
      <w:tr w:rsidR="00467358" w:rsidRPr="00DC3CA1" w14:paraId="321F00DA" w14:textId="77777777" w:rsidTr="00DC3CA1">
        <w:trPr>
          <w:trHeight w:val="270"/>
        </w:trPr>
        <w:tc>
          <w:tcPr>
            <w:tcW w:w="1810" w:type="pct"/>
            <w:shd w:val="clear" w:color="auto" w:fill="auto"/>
            <w:noWrap/>
            <w:vAlign w:val="center"/>
          </w:tcPr>
          <w:p w14:paraId="3E11CDE2" w14:textId="77777777" w:rsidR="00467358" w:rsidRPr="00DC3CA1" w:rsidRDefault="00467358" w:rsidP="002D426E">
            <w:pPr>
              <w:widowControl/>
              <w:rPr>
                <w:rFonts w:asciiTheme="minorEastAsia" w:eastAsiaTheme="minorEastAsia" w:hAnsiTheme="minorEastAsia"/>
                <w:szCs w:val="21"/>
              </w:rPr>
            </w:pPr>
            <w:r w:rsidRPr="00DC3CA1">
              <w:rPr>
                <w:rFonts w:asciiTheme="minorEastAsia" w:eastAsiaTheme="minorEastAsia" w:hAnsiTheme="minorEastAsia" w:hint="eastAsia"/>
                <w:szCs w:val="21"/>
              </w:rPr>
              <w:t>期末现金及现金等价物余额</w:t>
            </w:r>
          </w:p>
        </w:tc>
        <w:tc>
          <w:tcPr>
            <w:tcW w:w="1066" w:type="pct"/>
            <w:shd w:val="clear" w:color="auto" w:fill="auto"/>
            <w:noWrap/>
            <w:vAlign w:val="center"/>
          </w:tcPr>
          <w:p w14:paraId="4C1423AE" w14:textId="233D841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szCs w:val="21"/>
              </w:rPr>
              <w:t>82,566.32</w:t>
            </w:r>
          </w:p>
        </w:tc>
        <w:tc>
          <w:tcPr>
            <w:tcW w:w="1067" w:type="pct"/>
            <w:shd w:val="clear" w:color="auto" w:fill="auto"/>
            <w:noWrap/>
            <w:vAlign w:val="center"/>
          </w:tcPr>
          <w:p w14:paraId="3BA9AD1E" w14:textId="7777777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hint="eastAsia"/>
                <w:szCs w:val="21"/>
              </w:rPr>
              <w:t>1</w:t>
            </w:r>
            <w:r w:rsidRPr="00DC3CA1">
              <w:rPr>
                <w:rFonts w:asciiTheme="minorEastAsia" w:eastAsiaTheme="minorEastAsia" w:hAnsiTheme="minorEastAsia"/>
                <w:szCs w:val="21"/>
              </w:rPr>
              <w:t>2,337.94</w:t>
            </w:r>
          </w:p>
        </w:tc>
        <w:tc>
          <w:tcPr>
            <w:tcW w:w="1056" w:type="pct"/>
            <w:vAlign w:val="center"/>
          </w:tcPr>
          <w:p w14:paraId="776328BE" w14:textId="77777777" w:rsidR="00467358" w:rsidRPr="00DC3CA1" w:rsidRDefault="00467358" w:rsidP="008B4051">
            <w:pPr>
              <w:jc w:val="center"/>
              <w:rPr>
                <w:rFonts w:asciiTheme="minorEastAsia" w:eastAsiaTheme="minorEastAsia" w:hAnsiTheme="minorEastAsia"/>
                <w:szCs w:val="21"/>
              </w:rPr>
            </w:pPr>
            <w:r w:rsidRPr="00DC3CA1">
              <w:rPr>
                <w:rFonts w:asciiTheme="minorEastAsia" w:eastAsiaTheme="minorEastAsia" w:hAnsiTheme="minorEastAsia" w:hint="eastAsia"/>
                <w:szCs w:val="21"/>
              </w:rPr>
              <w:t>3</w:t>
            </w:r>
            <w:r w:rsidRPr="00DC3CA1">
              <w:rPr>
                <w:rFonts w:asciiTheme="minorEastAsia" w:eastAsiaTheme="minorEastAsia" w:hAnsiTheme="minorEastAsia"/>
                <w:szCs w:val="21"/>
              </w:rPr>
              <w:t>2,418.19</w:t>
            </w:r>
          </w:p>
        </w:tc>
      </w:tr>
    </w:tbl>
    <w:p w14:paraId="61EFF034" w14:textId="70D31888" w:rsidR="002D4A3B" w:rsidRPr="007676B1" w:rsidRDefault="00A56055" w:rsidP="001E7C10">
      <w:pPr>
        <w:spacing w:beforeLines="50" w:before="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公司的经营活动现金流量净额、期末现金及现金等价物余额不断改善，货币资金</w:t>
      </w:r>
      <w:r w:rsidR="007676B1">
        <w:rPr>
          <w:rFonts w:asciiTheme="minorEastAsia" w:eastAsiaTheme="minorEastAsia" w:hAnsiTheme="minorEastAsia" w:hint="eastAsia"/>
          <w:sz w:val="24"/>
        </w:rPr>
        <w:t>充足，满足日常经营需要，不存在经营风险。</w:t>
      </w:r>
    </w:p>
    <w:p w14:paraId="1D205DC4" w14:textId="77777777" w:rsidR="004A044C" w:rsidRDefault="004A044C" w:rsidP="002D426E">
      <w:pPr>
        <w:spacing w:line="360" w:lineRule="auto"/>
        <w:ind w:firstLineChars="200" w:firstLine="482"/>
        <w:rPr>
          <w:rFonts w:ascii="宋体" w:hAnsi="宋体"/>
          <w:b/>
          <w:bCs/>
          <w:sz w:val="24"/>
        </w:rPr>
      </w:pPr>
    </w:p>
    <w:p w14:paraId="4D99B492" w14:textId="5C6EAE44" w:rsidR="0057579D" w:rsidRPr="00505961"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2.你公司2023年内控审计报告被出具否定意见，涉及事项包括关联方资金占用未整改到位、违规担保未整改到位等重大缺陷。根据你公司《关于申请撤销退市风险警示及部分其他风险警示暨继续被实施其他风险警示的公告》，公司已在重整过程中规范内部控制体系，完成对否定意见所涉事项的整改，审计机构对你公司2024年度内部控制出具标准无保留意见的《内部控制审计报告》。请你公司：</w:t>
      </w:r>
    </w:p>
    <w:p w14:paraId="1CB1312A" w14:textId="151AF0CF" w:rsidR="0057579D" w:rsidRPr="00505961"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（1）逐项说明报告</w:t>
      </w:r>
      <w:proofErr w:type="gramStart"/>
      <w:r w:rsidRPr="00505961">
        <w:rPr>
          <w:rFonts w:ascii="宋体" w:hAnsi="宋体" w:hint="eastAsia"/>
          <w:b/>
          <w:bCs/>
          <w:sz w:val="24"/>
        </w:rPr>
        <w:t>期上年</w:t>
      </w:r>
      <w:proofErr w:type="gramEnd"/>
      <w:r w:rsidRPr="00505961">
        <w:rPr>
          <w:rFonts w:ascii="宋体" w:hAnsi="宋体" w:hint="eastAsia"/>
          <w:b/>
          <w:bCs/>
          <w:sz w:val="24"/>
        </w:rPr>
        <w:t>否定意见涉及各项内控缺陷的整改情况，包括但不限于整改措施、执行情况、整改效果等，并结合当前对外投资、资产减值、档案管理等内部管理制度具体运行情况，说明当前公司内部控制制度是否健全、是否得到有效执行。</w:t>
      </w:r>
    </w:p>
    <w:p w14:paraId="4086EFFB" w14:textId="77777777" w:rsidR="00505961" w:rsidRDefault="00505961" w:rsidP="002D426E">
      <w:pPr>
        <w:spacing w:line="360" w:lineRule="auto"/>
        <w:ind w:firstLineChars="200" w:firstLine="482"/>
        <w:rPr>
          <w:rFonts w:ascii="宋体" w:hAnsi="宋体"/>
          <w:b/>
          <w:bCs/>
          <w:sz w:val="24"/>
        </w:rPr>
      </w:pPr>
      <w:r>
        <w:rPr>
          <w:rFonts w:ascii="宋体" w:hAnsi="宋体" w:hint="eastAsia"/>
          <w:b/>
          <w:bCs/>
          <w:sz w:val="24"/>
        </w:rPr>
        <w:t>公司回复：</w:t>
      </w:r>
    </w:p>
    <w:p w14:paraId="27691AE5" w14:textId="545D277C" w:rsidR="00133BE3" w:rsidRPr="00133BE3" w:rsidRDefault="002D426E" w:rsidP="001E7C10">
      <w:pPr>
        <w:spacing w:line="360" w:lineRule="auto"/>
        <w:ind w:firstLineChars="200" w:firstLine="480"/>
        <w:rPr>
          <w:rFonts w:ascii="宋体" w:hAnsi="宋体"/>
          <w:sz w:val="24"/>
        </w:rPr>
      </w:pPr>
      <w:r>
        <w:rPr>
          <w:rFonts w:ascii="宋体" w:hAnsi="宋体" w:hint="eastAsia"/>
          <w:sz w:val="24"/>
        </w:rPr>
        <w:t>1.</w:t>
      </w:r>
      <w:r w:rsidR="00133BE3" w:rsidRPr="00133BE3">
        <w:rPr>
          <w:rFonts w:ascii="宋体" w:hAnsi="宋体"/>
          <w:sz w:val="24"/>
        </w:rPr>
        <w:t>2023年公司内控审计报告被出具否定意见，涉及事项</w:t>
      </w:r>
      <w:r w:rsidR="00133BE3" w:rsidRPr="00133BE3">
        <w:rPr>
          <w:rFonts w:ascii="宋体" w:hAnsi="宋体" w:hint="eastAsia"/>
          <w:sz w:val="24"/>
        </w:rPr>
        <w:t>主要为</w:t>
      </w:r>
      <w:r w:rsidR="00133BE3" w:rsidRPr="00133BE3">
        <w:rPr>
          <w:rFonts w:ascii="宋体" w:hAnsi="宋体"/>
          <w:sz w:val="24"/>
        </w:rPr>
        <w:t>原控股股东资金占用</w:t>
      </w:r>
      <w:r w:rsidR="003859AD">
        <w:rPr>
          <w:rFonts w:ascii="宋体" w:hAnsi="宋体" w:hint="eastAsia"/>
          <w:sz w:val="24"/>
        </w:rPr>
        <w:t>及</w:t>
      </w:r>
      <w:r w:rsidR="00133BE3" w:rsidRPr="00133BE3">
        <w:rPr>
          <w:rFonts w:ascii="宋体" w:hAnsi="宋体" w:hint="eastAsia"/>
          <w:sz w:val="24"/>
        </w:rPr>
        <w:t>违规担保尚未整改到位</w:t>
      </w:r>
      <w:r w:rsidR="00133BE3" w:rsidRPr="00133BE3">
        <w:rPr>
          <w:rFonts w:ascii="宋体" w:hAnsi="宋体"/>
          <w:sz w:val="24"/>
        </w:rPr>
        <w:t>。2024年</w:t>
      </w:r>
      <w:r w:rsidR="00133BE3" w:rsidRPr="00133BE3">
        <w:rPr>
          <w:rFonts w:ascii="宋体" w:hAnsi="宋体" w:hint="eastAsia"/>
          <w:sz w:val="24"/>
        </w:rPr>
        <w:t>底</w:t>
      </w:r>
      <w:r w:rsidR="00133BE3" w:rsidRPr="00133BE3">
        <w:rPr>
          <w:rFonts w:ascii="宋体" w:hAnsi="宋体"/>
          <w:sz w:val="24"/>
        </w:rPr>
        <w:t>公司</w:t>
      </w:r>
      <w:r w:rsidR="00133BE3" w:rsidRPr="00133BE3">
        <w:rPr>
          <w:rFonts w:ascii="宋体" w:hAnsi="宋体" w:hint="eastAsia"/>
          <w:sz w:val="24"/>
        </w:rPr>
        <w:t>重整计划执行完毕，对于：</w:t>
      </w:r>
    </w:p>
    <w:p w14:paraId="08A5E3ED" w14:textId="38B0FFD1" w:rsidR="00133BE3" w:rsidRPr="002D426E" w:rsidRDefault="002D426E" w:rsidP="001E7C10">
      <w:pPr>
        <w:spacing w:line="360" w:lineRule="auto"/>
        <w:ind w:firstLineChars="200" w:firstLine="480"/>
        <w:rPr>
          <w:rFonts w:ascii="宋体" w:hAnsi="宋体"/>
          <w:sz w:val="24"/>
        </w:rPr>
      </w:pPr>
      <w:r>
        <w:rPr>
          <w:rFonts w:ascii="宋体" w:hAnsi="宋体" w:hint="eastAsia"/>
          <w:sz w:val="24"/>
        </w:rPr>
        <w:t>（1）</w:t>
      </w:r>
      <w:r w:rsidR="00133BE3" w:rsidRPr="002D426E">
        <w:rPr>
          <w:rFonts w:ascii="宋体" w:hAnsi="宋体" w:hint="eastAsia"/>
          <w:sz w:val="24"/>
        </w:rPr>
        <w:t>原控股股东</w:t>
      </w:r>
      <w:r w:rsidR="00133BE3" w:rsidRPr="002D426E">
        <w:rPr>
          <w:rFonts w:ascii="宋体" w:hAnsi="宋体"/>
          <w:sz w:val="24"/>
        </w:rPr>
        <w:t>资金占用整改情况</w:t>
      </w:r>
    </w:p>
    <w:p w14:paraId="2ABAF232" w14:textId="7637B88F" w:rsidR="00133BE3" w:rsidRDefault="00133BE3" w:rsidP="001E7C10">
      <w:pPr>
        <w:spacing w:line="360" w:lineRule="auto"/>
        <w:ind w:firstLineChars="200" w:firstLine="480"/>
        <w:rPr>
          <w:rFonts w:ascii="宋体" w:hAnsi="宋体"/>
          <w:sz w:val="24"/>
        </w:rPr>
      </w:pPr>
      <w:r w:rsidRPr="00133BE3">
        <w:rPr>
          <w:rFonts w:ascii="宋体" w:hAnsi="宋体"/>
          <w:sz w:val="24"/>
        </w:rPr>
        <w:t>2024年11月8日，公司收到苏州中院送达的（2024）苏05破50号《民事裁定书》，受理申请人对公司的重整申请并指定管理人。</w:t>
      </w:r>
    </w:p>
    <w:p w14:paraId="40710FF1" w14:textId="2D802AA6" w:rsidR="00133BE3" w:rsidRDefault="00133BE3" w:rsidP="001E7C10">
      <w:pPr>
        <w:spacing w:line="360" w:lineRule="auto"/>
        <w:ind w:firstLineChars="200" w:firstLine="480"/>
        <w:rPr>
          <w:rFonts w:ascii="宋体" w:hAnsi="宋体"/>
          <w:sz w:val="24"/>
        </w:rPr>
      </w:pPr>
      <w:r w:rsidRPr="00133BE3">
        <w:rPr>
          <w:rFonts w:ascii="宋体" w:hAnsi="宋体"/>
          <w:sz w:val="24"/>
        </w:rPr>
        <w:t>2024年12月12日，公司披露了《关于公司重整计划获得法院裁定批准的公告》和《江苏中利集团股份有限公司重整计划》，苏州中院裁定批准公司重整计划，并终止公司重整程序。</w:t>
      </w:r>
    </w:p>
    <w:p w14:paraId="4C2AACD5" w14:textId="52B047A6" w:rsidR="00133BE3" w:rsidRDefault="00133BE3" w:rsidP="001E7C10">
      <w:pPr>
        <w:spacing w:line="360" w:lineRule="auto"/>
        <w:ind w:firstLineChars="200" w:firstLine="480"/>
        <w:rPr>
          <w:rFonts w:ascii="宋体" w:hAnsi="宋体"/>
          <w:sz w:val="24"/>
        </w:rPr>
      </w:pPr>
      <w:r w:rsidRPr="00133BE3">
        <w:rPr>
          <w:rFonts w:ascii="宋体" w:hAnsi="宋体"/>
          <w:sz w:val="24"/>
        </w:rPr>
        <w:t>2024年12月27日，公司收到苏州中院送达的（2024）苏05破50号之四《民事裁定书》，裁定确认公司重整计划执行完毕，终结公司重整程序。公司、公司子公司分别与相关债权人签署了代为履行协议，同时签署了确认函，确认单方豁免标的债权，</w:t>
      </w:r>
      <w:r w:rsidRPr="00133BE3">
        <w:rPr>
          <w:rFonts w:ascii="宋体" w:hAnsi="宋体"/>
          <w:sz w:val="24"/>
        </w:rPr>
        <w:lastRenderedPageBreak/>
        <w:t>该协议</w:t>
      </w:r>
      <w:proofErr w:type="gramStart"/>
      <w:r w:rsidRPr="00133BE3">
        <w:rPr>
          <w:rFonts w:ascii="宋体" w:hAnsi="宋体"/>
          <w:sz w:val="24"/>
        </w:rPr>
        <w:t>自法院</w:t>
      </w:r>
      <w:proofErr w:type="gramEnd"/>
      <w:r w:rsidRPr="00133BE3">
        <w:rPr>
          <w:rFonts w:ascii="宋体" w:hAnsi="宋体"/>
          <w:sz w:val="24"/>
        </w:rPr>
        <w:t>裁定受理公司</w:t>
      </w:r>
      <w:proofErr w:type="gramStart"/>
      <w:r w:rsidRPr="00133BE3">
        <w:rPr>
          <w:rFonts w:ascii="宋体" w:hAnsi="宋体"/>
          <w:sz w:val="24"/>
        </w:rPr>
        <w:t>重整日</w:t>
      </w:r>
      <w:proofErr w:type="gramEnd"/>
      <w:r w:rsidRPr="00133BE3">
        <w:rPr>
          <w:rFonts w:ascii="宋体" w:hAnsi="宋体"/>
          <w:sz w:val="24"/>
        </w:rPr>
        <w:t>起生效。豁免目的旨在增厚公司权益、填补</w:t>
      </w:r>
      <w:r w:rsidRPr="00133BE3">
        <w:rPr>
          <w:rFonts w:ascii="宋体" w:hAnsi="宋体" w:hint="eastAsia"/>
          <w:sz w:val="24"/>
        </w:rPr>
        <w:t>公司</w:t>
      </w:r>
      <w:r w:rsidRPr="00133BE3">
        <w:rPr>
          <w:rFonts w:ascii="宋体" w:hAnsi="宋体"/>
          <w:sz w:val="24"/>
        </w:rPr>
        <w:t>因非经营性资金占用而产生的损失，豁免涉及的金额及相关利息共计112,483.48万元。</w:t>
      </w:r>
    </w:p>
    <w:p w14:paraId="63B4C90C" w14:textId="4F629999" w:rsidR="00133BE3" w:rsidRDefault="00133BE3" w:rsidP="001E7C10">
      <w:pPr>
        <w:spacing w:line="360" w:lineRule="auto"/>
        <w:ind w:firstLineChars="200" w:firstLine="480"/>
        <w:rPr>
          <w:rFonts w:ascii="宋体" w:hAnsi="宋体"/>
          <w:sz w:val="24"/>
        </w:rPr>
      </w:pPr>
      <w:r w:rsidRPr="00133BE3">
        <w:rPr>
          <w:rFonts w:ascii="宋体" w:hAnsi="宋体"/>
          <w:sz w:val="24"/>
        </w:rPr>
        <w:t>全体财务投资人对</w:t>
      </w:r>
      <w:r w:rsidRPr="00133BE3">
        <w:rPr>
          <w:rFonts w:ascii="宋体" w:hAnsi="宋体" w:hint="eastAsia"/>
          <w:sz w:val="24"/>
        </w:rPr>
        <w:t>公司</w:t>
      </w:r>
      <w:r w:rsidRPr="00133BE3">
        <w:rPr>
          <w:rFonts w:ascii="宋体" w:hAnsi="宋体"/>
          <w:sz w:val="24"/>
        </w:rPr>
        <w:t>捐赠款项68,035.71万元，全额以现金形式汇入管理人银行账户。如新发现除已公告并解决的180,519.19万元非经营性资金占用问题，且在重整受理日前已发生的，则由全体财务投资人在各自投资份额内负责解决。</w:t>
      </w:r>
    </w:p>
    <w:p w14:paraId="753CD0E1" w14:textId="6F83F296" w:rsidR="00133BE3" w:rsidRDefault="00133BE3" w:rsidP="001E7C10">
      <w:pPr>
        <w:spacing w:line="360" w:lineRule="auto"/>
        <w:ind w:firstLineChars="200" w:firstLine="480"/>
        <w:rPr>
          <w:rFonts w:ascii="宋体" w:hAnsi="宋体"/>
          <w:sz w:val="24"/>
        </w:rPr>
      </w:pPr>
      <w:r w:rsidRPr="00133BE3">
        <w:rPr>
          <w:rFonts w:ascii="宋体" w:hAnsi="宋体"/>
          <w:sz w:val="24"/>
        </w:rPr>
        <w:t>2025年1月9日，容诚会计师事务所（特殊普通合伙）出具了《关于江苏中利集团股份有限公司大股东及其附属企业非经营性资金占用清偿情况的专项说明》，说明公司</w:t>
      </w:r>
      <w:r w:rsidRPr="00133BE3">
        <w:rPr>
          <w:rFonts w:ascii="宋体" w:hAnsi="宋体" w:hint="eastAsia"/>
          <w:sz w:val="24"/>
        </w:rPr>
        <w:t>原控股</w:t>
      </w:r>
      <w:r w:rsidR="00120953">
        <w:rPr>
          <w:rFonts w:ascii="宋体" w:hAnsi="宋体"/>
          <w:sz w:val="24"/>
        </w:rPr>
        <w:t>股东及其附属企业非经营性资金占用</w:t>
      </w:r>
      <w:r w:rsidRPr="00133BE3">
        <w:rPr>
          <w:rFonts w:ascii="宋体" w:hAnsi="宋体"/>
          <w:sz w:val="24"/>
        </w:rPr>
        <w:t>于2024年6月1日至2024年12月16日期间已全部得到了清偿。</w:t>
      </w:r>
    </w:p>
    <w:p w14:paraId="30047479" w14:textId="57ABCF4E" w:rsidR="00133BE3" w:rsidRPr="00133BE3" w:rsidRDefault="00133BE3" w:rsidP="001E7C10">
      <w:pPr>
        <w:spacing w:line="360" w:lineRule="auto"/>
        <w:ind w:firstLineChars="200" w:firstLine="480"/>
        <w:rPr>
          <w:rFonts w:ascii="宋体" w:hAnsi="宋体"/>
          <w:sz w:val="24"/>
        </w:rPr>
      </w:pPr>
      <w:r w:rsidRPr="00133BE3">
        <w:rPr>
          <w:rFonts w:ascii="宋体" w:hAnsi="宋体"/>
          <w:sz w:val="24"/>
        </w:rPr>
        <w:t>综上，公司</w:t>
      </w:r>
      <w:r w:rsidRPr="00133BE3">
        <w:rPr>
          <w:rFonts w:ascii="宋体" w:hAnsi="宋体" w:hint="eastAsia"/>
          <w:sz w:val="24"/>
        </w:rPr>
        <w:t>原控股股东</w:t>
      </w:r>
      <w:r w:rsidRPr="00133BE3">
        <w:rPr>
          <w:rFonts w:ascii="宋体" w:hAnsi="宋体"/>
          <w:sz w:val="24"/>
        </w:rPr>
        <w:t>资金占用事项已经通过相关债权人豁免及全体财务投资人捐赠两种方式获得妥善解决。</w:t>
      </w:r>
    </w:p>
    <w:p w14:paraId="4A5F76A7" w14:textId="34A4D6B2" w:rsidR="00133BE3" w:rsidRPr="002D426E" w:rsidRDefault="002D426E" w:rsidP="001E7C10">
      <w:pPr>
        <w:spacing w:line="360" w:lineRule="auto"/>
        <w:ind w:left="420"/>
        <w:rPr>
          <w:rFonts w:ascii="宋体" w:hAnsi="宋体"/>
          <w:sz w:val="24"/>
        </w:rPr>
      </w:pPr>
      <w:r>
        <w:rPr>
          <w:rFonts w:ascii="宋体" w:hAnsi="宋体" w:hint="eastAsia"/>
          <w:sz w:val="24"/>
        </w:rPr>
        <w:t>（2）</w:t>
      </w:r>
      <w:r w:rsidR="00133BE3" w:rsidRPr="002D426E">
        <w:rPr>
          <w:rFonts w:ascii="宋体" w:hAnsi="宋体"/>
          <w:sz w:val="24"/>
        </w:rPr>
        <w:t>违规担保整改情况</w:t>
      </w:r>
    </w:p>
    <w:p w14:paraId="389D9882" w14:textId="4343C102" w:rsidR="00133BE3" w:rsidRDefault="00133BE3" w:rsidP="001E7C10">
      <w:pPr>
        <w:spacing w:line="360" w:lineRule="auto"/>
        <w:ind w:firstLineChars="200" w:firstLine="480"/>
        <w:rPr>
          <w:rFonts w:ascii="宋体" w:hAnsi="宋体"/>
          <w:sz w:val="24"/>
        </w:rPr>
      </w:pPr>
      <w:r w:rsidRPr="00133BE3">
        <w:rPr>
          <w:rFonts w:ascii="宋体" w:hAnsi="宋体"/>
          <w:sz w:val="24"/>
        </w:rPr>
        <w:t>2024年12月24日，公司、管理人及产业投资人签署重整投资协议，产业投资人承诺以现金形式就公司为承担违规担保债权清偿责任所实际付出的偿债资源对公司进行补偿。公司违规担保问题已经通过产业投资人按照重整协议约定的兜底方式获得妥善解决。</w:t>
      </w:r>
    </w:p>
    <w:p w14:paraId="04B49E8E" w14:textId="4A4DFC7A" w:rsidR="00133BE3" w:rsidRDefault="00133BE3" w:rsidP="001E7C10">
      <w:pPr>
        <w:spacing w:line="360" w:lineRule="auto"/>
        <w:ind w:firstLineChars="200" w:firstLine="480"/>
        <w:rPr>
          <w:rFonts w:ascii="宋体" w:hAnsi="宋体"/>
          <w:sz w:val="24"/>
        </w:rPr>
      </w:pPr>
      <w:r w:rsidRPr="00133BE3">
        <w:rPr>
          <w:rFonts w:ascii="宋体" w:hAnsi="宋体"/>
          <w:sz w:val="24"/>
        </w:rPr>
        <w:t>2025年1月8日，上海加宁律师事务所出具了《关于江苏中利集团股份有限公司相关事项之法律意见书》，针对公司</w:t>
      </w:r>
      <w:r w:rsidRPr="00133BE3">
        <w:rPr>
          <w:rFonts w:ascii="宋体" w:hAnsi="宋体" w:hint="eastAsia"/>
          <w:sz w:val="24"/>
        </w:rPr>
        <w:t>原控股股东</w:t>
      </w:r>
      <w:r w:rsidRPr="00133BE3">
        <w:rPr>
          <w:rFonts w:ascii="宋体" w:hAnsi="宋体"/>
          <w:sz w:val="24"/>
        </w:rPr>
        <w:t>资金占用和违规担保问题整改情况发表了专项说明。</w:t>
      </w:r>
    </w:p>
    <w:p w14:paraId="46C78ADF" w14:textId="4FB99554" w:rsidR="00365827" w:rsidRDefault="00365827" w:rsidP="001E7C10">
      <w:pPr>
        <w:spacing w:line="360" w:lineRule="auto"/>
        <w:ind w:firstLineChars="200" w:firstLine="480"/>
        <w:rPr>
          <w:rFonts w:eastAsiaTheme="minorEastAsia"/>
          <w:sz w:val="24"/>
        </w:rPr>
      </w:pPr>
      <w:r w:rsidRPr="00116D7C">
        <w:rPr>
          <w:rFonts w:eastAsiaTheme="minorEastAsia" w:hint="eastAsia"/>
          <w:sz w:val="24"/>
        </w:rPr>
        <w:t>综上所述，</w:t>
      </w:r>
      <w:r>
        <w:rPr>
          <w:rFonts w:eastAsiaTheme="minorEastAsia" w:hint="eastAsia"/>
          <w:sz w:val="24"/>
        </w:rPr>
        <w:t>公司</w:t>
      </w:r>
      <w:r w:rsidRPr="00116D7C">
        <w:rPr>
          <w:rFonts w:eastAsiaTheme="minorEastAsia" w:hint="eastAsia"/>
          <w:sz w:val="24"/>
        </w:rPr>
        <w:t>2023</w:t>
      </w:r>
      <w:r w:rsidRPr="00116D7C">
        <w:rPr>
          <w:rFonts w:eastAsiaTheme="minorEastAsia" w:hint="eastAsia"/>
          <w:sz w:val="24"/>
        </w:rPr>
        <w:t>年度内部控制审计报告否定意见所涉及事项的影响已消除。</w:t>
      </w:r>
    </w:p>
    <w:p w14:paraId="702766D9" w14:textId="7E0D913A" w:rsidR="00365827" w:rsidRPr="00CB1734" w:rsidRDefault="002D426E" w:rsidP="001E7C10">
      <w:pPr>
        <w:spacing w:line="360" w:lineRule="auto"/>
        <w:ind w:firstLineChars="200" w:firstLine="480"/>
        <w:rPr>
          <w:rFonts w:eastAsiaTheme="minorEastAsia"/>
          <w:sz w:val="24"/>
        </w:rPr>
      </w:pPr>
      <w:r>
        <w:rPr>
          <w:rFonts w:eastAsiaTheme="minorEastAsia" w:hint="eastAsia"/>
          <w:sz w:val="24"/>
        </w:rPr>
        <w:t>2.</w:t>
      </w:r>
      <w:r w:rsidR="00365827">
        <w:rPr>
          <w:rFonts w:eastAsiaTheme="minorEastAsia" w:hint="eastAsia"/>
          <w:sz w:val="24"/>
        </w:rPr>
        <w:t>关于对</w:t>
      </w:r>
      <w:r w:rsidR="00365827" w:rsidRPr="00B131B5">
        <w:rPr>
          <w:rFonts w:eastAsiaTheme="minorEastAsia" w:hint="eastAsia"/>
          <w:sz w:val="24"/>
        </w:rPr>
        <w:t>外投资、资产减值、档案管理等内部管理制度具体运行情况</w:t>
      </w:r>
    </w:p>
    <w:p w14:paraId="598A45E7" w14:textId="2A682EA0" w:rsidR="00133BE3" w:rsidRPr="00133BE3" w:rsidRDefault="00365827" w:rsidP="001E7C10">
      <w:pPr>
        <w:spacing w:line="360" w:lineRule="auto"/>
        <w:ind w:firstLineChars="200" w:firstLine="480"/>
        <w:rPr>
          <w:rFonts w:ascii="宋体" w:hAnsi="宋体"/>
          <w:sz w:val="24"/>
        </w:rPr>
      </w:pPr>
      <w:r>
        <w:rPr>
          <w:rFonts w:eastAsiaTheme="minorEastAsia" w:hint="eastAsia"/>
          <w:sz w:val="24"/>
        </w:rPr>
        <w:t>当前公司关于对</w:t>
      </w:r>
      <w:r w:rsidRPr="00B131B5">
        <w:rPr>
          <w:rFonts w:eastAsiaTheme="minorEastAsia" w:hint="eastAsia"/>
          <w:sz w:val="24"/>
        </w:rPr>
        <w:t>外投资、资产减值、档案管理等内部管理制度具体运行情况</w:t>
      </w:r>
      <w:r>
        <w:rPr>
          <w:rFonts w:eastAsiaTheme="minorEastAsia" w:hint="eastAsia"/>
          <w:sz w:val="24"/>
        </w:rPr>
        <w:t>如下：</w:t>
      </w:r>
    </w:p>
    <w:tbl>
      <w:tblPr>
        <w:tblStyle w:val="af3"/>
        <w:tblW w:w="0" w:type="auto"/>
        <w:jc w:val="center"/>
        <w:tblLook w:val="04A0" w:firstRow="1" w:lastRow="0" w:firstColumn="1" w:lastColumn="0" w:noHBand="0" w:noVBand="1"/>
      </w:tblPr>
      <w:tblGrid>
        <w:gridCol w:w="1413"/>
        <w:gridCol w:w="4092"/>
        <w:gridCol w:w="3329"/>
      </w:tblGrid>
      <w:tr w:rsidR="00133BE3" w:rsidRPr="006D7888" w14:paraId="1C357764" w14:textId="77777777" w:rsidTr="003F46E2">
        <w:trPr>
          <w:jc w:val="center"/>
        </w:trPr>
        <w:tc>
          <w:tcPr>
            <w:tcW w:w="1413" w:type="dxa"/>
          </w:tcPr>
          <w:p w14:paraId="28A888C2" w14:textId="77777777" w:rsidR="00133BE3" w:rsidRPr="00211DD9" w:rsidRDefault="00133BE3" w:rsidP="004571FD">
            <w:pPr>
              <w:jc w:val="center"/>
              <w:rPr>
                <w:rFonts w:ascii="宋体" w:hAnsi="宋体"/>
                <w:b/>
                <w:szCs w:val="21"/>
              </w:rPr>
            </w:pPr>
            <w:r w:rsidRPr="00211DD9">
              <w:rPr>
                <w:rFonts w:ascii="宋体" w:hAnsi="宋体" w:hint="eastAsia"/>
                <w:b/>
                <w:szCs w:val="21"/>
              </w:rPr>
              <w:t>事项类型</w:t>
            </w:r>
          </w:p>
        </w:tc>
        <w:tc>
          <w:tcPr>
            <w:tcW w:w="4092" w:type="dxa"/>
          </w:tcPr>
          <w:p w14:paraId="64934C26" w14:textId="77777777" w:rsidR="00133BE3" w:rsidRPr="00211DD9" w:rsidRDefault="00133BE3" w:rsidP="004571FD">
            <w:pPr>
              <w:jc w:val="center"/>
              <w:rPr>
                <w:rFonts w:ascii="宋体" w:hAnsi="宋体"/>
                <w:b/>
                <w:szCs w:val="21"/>
              </w:rPr>
            </w:pPr>
            <w:r w:rsidRPr="00211DD9">
              <w:rPr>
                <w:rFonts w:ascii="宋体" w:hAnsi="宋体" w:hint="eastAsia"/>
                <w:b/>
                <w:szCs w:val="21"/>
              </w:rPr>
              <w:t>执行情况</w:t>
            </w:r>
          </w:p>
        </w:tc>
        <w:tc>
          <w:tcPr>
            <w:tcW w:w="3329" w:type="dxa"/>
          </w:tcPr>
          <w:p w14:paraId="01DD2733" w14:textId="77777777" w:rsidR="00133BE3" w:rsidRPr="00211DD9" w:rsidRDefault="00133BE3" w:rsidP="004571FD">
            <w:pPr>
              <w:jc w:val="center"/>
              <w:rPr>
                <w:rFonts w:ascii="宋体" w:hAnsi="宋体"/>
                <w:b/>
                <w:szCs w:val="21"/>
              </w:rPr>
            </w:pPr>
            <w:r w:rsidRPr="00211DD9">
              <w:rPr>
                <w:rFonts w:ascii="宋体" w:hAnsi="宋体" w:hint="eastAsia"/>
                <w:b/>
                <w:szCs w:val="21"/>
              </w:rPr>
              <w:t>执行结果</w:t>
            </w:r>
          </w:p>
        </w:tc>
      </w:tr>
      <w:tr w:rsidR="00133BE3" w:rsidRPr="006D7888" w14:paraId="76E0FF44" w14:textId="77777777" w:rsidTr="00DC5804">
        <w:trPr>
          <w:jc w:val="center"/>
        </w:trPr>
        <w:tc>
          <w:tcPr>
            <w:tcW w:w="1413" w:type="dxa"/>
            <w:vAlign w:val="center"/>
          </w:tcPr>
          <w:p w14:paraId="63683FC0" w14:textId="77777777" w:rsidR="00133BE3" w:rsidRPr="006D7888" w:rsidRDefault="00133BE3" w:rsidP="00DC3CA1">
            <w:pPr>
              <w:jc w:val="center"/>
              <w:rPr>
                <w:rFonts w:ascii="宋体" w:hAnsi="宋体"/>
                <w:szCs w:val="21"/>
              </w:rPr>
            </w:pPr>
            <w:r w:rsidRPr="006D7888">
              <w:rPr>
                <w:rFonts w:ascii="宋体" w:hAnsi="宋体" w:hint="eastAsia"/>
                <w:szCs w:val="21"/>
              </w:rPr>
              <w:t>对外投资</w:t>
            </w:r>
          </w:p>
        </w:tc>
        <w:tc>
          <w:tcPr>
            <w:tcW w:w="4092" w:type="dxa"/>
          </w:tcPr>
          <w:p w14:paraId="3162A4AF" w14:textId="00B06C5C" w:rsidR="00133BE3" w:rsidRDefault="00133BE3" w:rsidP="002D426E">
            <w:pPr>
              <w:ind w:firstLineChars="200" w:firstLine="420"/>
              <w:rPr>
                <w:rFonts w:ascii="宋体" w:hAnsi="宋体"/>
                <w:szCs w:val="21"/>
              </w:rPr>
            </w:pPr>
            <w:r w:rsidRPr="006D7888">
              <w:rPr>
                <w:rFonts w:ascii="宋体" w:hAnsi="宋体" w:hint="eastAsia"/>
                <w:szCs w:val="21"/>
              </w:rPr>
              <w:t>公司已</w:t>
            </w:r>
            <w:r>
              <w:rPr>
                <w:rFonts w:ascii="宋体" w:hAnsi="宋体" w:hint="eastAsia"/>
                <w:szCs w:val="21"/>
              </w:rPr>
              <w:t>制订</w:t>
            </w:r>
            <w:r w:rsidRPr="006D7888">
              <w:rPr>
                <w:rFonts w:ascii="宋体" w:hAnsi="宋体" w:hint="eastAsia"/>
                <w:szCs w:val="21"/>
              </w:rPr>
              <w:t>《对外投资管理制度》</w:t>
            </w:r>
            <w:r w:rsidR="003859AD">
              <w:rPr>
                <w:rFonts w:ascii="宋体" w:hAnsi="宋体" w:hint="eastAsia"/>
                <w:szCs w:val="21"/>
              </w:rPr>
              <w:t>《</w:t>
            </w:r>
            <w:r w:rsidRPr="006D7888">
              <w:rPr>
                <w:rFonts w:ascii="宋体" w:hAnsi="宋体" w:hint="eastAsia"/>
                <w:szCs w:val="21"/>
              </w:rPr>
              <w:t>重大交易决策制度》《子公司管理制度》</w:t>
            </w:r>
            <w:r>
              <w:rPr>
                <w:rFonts w:ascii="宋体" w:hAnsi="宋体" w:hint="eastAsia"/>
                <w:szCs w:val="21"/>
              </w:rPr>
              <w:t>，</w:t>
            </w:r>
            <w:r w:rsidRPr="006D7888">
              <w:rPr>
                <w:rFonts w:ascii="宋体" w:hAnsi="宋体" w:hint="eastAsia"/>
                <w:szCs w:val="21"/>
              </w:rPr>
              <w:t>根据上述制度</w:t>
            </w:r>
            <w:r>
              <w:rPr>
                <w:rFonts w:ascii="宋体" w:hAnsi="宋体" w:hint="eastAsia"/>
                <w:szCs w:val="21"/>
              </w:rPr>
              <w:t>和</w:t>
            </w:r>
            <w:r w:rsidRPr="006D7888">
              <w:rPr>
                <w:rFonts w:ascii="宋体" w:hAnsi="宋体" w:hint="eastAsia"/>
                <w:szCs w:val="21"/>
              </w:rPr>
              <w:t>《公司章程》及相关工作要求，</w:t>
            </w:r>
            <w:r>
              <w:rPr>
                <w:rFonts w:ascii="宋体" w:hAnsi="宋体" w:hint="eastAsia"/>
                <w:szCs w:val="21"/>
              </w:rPr>
              <w:t>对外投资行为严格按《公司章程》之规定，并对于达到标准履行董事会/股东会审议程序；同时</w:t>
            </w:r>
            <w:r w:rsidRPr="006D7888">
              <w:rPr>
                <w:rFonts w:ascii="宋体" w:hAnsi="宋体" w:hint="eastAsia"/>
                <w:szCs w:val="21"/>
              </w:rPr>
              <w:t>与各</w:t>
            </w:r>
            <w:r>
              <w:rPr>
                <w:rFonts w:ascii="宋体" w:hAnsi="宋体" w:hint="eastAsia"/>
                <w:szCs w:val="21"/>
              </w:rPr>
              <w:t>子</w:t>
            </w:r>
            <w:r w:rsidRPr="006D7888">
              <w:rPr>
                <w:rFonts w:ascii="宋体" w:hAnsi="宋体" w:hint="eastAsia"/>
                <w:szCs w:val="21"/>
              </w:rPr>
              <w:t>公司保持畅通交流。包</w:t>
            </w:r>
            <w:r w:rsidRPr="006D7888">
              <w:rPr>
                <w:rFonts w:ascii="宋体" w:hAnsi="宋体" w:hint="eastAsia"/>
                <w:szCs w:val="21"/>
              </w:rPr>
              <w:lastRenderedPageBreak/>
              <w:t>括但不限于：</w:t>
            </w:r>
          </w:p>
          <w:p w14:paraId="552AC90F" w14:textId="3DC36E6A" w:rsidR="003F46E2" w:rsidRDefault="00963656" w:rsidP="002D426E">
            <w:pPr>
              <w:ind w:firstLineChars="200" w:firstLine="420"/>
              <w:rPr>
                <w:rFonts w:ascii="宋体" w:hAnsi="宋体"/>
                <w:szCs w:val="21"/>
              </w:rPr>
            </w:pPr>
            <w:r>
              <w:rPr>
                <w:rFonts w:ascii="宋体" w:hAnsi="宋体" w:hint="eastAsia"/>
                <w:szCs w:val="21"/>
              </w:rPr>
              <w:t>1</w:t>
            </w:r>
            <w:r w:rsidR="00077CFD">
              <w:rPr>
                <w:rFonts w:ascii="宋体" w:hAnsi="宋体" w:hint="eastAsia"/>
                <w:szCs w:val="21"/>
              </w:rPr>
              <w:t>.</w:t>
            </w:r>
            <w:r w:rsidR="00133BE3" w:rsidRPr="006D7888">
              <w:rPr>
                <w:rFonts w:ascii="宋体" w:hAnsi="宋体" w:hint="eastAsia"/>
                <w:szCs w:val="21"/>
              </w:rPr>
              <w:t>对于子公司重大事项且达到标准的履行上市公司</w:t>
            </w:r>
            <w:r w:rsidR="00133BE3">
              <w:rPr>
                <w:rFonts w:ascii="宋体" w:hAnsi="宋体" w:hint="eastAsia"/>
                <w:szCs w:val="21"/>
              </w:rPr>
              <w:t>审议</w:t>
            </w:r>
            <w:r w:rsidR="00133BE3" w:rsidRPr="006D7888">
              <w:rPr>
                <w:rFonts w:ascii="宋体" w:hAnsi="宋体" w:hint="eastAsia"/>
                <w:szCs w:val="21"/>
              </w:rPr>
              <w:t>流程；</w:t>
            </w:r>
          </w:p>
          <w:p w14:paraId="305491AF" w14:textId="66D6FBCA" w:rsidR="00133BE3" w:rsidRDefault="00963656" w:rsidP="002D426E">
            <w:pPr>
              <w:ind w:firstLineChars="200" w:firstLine="420"/>
              <w:rPr>
                <w:rFonts w:ascii="宋体" w:hAnsi="宋体"/>
                <w:szCs w:val="21"/>
              </w:rPr>
            </w:pPr>
            <w:r>
              <w:rPr>
                <w:rFonts w:ascii="宋体" w:hAnsi="宋体" w:hint="eastAsia"/>
                <w:szCs w:val="21"/>
              </w:rPr>
              <w:t>2</w:t>
            </w:r>
            <w:r w:rsidR="00077CFD">
              <w:rPr>
                <w:rFonts w:ascii="宋体" w:hAnsi="宋体" w:hint="eastAsia"/>
                <w:szCs w:val="21"/>
              </w:rPr>
              <w:t>.</w:t>
            </w:r>
            <w:r w:rsidR="00133BE3" w:rsidRPr="006D7888">
              <w:rPr>
                <w:rFonts w:ascii="宋体" w:hAnsi="宋体" w:hint="eastAsia"/>
                <w:szCs w:val="21"/>
              </w:rPr>
              <w:t>定期收集子公司财务报表，并进行财务分析；</w:t>
            </w:r>
          </w:p>
          <w:p w14:paraId="3765C4AF" w14:textId="740F2E88" w:rsidR="00133BE3" w:rsidRDefault="00963656" w:rsidP="002D426E">
            <w:pPr>
              <w:ind w:firstLineChars="200" w:firstLine="420"/>
              <w:rPr>
                <w:rFonts w:ascii="宋体" w:hAnsi="宋体"/>
                <w:szCs w:val="21"/>
              </w:rPr>
            </w:pPr>
            <w:r>
              <w:rPr>
                <w:rFonts w:ascii="宋体" w:hAnsi="宋体" w:hint="eastAsia"/>
                <w:szCs w:val="21"/>
              </w:rPr>
              <w:t>3</w:t>
            </w:r>
            <w:r w:rsidR="00077CFD">
              <w:rPr>
                <w:rFonts w:ascii="宋体" w:hAnsi="宋体" w:hint="eastAsia"/>
                <w:szCs w:val="21"/>
              </w:rPr>
              <w:t>.</w:t>
            </w:r>
            <w:r w:rsidR="00133BE3" w:rsidRPr="006D7888">
              <w:rPr>
                <w:rFonts w:ascii="宋体" w:hAnsi="宋体" w:hint="eastAsia"/>
                <w:szCs w:val="21"/>
              </w:rPr>
              <w:t>对日常管理等方面事项进行定期汇总</w:t>
            </w:r>
            <w:r w:rsidR="00133BE3">
              <w:rPr>
                <w:rFonts w:ascii="宋体" w:hAnsi="宋体" w:hint="eastAsia"/>
                <w:szCs w:val="21"/>
              </w:rPr>
              <w:t>（特别事项及时汇报）</w:t>
            </w:r>
            <w:r w:rsidR="00133BE3" w:rsidRPr="006D7888">
              <w:rPr>
                <w:rFonts w:ascii="宋体" w:hAnsi="宋体" w:hint="eastAsia"/>
                <w:szCs w:val="21"/>
              </w:rPr>
              <w:t>；</w:t>
            </w:r>
          </w:p>
          <w:p w14:paraId="56374CCF" w14:textId="5D352B8D" w:rsidR="00133BE3" w:rsidRDefault="00963656" w:rsidP="002D426E">
            <w:pPr>
              <w:ind w:firstLineChars="200" w:firstLine="420"/>
              <w:rPr>
                <w:rFonts w:ascii="宋体" w:hAnsi="宋体"/>
                <w:szCs w:val="21"/>
              </w:rPr>
            </w:pPr>
            <w:r>
              <w:rPr>
                <w:rFonts w:ascii="宋体" w:hAnsi="宋体" w:hint="eastAsia"/>
                <w:szCs w:val="21"/>
              </w:rPr>
              <w:t>4</w:t>
            </w:r>
            <w:r w:rsidR="00077CFD">
              <w:rPr>
                <w:rFonts w:ascii="宋体" w:hAnsi="宋体" w:hint="eastAsia"/>
                <w:szCs w:val="21"/>
              </w:rPr>
              <w:t>.</w:t>
            </w:r>
            <w:r w:rsidR="00133BE3">
              <w:rPr>
                <w:rFonts w:ascii="宋体" w:hAnsi="宋体" w:hint="eastAsia"/>
                <w:szCs w:val="21"/>
              </w:rPr>
              <w:t>派驻总经理/</w:t>
            </w:r>
            <w:r w:rsidR="00133BE3" w:rsidRPr="006D7888">
              <w:rPr>
                <w:rFonts w:ascii="宋体" w:hAnsi="宋体" w:hint="eastAsia"/>
                <w:szCs w:val="21"/>
              </w:rPr>
              <w:t>财务负责人；</w:t>
            </w:r>
          </w:p>
          <w:p w14:paraId="228A75DF" w14:textId="6CFE5D17" w:rsidR="00133BE3" w:rsidRPr="006D7888" w:rsidRDefault="00963656" w:rsidP="002D426E">
            <w:pPr>
              <w:ind w:firstLineChars="200" w:firstLine="420"/>
              <w:rPr>
                <w:rFonts w:ascii="宋体" w:hAnsi="宋体"/>
                <w:szCs w:val="21"/>
              </w:rPr>
            </w:pPr>
            <w:r>
              <w:rPr>
                <w:rFonts w:ascii="宋体" w:hAnsi="宋体" w:hint="eastAsia"/>
                <w:szCs w:val="21"/>
              </w:rPr>
              <w:t>5</w:t>
            </w:r>
            <w:r w:rsidR="00077CFD">
              <w:rPr>
                <w:rFonts w:ascii="宋体" w:hAnsi="宋体" w:hint="eastAsia"/>
                <w:szCs w:val="21"/>
              </w:rPr>
              <w:t>.</w:t>
            </w:r>
            <w:r w:rsidR="00133BE3" w:rsidRPr="006D7888">
              <w:rPr>
                <w:rFonts w:ascii="宋体" w:hAnsi="宋体" w:hint="eastAsia"/>
                <w:szCs w:val="21"/>
              </w:rPr>
              <w:t>在沟通机制方面，上市公司各条线、各部门与子公司建立信息交互渠道，以线上、线下等方式了解子公司实际状况。</w:t>
            </w:r>
          </w:p>
        </w:tc>
        <w:tc>
          <w:tcPr>
            <w:tcW w:w="3329" w:type="dxa"/>
            <w:vAlign w:val="center"/>
          </w:tcPr>
          <w:p w14:paraId="34D8A93B" w14:textId="77777777" w:rsidR="00133BE3" w:rsidRPr="006D7888" w:rsidRDefault="00133BE3" w:rsidP="002D426E">
            <w:pPr>
              <w:ind w:firstLineChars="200" w:firstLine="420"/>
              <w:rPr>
                <w:rFonts w:ascii="宋体" w:hAnsi="宋体"/>
                <w:szCs w:val="21"/>
              </w:rPr>
            </w:pPr>
            <w:r w:rsidRPr="006D7888">
              <w:rPr>
                <w:rFonts w:ascii="宋体" w:hAnsi="宋体" w:hint="eastAsia"/>
                <w:szCs w:val="21"/>
              </w:rPr>
              <w:lastRenderedPageBreak/>
              <w:t>公司相关工作有效运行，公司投资决策有流程、权限和职责，投资风险防控机制有效并对子公司投资行为包括投前、投中、投后能有效管理。</w:t>
            </w:r>
          </w:p>
        </w:tc>
      </w:tr>
      <w:tr w:rsidR="00133BE3" w:rsidRPr="006D7888" w14:paraId="71037D08" w14:textId="77777777" w:rsidTr="00DC5804">
        <w:trPr>
          <w:jc w:val="center"/>
        </w:trPr>
        <w:tc>
          <w:tcPr>
            <w:tcW w:w="1413" w:type="dxa"/>
            <w:vAlign w:val="center"/>
          </w:tcPr>
          <w:p w14:paraId="312A0C97" w14:textId="77777777" w:rsidR="00133BE3" w:rsidRPr="006D7888" w:rsidRDefault="00133BE3" w:rsidP="00DC3CA1">
            <w:pPr>
              <w:jc w:val="center"/>
              <w:rPr>
                <w:rFonts w:ascii="宋体" w:hAnsi="宋体"/>
                <w:szCs w:val="21"/>
              </w:rPr>
            </w:pPr>
            <w:r w:rsidRPr="006D7888">
              <w:rPr>
                <w:rFonts w:ascii="宋体" w:hAnsi="宋体" w:hint="eastAsia"/>
                <w:szCs w:val="21"/>
              </w:rPr>
              <w:t>资产减值</w:t>
            </w:r>
          </w:p>
        </w:tc>
        <w:tc>
          <w:tcPr>
            <w:tcW w:w="4092" w:type="dxa"/>
          </w:tcPr>
          <w:p w14:paraId="3531CB75" w14:textId="77777777" w:rsidR="00133BE3" w:rsidRPr="006D7888" w:rsidRDefault="00133BE3" w:rsidP="002D426E">
            <w:pPr>
              <w:ind w:firstLineChars="200" w:firstLine="420"/>
              <w:rPr>
                <w:rFonts w:ascii="宋体" w:hAnsi="宋体"/>
                <w:szCs w:val="21"/>
              </w:rPr>
            </w:pPr>
            <w:r w:rsidRPr="006D7888">
              <w:rPr>
                <w:rFonts w:ascii="宋体" w:hAnsi="宋体"/>
                <w:szCs w:val="21"/>
              </w:rPr>
              <w:t>公司定期对各项资产进行检查和测试，并根据谨慎性原则的要求，合理预计各项资产可能发生的损失，在取得充分证据的情况下，按规定权限获得审批后对资产损失进行处置。</w:t>
            </w:r>
          </w:p>
        </w:tc>
        <w:tc>
          <w:tcPr>
            <w:tcW w:w="3329" w:type="dxa"/>
            <w:vAlign w:val="center"/>
          </w:tcPr>
          <w:p w14:paraId="52570FBC" w14:textId="77777777" w:rsidR="00133BE3" w:rsidRPr="006D7888" w:rsidRDefault="00133BE3" w:rsidP="002D426E">
            <w:pPr>
              <w:ind w:firstLineChars="200" w:firstLine="420"/>
              <w:rPr>
                <w:rFonts w:ascii="宋体" w:hAnsi="宋体"/>
                <w:szCs w:val="21"/>
              </w:rPr>
            </w:pPr>
            <w:r w:rsidRPr="006D7888">
              <w:rPr>
                <w:rFonts w:ascii="宋体" w:hAnsi="宋体" w:hint="eastAsia"/>
                <w:szCs w:val="21"/>
              </w:rPr>
              <w:t>公司对资产损失的财务核销依据、资产减值准备计提的程序及审批权限、资产减值核销程序及审批权限有明确规定；规范了公司资产减值计提与核销的日常管理。</w:t>
            </w:r>
          </w:p>
        </w:tc>
      </w:tr>
      <w:tr w:rsidR="00133BE3" w:rsidRPr="006D7888" w14:paraId="13898F3A" w14:textId="77777777" w:rsidTr="00DC5804">
        <w:trPr>
          <w:jc w:val="center"/>
        </w:trPr>
        <w:tc>
          <w:tcPr>
            <w:tcW w:w="1413" w:type="dxa"/>
            <w:vAlign w:val="center"/>
          </w:tcPr>
          <w:p w14:paraId="7EB105F2" w14:textId="77777777" w:rsidR="00133BE3" w:rsidRPr="006D7888" w:rsidRDefault="00133BE3" w:rsidP="00DC3CA1">
            <w:pPr>
              <w:jc w:val="center"/>
              <w:rPr>
                <w:rFonts w:ascii="宋体" w:hAnsi="宋体"/>
                <w:szCs w:val="21"/>
              </w:rPr>
            </w:pPr>
            <w:r w:rsidRPr="006D7888">
              <w:rPr>
                <w:rFonts w:ascii="宋体" w:hAnsi="宋体" w:hint="eastAsia"/>
                <w:szCs w:val="21"/>
              </w:rPr>
              <w:t>档案管理</w:t>
            </w:r>
          </w:p>
        </w:tc>
        <w:tc>
          <w:tcPr>
            <w:tcW w:w="4092" w:type="dxa"/>
          </w:tcPr>
          <w:p w14:paraId="683E036E" w14:textId="77777777" w:rsidR="00133BE3" w:rsidRDefault="00133BE3" w:rsidP="002D426E">
            <w:pPr>
              <w:ind w:firstLineChars="200" w:firstLine="420"/>
              <w:rPr>
                <w:rFonts w:ascii="宋体" w:hAnsi="宋体"/>
                <w:szCs w:val="21"/>
              </w:rPr>
            </w:pPr>
            <w:r w:rsidRPr="006D7888">
              <w:rPr>
                <w:rFonts w:ascii="宋体" w:hAnsi="宋体"/>
                <w:szCs w:val="21"/>
              </w:rPr>
              <w:t>公司对于用印</w:t>
            </w:r>
            <w:r>
              <w:rPr>
                <w:rFonts w:ascii="宋体" w:hAnsi="宋体" w:hint="eastAsia"/>
                <w:szCs w:val="21"/>
              </w:rPr>
              <w:t>申请</w:t>
            </w:r>
            <w:r w:rsidRPr="006D7888">
              <w:rPr>
                <w:rFonts w:ascii="宋体" w:hAnsi="宋体"/>
                <w:szCs w:val="21"/>
              </w:rPr>
              <w:t>逐项</w:t>
            </w:r>
            <w:r>
              <w:rPr>
                <w:rFonts w:ascii="宋体" w:hAnsi="宋体" w:hint="eastAsia"/>
                <w:szCs w:val="21"/>
              </w:rPr>
              <w:t>进行审批，实际用印与审批单一一对应，</w:t>
            </w:r>
            <w:r w:rsidRPr="006D7888">
              <w:rPr>
                <w:rFonts w:ascii="宋体" w:hAnsi="宋体"/>
                <w:szCs w:val="21"/>
              </w:rPr>
              <w:t>并对印章登记进行归档留存，形成档案管理闭环。</w:t>
            </w:r>
          </w:p>
          <w:p w14:paraId="2E16902B" w14:textId="77777777" w:rsidR="00133BE3" w:rsidRPr="006D7888" w:rsidRDefault="00133BE3" w:rsidP="002D426E">
            <w:pPr>
              <w:ind w:firstLineChars="200" w:firstLine="420"/>
              <w:rPr>
                <w:rFonts w:ascii="宋体" w:hAnsi="宋体"/>
                <w:szCs w:val="21"/>
              </w:rPr>
            </w:pPr>
            <w:r w:rsidRPr="006D7888">
              <w:rPr>
                <w:rFonts w:ascii="宋体" w:hAnsi="宋体"/>
                <w:szCs w:val="21"/>
              </w:rPr>
              <w:t>公司</w:t>
            </w:r>
            <w:r>
              <w:rPr>
                <w:rFonts w:ascii="宋体" w:hAnsi="宋体" w:hint="eastAsia"/>
                <w:szCs w:val="21"/>
              </w:rPr>
              <w:t>每年</w:t>
            </w:r>
            <w:r w:rsidRPr="006D7888">
              <w:rPr>
                <w:rFonts w:ascii="宋体" w:hAnsi="宋体"/>
                <w:szCs w:val="21"/>
              </w:rPr>
              <w:t>组织开展档案的系统化梳理工作，对</w:t>
            </w:r>
            <w:r w:rsidRPr="006D7888">
              <w:rPr>
                <w:rFonts w:ascii="宋体" w:hAnsi="宋体" w:hint="eastAsia"/>
                <w:szCs w:val="21"/>
              </w:rPr>
              <w:t>上一年</w:t>
            </w:r>
            <w:r w:rsidRPr="006D7888">
              <w:rPr>
                <w:rFonts w:ascii="宋体" w:hAnsi="宋体"/>
                <w:szCs w:val="21"/>
              </w:rPr>
              <w:t>各类工作档案</w:t>
            </w:r>
            <w:r w:rsidRPr="006D7888">
              <w:rPr>
                <w:rFonts w:ascii="宋体" w:hAnsi="宋体" w:hint="eastAsia"/>
                <w:szCs w:val="21"/>
              </w:rPr>
              <w:t>集中</w:t>
            </w:r>
            <w:r w:rsidRPr="006D7888">
              <w:rPr>
                <w:rFonts w:ascii="宋体" w:hAnsi="宋体"/>
                <w:szCs w:val="21"/>
              </w:rPr>
              <w:t>进行分类，有序整理、存放保管，确保档案日常收集、保护和利用环节的规范性，做到对档案的有效保护和利用。</w:t>
            </w:r>
          </w:p>
        </w:tc>
        <w:tc>
          <w:tcPr>
            <w:tcW w:w="3329" w:type="dxa"/>
            <w:vAlign w:val="center"/>
          </w:tcPr>
          <w:p w14:paraId="32A5891B" w14:textId="77777777" w:rsidR="00133BE3" w:rsidRPr="006D7888" w:rsidRDefault="00133BE3" w:rsidP="002D426E">
            <w:pPr>
              <w:ind w:firstLineChars="200" w:firstLine="420"/>
              <w:rPr>
                <w:rFonts w:ascii="宋体" w:hAnsi="宋体"/>
                <w:szCs w:val="21"/>
              </w:rPr>
            </w:pPr>
            <w:r w:rsidRPr="006D7888">
              <w:rPr>
                <w:rFonts w:ascii="宋体" w:hAnsi="宋体" w:hint="eastAsia"/>
                <w:szCs w:val="21"/>
              </w:rPr>
              <w:t>公司对印章使用</w:t>
            </w:r>
            <w:r>
              <w:rPr>
                <w:rFonts w:ascii="宋体" w:hAnsi="宋体" w:hint="eastAsia"/>
                <w:szCs w:val="21"/>
              </w:rPr>
              <w:t>与管理</w:t>
            </w:r>
            <w:r w:rsidRPr="006D7888">
              <w:rPr>
                <w:rFonts w:ascii="宋体" w:hAnsi="宋体" w:hint="eastAsia"/>
                <w:szCs w:val="21"/>
              </w:rPr>
              <w:t>、档案管理职责、档案工作程序和标准有明确规定，规范了印章和档案管理机制。</w:t>
            </w:r>
          </w:p>
        </w:tc>
      </w:tr>
      <w:tr w:rsidR="00133BE3" w:rsidRPr="006D7888" w14:paraId="2DC13101" w14:textId="77777777" w:rsidTr="00DC5804">
        <w:trPr>
          <w:jc w:val="center"/>
        </w:trPr>
        <w:tc>
          <w:tcPr>
            <w:tcW w:w="1413" w:type="dxa"/>
            <w:vAlign w:val="center"/>
          </w:tcPr>
          <w:p w14:paraId="1F486350" w14:textId="77777777" w:rsidR="00133BE3" w:rsidRPr="006D7888" w:rsidRDefault="00133BE3" w:rsidP="00DC3CA1">
            <w:pPr>
              <w:jc w:val="center"/>
              <w:rPr>
                <w:rFonts w:ascii="宋体" w:hAnsi="宋体"/>
                <w:szCs w:val="21"/>
              </w:rPr>
            </w:pPr>
            <w:r w:rsidRPr="006D7888">
              <w:rPr>
                <w:rFonts w:ascii="宋体" w:hAnsi="宋体" w:hint="eastAsia"/>
                <w:szCs w:val="21"/>
              </w:rPr>
              <w:t>资金占用</w:t>
            </w:r>
          </w:p>
        </w:tc>
        <w:tc>
          <w:tcPr>
            <w:tcW w:w="4092" w:type="dxa"/>
          </w:tcPr>
          <w:p w14:paraId="3716B33A" w14:textId="77777777" w:rsidR="00133BE3" w:rsidRPr="006D7888" w:rsidRDefault="00133BE3" w:rsidP="002D426E">
            <w:pPr>
              <w:ind w:firstLineChars="200" w:firstLine="420"/>
              <w:rPr>
                <w:rFonts w:ascii="宋体" w:hAnsi="宋体"/>
                <w:szCs w:val="21"/>
              </w:rPr>
            </w:pPr>
            <w:r w:rsidRPr="006D7888">
              <w:rPr>
                <w:rFonts w:ascii="宋体" w:hAnsi="宋体" w:hint="eastAsia"/>
                <w:szCs w:val="21"/>
              </w:rPr>
              <w:t>原控股股东资金占用问题已通过公司重整计划执行由</w:t>
            </w:r>
            <w:r w:rsidRPr="006D7888">
              <w:rPr>
                <w:rFonts w:ascii="宋体" w:hAnsi="宋体"/>
                <w:szCs w:val="21"/>
              </w:rPr>
              <w:t>相关债权人豁免及全体财务投资人捐赠两种方式获得妥善解决。</w:t>
            </w:r>
          </w:p>
          <w:p w14:paraId="7CE696A0" w14:textId="77777777" w:rsidR="00133BE3" w:rsidRPr="006D7888" w:rsidRDefault="00133BE3" w:rsidP="002D426E">
            <w:pPr>
              <w:ind w:firstLineChars="200" w:firstLine="420"/>
              <w:rPr>
                <w:rFonts w:ascii="宋体" w:hAnsi="宋体"/>
                <w:szCs w:val="21"/>
              </w:rPr>
            </w:pPr>
            <w:r w:rsidRPr="006D7888">
              <w:rPr>
                <w:rFonts w:ascii="宋体" w:hAnsi="宋体"/>
                <w:szCs w:val="21"/>
              </w:rPr>
              <w:t>公司组织培训提升</w:t>
            </w:r>
            <w:r w:rsidRPr="006D7888">
              <w:rPr>
                <w:rFonts w:ascii="宋体" w:hAnsi="宋体" w:hint="eastAsia"/>
                <w:szCs w:val="21"/>
              </w:rPr>
              <w:t>财务</w:t>
            </w:r>
            <w:r w:rsidRPr="006D7888">
              <w:rPr>
                <w:rFonts w:ascii="宋体" w:hAnsi="宋体"/>
                <w:szCs w:val="21"/>
              </w:rPr>
              <w:t>人员专业化水平，强化对政策法规的学习，夯实财务基础工作,进一步明确资金审批程序，提升公司资金管理水平。</w:t>
            </w:r>
            <w:r w:rsidRPr="006D7888">
              <w:rPr>
                <w:rFonts w:ascii="宋体" w:hAnsi="宋体" w:hint="eastAsia"/>
                <w:szCs w:val="21"/>
              </w:rPr>
              <w:t>同时</w:t>
            </w:r>
            <w:r w:rsidRPr="006D7888">
              <w:rPr>
                <w:rFonts w:ascii="宋体" w:hAnsi="宋体"/>
                <w:szCs w:val="21"/>
              </w:rPr>
              <w:t>组织安排</w:t>
            </w:r>
            <w:r>
              <w:rPr>
                <w:rFonts w:ascii="宋体" w:hAnsi="宋体" w:hint="eastAsia"/>
                <w:szCs w:val="21"/>
              </w:rPr>
              <w:t>在任的</w:t>
            </w:r>
            <w:r w:rsidRPr="006D7888">
              <w:rPr>
                <w:rFonts w:ascii="宋体" w:hAnsi="宋体"/>
                <w:szCs w:val="21"/>
              </w:rPr>
              <w:t>董</w:t>
            </w:r>
            <w:proofErr w:type="gramStart"/>
            <w:r w:rsidRPr="006D7888">
              <w:rPr>
                <w:rFonts w:ascii="宋体" w:hAnsi="宋体"/>
                <w:szCs w:val="21"/>
              </w:rPr>
              <w:t>监高积极</w:t>
            </w:r>
            <w:proofErr w:type="gramEnd"/>
            <w:r w:rsidRPr="006D7888">
              <w:rPr>
                <w:rFonts w:ascii="宋体" w:hAnsi="宋体"/>
                <w:szCs w:val="21"/>
              </w:rPr>
              <w:t>参加各类监管培训，强化了</w:t>
            </w:r>
            <w:proofErr w:type="gramStart"/>
            <w:r w:rsidRPr="006D7888">
              <w:rPr>
                <w:rFonts w:ascii="宋体" w:hAnsi="宋体"/>
                <w:szCs w:val="21"/>
              </w:rPr>
              <w:t>董高监及</w:t>
            </w:r>
            <w:proofErr w:type="gramEnd"/>
            <w:r w:rsidRPr="006D7888">
              <w:rPr>
                <w:rFonts w:ascii="宋体" w:hAnsi="宋体" w:hint="eastAsia"/>
                <w:szCs w:val="21"/>
              </w:rPr>
              <w:t>相关</w:t>
            </w:r>
            <w:r w:rsidRPr="006D7888">
              <w:rPr>
                <w:rFonts w:ascii="宋体" w:hAnsi="宋体"/>
                <w:szCs w:val="21"/>
              </w:rPr>
              <w:t>管理干部对法律法规的敬畏意识，强化上市公司合</w:t>
            </w:r>
            <w:proofErr w:type="gramStart"/>
            <w:r w:rsidRPr="006D7888">
              <w:rPr>
                <w:rFonts w:ascii="宋体" w:hAnsi="宋体"/>
                <w:szCs w:val="21"/>
              </w:rPr>
              <w:t>规</w:t>
            </w:r>
            <w:proofErr w:type="gramEnd"/>
            <w:r w:rsidRPr="006D7888">
              <w:rPr>
                <w:rFonts w:ascii="宋体" w:hAnsi="宋体"/>
                <w:szCs w:val="21"/>
              </w:rPr>
              <w:t>理念，守法合</w:t>
            </w:r>
            <w:proofErr w:type="gramStart"/>
            <w:r w:rsidRPr="006D7888">
              <w:rPr>
                <w:rFonts w:ascii="宋体" w:hAnsi="宋体"/>
                <w:szCs w:val="21"/>
              </w:rPr>
              <w:t>规</w:t>
            </w:r>
            <w:proofErr w:type="gramEnd"/>
            <w:r w:rsidRPr="006D7888">
              <w:rPr>
                <w:rFonts w:ascii="宋体" w:hAnsi="宋体"/>
                <w:szCs w:val="21"/>
              </w:rPr>
              <w:t>、规范治理，遵守资本市场规则。</w:t>
            </w:r>
          </w:p>
        </w:tc>
        <w:tc>
          <w:tcPr>
            <w:tcW w:w="3329" w:type="dxa"/>
            <w:vAlign w:val="center"/>
          </w:tcPr>
          <w:p w14:paraId="352D812B" w14:textId="77777777" w:rsidR="00133BE3" w:rsidRPr="006D7888" w:rsidRDefault="00133BE3" w:rsidP="002D426E">
            <w:pPr>
              <w:ind w:firstLineChars="200" w:firstLine="420"/>
              <w:rPr>
                <w:rFonts w:ascii="宋体" w:hAnsi="宋体"/>
                <w:szCs w:val="21"/>
              </w:rPr>
            </w:pPr>
            <w:r w:rsidRPr="006D7888">
              <w:rPr>
                <w:rFonts w:ascii="宋体" w:hAnsi="宋体"/>
                <w:szCs w:val="21"/>
              </w:rPr>
              <w:t>公司在日常工作中完善了资金管理，合理管</w:t>
            </w:r>
            <w:proofErr w:type="gramStart"/>
            <w:r w:rsidRPr="006D7888">
              <w:rPr>
                <w:rFonts w:ascii="宋体" w:hAnsi="宋体"/>
                <w:szCs w:val="21"/>
              </w:rPr>
              <w:t>控资金</w:t>
            </w:r>
            <w:proofErr w:type="gramEnd"/>
            <w:r w:rsidRPr="006D7888">
              <w:rPr>
                <w:rFonts w:ascii="宋体" w:hAnsi="宋体"/>
                <w:szCs w:val="21"/>
              </w:rPr>
              <w:t>支出，有效防范资金占用</w:t>
            </w:r>
            <w:r>
              <w:rPr>
                <w:rFonts w:ascii="宋体" w:hAnsi="宋体" w:hint="eastAsia"/>
                <w:szCs w:val="21"/>
              </w:rPr>
              <w:t>的</w:t>
            </w:r>
            <w:r w:rsidRPr="006D7888">
              <w:rPr>
                <w:rFonts w:ascii="宋体" w:hAnsi="宋体"/>
                <w:szCs w:val="21"/>
              </w:rPr>
              <w:t>发生。</w:t>
            </w:r>
          </w:p>
        </w:tc>
      </w:tr>
      <w:tr w:rsidR="00133BE3" w:rsidRPr="006D7888" w14:paraId="46A89D66" w14:textId="77777777" w:rsidTr="00DC5804">
        <w:trPr>
          <w:jc w:val="center"/>
        </w:trPr>
        <w:tc>
          <w:tcPr>
            <w:tcW w:w="1413" w:type="dxa"/>
            <w:vAlign w:val="center"/>
          </w:tcPr>
          <w:p w14:paraId="76C1970E" w14:textId="77777777" w:rsidR="00133BE3" w:rsidRPr="006D7888" w:rsidRDefault="00133BE3" w:rsidP="00DC3CA1">
            <w:pPr>
              <w:jc w:val="center"/>
              <w:rPr>
                <w:rFonts w:ascii="宋体" w:hAnsi="宋体"/>
                <w:szCs w:val="21"/>
              </w:rPr>
            </w:pPr>
            <w:r w:rsidRPr="006D7888">
              <w:rPr>
                <w:rFonts w:ascii="宋体" w:hAnsi="宋体" w:hint="eastAsia"/>
                <w:szCs w:val="21"/>
              </w:rPr>
              <w:t>违规担保</w:t>
            </w:r>
          </w:p>
        </w:tc>
        <w:tc>
          <w:tcPr>
            <w:tcW w:w="4092" w:type="dxa"/>
          </w:tcPr>
          <w:p w14:paraId="7BCCED04" w14:textId="77777777" w:rsidR="00133BE3" w:rsidRPr="006D7888" w:rsidRDefault="00133BE3" w:rsidP="002D426E">
            <w:pPr>
              <w:ind w:firstLineChars="200" w:firstLine="420"/>
              <w:rPr>
                <w:rFonts w:ascii="宋体" w:hAnsi="宋体"/>
                <w:szCs w:val="21"/>
              </w:rPr>
            </w:pPr>
            <w:r w:rsidRPr="006D7888">
              <w:rPr>
                <w:rFonts w:ascii="宋体" w:hAnsi="宋体" w:hint="eastAsia"/>
                <w:szCs w:val="21"/>
              </w:rPr>
              <w:t>公司</w:t>
            </w:r>
            <w:r w:rsidRPr="006D7888">
              <w:rPr>
                <w:rFonts w:ascii="宋体" w:hAnsi="宋体"/>
                <w:szCs w:val="21"/>
              </w:rPr>
              <w:t>严格</w:t>
            </w:r>
            <w:r>
              <w:rPr>
                <w:rFonts w:ascii="宋体" w:hAnsi="宋体" w:hint="eastAsia"/>
                <w:szCs w:val="21"/>
              </w:rPr>
              <w:t>遵守《公司章程》，对于担保等相关事项</w:t>
            </w:r>
            <w:r>
              <w:rPr>
                <w:rFonts w:ascii="宋体" w:hAnsi="宋体"/>
                <w:szCs w:val="21"/>
              </w:rPr>
              <w:t>执行</w:t>
            </w:r>
            <w:r>
              <w:rPr>
                <w:rFonts w:ascii="宋体" w:hAnsi="宋体" w:hint="eastAsia"/>
                <w:szCs w:val="21"/>
              </w:rPr>
              <w:t>上市公司</w:t>
            </w:r>
            <w:r w:rsidRPr="006D7888">
              <w:rPr>
                <w:rFonts w:ascii="宋体" w:hAnsi="宋体"/>
                <w:szCs w:val="21"/>
              </w:rPr>
              <w:t>审批程序，对</w:t>
            </w:r>
            <w:r>
              <w:rPr>
                <w:rFonts w:ascii="宋体" w:hAnsi="宋体" w:hint="eastAsia"/>
                <w:szCs w:val="21"/>
              </w:rPr>
              <w:t>涉及的</w:t>
            </w:r>
            <w:r w:rsidRPr="006D7888">
              <w:rPr>
                <w:rFonts w:ascii="宋体" w:hAnsi="宋体"/>
                <w:szCs w:val="21"/>
              </w:rPr>
              <w:t>公司法人治理、</w:t>
            </w:r>
            <w:r w:rsidRPr="006D7888">
              <w:rPr>
                <w:rFonts w:ascii="宋体" w:hAnsi="宋体" w:hint="eastAsia"/>
                <w:szCs w:val="21"/>
              </w:rPr>
              <w:t>印章管理、</w:t>
            </w:r>
            <w:r w:rsidRPr="006D7888">
              <w:rPr>
                <w:rFonts w:ascii="宋体" w:hAnsi="宋体"/>
                <w:szCs w:val="21"/>
              </w:rPr>
              <w:t>对外担保、信息披露等方面重点加强制度的落实执行</w:t>
            </w:r>
            <w:r w:rsidRPr="006D7888">
              <w:rPr>
                <w:rFonts w:ascii="宋体" w:hAnsi="宋体" w:hint="eastAsia"/>
                <w:szCs w:val="21"/>
              </w:rPr>
              <w:t>。</w:t>
            </w:r>
          </w:p>
        </w:tc>
        <w:tc>
          <w:tcPr>
            <w:tcW w:w="3329" w:type="dxa"/>
            <w:vAlign w:val="center"/>
          </w:tcPr>
          <w:p w14:paraId="7FADB93F" w14:textId="77777777" w:rsidR="00133BE3" w:rsidRPr="006D7888" w:rsidRDefault="00133BE3" w:rsidP="002D426E">
            <w:pPr>
              <w:ind w:firstLineChars="200" w:firstLine="420"/>
              <w:rPr>
                <w:rFonts w:ascii="宋体" w:hAnsi="宋体"/>
                <w:szCs w:val="21"/>
              </w:rPr>
            </w:pPr>
            <w:r w:rsidRPr="006D7888">
              <w:rPr>
                <w:rFonts w:ascii="宋体" w:hAnsi="宋体"/>
                <w:szCs w:val="21"/>
              </w:rPr>
              <w:t>公司在日常工作中</w:t>
            </w:r>
            <w:r w:rsidRPr="006D7888">
              <w:rPr>
                <w:rFonts w:ascii="宋体" w:hAnsi="宋体" w:hint="eastAsia"/>
                <w:szCs w:val="21"/>
              </w:rPr>
              <w:t>强化印章使用管理，严格遵守《公司章程》等</w:t>
            </w:r>
            <w:r>
              <w:rPr>
                <w:rFonts w:ascii="宋体" w:hAnsi="宋体" w:hint="eastAsia"/>
                <w:szCs w:val="21"/>
              </w:rPr>
              <w:t>制度对担保事项的</w:t>
            </w:r>
            <w:r w:rsidRPr="006D7888">
              <w:rPr>
                <w:rFonts w:ascii="宋体" w:hAnsi="宋体" w:hint="eastAsia"/>
                <w:szCs w:val="21"/>
              </w:rPr>
              <w:t>规定，</w:t>
            </w:r>
            <w:r w:rsidRPr="006D7888">
              <w:rPr>
                <w:rFonts w:ascii="宋体" w:hAnsi="宋体"/>
                <w:szCs w:val="21"/>
              </w:rPr>
              <w:t>有效防范</w:t>
            </w:r>
            <w:r w:rsidRPr="006D7888">
              <w:rPr>
                <w:rFonts w:ascii="宋体" w:hAnsi="宋体" w:hint="eastAsia"/>
                <w:szCs w:val="21"/>
              </w:rPr>
              <w:t>违规担保的</w:t>
            </w:r>
            <w:r w:rsidRPr="006D7888">
              <w:rPr>
                <w:rFonts w:ascii="宋体" w:hAnsi="宋体"/>
                <w:szCs w:val="21"/>
              </w:rPr>
              <w:t>发生。</w:t>
            </w:r>
          </w:p>
        </w:tc>
      </w:tr>
    </w:tbl>
    <w:p w14:paraId="737CBE8A" w14:textId="37957475" w:rsidR="002D426E" w:rsidRPr="00C81951" w:rsidRDefault="00365827" w:rsidP="00C81951">
      <w:pPr>
        <w:spacing w:beforeLines="50" w:before="156" w:line="360" w:lineRule="auto"/>
        <w:ind w:firstLineChars="200" w:firstLine="480"/>
        <w:rPr>
          <w:rFonts w:ascii="宋体" w:hAnsi="宋体"/>
          <w:sz w:val="24"/>
        </w:rPr>
      </w:pPr>
      <w:r w:rsidRPr="00133BE3">
        <w:rPr>
          <w:rFonts w:ascii="宋体" w:hAnsi="宋体" w:hint="eastAsia"/>
          <w:sz w:val="24"/>
        </w:rPr>
        <w:lastRenderedPageBreak/>
        <w:t>在日常管理工作中，公司逐步</w:t>
      </w:r>
      <w:r w:rsidRPr="00133BE3">
        <w:rPr>
          <w:rFonts w:ascii="宋体" w:hAnsi="宋体"/>
          <w:sz w:val="24"/>
        </w:rPr>
        <w:t>梳理完善内部控制制度</w:t>
      </w:r>
      <w:r w:rsidRPr="00133BE3">
        <w:rPr>
          <w:rFonts w:ascii="宋体" w:hAnsi="宋体" w:hint="eastAsia"/>
          <w:sz w:val="24"/>
        </w:rPr>
        <w:t>并加强实施管理。</w:t>
      </w:r>
      <w:r w:rsidRPr="00133BE3">
        <w:rPr>
          <w:rFonts w:ascii="宋体" w:hAnsi="宋体"/>
          <w:sz w:val="24"/>
        </w:rPr>
        <w:t>在制度建设及实施过程中，公司从运营实际出发，确保制度的合理性及可操作性。通过</w:t>
      </w:r>
      <w:r w:rsidRPr="00133BE3">
        <w:rPr>
          <w:rFonts w:ascii="宋体" w:hAnsi="宋体" w:hint="eastAsia"/>
          <w:sz w:val="24"/>
        </w:rPr>
        <w:t>加强</w:t>
      </w:r>
      <w:r w:rsidRPr="00133BE3">
        <w:rPr>
          <w:rFonts w:ascii="宋体" w:hAnsi="宋体"/>
          <w:sz w:val="24"/>
        </w:rPr>
        <w:t>内部控制及合</w:t>
      </w:r>
      <w:proofErr w:type="gramStart"/>
      <w:r w:rsidRPr="00133BE3">
        <w:rPr>
          <w:rFonts w:ascii="宋体" w:hAnsi="宋体"/>
          <w:sz w:val="24"/>
        </w:rPr>
        <w:t>规</w:t>
      </w:r>
      <w:proofErr w:type="gramEnd"/>
      <w:r w:rsidRPr="00133BE3">
        <w:rPr>
          <w:rFonts w:ascii="宋体" w:hAnsi="宋体"/>
          <w:sz w:val="24"/>
        </w:rPr>
        <w:t>工作</w:t>
      </w:r>
      <w:r w:rsidRPr="00133BE3">
        <w:rPr>
          <w:rFonts w:ascii="宋体" w:hAnsi="宋体" w:hint="eastAsia"/>
          <w:sz w:val="24"/>
        </w:rPr>
        <w:t>的</w:t>
      </w:r>
      <w:r>
        <w:rPr>
          <w:rFonts w:ascii="宋体" w:hAnsi="宋体" w:hint="eastAsia"/>
          <w:sz w:val="24"/>
        </w:rPr>
        <w:t>执行力度</w:t>
      </w:r>
      <w:r w:rsidRPr="00133BE3">
        <w:rPr>
          <w:rFonts w:ascii="宋体" w:hAnsi="宋体"/>
          <w:sz w:val="24"/>
        </w:rPr>
        <w:t>，各部门进一步规范其归口管理业务的制度建设，</w:t>
      </w:r>
      <w:r>
        <w:rPr>
          <w:rFonts w:ascii="宋体" w:hAnsi="宋体" w:hint="eastAsia"/>
          <w:sz w:val="24"/>
        </w:rPr>
        <w:t>构建</w:t>
      </w:r>
      <w:r w:rsidRPr="00133BE3">
        <w:rPr>
          <w:rFonts w:ascii="宋体" w:hAnsi="宋体"/>
          <w:sz w:val="24"/>
        </w:rPr>
        <w:t>制度的运行监督</w:t>
      </w:r>
      <w:r>
        <w:rPr>
          <w:rFonts w:ascii="宋体" w:hAnsi="宋体" w:hint="eastAsia"/>
          <w:sz w:val="24"/>
        </w:rPr>
        <w:t>机制。目前，</w:t>
      </w:r>
      <w:r w:rsidRPr="00133BE3">
        <w:rPr>
          <w:rFonts w:ascii="宋体" w:hAnsi="宋体"/>
          <w:sz w:val="24"/>
        </w:rPr>
        <w:t>公司制度</w:t>
      </w:r>
      <w:r w:rsidRPr="00133BE3">
        <w:rPr>
          <w:rFonts w:ascii="宋体" w:hAnsi="宋体" w:hint="eastAsia"/>
          <w:sz w:val="24"/>
        </w:rPr>
        <w:t>较</w:t>
      </w:r>
      <w:r>
        <w:rPr>
          <w:rFonts w:ascii="宋体" w:hAnsi="宋体" w:hint="eastAsia"/>
          <w:sz w:val="24"/>
        </w:rPr>
        <w:t>为</w:t>
      </w:r>
      <w:r w:rsidRPr="00133BE3">
        <w:rPr>
          <w:rFonts w:ascii="宋体" w:hAnsi="宋体"/>
          <w:sz w:val="24"/>
        </w:rPr>
        <w:t>健全，</w:t>
      </w:r>
      <w:r>
        <w:rPr>
          <w:rFonts w:ascii="宋体" w:hAnsi="宋体" w:hint="eastAsia"/>
          <w:sz w:val="24"/>
        </w:rPr>
        <w:t>且能够</w:t>
      </w:r>
      <w:r>
        <w:rPr>
          <w:rFonts w:ascii="宋体" w:hAnsi="宋体"/>
          <w:sz w:val="24"/>
        </w:rPr>
        <w:t>有效</w:t>
      </w:r>
      <w:r w:rsidRPr="00133BE3">
        <w:rPr>
          <w:rFonts w:ascii="宋体" w:hAnsi="宋体"/>
          <w:sz w:val="24"/>
        </w:rPr>
        <w:t>执行</w:t>
      </w:r>
      <w:r w:rsidRPr="00133BE3">
        <w:rPr>
          <w:rFonts w:ascii="宋体" w:hAnsi="宋体" w:hint="eastAsia"/>
          <w:sz w:val="24"/>
        </w:rPr>
        <w:t>。</w:t>
      </w:r>
    </w:p>
    <w:p w14:paraId="0457EF08" w14:textId="77777777" w:rsidR="004A044C" w:rsidRDefault="004A044C" w:rsidP="002D426E">
      <w:pPr>
        <w:spacing w:line="360" w:lineRule="auto"/>
        <w:ind w:firstLineChars="200" w:firstLine="482"/>
        <w:rPr>
          <w:rFonts w:ascii="宋体" w:hAnsi="宋体"/>
          <w:b/>
          <w:bCs/>
          <w:sz w:val="24"/>
        </w:rPr>
      </w:pPr>
    </w:p>
    <w:p w14:paraId="54B7CFDB" w14:textId="2FFFD33F"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（2）请年审机构说明是否根据《企业内部控制审计指引实施意见》的要求，确定整改后控制运行的</w:t>
      </w:r>
      <w:proofErr w:type="gramStart"/>
      <w:r w:rsidRPr="00505961">
        <w:rPr>
          <w:rFonts w:ascii="宋体" w:hAnsi="宋体" w:hint="eastAsia"/>
          <w:b/>
          <w:bCs/>
          <w:sz w:val="24"/>
        </w:rPr>
        <w:t>最</w:t>
      </w:r>
      <w:proofErr w:type="gramEnd"/>
      <w:r w:rsidRPr="00505961">
        <w:rPr>
          <w:rFonts w:ascii="宋体" w:hAnsi="宋体" w:hint="eastAsia"/>
          <w:b/>
          <w:bCs/>
          <w:sz w:val="24"/>
        </w:rPr>
        <w:t>短期间以及最少测试数量，若是，说明具体运行期间、测试数量、测试方法及结果；若否，请说明整改后控制运行时间是否足够。</w:t>
      </w:r>
    </w:p>
    <w:p w14:paraId="3B2B5C58" w14:textId="3AF0412B" w:rsidR="00505961" w:rsidRDefault="00A97307" w:rsidP="002D426E">
      <w:pPr>
        <w:spacing w:line="360" w:lineRule="auto"/>
        <w:ind w:firstLineChars="200" w:firstLine="482"/>
        <w:rPr>
          <w:rFonts w:ascii="宋体" w:hAnsi="宋体"/>
          <w:b/>
          <w:bCs/>
          <w:sz w:val="24"/>
        </w:rPr>
      </w:pPr>
      <w:r>
        <w:rPr>
          <w:rFonts w:ascii="宋体" w:hAnsi="宋体" w:hint="eastAsia"/>
          <w:b/>
          <w:bCs/>
          <w:sz w:val="24"/>
        </w:rPr>
        <w:t>会计师回复</w:t>
      </w:r>
      <w:r w:rsidR="00505961">
        <w:rPr>
          <w:rFonts w:ascii="宋体" w:hAnsi="宋体" w:hint="eastAsia"/>
          <w:b/>
          <w:bCs/>
          <w:sz w:val="24"/>
        </w:rPr>
        <w:t>：</w:t>
      </w:r>
    </w:p>
    <w:p w14:paraId="073787B5" w14:textId="77777777" w:rsidR="00F8026E" w:rsidRPr="00F8026E" w:rsidRDefault="00F8026E" w:rsidP="00F8026E">
      <w:pPr>
        <w:spacing w:line="360" w:lineRule="auto"/>
        <w:ind w:firstLineChars="200" w:firstLine="480"/>
        <w:rPr>
          <w:rFonts w:ascii="宋体" w:hAnsi="宋体"/>
          <w:sz w:val="24"/>
        </w:rPr>
      </w:pPr>
      <w:r w:rsidRPr="00F8026E">
        <w:rPr>
          <w:rFonts w:ascii="宋体" w:hAnsi="宋体" w:hint="eastAsia"/>
          <w:sz w:val="24"/>
        </w:rPr>
        <w:t>年审机构意见详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1C787F43" w14:textId="77777777" w:rsidR="004A044C" w:rsidRDefault="004A044C" w:rsidP="002D426E">
      <w:pPr>
        <w:spacing w:line="360" w:lineRule="auto"/>
        <w:ind w:firstLineChars="200" w:firstLine="482"/>
        <w:rPr>
          <w:rFonts w:ascii="宋体" w:hAnsi="宋体"/>
          <w:b/>
          <w:bCs/>
          <w:sz w:val="24"/>
        </w:rPr>
      </w:pPr>
    </w:p>
    <w:p w14:paraId="2AADD5DB" w14:textId="5D804233"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（3）请年审机构结合问题（2）回复及内控审计中实施的具体程序、获取的审计证据，说明认定相关内部控制非标意见事项已消除的判断依据，对公司出具的内控审计意见是否合理、恰当。</w:t>
      </w:r>
    </w:p>
    <w:p w14:paraId="59569D20" w14:textId="00CEC050" w:rsidR="00505961" w:rsidRDefault="00505961" w:rsidP="002D426E">
      <w:pPr>
        <w:spacing w:line="360" w:lineRule="auto"/>
        <w:ind w:firstLineChars="200" w:firstLine="482"/>
        <w:rPr>
          <w:rFonts w:ascii="宋体" w:hAnsi="宋体"/>
          <w:b/>
          <w:bCs/>
          <w:sz w:val="24"/>
        </w:rPr>
      </w:pPr>
      <w:r>
        <w:rPr>
          <w:rFonts w:ascii="宋体" w:hAnsi="宋体" w:hint="eastAsia"/>
          <w:b/>
          <w:bCs/>
          <w:sz w:val="24"/>
        </w:rPr>
        <w:t>会计师回复：</w:t>
      </w:r>
    </w:p>
    <w:p w14:paraId="2200793B" w14:textId="77777777" w:rsidR="00F8026E" w:rsidRPr="00F8026E" w:rsidRDefault="00F8026E" w:rsidP="00F8026E">
      <w:pPr>
        <w:spacing w:line="360" w:lineRule="auto"/>
        <w:ind w:firstLineChars="200" w:firstLine="480"/>
        <w:rPr>
          <w:rFonts w:ascii="宋体" w:hAnsi="宋体"/>
          <w:sz w:val="24"/>
        </w:rPr>
      </w:pPr>
      <w:r w:rsidRPr="00F8026E">
        <w:rPr>
          <w:rFonts w:ascii="宋体" w:hAnsi="宋体" w:hint="eastAsia"/>
          <w:sz w:val="24"/>
        </w:rPr>
        <w:t>年审机构意见详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6CF910B5" w14:textId="77777777" w:rsidR="00122E82" w:rsidRPr="00F8026E" w:rsidRDefault="00122E82" w:rsidP="002D426E">
      <w:pPr>
        <w:spacing w:line="360" w:lineRule="auto"/>
        <w:ind w:firstLineChars="200" w:firstLine="482"/>
        <w:rPr>
          <w:rFonts w:ascii="宋体" w:hAnsi="宋体"/>
          <w:b/>
          <w:bCs/>
          <w:sz w:val="24"/>
        </w:rPr>
      </w:pPr>
    </w:p>
    <w:p w14:paraId="69F20F78" w14:textId="2A02E28C" w:rsidR="0057579D" w:rsidRPr="00505961"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3.你公司2023年度财务报表被出具</w:t>
      </w:r>
      <w:proofErr w:type="gramStart"/>
      <w:r w:rsidRPr="00505961">
        <w:rPr>
          <w:rFonts w:ascii="宋体" w:hAnsi="宋体" w:hint="eastAsia"/>
          <w:b/>
          <w:bCs/>
          <w:sz w:val="24"/>
        </w:rPr>
        <w:t>带强调</w:t>
      </w:r>
      <w:proofErr w:type="gramEnd"/>
      <w:r w:rsidRPr="00505961">
        <w:rPr>
          <w:rFonts w:ascii="宋体" w:hAnsi="宋体" w:hint="eastAsia"/>
          <w:b/>
          <w:bCs/>
          <w:sz w:val="24"/>
        </w:rPr>
        <w:t>事项段的无保留意见的审计报告，所涉事项为与持续经营相关的重大不确定性、关联方资金占用及违规担保事项。根据审计机构《关于公司2023年度审计报告带持续经营相关的重大不确定性与强调事项段的无保留意见涉及事项影响消除情况的审核报告》（以下简称“《专项报告》”），报告期内公司通过重整引入资金、解决占用担保事项等措施，相关非标意见影响已消除。年审机构对你公司2024年财务会计报告出具标准无保留的审计意见，2024年末净资产为14.2亿元，你公司向本所申请撤销退</w:t>
      </w:r>
      <w:proofErr w:type="gramStart"/>
      <w:r w:rsidRPr="00505961">
        <w:rPr>
          <w:rFonts w:ascii="宋体" w:hAnsi="宋体" w:hint="eastAsia"/>
          <w:b/>
          <w:bCs/>
          <w:sz w:val="24"/>
        </w:rPr>
        <w:t>市风险</w:t>
      </w:r>
      <w:proofErr w:type="gramEnd"/>
      <w:r w:rsidRPr="00505961">
        <w:rPr>
          <w:rFonts w:ascii="宋体" w:hAnsi="宋体" w:hint="eastAsia"/>
          <w:b/>
          <w:bCs/>
          <w:sz w:val="24"/>
        </w:rPr>
        <w:t>警示。请你公司：</w:t>
      </w:r>
    </w:p>
    <w:p w14:paraId="1FF3501A" w14:textId="5E37A91C" w:rsidR="00FC5A38" w:rsidRPr="00505961"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（1）进一步说明相关整改措施是否得到充分实施，防范资金占用及违规担保的</w:t>
      </w:r>
      <w:r w:rsidRPr="00505961">
        <w:rPr>
          <w:rFonts w:ascii="宋体" w:hAnsi="宋体" w:hint="eastAsia"/>
          <w:b/>
          <w:bCs/>
          <w:sz w:val="24"/>
        </w:rPr>
        <w:lastRenderedPageBreak/>
        <w:t>制度是否健全有效。</w:t>
      </w:r>
      <w:r w:rsidR="00FC5A38" w:rsidRPr="00505961">
        <w:rPr>
          <w:rFonts w:ascii="宋体" w:hAnsi="宋体" w:hint="eastAsia"/>
          <w:b/>
          <w:bCs/>
          <w:sz w:val="24"/>
        </w:rPr>
        <w:t>请年审机构逐项说明对上期非标意见涉及事项执行的审计程序、获取的审计证据、得出“非标意见涉及事项影响已消除”结论的具体判断过程及依据，并在前述问题的基础上说明报告期对公司出具的审计意见及《专项报告》结论是否审慎、合理。</w:t>
      </w:r>
    </w:p>
    <w:p w14:paraId="7370148D" w14:textId="0694E93E"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p>
    <w:p w14:paraId="7C3469A6" w14:textId="4464CFFE" w:rsidR="004D1424" w:rsidRPr="00CE6112" w:rsidRDefault="002D426E" w:rsidP="002D426E">
      <w:pPr>
        <w:spacing w:line="360" w:lineRule="auto"/>
        <w:ind w:firstLineChars="200" w:firstLine="480"/>
        <w:rPr>
          <w:rFonts w:ascii="宋体" w:hAnsi="宋体"/>
          <w:sz w:val="24"/>
        </w:rPr>
      </w:pPr>
      <w:r>
        <w:rPr>
          <w:rFonts w:ascii="宋体" w:hAnsi="宋体" w:hint="eastAsia"/>
          <w:sz w:val="24"/>
        </w:rPr>
        <w:t>1.</w:t>
      </w:r>
      <w:r w:rsidR="00D211DE" w:rsidRPr="00D211DE">
        <w:rPr>
          <w:rFonts w:ascii="宋体" w:hAnsi="宋体" w:hint="eastAsia"/>
          <w:sz w:val="24"/>
        </w:rPr>
        <w:t>公司</w:t>
      </w:r>
      <w:r w:rsidR="001E72EF">
        <w:rPr>
          <w:rFonts w:ascii="宋体" w:hAnsi="宋体" w:hint="eastAsia"/>
          <w:sz w:val="24"/>
        </w:rPr>
        <w:t>通过执行重整计划</w:t>
      </w:r>
      <w:r w:rsidR="00D211DE">
        <w:rPr>
          <w:rFonts w:ascii="宋体" w:hAnsi="宋体" w:hint="eastAsia"/>
          <w:sz w:val="24"/>
        </w:rPr>
        <w:t>对2</w:t>
      </w:r>
      <w:r w:rsidR="00D211DE">
        <w:rPr>
          <w:rFonts w:ascii="宋体" w:hAnsi="宋体"/>
          <w:sz w:val="24"/>
        </w:rPr>
        <w:t>023</w:t>
      </w:r>
      <w:r w:rsidR="00D211DE">
        <w:rPr>
          <w:rFonts w:ascii="宋体" w:hAnsi="宋体" w:hint="eastAsia"/>
          <w:sz w:val="24"/>
        </w:rPr>
        <w:t>年度非标意见审计报告涉及的相关事项采取的相关整改措施已经得到充分实施，</w:t>
      </w:r>
      <w:r w:rsidR="00751236">
        <w:rPr>
          <w:rFonts w:ascii="宋体" w:hAnsi="宋体" w:hint="eastAsia"/>
          <w:sz w:val="24"/>
        </w:rPr>
        <w:t>且均已妥善整改完成、影响已消除</w:t>
      </w:r>
      <w:r w:rsidR="006307A6">
        <w:rPr>
          <w:rFonts w:ascii="宋体" w:hAnsi="宋体" w:hint="eastAsia"/>
          <w:sz w:val="24"/>
        </w:rPr>
        <w:t>，</w:t>
      </w:r>
      <w:r w:rsidR="004D1424" w:rsidRPr="00CE6112">
        <w:rPr>
          <w:rFonts w:ascii="宋体" w:hAnsi="宋体" w:hint="eastAsia"/>
          <w:sz w:val="24"/>
        </w:rPr>
        <w:t xml:space="preserve">具体如下： </w:t>
      </w:r>
    </w:p>
    <w:p w14:paraId="62230085" w14:textId="585D9F44" w:rsidR="004D1424" w:rsidRPr="009A42E4" w:rsidRDefault="002D426E" w:rsidP="002D426E">
      <w:pPr>
        <w:spacing w:line="360" w:lineRule="auto"/>
        <w:ind w:firstLineChars="200" w:firstLine="480"/>
        <w:rPr>
          <w:rFonts w:ascii="宋体" w:hAnsi="宋体"/>
          <w:sz w:val="24"/>
        </w:rPr>
      </w:pPr>
      <w:r>
        <w:rPr>
          <w:rFonts w:ascii="宋体" w:hAnsi="宋体" w:hint="eastAsia"/>
          <w:sz w:val="24"/>
        </w:rPr>
        <w:t>(1)</w:t>
      </w:r>
      <w:r w:rsidR="004D1424" w:rsidRPr="009A42E4">
        <w:rPr>
          <w:rFonts w:ascii="宋体" w:hAnsi="宋体" w:hint="eastAsia"/>
          <w:sz w:val="24"/>
        </w:rPr>
        <w:t>与持续经营相关的重大不确定性</w:t>
      </w:r>
      <w:r w:rsidR="004D1424">
        <w:rPr>
          <w:rFonts w:ascii="宋体" w:hAnsi="宋体" w:hint="eastAsia"/>
          <w:sz w:val="24"/>
        </w:rPr>
        <w:t>事项</w:t>
      </w:r>
      <w:r w:rsidR="00751236">
        <w:rPr>
          <w:rFonts w:ascii="宋体" w:hAnsi="宋体" w:hint="eastAsia"/>
          <w:sz w:val="24"/>
        </w:rPr>
        <w:t>影响已消除</w:t>
      </w:r>
    </w:p>
    <w:p w14:paraId="73D7D291" w14:textId="77777777" w:rsidR="004D1424" w:rsidRDefault="004D1424" w:rsidP="002D426E">
      <w:pPr>
        <w:spacing w:line="360" w:lineRule="auto"/>
        <w:ind w:firstLineChars="200" w:firstLine="480"/>
        <w:rPr>
          <w:rFonts w:ascii="宋体" w:hAnsi="宋体"/>
          <w:sz w:val="24"/>
        </w:rPr>
      </w:pPr>
      <w:r w:rsidRPr="009A42E4">
        <w:rPr>
          <w:rFonts w:ascii="宋体" w:hAnsi="宋体"/>
          <w:sz w:val="24"/>
        </w:rPr>
        <w:t>2024年12月27日，公司收到苏州中院送达的（2024）苏05破50号之四《民事裁定书》，苏州中院裁定公司重整计划执行完毕，终结公司重整程序。</w:t>
      </w:r>
    </w:p>
    <w:p w14:paraId="30BE4DFC" w14:textId="7B1CFA53" w:rsidR="004D1424" w:rsidRDefault="004D1424" w:rsidP="002D426E">
      <w:pPr>
        <w:spacing w:line="360" w:lineRule="auto"/>
        <w:ind w:firstLineChars="200" w:firstLine="480"/>
        <w:rPr>
          <w:rFonts w:ascii="宋体" w:hAnsi="宋体"/>
          <w:sz w:val="24"/>
        </w:rPr>
      </w:pPr>
      <w:r>
        <w:rPr>
          <w:rFonts w:ascii="宋体" w:hAnsi="宋体" w:hint="eastAsia"/>
          <w:sz w:val="24"/>
        </w:rPr>
        <w:t>2</w:t>
      </w:r>
      <w:r>
        <w:rPr>
          <w:rFonts w:ascii="宋体" w:hAnsi="宋体"/>
          <w:sz w:val="24"/>
        </w:rPr>
        <w:t>025</w:t>
      </w:r>
      <w:r>
        <w:rPr>
          <w:rFonts w:ascii="宋体" w:hAnsi="宋体" w:hint="eastAsia"/>
          <w:sz w:val="24"/>
        </w:rPr>
        <w:t>年4月2</w:t>
      </w:r>
      <w:r>
        <w:rPr>
          <w:rFonts w:ascii="宋体" w:hAnsi="宋体"/>
          <w:sz w:val="24"/>
        </w:rPr>
        <w:t>2</w:t>
      </w:r>
      <w:r>
        <w:rPr>
          <w:rFonts w:ascii="宋体" w:hAnsi="宋体" w:hint="eastAsia"/>
          <w:sz w:val="24"/>
        </w:rPr>
        <w:t>日，公司披露了《2</w:t>
      </w:r>
      <w:r>
        <w:rPr>
          <w:rFonts w:ascii="宋体" w:hAnsi="宋体"/>
          <w:sz w:val="24"/>
        </w:rPr>
        <w:t>024</w:t>
      </w:r>
      <w:r>
        <w:rPr>
          <w:rFonts w:ascii="宋体" w:hAnsi="宋体" w:hint="eastAsia"/>
          <w:sz w:val="24"/>
        </w:rPr>
        <w:t>年年度报告》，</w:t>
      </w:r>
      <w:r w:rsidRPr="009A42E4">
        <w:rPr>
          <w:rFonts w:ascii="宋体" w:hAnsi="宋体"/>
          <w:sz w:val="24"/>
        </w:rPr>
        <w:t>公司通过执行重整计划，引入重整投资人，已实现债务化解和历史遗留问题的解决，优化了公司资产负债结构，公司净资产</w:t>
      </w:r>
      <w:r>
        <w:rPr>
          <w:rFonts w:ascii="宋体" w:hAnsi="宋体" w:hint="eastAsia"/>
          <w:sz w:val="24"/>
        </w:rPr>
        <w:t>已</w:t>
      </w:r>
      <w:r w:rsidRPr="009A42E4">
        <w:rPr>
          <w:rFonts w:ascii="宋体" w:hAnsi="宋体"/>
          <w:sz w:val="24"/>
        </w:rPr>
        <w:t>由负转正，从根本上重建公司经营信用，改变</w:t>
      </w:r>
      <w:r>
        <w:rPr>
          <w:rFonts w:ascii="宋体" w:hAnsi="宋体"/>
          <w:sz w:val="24"/>
        </w:rPr>
        <w:t>经营困局，恢复经营秩序和经营能力，实现轻装上阵。</w:t>
      </w:r>
      <w:r w:rsidR="001E72EF">
        <w:rPr>
          <w:rFonts w:ascii="宋体" w:hAnsi="宋体" w:hint="eastAsia"/>
          <w:sz w:val="24"/>
        </w:rPr>
        <w:t>本次重整完成后</w:t>
      </w:r>
      <w:r>
        <w:rPr>
          <w:rFonts w:ascii="宋体" w:hAnsi="宋体" w:hint="eastAsia"/>
          <w:sz w:val="24"/>
        </w:rPr>
        <w:t>，</w:t>
      </w:r>
      <w:r w:rsidRPr="009A42E4">
        <w:rPr>
          <w:rFonts w:ascii="宋体" w:hAnsi="宋体"/>
          <w:sz w:val="24"/>
        </w:rPr>
        <w:t>公司与产业投资人将</w:t>
      </w:r>
      <w:r>
        <w:rPr>
          <w:rFonts w:ascii="宋体" w:hAnsi="宋体"/>
          <w:sz w:val="24"/>
        </w:rPr>
        <w:t>立足良好合作基础，充分利用深度协同优势，</w:t>
      </w:r>
      <w:r>
        <w:rPr>
          <w:rFonts w:ascii="宋体" w:hAnsi="宋体" w:hint="eastAsia"/>
          <w:sz w:val="24"/>
        </w:rPr>
        <w:t>实现公司可持续高质量</w:t>
      </w:r>
      <w:r w:rsidRPr="009A42E4">
        <w:rPr>
          <w:rFonts w:ascii="宋体" w:hAnsi="宋体"/>
          <w:sz w:val="24"/>
        </w:rPr>
        <w:t>发展。</w:t>
      </w:r>
    </w:p>
    <w:p w14:paraId="1719BB29" w14:textId="1D473F87" w:rsidR="004D1424" w:rsidRPr="009A42E4" w:rsidRDefault="002D426E" w:rsidP="002D426E">
      <w:pPr>
        <w:spacing w:line="360" w:lineRule="auto"/>
        <w:ind w:firstLineChars="200" w:firstLine="480"/>
        <w:rPr>
          <w:rFonts w:ascii="宋体" w:hAnsi="宋体"/>
          <w:sz w:val="24"/>
        </w:rPr>
      </w:pPr>
      <w:r>
        <w:rPr>
          <w:rFonts w:ascii="宋体" w:hAnsi="宋体" w:hint="eastAsia"/>
          <w:sz w:val="24"/>
        </w:rPr>
        <w:t>（2）</w:t>
      </w:r>
      <w:r w:rsidR="004D1424" w:rsidRPr="009A42E4">
        <w:rPr>
          <w:rFonts w:ascii="宋体" w:hAnsi="宋体"/>
          <w:sz w:val="24"/>
        </w:rPr>
        <w:t>非经营性资金占用及违规担保事项</w:t>
      </w:r>
      <w:r w:rsidR="00751236">
        <w:rPr>
          <w:rFonts w:ascii="宋体" w:hAnsi="宋体" w:hint="eastAsia"/>
          <w:sz w:val="24"/>
        </w:rPr>
        <w:t>影响已消除</w:t>
      </w:r>
    </w:p>
    <w:p w14:paraId="512DD070" w14:textId="515CEE84" w:rsidR="004D1424" w:rsidRPr="009A42E4" w:rsidRDefault="00D211DE" w:rsidP="002D426E">
      <w:pPr>
        <w:spacing w:line="360" w:lineRule="auto"/>
        <w:ind w:firstLineChars="200" w:firstLine="480"/>
        <w:rPr>
          <w:rFonts w:ascii="宋体" w:hAnsi="宋体"/>
          <w:sz w:val="24"/>
        </w:rPr>
      </w:pPr>
      <w:r>
        <w:rPr>
          <w:rFonts w:ascii="宋体" w:hAnsi="宋体" w:hint="eastAsia"/>
          <w:sz w:val="24"/>
        </w:rPr>
        <w:t>1）</w:t>
      </w:r>
      <w:r w:rsidR="004D1424" w:rsidRPr="009A42E4">
        <w:rPr>
          <w:rFonts w:ascii="宋体" w:hAnsi="宋体"/>
          <w:sz w:val="24"/>
        </w:rPr>
        <w:t>2024年11月8日，公司收到苏州中院送达的（2024）苏05破50号《民事裁定书》，受理申请人对公司的重整申请并指定管理人。</w:t>
      </w:r>
    </w:p>
    <w:p w14:paraId="65A22988" w14:textId="77777777" w:rsidR="004D1424" w:rsidRPr="009A42E4" w:rsidRDefault="004D1424" w:rsidP="002D426E">
      <w:pPr>
        <w:spacing w:line="360" w:lineRule="auto"/>
        <w:ind w:firstLineChars="200" w:firstLine="480"/>
        <w:rPr>
          <w:rFonts w:ascii="宋体" w:hAnsi="宋体"/>
          <w:sz w:val="24"/>
        </w:rPr>
      </w:pPr>
      <w:r w:rsidRPr="009A42E4">
        <w:rPr>
          <w:rFonts w:ascii="宋体" w:hAnsi="宋体"/>
          <w:sz w:val="24"/>
        </w:rPr>
        <w:t>2024年12月12日，公司披露了《关于公司重整计划获得法院裁定批准的公告》和《江苏中利集团股份有限公司重整计划》，苏州中院裁定批准公司重整计划，并终止公司重整程序。</w:t>
      </w:r>
    </w:p>
    <w:p w14:paraId="1920463D" w14:textId="385EF432" w:rsidR="004D1424" w:rsidRPr="009A42E4" w:rsidRDefault="004D1424" w:rsidP="002D426E">
      <w:pPr>
        <w:spacing w:line="360" w:lineRule="auto"/>
        <w:ind w:firstLineChars="200" w:firstLine="480"/>
        <w:rPr>
          <w:rFonts w:ascii="宋体" w:hAnsi="宋体"/>
          <w:sz w:val="24"/>
        </w:rPr>
      </w:pPr>
      <w:r w:rsidRPr="009A42E4">
        <w:rPr>
          <w:rFonts w:ascii="宋体" w:hAnsi="宋体"/>
          <w:sz w:val="24"/>
        </w:rPr>
        <w:t>2024年12月27日，公司收到苏州中院送达的（2024）苏05破50号之四《民事裁定书》，裁定确认公司重整计划执行完毕，终结公司重整程序。</w:t>
      </w:r>
    </w:p>
    <w:p w14:paraId="063340FF" w14:textId="77777777" w:rsidR="004D1424" w:rsidRPr="009A42E4" w:rsidRDefault="004D1424" w:rsidP="002D426E">
      <w:pPr>
        <w:spacing w:line="360" w:lineRule="auto"/>
        <w:ind w:firstLineChars="200" w:firstLine="480"/>
        <w:rPr>
          <w:rFonts w:ascii="宋体" w:hAnsi="宋体"/>
          <w:sz w:val="24"/>
        </w:rPr>
      </w:pPr>
      <w:r w:rsidRPr="009A42E4">
        <w:rPr>
          <w:rFonts w:ascii="宋体" w:hAnsi="宋体" w:hint="eastAsia"/>
          <w:sz w:val="24"/>
        </w:rPr>
        <w:t>公司、公司子公司分别与相关债权人签署了代为履行协议，同时签署了确认函，确认单方豁免标的债权，该协议</w:t>
      </w:r>
      <w:proofErr w:type="gramStart"/>
      <w:r w:rsidRPr="009A42E4">
        <w:rPr>
          <w:rFonts w:ascii="宋体" w:hAnsi="宋体" w:hint="eastAsia"/>
          <w:sz w:val="24"/>
        </w:rPr>
        <w:t>自法院</w:t>
      </w:r>
      <w:proofErr w:type="gramEnd"/>
      <w:r w:rsidRPr="009A42E4">
        <w:rPr>
          <w:rFonts w:ascii="宋体" w:hAnsi="宋体" w:hint="eastAsia"/>
          <w:sz w:val="24"/>
        </w:rPr>
        <w:t>裁定受理公司</w:t>
      </w:r>
      <w:proofErr w:type="gramStart"/>
      <w:r w:rsidRPr="009A42E4">
        <w:rPr>
          <w:rFonts w:ascii="宋体" w:hAnsi="宋体" w:hint="eastAsia"/>
          <w:sz w:val="24"/>
        </w:rPr>
        <w:t>重整日</w:t>
      </w:r>
      <w:proofErr w:type="gramEnd"/>
      <w:r w:rsidRPr="009A42E4">
        <w:rPr>
          <w:rFonts w:ascii="宋体" w:hAnsi="宋体" w:hint="eastAsia"/>
          <w:sz w:val="24"/>
        </w:rPr>
        <w:t>起生效。豁免目的旨在增厚江苏中利公司权益、填补江苏中利因非经营性资金占用而产生的损失，涉及的金额及相关利息共计</w:t>
      </w:r>
      <w:r w:rsidRPr="009A42E4">
        <w:rPr>
          <w:rFonts w:ascii="宋体" w:hAnsi="宋体"/>
          <w:sz w:val="24"/>
        </w:rPr>
        <w:t>112,483.48万元。</w:t>
      </w:r>
    </w:p>
    <w:p w14:paraId="775117E7" w14:textId="77777777" w:rsidR="004D1424" w:rsidRPr="009A42E4" w:rsidRDefault="004D1424" w:rsidP="002D426E">
      <w:pPr>
        <w:spacing w:line="360" w:lineRule="auto"/>
        <w:ind w:firstLineChars="200" w:firstLine="480"/>
        <w:rPr>
          <w:rFonts w:ascii="宋体" w:hAnsi="宋体"/>
          <w:sz w:val="24"/>
        </w:rPr>
      </w:pPr>
      <w:r w:rsidRPr="009A42E4">
        <w:rPr>
          <w:rFonts w:ascii="宋体" w:hAnsi="宋体" w:hint="eastAsia"/>
          <w:sz w:val="24"/>
        </w:rPr>
        <w:lastRenderedPageBreak/>
        <w:t>全体财务投资人对江苏中利捐赠款项</w:t>
      </w:r>
      <w:r w:rsidRPr="009A42E4">
        <w:rPr>
          <w:rFonts w:ascii="宋体" w:hAnsi="宋体"/>
          <w:sz w:val="24"/>
        </w:rPr>
        <w:t>68,035.71万元，全额以现金形式汇入管理人银行账户。如新发现除已公告并解决的180,519.19万元非经营性资金占用问题，且在重整受理日前已发生的，则由全体财务投资人在各自投资份额内负责解决。</w:t>
      </w:r>
    </w:p>
    <w:p w14:paraId="7D0EEBA1" w14:textId="77777777" w:rsidR="004D1424" w:rsidRPr="009A42E4" w:rsidRDefault="004D1424" w:rsidP="002D426E">
      <w:pPr>
        <w:spacing w:line="360" w:lineRule="auto"/>
        <w:ind w:firstLineChars="200" w:firstLine="480"/>
        <w:rPr>
          <w:rFonts w:ascii="宋体" w:hAnsi="宋体"/>
          <w:sz w:val="24"/>
        </w:rPr>
      </w:pPr>
      <w:r w:rsidRPr="009A42E4">
        <w:rPr>
          <w:rFonts w:ascii="宋体" w:hAnsi="宋体"/>
          <w:sz w:val="24"/>
        </w:rPr>
        <w:t>2025年1月9日，容诚会计师事务所（特殊普通合伙）出具了《关于江苏中利集团股份有限公司大股东及其附属企业非经营性资金占用清偿情况的专项说明》，说明公司大股东及其附属企业非经营性资金占用已于2024年6月1日至2024年12月16日期间已全部得到了清偿。</w:t>
      </w:r>
    </w:p>
    <w:p w14:paraId="4072834A" w14:textId="75371AF0" w:rsidR="004D1424" w:rsidRPr="009A42E4" w:rsidRDefault="004D1424" w:rsidP="002D426E">
      <w:pPr>
        <w:spacing w:line="360" w:lineRule="auto"/>
        <w:ind w:firstLineChars="200" w:firstLine="480"/>
        <w:rPr>
          <w:rFonts w:ascii="宋体" w:hAnsi="宋体"/>
          <w:sz w:val="24"/>
        </w:rPr>
      </w:pPr>
      <w:r>
        <w:rPr>
          <w:rFonts w:ascii="宋体" w:hAnsi="宋体" w:hint="eastAsia"/>
          <w:sz w:val="24"/>
        </w:rPr>
        <w:t>2</w:t>
      </w:r>
      <w:r w:rsidR="00751236">
        <w:rPr>
          <w:rFonts w:ascii="宋体" w:hAnsi="宋体" w:hint="eastAsia"/>
          <w:sz w:val="24"/>
        </w:rPr>
        <w:t>）</w:t>
      </w:r>
      <w:r w:rsidRPr="009A42E4">
        <w:rPr>
          <w:rFonts w:ascii="宋体" w:hAnsi="宋体"/>
          <w:sz w:val="24"/>
        </w:rPr>
        <w:t>2024年12月24日，公司、管理人及产业投资人签署重整投资协议，产业投资人承诺以现金形式就公司为承担违规担保债权清偿责任所实际付出的偿债资源对公司进行补偿。</w:t>
      </w:r>
      <w:r w:rsidRPr="009A42E4">
        <w:rPr>
          <w:rFonts w:ascii="宋体" w:hAnsi="宋体" w:hint="eastAsia"/>
          <w:sz w:val="24"/>
        </w:rPr>
        <w:t>公司违规担保问题已经通过产业投资人按照重整协议约定的兜底方式获得妥善解决。</w:t>
      </w:r>
    </w:p>
    <w:p w14:paraId="042374D8" w14:textId="77777777" w:rsidR="004D1424" w:rsidRDefault="004D1424" w:rsidP="002D426E">
      <w:pPr>
        <w:spacing w:line="360" w:lineRule="auto"/>
        <w:ind w:firstLineChars="200" w:firstLine="480"/>
        <w:rPr>
          <w:rFonts w:ascii="宋体" w:hAnsi="宋体"/>
          <w:sz w:val="24"/>
        </w:rPr>
      </w:pPr>
      <w:r w:rsidRPr="009A42E4">
        <w:rPr>
          <w:rFonts w:ascii="宋体" w:hAnsi="宋体"/>
          <w:sz w:val="24"/>
        </w:rPr>
        <w:t>2025年1月8日，上海加宁律师事务所出具了《关于江苏中利集团股份有限公司相关事项之法律意见书》，针对公司关联方资金占用和违规担保问题整改情况发表了专项说明。</w:t>
      </w:r>
    </w:p>
    <w:p w14:paraId="23A475AF" w14:textId="55AD7315" w:rsidR="004D1424" w:rsidRDefault="002D426E" w:rsidP="002D426E">
      <w:pPr>
        <w:spacing w:line="360" w:lineRule="auto"/>
        <w:ind w:firstLineChars="200" w:firstLine="480"/>
        <w:rPr>
          <w:rFonts w:ascii="宋体" w:hAnsi="宋体"/>
          <w:sz w:val="24"/>
        </w:rPr>
      </w:pPr>
      <w:r>
        <w:rPr>
          <w:rFonts w:ascii="宋体" w:hAnsi="宋体" w:hint="eastAsia"/>
          <w:sz w:val="24"/>
        </w:rPr>
        <w:t>2.</w:t>
      </w:r>
      <w:r w:rsidR="006307A6">
        <w:rPr>
          <w:rFonts w:ascii="宋体" w:hAnsi="宋体" w:hint="eastAsia"/>
          <w:sz w:val="24"/>
        </w:rPr>
        <w:t>公司防范资金占用及违规担保的制度</w:t>
      </w:r>
      <w:r w:rsidR="006307A6" w:rsidRPr="006307A6">
        <w:rPr>
          <w:rFonts w:ascii="宋体" w:hAnsi="宋体" w:hint="eastAsia"/>
          <w:sz w:val="24"/>
        </w:rPr>
        <w:t>健全有效</w:t>
      </w:r>
      <w:r w:rsidR="006307A6">
        <w:rPr>
          <w:rFonts w:ascii="宋体" w:hAnsi="宋体" w:hint="eastAsia"/>
          <w:sz w:val="24"/>
        </w:rPr>
        <w:t>，</w:t>
      </w:r>
      <w:r w:rsidR="004D1424">
        <w:rPr>
          <w:rFonts w:ascii="宋体" w:hAnsi="宋体" w:hint="eastAsia"/>
          <w:sz w:val="24"/>
        </w:rPr>
        <w:t>为完善内部控制</w:t>
      </w:r>
      <w:r w:rsidR="004D1424" w:rsidRPr="00B278CC">
        <w:rPr>
          <w:rFonts w:ascii="宋体" w:hAnsi="宋体" w:hint="eastAsia"/>
          <w:sz w:val="24"/>
        </w:rPr>
        <w:t>运行程序，</w:t>
      </w:r>
      <w:r w:rsidR="006307A6">
        <w:rPr>
          <w:rFonts w:ascii="宋体" w:hAnsi="宋体" w:hint="eastAsia"/>
          <w:sz w:val="24"/>
        </w:rPr>
        <w:t>确保公司的规范治理，公司采取了多种措施进一步</w:t>
      </w:r>
      <w:r w:rsidR="00BF47F9">
        <w:rPr>
          <w:rFonts w:ascii="宋体" w:hAnsi="宋体" w:hint="eastAsia"/>
          <w:sz w:val="24"/>
        </w:rPr>
        <w:t>加强相关内部控制</w:t>
      </w:r>
      <w:r w:rsidR="004C7198">
        <w:rPr>
          <w:rFonts w:ascii="宋体" w:hAnsi="宋体" w:hint="eastAsia"/>
          <w:sz w:val="24"/>
        </w:rPr>
        <w:t>制度</w:t>
      </w:r>
      <w:r w:rsidR="00BF47F9">
        <w:rPr>
          <w:rFonts w:ascii="宋体" w:hAnsi="宋体" w:hint="eastAsia"/>
          <w:sz w:val="24"/>
        </w:rPr>
        <w:t>实施</w:t>
      </w:r>
      <w:r w:rsidR="006307A6">
        <w:rPr>
          <w:rFonts w:ascii="宋体" w:hAnsi="宋体" w:hint="eastAsia"/>
          <w:sz w:val="24"/>
        </w:rPr>
        <w:t>，具体如下</w:t>
      </w:r>
      <w:r w:rsidR="004D1424" w:rsidRPr="00D46E85">
        <w:rPr>
          <w:rFonts w:ascii="宋体" w:hAnsi="宋体" w:hint="eastAsia"/>
          <w:sz w:val="24"/>
        </w:rPr>
        <w:t>：</w:t>
      </w:r>
    </w:p>
    <w:p w14:paraId="7743771D" w14:textId="30DF24E8" w:rsidR="004D1424" w:rsidRPr="009A42E4" w:rsidRDefault="002D426E" w:rsidP="002D426E">
      <w:pPr>
        <w:spacing w:line="360" w:lineRule="auto"/>
        <w:ind w:firstLineChars="200" w:firstLine="480"/>
        <w:rPr>
          <w:rFonts w:ascii="宋体" w:hAnsi="宋体"/>
          <w:sz w:val="24"/>
        </w:rPr>
      </w:pPr>
      <w:r>
        <w:rPr>
          <w:rFonts w:ascii="宋体" w:hAnsi="宋体" w:hint="eastAsia"/>
          <w:sz w:val="24"/>
        </w:rPr>
        <w:t>（1）</w:t>
      </w:r>
      <w:r w:rsidR="004D1424">
        <w:rPr>
          <w:rFonts w:ascii="宋体" w:hAnsi="宋体" w:hint="eastAsia"/>
          <w:sz w:val="24"/>
        </w:rPr>
        <w:t>优化管理制度体系的建设和执行</w:t>
      </w:r>
    </w:p>
    <w:p w14:paraId="723D8ABE" w14:textId="73C4E886" w:rsidR="004D1424" w:rsidRDefault="004D1424" w:rsidP="002D426E">
      <w:pPr>
        <w:spacing w:line="360" w:lineRule="auto"/>
        <w:ind w:firstLineChars="200" w:firstLine="480"/>
        <w:rPr>
          <w:rFonts w:ascii="宋体" w:hAnsi="宋体"/>
          <w:sz w:val="24"/>
        </w:rPr>
      </w:pPr>
      <w:r w:rsidRPr="000F7B91">
        <w:rPr>
          <w:rFonts w:ascii="宋体" w:hAnsi="宋体" w:hint="eastAsia"/>
          <w:sz w:val="24"/>
        </w:rPr>
        <w:t>公司</w:t>
      </w:r>
      <w:r>
        <w:rPr>
          <w:rFonts w:ascii="宋体" w:hAnsi="宋体" w:hint="eastAsia"/>
          <w:sz w:val="24"/>
        </w:rPr>
        <w:t>根据《公司法</w:t>
      </w:r>
      <w:r w:rsidR="00553C27">
        <w:rPr>
          <w:rFonts w:ascii="宋体" w:hAnsi="宋体" w:hint="eastAsia"/>
          <w:sz w:val="24"/>
        </w:rPr>
        <w:t>》《</w:t>
      </w:r>
      <w:r w:rsidRPr="000F7B91">
        <w:rPr>
          <w:rFonts w:ascii="宋体" w:hAnsi="宋体" w:hint="eastAsia"/>
          <w:sz w:val="24"/>
        </w:rPr>
        <w:t>证券法》及《企业内部控制基本规范》等相关法律法规的规定</w:t>
      </w:r>
      <w:r>
        <w:rPr>
          <w:rFonts w:ascii="宋体" w:hAnsi="宋体" w:hint="eastAsia"/>
          <w:sz w:val="24"/>
        </w:rPr>
        <w:t>，已建立了较为完善的与资金管理、对外担保等重要事项有关方面的制度、体系。同时，公司各内部职能部门分工明确、权责分明，形成了全面、稳定的内部控制机制。公司持续</w:t>
      </w:r>
      <w:r w:rsidRPr="00036403">
        <w:rPr>
          <w:rFonts w:ascii="宋体" w:hAnsi="宋体" w:hint="eastAsia"/>
          <w:sz w:val="24"/>
        </w:rPr>
        <w:t>加强资金管理制度</w:t>
      </w:r>
      <w:r>
        <w:rPr>
          <w:rFonts w:ascii="宋体" w:hAnsi="宋体" w:hint="eastAsia"/>
          <w:sz w:val="24"/>
        </w:rPr>
        <w:t>和对外担保制度的执行和监督，强化</w:t>
      </w:r>
      <w:r w:rsidRPr="00036403">
        <w:rPr>
          <w:rFonts w:ascii="宋体" w:hAnsi="宋体" w:hint="eastAsia"/>
          <w:sz w:val="24"/>
        </w:rPr>
        <w:t>责任追究机制、权力制衡机制。</w:t>
      </w:r>
      <w:r>
        <w:rPr>
          <w:rFonts w:ascii="宋体" w:hAnsi="宋体" w:hint="eastAsia"/>
          <w:sz w:val="24"/>
        </w:rPr>
        <w:t>公司各部门</w:t>
      </w:r>
      <w:r w:rsidRPr="00F15612">
        <w:rPr>
          <w:rFonts w:ascii="宋体" w:hAnsi="宋体" w:hint="eastAsia"/>
          <w:sz w:val="24"/>
        </w:rPr>
        <w:t>严格执行公司章程及</w:t>
      </w:r>
      <w:r>
        <w:rPr>
          <w:rFonts w:ascii="宋体" w:hAnsi="宋体" w:hint="eastAsia"/>
          <w:sz w:val="24"/>
        </w:rPr>
        <w:t>管理</w:t>
      </w:r>
      <w:r w:rsidRPr="00F15612">
        <w:rPr>
          <w:rFonts w:ascii="宋体" w:hAnsi="宋体" w:hint="eastAsia"/>
          <w:sz w:val="24"/>
        </w:rPr>
        <w:t>制度</w:t>
      </w:r>
      <w:r>
        <w:rPr>
          <w:rFonts w:ascii="宋体" w:hAnsi="宋体" w:hint="eastAsia"/>
          <w:sz w:val="24"/>
        </w:rPr>
        <w:t>的相关</w:t>
      </w:r>
      <w:r w:rsidRPr="00F15612">
        <w:rPr>
          <w:rFonts w:ascii="宋体" w:hAnsi="宋体" w:hint="eastAsia"/>
          <w:sz w:val="24"/>
        </w:rPr>
        <w:t>规定，确保公司规范运作</w:t>
      </w:r>
      <w:r w:rsidR="00BF47F9">
        <w:rPr>
          <w:rFonts w:ascii="宋体" w:hAnsi="宋体" w:hint="eastAsia"/>
          <w:sz w:val="24"/>
        </w:rPr>
        <w:t>并提升运行效率</w:t>
      </w:r>
      <w:r w:rsidRPr="00F15612">
        <w:rPr>
          <w:rFonts w:ascii="宋体" w:hAnsi="宋体" w:hint="eastAsia"/>
          <w:sz w:val="24"/>
        </w:rPr>
        <w:t>。</w:t>
      </w:r>
    </w:p>
    <w:p w14:paraId="3E009AED" w14:textId="45DC3342" w:rsidR="004D1424" w:rsidRDefault="002D426E" w:rsidP="002D426E">
      <w:pPr>
        <w:spacing w:line="360" w:lineRule="auto"/>
        <w:ind w:firstLineChars="200" w:firstLine="480"/>
        <w:rPr>
          <w:rFonts w:ascii="宋体" w:hAnsi="宋体"/>
          <w:sz w:val="24"/>
        </w:rPr>
      </w:pPr>
      <w:r>
        <w:rPr>
          <w:rFonts w:ascii="宋体" w:hAnsi="宋体" w:hint="eastAsia"/>
          <w:sz w:val="24"/>
        </w:rPr>
        <w:t>（2）</w:t>
      </w:r>
      <w:r w:rsidR="004D1424">
        <w:rPr>
          <w:rFonts w:ascii="宋体" w:hAnsi="宋体" w:hint="eastAsia"/>
          <w:sz w:val="24"/>
        </w:rPr>
        <w:t>强化内部审计部门的职能</w:t>
      </w:r>
    </w:p>
    <w:p w14:paraId="38445256" w14:textId="08146113" w:rsidR="004D1424" w:rsidRDefault="004D1424" w:rsidP="002D426E">
      <w:pPr>
        <w:spacing w:line="360" w:lineRule="auto"/>
        <w:ind w:firstLineChars="200" w:firstLine="480"/>
        <w:rPr>
          <w:rFonts w:ascii="宋体" w:hAnsi="宋体"/>
          <w:sz w:val="24"/>
        </w:rPr>
      </w:pPr>
      <w:r w:rsidRPr="008F01DC">
        <w:rPr>
          <w:rFonts w:ascii="宋体" w:hAnsi="宋体" w:hint="eastAsia"/>
          <w:sz w:val="24"/>
        </w:rPr>
        <w:t>公司</w:t>
      </w:r>
      <w:r>
        <w:rPr>
          <w:rFonts w:ascii="宋体" w:hAnsi="宋体" w:hint="eastAsia"/>
          <w:sz w:val="24"/>
        </w:rPr>
        <w:t>强化</w:t>
      </w:r>
      <w:r w:rsidRPr="00A30ADB">
        <w:rPr>
          <w:rFonts w:ascii="宋体" w:hAnsi="宋体" w:hint="eastAsia"/>
          <w:sz w:val="24"/>
        </w:rPr>
        <w:t>内部审计部门对公司内部控制制度执行情况的监督力度</w:t>
      </w:r>
      <w:r>
        <w:rPr>
          <w:rFonts w:ascii="宋体" w:hAnsi="宋体" w:hint="eastAsia"/>
          <w:sz w:val="24"/>
        </w:rPr>
        <w:t>，</w:t>
      </w:r>
      <w:r w:rsidRPr="00BB3A27">
        <w:rPr>
          <w:rFonts w:ascii="宋体" w:hAnsi="宋体" w:hint="eastAsia"/>
          <w:sz w:val="24"/>
        </w:rPr>
        <w:t>坚持“事前控制、事中监</w:t>
      </w:r>
      <w:r>
        <w:rPr>
          <w:rFonts w:ascii="宋体" w:hAnsi="宋体" w:hint="eastAsia"/>
          <w:sz w:val="24"/>
        </w:rPr>
        <w:t>管、事后督导”的全过程动态管理，建立公司风险防控长效机制。公司内</w:t>
      </w:r>
      <w:r>
        <w:rPr>
          <w:rFonts w:ascii="宋体" w:hAnsi="宋体" w:hint="eastAsia"/>
          <w:sz w:val="24"/>
        </w:rPr>
        <w:lastRenderedPageBreak/>
        <w:t>部审计部门</w:t>
      </w:r>
      <w:r w:rsidRPr="008F01DC">
        <w:rPr>
          <w:rFonts w:ascii="宋体" w:hAnsi="宋体" w:hint="eastAsia"/>
          <w:sz w:val="24"/>
        </w:rPr>
        <w:t>定期对关联交易、大额资金往来、</w:t>
      </w:r>
      <w:r w:rsidR="004C7198">
        <w:rPr>
          <w:rFonts w:ascii="宋体" w:hAnsi="宋体" w:hint="eastAsia"/>
          <w:sz w:val="24"/>
        </w:rPr>
        <w:t>关联方资金往来、</w:t>
      </w:r>
      <w:r w:rsidRPr="008F01DC">
        <w:rPr>
          <w:rFonts w:ascii="宋体" w:hAnsi="宋体" w:hint="eastAsia"/>
          <w:sz w:val="24"/>
        </w:rPr>
        <w:t>对外投资</w:t>
      </w:r>
      <w:r w:rsidR="004C7198">
        <w:rPr>
          <w:rFonts w:ascii="宋体" w:hAnsi="宋体" w:hint="eastAsia"/>
          <w:sz w:val="24"/>
        </w:rPr>
        <w:t>等</w:t>
      </w:r>
      <w:r w:rsidRPr="008F01DC">
        <w:rPr>
          <w:rFonts w:ascii="宋体" w:hAnsi="宋体" w:hint="eastAsia"/>
          <w:sz w:val="24"/>
        </w:rPr>
        <w:t>进行检查，</w:t>
      </w:r>
      <w:r w:rsidR="009F7DDA">
        <w:rPr>
          <w:rFonts w:ascii="宋体" w:hAnsi="宋体" w:hint="eastAsia"/>
          <w:sz w:val="24"/>
        </w:rPr>
        <w:t>督促公司严格履行相关审批程序，</w:t>
      </w:r>
      <w:r w:rsidRPr="00BB3A27">
        <w:rPr>
          <w:rFonts w:ascii="宋体" w:hAnsi="宋体" w:hint="eastAsia"/>
          <w:sz w:val="24"/>
        </w:rPr>
        <w:t>促进公司</w:t>
      </w:r>
      <w:r w:rsidR="009F7DDA">
        <w:rPr>
          <w:rFonts w:ascii="宋体" w:hAnsi="宋体" w:hint="eastAsia"/>
          <w:sz w:val="24"/>
        </w:rPr>
        <w:t>规范</w:t>
      </w:r>
      <w:r w:rsidRPr="00BB3A27">
        <w:rPr>
          <w:rFonts w:ascii="宋体" w:hAnsi="宋体" w:hint="eastAsia"/>
          <w:sz w:val="24"/>
        </w:rPr>
        <w:t>发展。</w:t>
      </w:r>
    </w:p>
    <w:p w14:paraId="301777B9" w14:textId="668F9C74" w:rsidR="004D1424" w:rsidRDefault="002D426E" w:rsidP="002D426E">
      <w:pPr>
        <w:spacing w:line="360" w:lineRule="auto"/>
        <w:ind w:firstLineChars="200" w:firstLine="480"/>
        <w:rPr>
          <w:rFonts w:ascii="宋体" w:hAnsi="宋体"/>
          <w:sz w:val="24"/>
        </w:rPr>
      </w:pPr>
      <w:r>
        <w:rPr>
          <w:rFonts w:ascii="宋体" w:hAnsi="宋体" w:hint="eastAsia"/>
          <w:sz w:val="24"/>
        </w:rPr>
        <w:t>（3）</w:t>
      </w:r>
      <w:r w:rsidR="004D1424" w:rsidRPr="00634E6E">
        <w:rPr>
          <w:rFonts w:ascii="宋体" w:hAnsi="宋体" w:hint="eastAsia"/>
          <w:sz w:val="24"/>
        </w:rPr>
        <w:t>加强</w:t>
      </w:r>
      <w:r w:rsidR="004D1424">
        <w:rPr>
          <w:rFonts w:ascii="宋体" w:hAnsi="宋体" w:hint="eastAsia"/>
          <w:sz w:val="24"/>
        </w:rPr>
        <w:t>相关</w:t>
      </w:r>
      <w:r w:rsidR="004D1424" w:rsidRPr="00634E6E">
        <w:rPr>
          <w:rFonts w:ascii="宋体" w:hAnsi="宋体" w:hint="eastAsia"/>
          <w:sz w:val="24"/>
        </w:rPr>
        <w:t>法律法规的学习</w:t>
      </w:r>
    </w:p>
    <w:p w14:paraId="0F58BCD1" w14:textId="52D6AA99" w:rsidR="004D1424" w:rsidRDefault="004D1424" w:rsidP="002D426E">
      <w:pPr>
        <w:spacing w:line="360" w:lineRule="auto"/>
        <w:ind w:firstLineChars="200" w:firstLine="480"/>
        <w:rPr>
          <w:rFonts w:ascii="宋体" w:hAnsi="宋体"/>
          <w:sz w:val="24"/>
        </w:rPr>
      </w:pPr>
      <w:r>
        <w:rPr>
          <w:rFonts w:ascii="宋体" w:hAnsi="宋体" w:hint="eastAsia"/>
          <w:sz w:val="24"/>
        </w:rPr>
        <w:t>公司</w:t>
      </w:r>
      <w:r w:rsidRPr="007F29FE">
        <w:rPr>
          <w:rFonts w:ascii="宋体" w:hAnsi="宋体" w:hint="eastAsia"/>
          <w:sz w:val="24"/>
        </w:rPr>
        <w:t>组织</w:t>
      </w:r>
      <w:r w:rsidR="00751236">
        <w:rPr>
          <w:rFonts w:ascii="宋体" w:hAnsi="宋体" w:hint="eastAsia"/>
          <w:sz w:val="24"/>
        </w:rPr>
        <w:t>在</w:t>
      </w:r>
      <w:r w:rsidR="00CE6112">
        <w:rPr>
          <w:rFonts w:ascii="宋体" w:hAnsi="宋体" w:hint="eastAsia"/>
          <w:sz w:val="24"/>
        </w:rPr>
        <w:t>任</w:t>
      </w:r>
      <w:r w:rsidR="00751236">
        <w:rPr>
          <w:rFonts w:ascii="宋体" w:hAnsi="宋体" w:hint="eastAsia"/>
          <w:sz w:val="24"/>
        </w:rPr>
        <w:t>的</w:t>
      </w:r>
      <w:r w:rsidRPr="007F29FE">
        <w:rPr>
          <w:rFonts w:ascii="宋体" w:hAnsi="宋体" w:hint="eastAsia"/>
          <w:sz w:val="24"/>
        </w:rPr>
        <w:t>董事、监事、高级管理人员以及其他相关人员</w:t>
      </w:r>
      <w:r w:rsidR="00751236">
        <w:rPr>
          <w:rFonts w:ascii="宋体" w:hAnsi="宋体" w:hint="eastAsia"/>
          <w:sz w:val="24"/>
        </w:rPr>
        <w:t>通过多种形式</w:t>
      </w:r>
      <w:r w:rsidRPr="007F29FE">
        <w:rPr>
          <w:rFonts w:ascii="宋体" w:hAnsi="宋体" w:hint="eastAsia"/>
          <w:sz w:val="24"/>
        </w:rPr>
        <w:t>认真学习</w:t>
      </w:r>
      <w:r>
        <w:rPr>
          <w:rFonts w:ascii="宋体" w:hAnsi="宋体" w:hint="eastAsia"/>
          <w:sz w:val="24"/>
        </w:rPr>
        <w:t>了</w:t>
      </w:r>
      <w:r w:rsidRPr="007F29FE">
        <w:rPr>
          <w:rFonts w:ascii="宋体" w:hAnsi="宋体" w:hint="eastAsia"/>
          <w:sz w:val="24"/>
        </w:rPr>
        <w:t>相关法律法规，</w:t>
      </w:r>
      <w:r>
        <w:rPr>
          <w:rFonts w:ascii="宋体" w:hAnsi="宋体" w:hint="eastAsia"/>
          <w:sz w:val="24"/>
        </w:rPr>
        <w:t>相关人员已</w:t>
      </w:r>
      <w:r w:rsidRPr="0012192A">
        <w:rPr>
          <w:rFonts w:ascii="宋体" w:hAnsi="宋体" w:hint="eastAsia"/>
          <w:sz w:val="24"/>
        </w:rPr>
        <w:t>充分认识</w:t>
      </w:r>
      <w:r>
        <w:rPr>
          <w:rFonts w:ascii="宋体" w:hAnsi="宋体" w:hint="eastAsia"/>
          <w:sz w:val="24"/>
        </w:rPr>
        <w:t>到</w:t>
      </w:r>
      <w:r w:rsidRPr="0012192A">
        <w:rPr>
          <w:rFonts w:ascii="宋体" w:hAnsi="宋体" w:hint="eastAsia"/>
          <w:sz w:val="24"/>
        </w:rPr>
        <w:t>资金占用</w:t>
      </w:r>
      <w:r>
        <w:rPr>
          <w:rFonts w:ascii="宋体" w:hAnsi="宋体" w:hint="eastAsia"/>
          <w:sz w:val="24"/>
        </w:rPr>
        <w:t>和违规担保</w:t>
      </w:r>
      <w:r w:rsidRPr="0012192A">
        <w:rPr>
          <w:rFonts w:ascii="宋体" w:hAnsi="宋体" w:hint="eastAsia"/>
          <w:sz w:val="24"/>
        </w:rPr>
        <w:t>问题的危害性，</w:t>
      </w:r>
      <w:r>
        <w:rPr>
          <w:rFonts w:ascii="宋体" w:hAnsi="宋体" w:hint="eastAsia"/>
          <w:sz w:val="24"/>
        </w:rPr>
        <w:t>不断加强对对外担保、关联交易、重大资金往来、对外投资</w:t>
      </w:r>
      <w:r w:rsidRPr="0012192A">
        <w:rPr>
          <w:rFonts w:ascii="宋体" w:hAnsi="宋体" w:hint="eastAsia"/>
          <w:sz w:val="24"/>
        </w:rPr>
        <w:t>等重大事项</w:t>
      </w:r>
      <w:r>
        <w:rPr>
          <w:rFonts w:ascii="宋体" w:hAnsi="宋体" w:hint="eastAsia"/>
          <w:sz w:val="24"/>
        </w:rPr>
        <w:t>的重视程度，严格落实各项制度和法规的执行。不断提高公司及相关人员的</w:t>
      </w:r>
      <w:r w:rsidRPr="007F29FE">
        <w:rPr>
          <w:rFonts w:ascii="宋体" w:hAnsi="宋体" w:hint="eastAsia"/>
          <w:sz w:val="24"/>
        </w:rPr>
        <w:t>业务素质和合</w:t>
      </w:r>
      <w:proofErr w:type="gramStart"/>
      <w:r w:rsidRPr="007F29FE">
        <w:rPr>
          <w:rFonts w:ascii="宋体" w:hAnsi="宋体" w:hint="eastAsia"/>
          <w:sz w:val="24"/>
        </w:rPr>
        <w:t>规</w:t>
      </w:r>
      <w:proofErr w:type="gramEnd"/>
      <w:r w:rsidRPr="007F29FE">
        <w:rPr>
          <w:rFonts w:ascii="宋体" w:hAnsi="宋体" w:hint="eastAsia"/>
          <w:sz w:val="24"/>
        </w:rPr>
        <w:t>意识，提升公司规范运作管理水平</w:t>
      </w:r>
      <w:r>
        <w:rPr>
          <w:rFonts w:ascii="宋体" w:hAnsi="宋体" w:hint="eastAsia"/>
          <w:sz w:val="24"/>
        </w:rPr>
        <w:t>。</w:t>
      </w:r>
    </w:p>
    <w:p w14:paraId="54975F12" w14:textId="2246470B" w:rsidR="00FC5A38" w:rsidRPr="00A97307" w:rsidRDefault="004D1424" w:rsidP="00122E82">
      <w:pPr>
        <w:spacing w:line="360" w:lineRule="auto"/>
        <w:ind w:firstLineChars="200" w:firstLine="480"/>
        <w:rPr>
          <w:rFonts w:ascii="宋体" w:hAnsi="宋体"/>
          <w:sz w:val="24"/>
        </w:rPr>
      </w:pPr>
      <w:r w:rsidRPr="00A97307">
        <w:rPr>
          <w:rFonts w:ascii="宋体" w:hAnsi="宋体" w:hint="eastAsia"/>
          <w:sz w:val="24"/>
        </w:rPr>
        <w:t>综上所述，</w:t>
      </w:r>
      <w:r w:rsidR="00751236">
        <w:rPr>
          <w:rFonts w:ascii="宋体" w:hAnsi="宋体" w:hint="eastAsia"/>
          <w:sz w:val="24"/>
        </w:rPr>
        <w:t>公司2</w:t>
      </w:r>
      <w:r w:rsidR="00751236">
        <w:rPr>
          <w:rFonts w:ascii="宋体" w:hAnsi="宋体"/>
          <w:sz w:val="24"/>
        </w:rPr>
        <w:t>023</w:t>
      </w:r>
      <w:r w:rsidR="00751236">
        <w:rPr>
          <w:rFonts w:ascii="宋体" w:hAnsi="宋体" w:hint="eastAsia"/>
          <w:sz w:val="24"/>
        </w:rPr>
        <w:t>年度非标意见审计报告涉及的相关事项采取的相关整改措施已经得到充分实施，</w:t>
      </w:r>
      <w:r w:rsidRPr="00A97307">
        <w:rPr>
          <w:rFonts w:ascii="宋体" w:hAnsi="宋体" w:hint="eastAsia"/>
          <w:sz w:val="24"/>
        </w:rPr>
        <w:t>相关</w:t>
      </w:r>
      <w:r w:rsidR="00751236">
        <w:rPr>
          <w:rFonts w:ascii="宋体" w:hAnsi="宋体" w:hint="eastAsia"/>
          <w:sz w:val="24"/>
        </w:rPr>
        <w:t>事项</w:t>
      </w:r>
      <w:r w:rsidRPr="00A97307">
        <w:rPr>
          <w:rFonts w:ascii="宋体" w:hAnsi="宋体" w:hint="eastAsia"/>
          <w:sz w:val="24"/>
        </w:rPr>
        <w:t>的解决方</w:t>
      </w:r>
      <w:r w:rsidR="00751236">
        <w:rPr>
          <w:rFonts w:ascii="宋体" w:hAnsi="宋体" w:hint="eastAsia"/>
          <w:sz w:val="24"/>
        </w:rPr>
        <w:t>式</w:t>
      </w:r>
      <w:r w:rsidRPr="00A97307">
        <w:rPr>
          <w:rFonts w:ascii="宋体" w:hAnsi="宋体" w:hint="eastAsia"/>
          <w:sz w:val="24"/>
        </w:rPr>
        <w:t>依法合</w:t>
      </w:r>
      <w:proofErr w:type="gramStart"/>
      <w:r w:rsidRPr="00A97307">
        <w:rPr>
          <w:rFonts w:ascii="宋体" w:hAnsi="宋体" w:hint="eastAsia"/>
          <w:sz w:val="24"/>
        </w:rPr>
        <w:t>规</w:t>
      </w:r>
      <w:proofErr w:type="gramEnd"/>
      <w:r w:rsidRPr="00A97307">
        <w:rPr>
          <w:rFonts w:ascii="宋体" w:hAnsi="宋体" w:hint="eastAsia"/>
          <w:sz w:val="24"/>
        </w:rPr>
        <w:t>，且均已得到妥善清偿和化解；防范资金占用和违规担保的制度健全有效。</w:t>
      </w:r>
    </w:p>
    <w:p w14:paraId="5454A94B" w14:textId="79CD2F95" w:rsidR="00FC5A38" w:rsidRDefault="00FC5A38" w:rsidP="002D426E">
      <w:pPr>
        <w:spacing w:line="360" w:lineRule="auto"/>
        <w:ind w:firstLineChars="200" w:firstLine="482"/>
        <w:rPr>
          <w:rFonts w:ascii="宋体" w:hAnsi="宋体"/>
          <w:b/>
          <w:bCs/>
          <w:sz w:val="24"/>
        </w:rPr>
      </w:pPr>
      <w:r>
        <w:rPr>
          <w:rFonts w:ascii="宋体" w:hAnsi="宋体" w:hint="eastAsia"/>
          <w:b/>
          <w:bCs/>
          <w:sz w:val="24"/>
        </w:rPr>
        <w:t>会计师回复：</w:t>
      </w:r>
      <w:r>
        <w:rPr>
          <w:rFonts w:ascii="宋体" w:hAnsi="宋体"/>
          <w:b/>
          <w:bCs/>
          <w:sz w:val="24"/>
        </w:rPr>
        <w:t xml:space="preserve"> </w:t>
      </w:r>
    </w:p>
    <w:p w14:paraId="55A19A82" w14:textId="2281CD2A" w:rsidR="00122E82" w:rsidRPr="00F8026E" w:rsidRDefault="00F8026E" w:rsidP="00F8026E">
      <w:pPr>
        <w:spacing w:line="360" w:lineRule="auto"/>
        <w:ind w:firstLineChars="200" w:firstLine="480"/>
        <w:rPr>
          <w:rFonts w:ascii="宋体" w:hAnsi="宋体"/>
          <w:sz w:val="24"/>
        </w:rPr>
      </w:pPr>
      <w:r w:rsidRPr="00F8026E">
        <w:rPr>
          <w:rFonts w:ascii="宋体" w:hAnsi="宋体" w:hint="eastAsia"/>
          <w:sz w:val="24"/>
        </w:rPr>
        <w:t>年审机构意见详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7BE80281" w14:textId="77777777" w:rsidR="00F8026E" w:rsidRPr="00F8026E" w:rsidRDefault="00F8026E" w:rsidP="001E7C10">
      <w:pPr>
        <w:spacing w:line="360" w:lineRule="auto"/>
        <w:ind w:firstLineChars="200" w:firstLine="480"/>
        <w:rPr>
          <w:rFonts w:ascii="宋体" w:hAnsi="宋体"/>
          <w:sz w:val="24"/>
        </w:rPr>
      </w:pPr>
    </w:p>
    <w:p w14:paraId="1F688C7B" w14:textId="0F4498AB" w:rsidR="0057579D" w:rsidRPr="00505961" w:rsidRDefault="00A158E3" w:rsidP="002D426E">
      <w:pPr>
        <w:spacing w:line="360" w:lineRule="auto"/>
        <w:ind w:firstLineChars="200" w:firstLine="482"/>
        <w:rPr>
          <w:rFonts w:ascii="宋体" w:hAnsi="宋体"/>
          <w:b/>
          <w:bCs/>
          <w:sz w:val="24"/>
          <w:highlight w:val="yellow"/>
        </w:rPr>
      </w:pPr>
      <w:r w:rsidRPr="00505961">
        <w:rPr>
          <w:rFonts w:ascii="宋体" w:hAnsi="宋体" w:hint="eastAsia"/>
          <w:b/>
          <w:bCs/>
          <w:sz w:val="24"/>
        </w:rPr>
        <w:t>（2）结合本所《股票上市规则（2025年修订）》第9.3.8条规定，逐项核查并说明你公司是否符合撤销退</w:t>
      </w:r>
      <w:proofErr w:type="gramStart"/>
      <w:r w:rsidRPr="00505961">
        <w:rPr>
          <w:rFonts w:ascii="宋体" w:hAnsi="宋体" w:hint="eastAsia"/>
          <w:b/>
          <w:bCs/>
          <w:sz w:val="24"/>
        </w:rPr>
        <w:t>市风险</w:t>
      </w:r>
      <w:proofErr w:type="gramEnd"/>
      <w:r w:rsidRPr="00505961">
        <w:rPr>
          <w:rFonts w:ascii="宋体" w:hAnsi="宋体" w:hint="eastAsia"/>
          <w:b/>
          <w:bCs/>
          <w:sz w:val="24"/>
        </w:rPr>
        <w:t>警示的条件，并逐项说明你公司是否存在第9.3.12条规定的股票终止上市情形。并请你公司结合问询函回复自查并逐项说明你公司是否符合申请撤销对应其他风险警示情形的条件，并自查是否仍存在第9.8.1条中的任一情形。请年审机构、律师核查并发表明意见。</w:t>
      </w:r>
    </w:p>
    <w:p w14:paraId="59A267AF"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5FD70100" w14:textId="079DAE36" w:rsidR="00B561D8" w:rsidRPr="00A97307" w:rsidRDefault="002D426E" w:rsidP="001E7C1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FC5A38" w:rsidRPr="00A97307">
        <w:rPr>
          <w:rFonts w:asciiTheme="minorEastAsia" w:eastAsiaTheme="minorEastAsia" w:hAnsiTheme="minorEastAsia" w:hint="eastAsia"/>
          <w:sz w:val="24"/>
        </w:rPr>
        <w:t>经逐项自查，公司认为</w:t>
      </w:r>
      <w:r w:rsidR="00734205" w:rsidRPr="00A97307">
        <w:rPr>
          <w:rFonts w:asciiTheme="minorEastAsia" w:eastAsiaTheme="minorEastAsia" w:hAnsiTheme="minorEastAsia" w:hint="eastAsia"/>
          <w:sz w:val="24"/>
        </w:rPr>
        <w:t>自身</w:t>
      </w:r>
      <w:r w:rsidR="00FC5A38" w:rsidRPr="00A97307">
        <w:rPr>
          <w:rFonts w:asciiTheme="minorEastAsia" w:eastAsiaTheme="minorEastAsia" w:hAnsiTheme="minorEastAsia" w:hint="eastAsia"/>
          <w:sz w:val="24"/>
        </w:rPr>
        <w:t>符合申请撤销退</w:t>
      </w:r>
      <w:proofErr w:type="gramStart"/>
      <w:r w:rsidR="00FC5A38" w:rsidRPr="00A97307">
        <w:rPr>
          <w:rFonts w:asciiTheme="minorEastAsia" w:eastAsiaTheme="minorEastAsia" w:hAnsiTheme="minorEastAsia" w:hint="eastAsia"/>
          <w:sz w:val="24"/>
        </w:rPr>
        <w:t>市风险</w:t>
      </w:r>
      <w:proofErr w:type="gramEnd"/>
      <w:r w:rsidR="00FC5A38" w:rsidRPr="00A97307">
        <w:rPr>
          <w:rFonts w:asciiTheme="minorEastAsia" w:eastAsiaTheme="minorEastAsia" w:hAnsiTheme="minorEastAsia" w:hint="eastAsia"/>
          <w:sz w:val="24"/>
        </w:rPr>
        <w:t>警示的条件；不存在《股票上市规则</w:t>
      </w:r>
      <w:r w:rsidR="003F46E2" w:rsidRPr="003F46E2">
        <w:rPr>
          <w:rFonts w:asciiTheme="minorEastAsia" w:eastAsiaTheme="minorEastAsia" w:hAnsiTheme="minorEastAsia" w:hint="eastAsia"/>
          <w:sz w:val="24"/>
        </w:rPr>
        <w:t>（2025年修订）</w:t>
      </w:r>
      <w:r w:rsidR="00FC5A38" w:rsidRPr="00A97307">
        <w:rPr>
          <w:rFonts w:asciiTheme="minorEastAsia" w:eastAsiaTheme="minorEastAsia" w:hAnsiTheme="minorEastAsia" w:hint="eastAsia"/>
          <w:sz w:val="24"/>
        </w:rPr>
        <w:t>》</w:t>
      </w:r>
      <w:r w:rsidR="003F46E2">
        <w:rPr>
          <w:rFonts w:asciiTheme="minorEastAsia" w:eastAsiaTheme="minorEastAsia" w:hAnsiTheme="minorEastAsia" w:hint="eastAsia"/>
          <w:sz w:val="24"/>
        </w:rPr>
        <w:t>（以下简称“《上市规则》”）</w:t>
      </w:r>
      <w:r w:rsidR="00FC5A38" w:rsidRPr="00A97307">
        <w:rPr>
          <w:rFonts w:asciiTheme="minorEastAsia" w:eastAsiaTheme="minorEastAsia" w:hAnsiTheme="minorEastAsia" w:hint="eastAsia"/>
          <w:sz w:val="24"/>
        </w:rPr>
        <w:t>第9.3.12条规定的股票终止上市情形。</w:t>
      </w:r>
    </w:p>
    <w:p w14:paraId="24E6FE32" w14:textId="7F0F7E88" w:rsidR="00AC548A" w:rsidRPr="00A97307" w:rsidRDefault="00AC548A" w:rsidP="001E7C10">
      <w:pPr>
        <w:spacing w:line="360" w:lineRule="auto"/>
        <w:ind w:firstLineChars="200" w:firstLine="480"/>
        <w:rPr>
          <w:rFonts w:asciiTheme="minorEastAsia" w:eastAsiaTheme="minorEastAsia" w:hAnsiTheme="minorEastAsia"/>
          <w:sz w:val="24"/>
        </w:rPr>
      </w:pPr>
      <w:r w:rsidRPr="00A97307">
        <w:rPr>
          <w:rFonts w:asciiTheme="minorEastAsia" w:eastAsiaTheme="minorEastAsia" w:hAnsiTheme="minorEastAsia"/>
          <w:sz w:val="24"/>
        </w:rPr>
        <w:t>根据苏亚金诚会计师事务所（特殊普通合伙）出具的2023年度审计报告，公司2023年度末合并口径经审计净资产为负值，触及《上市规则》第9.3.1条的相关规定，公司股票交易被实施退</w:t>
      </w:r>
      <w:proofErr w:type="gramStart"/>
      <w:r w:rsidRPr="00A97307">
        <w:rPr>
          <w:rFonts w:asciiTheme="minorEastAsia" w:eastAsiaTheme="minorEastAsia" w:hAnsiTheme="minorEastAsia"/>
          <w:sz w:val="24"/>
        </w:rPr>
        <w:t>市风险</w:t>
      </w:r>
      <w:proofErr w:type="gramEnd"/>
      <w:r w:rsidRPr="00A97307">
        <w:rPr>
          <w:rFonts w:asciiTheme="minorEastAsia" w:eastAsiaTheme="minorEastAsia" w:hAnsiTheme="minorEastAsia"/>
          <w:sz w:val="24"/>
        </w:rPr>
        <w:t>警示。</w:t>
      </w:r>
    </w:p>
    <w:p w14:paraId="4CB27FBB" w14:textId="69B8E200" w:rsidR="00AC548A" w:rsidRPr="00A97307" w:rsidRDefault="00AC548A" w:rsidP="001E7C10">
      <w:pPr>
        <w:spacing w:line="360" w:lineRule="auto"/>
        <w:ind w:firstLineChars="200" w:firstLine="480"/>
        <w:rPr>
          <w:rFonts w:asciiTheme="minorEastAsia" w:eastAsiaTheme="minorEastAsia" w:hAnsiTheme="minorEastAsia"/>
          <w:sz w:val="24"/>
        </w:rPr>
      </w:pPr>
      <w:r w:rsidRPr="00A97307">
        <w:rPr>
          <w:rFonts w:asciiTheme="minorEastAsia" w:eastAsiaTheme="minorEastAsia" w:hAnsiTheme="minorEastAsia" w:hint="eastAsia"/>
          <w:sz w:val="24"/>
        </w:rPr>
        <w:lastRenderedPageBreak/>
        <w:t>2</w:t>
      </w:r>
      <w:r w:rsidRPr="00A97307">
        <w:rPr>
          <w:rFonts w:asciiTheme="minorEastAsia" w:eastAsiaTheme="minorEastAsia" w:hAnsiTheme="minorEastAsia"/>
          <w:sz w:val="24"/>
        </w:rPr>
        <w:t>024</w:t>
      </w:r>
      <w:r w:rsidRPr="00A97307">
        <w:rPr>
          <w:rFonts w:asciiTheme="minorEastAsia" w:eastAsiaTheme="minorEastAsia" w:hAnsiTheme="minorEastAsia" w:hint="eastAsia"/>
          <w:sz w:val="24"/>
        </w:rPr>
        <w:t>年底公司重整计划执行完毕，</w:t>
      </w:r>
      <w:r w:rsidRPr="00A97307">
        <w:rPr>
          <w:rFonts w:asciiTheme="minorEastAsia" w:eastAsiaTheme="minorEastAsia" w:hAnsiTheme="minorEastAsia"/>
          <w:sz w:val="24"/>
        </w:rPr>
        <w:t>苏亚金诚对公司2024年度财务报告出具了标准无保留意见的《审计报告》，2024年度末归属于母公司的所有者权益为14.20亿元，公司2024年度实现营业收入23.58亿元，营业收入扣除与主营业务无关的业务收入和不具备商业实质的收入后为23.40亿元。因此，公司因2023年度末合并口径经审计净资产为负值而触及的退</w:t>
      </w:r>
      <w:proofErr w:type="gramStart"/>
      <w:r w:rsidRPr="00A97307">
        <w:rPr>
          <w:rFonts w:asciiTheme="minorEastAsia" w:eastAsiaTheme="minorEastAsia" w:hAnsiTheme="minorEastAsia"/>
          <w:sz w:val="24"/>
        </w:rPr>
        <w:t>市风险</w:t>
      </w:r>
      <w:proofErr w:type="gramEnd"/>
      <w:r w:rsidRPr="00A97307">
        <w:rPr>
          <w:rFonts w:asciiTheme="minorEastAsia" w:eastAsiaTheme="minorEastAsia" w:hAnsiTheme="minorEastAsia"/>
          <w:sz w:val="24"/>
        </w:rPr>
        <w:t>警示情形已经消除</w:t>
      </w:r>
      <w:r w:rsidR="001A184E">
        <w:rPr>
          <w:rFonts w:asciiTheme="minorEastAsia" w:eastAsiaTheme="minorEastAsia" w:hAnsiTheme="minorEastAsia" w:hint="eastAsia"/>
          <w:sz w:val="24"/>
        </w:rPr>
        <w:t>，</w:t>
      </w:r>
      <w:r w:rsidRPr="00A97307">
        <w:rPr>
          <w:rFonts w:asciiTheme="minorEastAsia" w:eastAsiaTheme="minorEastAsia" w:hAnsiTheme="minorEastAsia"/>
          <w:sz w:val="24"/>
        </w:rPr>
        <w:t>且对照《上市规则》</w:t>
      </w:r>
      <w:r w:rsidR="00525BFC" w:rsidRPr="00525BFC">
        <w:rPr>
          <w:rFonts w:asciiTheme="minorEastAsia" w:eastAsiaTheme="minorEastAsia" w:hAnsiTheme="minorEastAsia" w:hint="eastAsia"/>
          <w:sz w:val="24"/>
        </w:rPr>
        <w:t>第</w:t>
      </w:r>
      <w:r w:rsidRPr="00A97307">
        <w:rPr>
          <w:rFonts w:asciiTheme="minorEastAsia" w:eastAsiaTheme="minorEastAsia" w:hAnsiTheme="minorEastAsia" w:hint="eastAsia"/>
          <w:sz w:val="24"/>
        </w:rPr>
        <w:t>9.</w:t>
      </w:r>
      <w:r w:rsidRPr="00A97307">
        <w:rPr>
          <w:rFonts w:asciiTheme="minorEastAsia" w:eastAsiaTheme="minorEastAsia" w:hAnsiTheme="minorEastAsia"/>
          <w:sz w:val="24"/>
        </w:rPr>
        <w:t>3</w:t>
      </w:r>
      <w:r w:rsidRPr="00A97307">
        <w:rPr>
          <w:rFonts w:asciiTheme="minorEastAsia" w:eastAsiaTheme="minorEastAsia" w:hAnsiTheme="minorEastAsia" w:hint="eastAsia"/>
          <w:sz w:val="24"/>
        </w:rPr>
        <w:t>.</w:t>
      </w:r>
      <w:r w:rsidRPr="00A97307">
        <w:rPr>
          <w:rFonts w:asciiTheme="minorEastAsia" w:eastAsiaTheme="minorEastAsia" w:hAnsiTheme="minorEastAsia"/>
          <w:sz w:val="24"/>
        </w:rPr>
        <w:t>1</w:t>
      </w:r>
      <w:r w:rsidRPr="00A97307">
        <w:rPr>
          <w:rFonts w:asciiTheme="minorEastAsia" w:eastAsiaTheme="minorEastAsia" w:hAnsiTheme="minorEastAsia" w:hint="eastAsia"/>
          <w:sz w:val="24"/>
        </w:rPr>
        <w:t>条</w:t>
      </w:r>
      <w:r w:rsidRPr="00A97307">
        <w:rPr>
          <w:rFonts w:asciiTheme="minorEastAsia" w:eastAsiaTheme="minorEastAsia" w:hAnsiTheme="minorEastAsia"/>
          <w:sz w:val="24"/>
        </w:rPr>
        <w:t>规定自查，公司亦不存在其他被实施退</w:t>
      </w:r>
      <w:proofErr w:type="gramStart"/>
      <w:r w:rsidRPr="00A97307">
        <w:rPr>
          <w:rFonts w:asciiTheme="minorEastAsia" w:eastAsiaTheme="minorEastAsia" w:hAnsiTheme="minorEastAsia"/>
          <w:sz w:val="24"/>
        </w:rPr>
        <w:t>市风险</w:t>
      </w:r>
      <w:proofErr w:type="gramEnd"/>
      <w:r w:rsidRPr="00A97307">
        <w:rPr>
          <w:rFonts w:asciiTheme="minorEastAsia" w:eastAsiaTheme="minorEastAsia" w:hAnsiTheme="minorEastAsia"/>
          <w:sz w:val="24"/>
        </w:rPr>
        <w:t>警示的情形。</w:t>
      </w:r>
    </w:p>
    <w:p w14:paraId="7EE94BEC" w14:textId="0BD9242A" w:rsidR="001A3AB1" w:rsidRPr="0065420F" w:rsidRDefault="00224752" w:rsidP="001E7C10">
      <w:pPr>
        <w:pStyle w:val="af5"/>
        <w:spacing w:beforeAutospacing="0" w:afterAutospacing="0"/>
        <w:jc w:val="both"/>
      </w:pPr>
      <w:r w:rsidRPr="00A97307">
        <w:rPr>
          <w:rFonts w:asciiTheme="minorEastAsia" w:eastAsiaTheme="minorEastAsia" w:hAnsiTheme="minorEastAsia" w:hint="eastAsia"/>
        </w:rPr>
        <w:t>根据《上市规则》</w:t>
      </w:r>
      <w:r w:rsidR="00525BFC">
        <w:rPr>
          <w:rFonts w:asciiTheme="minorEastAsia" w:eastAsiaTheme="minorEastAsia" w:hAnsiTheme="minorEastAsia" w:hint="eastAsia"/>
        </w:rPr>
        <w:t>第</w:t>
      </w:r>
      <w:r w:rsidR="001A3AB1">
        <w:t>9</w:t>
      </w:r>
      <w:r w:rsidR="001A3AB1">
        <w:rPr>
          <w:rFonts w:hint="eastAsia"/>
        </w:rPr>
        <w:t>.</w:t>
      </w:r>
      <w:r w:rsidR="001A3AB1">
        <w:t>3</w:t>
      </w:r>
      <w:r w:rsidR="001A3AB1">
        <w:rPr>
          <w:rFonts w:hint="eastAsia"/>
        </w:rPr>
        <w:t>.</w:t>
      </w:r>
      <w:r w:rsidR="001A3AB1">
        <w:t>12</w:t>
      </w:r>
      <w:r w:rsidR="001A3AB1">
        <w:rPr>
          <w:rFonts w:hint="eastAsia"/>
        </w:rPr>
        <w:t>条逐条自查，公司股票不存在终止上市情形。自查情况具体如下：</w:t>
      </w:r>
    </w:p>
    <w:tbl>
      <w:tblPr>
        <w:tblStyle w:val="af3"/>
        <w:tblW w:w="8926" w:type="dxa"/>
        <w:tblLook w:val="04A0" w:firstRow="1" w:lastRow="0" w:firstColumn="1" w:lastColumn="0" w:noHBand="0" w:noVBand="1"/>
      </w:tblPr>
      <w:tblGrid>
        <w:gridCol w:w="3966"/>
        <w:gridCol w:w="3731"/>
        <w:gridCol w:w="1229"/>
      </w:tblGrid>
      <w:tr w:rsidR="00A87891" w:rsidRPr="00304123" w14:paraId="436A1608" w14:textId="285607D3" w:rsidTr="003F46E2">
        <w:tc>
          <w:tcPr>
            <w:tcW w:w="3966" w:type="dxa"/>
            <w:vAlign w:val="center"/>
          </w:tcPr>
          <w:p w14:paraId="4591E190" w14:textId="22319C9C" w:rsidR="00A87891" w:rsidRPr="00304123" w:rsidRDefault="002D426E" w:rsidP="002D426E">
            <w:pPr>
              <w:jc w:val="center"/>
              <w:rPr>
                <w:rFonts w:ascii="宋体" w:hAnsi="宋体"/>
                <w:b/>
                <w:bCs/>
                <w:szCs w:val="21"/>
              </w:rPr>
            </w:pPr>
            <w:r>
              <w:rPr>
                <w:rFonts w:ascii="宋体" w:hAnsi="宋体" w:hint="eastAsia"/>
                <w:b/>
                <w:bCs/>
                <w:szCs w:val="21"/>
              </w:rPr>
              <w:t>第</w:t>
            </w:r>
            <w:r w:rsidR="00A87891" w:rsidRPr="00304123">
              <w:rPr>
                <w:rFonts w:ascii="宋体" w:hAnsi="宋体" w:hint="eastAsia"/>
                <w:b/>
                <w:bCs/>
                <w:szCs w:val="21"/>
              </w:rPr>
              <w:t>9.3.12条款</w:t>
            </w:r>
            <w:r w:rsidR="00734205" w:rsidRPr="00304123">
              <w:rPr>
                <w:rFonts w:ascii="宋体" w:hAnsi="宋体" w:hint="eastAsia"/>
                <w:b/>
                <w:bCs/>
                <w:szCs w:val="21"/>
              </w:rPr>
              <w:t>内容</w:t>
            </w:r>
          </w:p>
        </w:tc>
        <w:tc>
          <w:tcPr>
            <w:tcW w:w="3731" w:type="dxa"/>
            <w:vAlign w:val="center"/>
          </w:tcPr>
          <w:p w14:paraId="08872383" w14:textId="30FAB913" w:rsidR="00A87891" w:rsidRPr="00304123" w:rsidRDefault="00A87891" w:rsidP="002D426E">
            <w:pPr>
              <w:jc w:val="center"/>
              <w:rPr>
                <w:rFonts w:ascii="宋体" w:hAnsi="宋体"/>
                <w:b/>
                <w:bCs/>
                <w:szCs w:val="21"/>
              </w:rPr>
            </w:pPr>
            <w:r w:rsidRPr="00304123">
              <w:rPr>
                <w:rFonts w:ascii="宋体" w:hAnsi="宋体" w:hint="eastAsia"/>
                <w:b/>
                <w:bCs/>
                <w:szCs w:val="21"/>
              </w:rPr>
              <w:t>公司情况</w:t>
            </w:r>
          </w:p>
        </w:tc>
        <w:tc>
          <w:tcPr>
            <w:tcW w:w="1229" w:type="dxa"/>
          </w:tcPr>
          <w:p w14:paraId="0776E9A5" w14:textId="7E75D559" w:rsidR="00A87891" w:rsidRPr="00304123" w:rsidRDefault="00AC548A" w:rsidP="002D426E">
            <w:pPr>
              <w:jc w:val="center"/>
              <w:rPr>
                <w:rFonts w:ascii="宋体" w:hAnsi="宋体"/>
                <w:b/>
                <w:bCs/>
                <w:szCs w:val="21"/>
              </w:rPr>
            </w:pPr>
            <w:r w:rsidRPr="00304123">
              <w:rPr>
                <w:rFonts w:ascii="宋体" w:hAnsi="宋体" w:hint="eastAsia"/>
                <w:b/>
                <w:bCs/>
                <w:szCs w:val="21"/>
              </w:rPr>
              <w:t>是否存在</w:t>
            </w:r>
            <w:r w:rsidR="003F46E2" w:rsidRPr="00304123">
              <w:rPr>
                <w:rFonts w:ascii="宋体" w:hAnsi="宋体" w:hint="eastAsia"/>
                <w:b/>
                <w:bCs/>
                <w:szCs w:val="21"/>
              </w:rPr>
              <w:t>终止上市情形</w:t>
            </w:r>
          </w:p>
        </w:tc>
      </w:tr>
      <w:tr w:rsidR="00A87891" w14:paraId="75556AE6" w14:textId="77EE170F" w:rsidTr="00DC5804">
        <w:tc>
          <w:tcPr>
            <w:tcW w:w="3966" w:type="dxa"/>
            <w:vAlign w:val="center"/>
          </w:tcPr>
          <w:p w14:paraId="57DC08A5" w14:textId="0986B750" w:rsidR="00A87891" w:rsidRDefault="00A87891" w:rsidP="002D426E">
            <w:pPr>
              <w:ind w:firstLineChars="200" w:firstLine="420"/>
              <w:rPr>
                <w:rFonts w:ascii="宋体" w:hAnsi="宋体"/>
                <w:sz w:val="24"/>
              </w:rPr>
            </w:pPr>
            <w:r>
              <w:t>（</w:t>
            </w:r>
            <w:r>
              <w:rPr>
                <w:rFonts w:hint="eastAsia"/>
              </w:rPr>
              <w:t>一</w:t>
            </w:r>
            <w:r>
              <w:t>）经审计的利润总额、净利润、扣除非经常性损益后的净利润三者孰低为负值，且扣除后的营业收入低于</w:t>
            </w:r>
            <w:r>
              <w:t>3</w:t>
            </w:r>
            <w:r>
              <w:t>亿元</w:t>
            </w:r>
            <w:r w:rsidR="003F46E2">
              <w:rPr>
                <w:rFonts w:hint="eastAsia"/>
              </w:rPr>
              <w:t>。</w:t>
            </w:r>
          </w:p>
        </w:tc>
        <w:tc>
          <w:tcPr>
            <w:tcW w:w="3731" w:type="dxa"/>
          </w:tcPr>
          <w:p w14:paraId="2F4496AE" w14:textId="7F24E4D3" w:rsidR="00A87891" w:rsidRPr="008F7250" w:rsidRDefault="00EC4BD9" w:rsidP="002D426E">
            <w:pPr>
              <w:ind w:firstLineChars="200" w:firstLine="420"/>
              <w:rPr>
                <w:rFonts w:ascii="宋体" w:hAnsi="宋体"/>
                <w:szCs w:val="21"/>
              </w:rPr>
            </w:pPr>
            <w:r w:rsidRPr="00EC4BD9">
              <w:rPr>
                <w:rFonts w:ascii="宋体" w:hAnsi="宋体" w:hint="eastAsia"/>
                <w:szCs w:val="21"/>
              </w:rPr>
              <w:t>公司2024年度经审计的利润总额为</w:t>
            </w:r>
            <w:r>
              <w:rPr>
                <w:rFonts w:ascii="宋体" w:hAnsi="宋体" w:hint="eastAsia"/>
                <w:szCs w:val="21"/>
              </w:rPr>
              <w:t>：</w:t>
            </w:r>
            <w:r w:rsidRPr="00EC4BD9">
              <w:rPr>
                <w:rFonts w:ascii="宋体" w:hAnsi="宋体" w:hint="eastAsia"/>
                <w:szCs w:val="21"/>
              </w:rPr>
              <w:t>-11.58亿元、</w:t>
            </w:r>
            <w:proofErr w:type="gramStart"/>
            <w:r w:rsidRPr="00EC4BD9">
              <w:rPr>
                <w:rFonts w:ascii="宋体" w:hAnsi="宋体" w:hint="eastAsia"/>
                <w:szCs w:val="21"/>
              </w:rPr>
              <w:t>归母净利润</w:t>
            </w:r>
            <w:proofErr w:type="gramEnd"/>
            <w:r w:rsidRPr="00EC4BD9">
              <w:rPr>
                <w:rFonts w:ascii="宋体" w:hAnsi="宋体" w:hint="eastAsia"/>
                <w:szCs w:val="21"/>
              </w:rPr>
              <w:t>为-11.74亿元、扣除非经常性损益后的</w:t>
            </w:r>
            <w:proofErr w:type="gramStart"/>
            <w:r w:rsidRPr="00EC4BD9">
              <w:rPr>
                <w:rFonts w:ascii="宋体" w:hAnsi="宋体" w:hint="eastAsia"/>
                <w:szCs w:val="21"/>
              </w:rPr>
              <w:t>归母净利润</w:t>
            </w:r>
            <w:proofErr w:type="gramEnd"/>
            <w:r w:rsidR="003C0F75">
              <w:rPr>
                <w:rFonts w:ascii="宋体" w:hAnsi="宋体" w:hint="eastAsia"/>
                <w:szCs w:val="21"/>
              </w:rPr>
              <w:t>-</w:t>
            </w:r>
            <w:r w:rsidRPr="00EC4BD9">
              <w:rPr>
                <w:rFonts w:ascii="宋体" w:hAnsi="宋体" w:hint="eastAsia"/>
                <w:szCs w:val="21"/>
              </w:rPr>
              <w:t>22.52亿元</w:t>
            </w:r>
            <w:r>
              <w:rPr>
                <w:rFonts w:ascii="宋体" w:hAnsi="宋体" w:hint="eastAsia"/>
                <w:szCs w:val="21"/>
              </w:rPr>
              <w:t>；</w:t>
            </w:r>
            <w:r w:rsidRPr="00EC4BD9">
              <w:rPr>
                <w:rFonts w:ascii="宋体" w:hAnsi="宋体" w:hint="eastAsia"/>
                <w:szCs w:val="21"/>
              </w:rPr>
              <w:t>营业收入扣除后金额为23.40亿元。</w:t>
            </w:r>
          </w:p>
        </w:tc>
        <w:tc>
          <w:tcPr>
            <w:tcW w:w="1229" w:type="dxa"/>
            <w:vAlign w:val="center"/>
          </w:tcPr>
          <w:p w14:paraId="03F79C87" w14:textId="64845D64" w:rsidR="00A87891" w:rsidRPr="00A40D1F" w:rsidRDefault="00AC548A" w:rsidP="002D426E">
            <w:pPr>
              <w:jc w:val="center"/>
            </w:pPr>
            <w:r>
              <w:rPr>
                <w:rFonts w:hint="eastAsia"/>
              </w:rPr>
              <w:t>否</w:t>
            </w:r>
          </w:p>
        </w:tc>
      </w:tr>
      <w:tr w:rsidR="00A87891" w14:paraId="2D98DA73" w14:textId="4D3CA71B" w:rsidTr="00DC5804">
        <w:tc>
          <w:tcPr>
            <w:tcW w:w="3966" w:type="dxa"/>
            <w:vAlign w:val="center"/>
          </w:tcPr>
          <w:p w14:paraId="68F2E3A7" w14:textId="4CC3220F" w:rsidR="00A87891" w:rsidRDefault="00A87891" w:rsidP="002D426E">
            <w:pPr>
              <w:ind w:firstLineChars="200" w:firstLine="420"/>
              <w:rPr>
                <w:rFonts w:ascii="宋体" w:hAnsi="宋体"/>
                <w:sz w:val="24"/>
              </w:rPr>
            </w:pPr>
            <w:r>
              <w:t>（</w:t>
            </w:r>
            <w:r>
              <w:rPr>
                <w:rFonts w:hint="eastAsia"/>
              </w:rPr>
              <w:t>二</w:t>
            </w:r>
            <w:r>
              <w:t>）经审计的期末净资产为负值。</w:t>
            </w:r>
          </w:p>
        </w:tc>
        <w:tc>
          <w:tcPr>
            <w:tcW w:w="3731" w:type="dxa"/>
          </w:tcPr>
          <w:p w14:paraId="49145F4D" w14:textId="529A4DD1" w:rsidR="00A87891" w:rsidRPr="00525BFC" w:rsidRDefault="00341BB9" w:rsidP="002D426E">
            <w:pPr>
              <w:ind w:firstLineChars="200" w:firstLine="420"/>
            </w:pPr>
            <w:r w:rsidRPr="00525BFC">
              <w:rPr>
                <w:rFonts w:hint="eastAsia"/>
              </w:rPr>
              <w:t>公司</w:t>
            </w:r>
            <w:r w:rsidRPr="00525BFC">
              <w:rPr>
                <w:rFonts w:hint="eastAsia"/>
              </w:rPr>
              <w:t>2024</w:t>
            </w:r>
            <w:r w:rsidRPr="00525BFC">
              <w:rPr>
                <w:rFonts w:hint="eastAsia"/>
              </w:rPr>
              <w:t>年</w:t>
            </w:r>
            <w:proofErr w:type="gramStart"/>
            <w:r w:rsidRPr="00525BFC">
              <w:rPr>
                <w:rFonts w:hint="eastAsia"/>
              </w:rPr>
              <w:t>末经</w:t>
            </w:r>
            <w:proofErr w:type="gramEnd"/>
            <w:r w:rsidRPr="00525BFC">
              <w:rPr>
                <w:rFonts w:hint="eastAsia"/>
              </w:rPr>
              <w:t>审计净资产为</w:t>
            </w:r>
            <w:r w:rsidRPr="00525BFC">
              <w:rPr>
                <w:rFonts w:hint="eastAsia"/>
              </w:rPr>
              <w:t>14.20</w:t>
            </w:r>
            <w:r w:rsidRPr="00525BFC">
              <w:rPr>
                <w:rFonts w:hint="eastAsia"/>
              </w:rPr>
              <w:t>亿元。</w:t>
            </w:r>
          </w:p>
        </w:tc>
        <w:tc>
          <w:tcPr>
            <w:tcW w:w="1229" w:type="dxa"/>
            <w:vAlign w:val="center"/>
          </w:tcPr>
          <w:p w14:paraId="2AE39C43" w14:textId="50AC74DF" w:rsidR="00A87891" w:rsidRPr="00A40D1F" w:rsidRDefault="00AC548A" w:rsidP="002D426E">
            <w:pPr>
              <w:jc w:val="center"/>
            </w:pPr>
            <w:r>
              <w:rPr>
                <w:rFonts w:hint="eastAsia"/>
              </w:rPr>
              <w:t>否</w:t>
            </w:r>
          </w:p>
        </w:tc>
      </w:tr>
      <w:tr w:rsidR="00A87891" w14:paraId="3C4E4D42" w14:textId="78EE8DEE" w:rsidTr="00DC5804">
        <w:tc>
          <w:tcPr>
            <w:tcW w:w="3966" w:type="dxa"/>
            <w:vAlign w:val="center"/>
          </w:tcPr>
          <w:p w14:paraId="32E8F081" w14:textId="20008A9D" w:rsidR="00A87891" w:rsidRDefault="00A87891" w:rsidP="002D426E">
            <w:pPr>
              <w:ind w:firstLineChars="200" w:firstLine="420"/>
            </w:pPr>
            <w:r>
              <w:t>（</w:t>
            </w:r>
            <w:r w:rsidR="00341BB9">
              <w:rPr>
                <w:rFonts w:hint="eastAsia"/>
              </w:rPr>
              <w:t>三</w:t>
            </w:r>
            <w:r>
              <w:t>）财务会计报告被出具保留意见、无法表示意见或者否定意见的审计报告。</w:t>
            </w:r>
          </w:p>
        </w:tc>
        <w:tc>
          <w:tcPr>
            <w:tcW w:w="3731" w:type="dxa"/>
          </w:tcPr>
          <w:p w14:paraId="2D5F4E5F" w14:textId="3D39C45B" w:rsidR="00A87891" w:rsidRPr="00525BFC" w:rsidRDefault="00341BB9" w:rsidP="002D426E">
            <w:pPr>
              <w:ind w:firstLineChars="200" w:firstLine="420"/>
            </w:pPr>
            <w:r w:rsidRPr="00525BFC">
              <w:rPr>
                <w:rFonts w:hint="eastAsia"/>
              </w:rPr>
              <w:t>公司</w:t>
            </w:r>
            <w:r w:rsidRPr="00525BFC">
              <w:rPr>
                <w:rFonts w:hint="eastAsia"/>
              </w:rPr>
              <w:t>2024</w:t>
            </w:r>
            <w:r w:rsidRPr="00525BFC">
              <w:rPr>
                <w:rFonts w:hint="eastAsia"/>
              </w:rPr>
              <w:t>年度由</w:t>
            </w:r>
            <w:r w:rsidRPr="00525BFC">
              <w:t>苏亚金诚会计师事务所</w:t>
            </w:r>
            <w:r w:rsidRPr="00525BFC">
              <w:t>(</w:t>
            </w:r>
            <w:r w:rsidRPr="00525BFC">
              <w:t>特殊普通合伙</w:t>
            </w:r>
            <w:r w:rsidRPr="00525BFC">
              <w:t>)</w:t>
            </w:r>
            <w:r w:rsidRPr="00525BFC">
              <w:rPr>
                <w:rFonts w:hint="eastAsia"/>
              </w:rPr>
              <w:t>出具标准无保留意见的审计报告（</w:t>
            </w:r>
            <w:proofErr w:type="gramStart"/>
            <w:r w:rsidRPr="00525BFC">
              <w:rPr>
                <w:rFonts w:hint="eastAsia"/>
              </w:rPr>
              <w:t>苏亚审〔</w:t>
            </w:r>
            <w:r w:rsidRPr="00525BFC">
              <w:rPr>
                <w:rFonts w:hint="eastAsia"/>
              </w:rPr>
              <w:t>2025</w:t>
            </w:r>
            <w:r w:rsidRPr="00525BFC">
              <w:rPr>
                <w:rFonts w:hint="eastAsia"/>
              </w:rPr>
              <w:t>〕</w:t>
            </w:r>
            <w:proofErr w:type="gramEnd"/>
            <w:r w:rsidRPr="00525BFC">
              <w:rPr>
                <w:rFonts w:hint="eastAsia"/>
              </w:rPr>
              <w:t>118</w:t>
            </w:r>
            <w:r w:rsidRPr="00525BFC">
              <w:rPr>
                <w:rFonts w:hint="eastAsia"/>
              </w:rPr>
              <w:t>号）</w:t>
            </w:r>
            <w:r w:rsidR="00734205" w:rsidRPr="00525BFC">
              <w:rPr>
                <w:rFonts w:hint="eastAsia"/>
              </w:rPr>
              <w:t>。</w:t>
            </w:r>
          </w:p>
        </w:tc>
        <w:tc>
          <w:tcPr>
            <w:tcW w:w="1229" w:type="dxa"/>
            <w:vAlign w:val="center"/>
          </w:tcPr>
          <w:p w14:paraId="72C7CA43" w14:textId="411B8B86" w:rsidR="00A87891" w:rsidRPr="00A40D1F" w:rsidRDefault="00AC548A" w:rsidP="002D426E">
            <w:pPr>
              <w:jc w:val="center"/>
            </w:pPr>
            <w:r>
              <w:rPr>
                <w:rFonts w:hint="eastAsia"/>
              </w:rPr>
              <w:t>否</w:t>
            </w:r>
          </w:p>
        </w:tc>
      </w:tr>
      <w:tr w:rsidR="00A87891" w14:paraId="0008C95C" w14:textId="75A74E45" w:rsidTr="00DC5804">
        <w:tc>
          <w:tcPr>
            <w:tcW w:w="3966" w:type="dxa"/>
            <w:vAlign w:val="center"/>
          </w:tcPr>
          <w:p w14:paraId="63A841D1" w14:textId="48C0618D" w:rsidR="00A87891" w:rsidRDefault="00A87891" w:rsidP="002D426E">
            <w:pPr>
              <w:ind w:firstLineChars="200" w:firstLine="420"/>
            </w:pPr>
            <w:r>
              <w:t>（</w:t>
            </w:r>
            <w:r w:rsidR="00917E48">
              <w:rPr>
                <w:rFonts w:hint="eastAsia"/>
              </w:rPr>
              <w:t>四</w:t>
            </w:r>
            <w:r>
              <w:t>）追溯重述后利润总额、净利润、扣除非经常性损益后的净利润三者孰低为负值，且扣除后的营业收入低于</w:t>
            </w:r>
            <w:r>
              <w:t>3</w:t>
            </w:r>
            <w:r>
              <w:t>亿元；或者追溯重述后期末净资产为负值。</w:t>
            </w:r>
          </w:p>
        </w:tc>
        <w:tc>
          <w:tcPr>
            <w:tcW w:w="3731" w:type="dxa"/>
          </w:tcPr>
          <w:p w14:paraId="48F1D1C2" w14:textId="2C8D3870" w:rsidR="00A87891" w:rsidRPr="00525BFC" w:rsidRDefault="00341BB9" w:rsidP="002D426E">
            <w:pPr>
              <w:ind w:firstLineChars="200" w:firstLine="420"/>
            </w:pPr>
            <w:r w:rsidRPr="00525BFC">
              <w:rPr>
                <w:rFonts w:hint="eastAsia"/>
              </w:rPr>
              <w:t>公司于</w:t>
            </w:r>
            <w:r w:rsidRPr="00525BFC">
              <w:rPr>
                <w:rFonts w:hint="eastAsia"/>
              </w:rPr>
              <w:t>2025</w:t>
            </w:r>
            <w:r w:rsidRPr="00525BFC">
              <w:rPr>
                <w:rFonts w:hint="eastAsia"/>
              </w:rPr>
              <w:t>年</w:t>
            </w:r>
            <w:r w:rsidRPr="00525BFC">
              <w:rPr>
                <w:rFonts w:hint="eastAsia"/>
              </w:rPr>
              <w:t>4</w:t>
            </w:r>
            <w:r w:rsidRPr="00525BFC">
              <w:rPr>
                <w:rFonts w:hint="eastAsia"/>
              </w:rPr>
              <w:t>月</w:t>
            </w:r>
            <w:r w:rsidRPr="00525BFC">
              <w:rPr>
                <w:rFonts w:hint="eastAsia"/>
              </w:rPr>
              <w:t>22</w:t>
            </w:r>
            <w:r w:rsidRPr="00525BFC">
              <w:rPr>
                <w:rFonts w:hint="eastAsia"/>
              </w:rPr>
              <w:t>日披露了《关于前期会计差错更正及追溯调整的公告》</w:t>
            </w:r>
            <w:r w:rsidR="000808F1" w:rsidRPr="00525BFC">
              <w:rPr>
                <w:rFonts w:hint="eastAsia"/>
              </w:rPr>
              <w:t>（公告编号：</w:t>
            </w:r>
            <w:r w:rsidR="000808F1" w:rsidRPr="00525BFC">
              <w:rPr>
                <w:rFonts w:hint="eastAsia"/>
              </w:rPr>
              <w:t>2025-062</w:t>
            </w:r>
            <w:r w:rsidR="000808F1" w:rsidRPr="00525BFC">
              <w:rPr>
                <w:rFonts w:hint="eastAsia"/>
              </w:rPr>
              <w:t>）</w:t>
            </w:r>
            <w:r w:rsidRPr="00525BFC">
              <w:rPr>
                <w:rFonts w:hint="eastAsia"/>
              </w:rPr>
              <w:t>，</w:t>
            </w:r>
            <w:r w:rsidR="000808F1" w:rsidRPr="00525BFC">
              <w:rPr>
                <w:rFonts w:hint="eastAsia"/>
              </w:rPr>
              <w:t>公司</w:t>
            </w:r>
            <w:r w:rsidRPr="00525BFC">
              <w:rPr>
                <w:rFonts w:hint="eastAsia"/>
              </w:rPr>
              <w:t>追溯后均未触及本条款。</w:t>
            </w:r>
          </w:p>
        </w:tc>
        <w:tc>
          <w:tcPr>
            <w:tcW w:w="1229" w:type="dxa"/>
            <w:vAlign w:val="center"/>
          </w:tcPr>
          <w:p w14:paraId="2E72967E" w14:textId="58C475FC" w:rsidR="00A87891" w:rsidRPr="00A40D1F" w:rsidRDefault="00AC548A" w:rsidP="002D426E">
            <w:pPr>
              <w:jc w:val="center"/>
            </w:pPr>
            <w:r>
              <w:rPr>
                <w:rFonts w:hint="eastAsia"/>
              </w:rPr>
              <w:t>否</w:t>
            </w:r>
          </w:p>
        </w:tc>
      </w:tr>
      <w:tr w:rsidR="00A87891" w14:paraId="30B911F4" w14:textId="7D042920" w:rsidTr="00DC5804">
        <w:tc>
          <w:tcPr>
            <w:tcW w:w="3966" w:type="dxa"/>
            <w:vAlign w:val="center"/>
          </w:tcPr>
          <w:p w14:paraId="6B6514C7" w14:textId="057E0491" w:rsidR="00A87891" w:rsidRDefault="00A87891" w:rsidP="002D426E">
            <w:pPr>
              <w:ind w:firstLineChars="200" w:firstLine="420"/>
            </w:pPr>
            <w:r>
              <w:t>（</w:t>
            </w:r>
            <w:r w:rsidR="00917E48">
              <w:rPr>
                <w:rFonts w:hint="eastAsia"/>
              </w:rPr>
              <w:t>五</w:t>
            </w:r>
            <w:r>
              <w:t>）财务报告内部控制被出具无法表示意见或者否定意见的审计报告。</w:t>
            </w:r>
          </w:p>
        </w:tc>
        <w:tc>
          <w:tcPr>
            <w:tcW w:w="3731" w:type="dxa"/>
          </w:tcPr>
          <w:p w14:paraId="1FDB0770" w14:textId="6E59A92B" w:rsidR="00A87891" w:rsidRPr="00341BB9" w:rsidRDefault="00341BB9" w:rsidP="002D426E">
            <w:pPr>
              <w:ind w:firstLineChars="200" w:firstLine="420"/>
            </w:pPr>
            <w:r w:rsidRPr="00341BB9">
              <w:rPr>
                <w:rFonts w:hint="eastAsia"/>
              </w:rPr>
              <w:t>公司</w:t>
            </w:r>
            <w:r w:rsidRPr="00341BB9">
              <w:rPr>
                <w:rFonts w:hint="eastAsia"/>
              </w:rPr>
              <w:t>2024</w:t>
            </w:r>
            <w:r w:rsidRPr="00341BB9">
              <w:rPr>
                <w:rFonts w:hint="eastAsia"/>
              </w:rPr>
              <w:t>年度由</w:t>
            </w:r>
            <w:r w:rsidRPr="00341BB9">
              <w:t>苏亚金诚会计师事务所</w:t>
            </w:r>
            <w:r w:rsidRPr="00341BB9">
              <w:t>(</w:t>
            </w:r>
            <w:r w:rsidRPr="00341BB9">
              <w:t>特殊普通合伙</w:t>
            </w:r>
            <w:r w:rsidRPr="00341BB9">
              <w:t>)</w:t>
            </w:r>
            <w:r w:rsidRPr="00341BB9">
              <w:rPr>
                <w:rFonts w:hint="eastAsia"/>
              </w:rPr>
              <w:t>出具标准无保留意见的内部控制审计报告（苏</w:t>
            </w:r>
            <w:proofErr w:type="gramStart"/>
            <w:r w:rsidRPr="00341BB9">
              <w:rPr>
                <w:rFonts w:hint="eastAsia"/>
              </w:rPr>
              <w:t>亚审内</w:t>
            </w:r>
            <w:proofErr w:type="gramEnd"/>
            <w:r w:rsidRPr="00341BB9">
              <w:rPr>
                <w:rFonts w:hint="eastAsia"/>
              </w:rPr>
              <w:t>〔</w:t>
            </w:r>
            <w:r w:rsidRPr="00341BB9">
              <w:rPr>
                <w:rFonts w:hint="eastAsia"/>
              </w:rPr>
              <w:t>2025</w:t>
            </w:r>
            <w:r w:rsidRPr="00341BB9">
              <w:rPr>
                <w:rFonts w:hint="eastAsia"/>
              </w:rPr>
              <w:t>〕</w:t>
            </w:r>
            <w:r w:rsidRPr="00341BB9">
              <w:rPr>
                <w:rFonts w:hint="eastAsia"/>
              </w:rPr>
              <w:t>3</w:t>
            </w:r>
            <w:r w:rsidRPr="00341BB9">
              <w:rPr>
                <w:rFonts w:hint="eastAsia"/>
              </w:rPr>
              <w:t>号）</w:t>
            </w:r>
            <w:r w:rsidR="00734205">
              <w:rPr>
                <w:rFonts w:hint="eastAsia"/>
              </w:rPr>
              <w:t>。</w:t>
            </w:r>
          </w:p>
        </w:tc>
        <w:tc>
          <w:tcPr>
            <w:tcW w:w="1229" w:type="dxa"/>
            <w:vAlign w:val="center"/>
          </w:tcPr>
          <w:p w14:paraId="23AAAA29" w14:textId="00BBB961" w:rsidR="00A87891" w:rsidRPr="00A40D1F" w:rsidRDefault="00AC548A" w:rsidP="002D426E">
            <w:pPr>
              <w:jc w:val="center"/>
            </w:pPr>
            <w:r>
              <w:rPr>
                <w:rFonts w:hint="eastAsia"/>
              </w:rPr>
              <w:t>否</w:t>
            </w:r>
          </w:p>
        </w:tc>
      </w:tr>
      <w:tr w:rsidR="00A87891" w14:paraId="786B90F1" w14:textId="654EB258" w:rsidTr="00DC5804">
        <w:tc>
          <w:tcPr>
            <w:tcW w:w="3966" w:type="dxa"/>
            <w:vAlign w:val="center"/>
          </w:tcPr>
          <w:p w14:paraId="183C5428" w14:textId="6AAAC2DC" w:rsidR="00A87891" w:rsidRDefault="00A87891" w:rsidP="002D426E">
            <w:pPr>
              <w:ind w:firstLineChars="200" w:firstLine="420"/>
            </w:pPr>
            <w:r>
              <w:t>（</w:t>
            </w:r>
            <w:r w:rsidR="00917E48">
              <w:rPr>
                <w:rFonts w:hint="eastAsia"/>
              </w:rPr>
              <w:t>六</w:t>
            </w:r>
            <w:r>
              <w:t>）未按照规定披露内部控制审计报告，因实施完成破产重整、重组上市或者重大资产重组按照有关规定无法披露的除外。</w:t>
            </w:r>
          </w:p>
        </w:tc>
        <w:tc>
          <w:tcPr>
            <w:tcW w:w="3731" w:type="dxa"/>
          </w:tcPr>
          <w:p w14:paraId="5D754F2E" w14:textId="74C2F9D5" w:rsidR="00A87891" w:rsidRDefault="00FB3460" w:rsidP="002D426E">
            <w:pPr>
              <w:ind w:firstLineChars="200" w:firstLine="420"/>
              <w:rPr>
                <w:rFonts w:ascii="宋体" w:hAnsi="宋体"/>
                <w:sz w:val="24"/>
              </w:rPr>
            </w:pPr>
            <w:r w:rsidRPr="00341BB9">
              <w:rPr>
                <w:rFonts w:hint="eastAsia"/>
              </w:rPr>
              <w:t>公司</w:t>
            </w:r>
            <w:r w:rsidR="000808F1">
              <w:rPr>
                <w:rFonts w:hint="eastAsia"/>
              </w:rPr>
              <w:t>已</w:t>
            </w:r>
            <w:r w:rsidR="00734205">
              <w:rPr>
                <w:rFonts w:hint="eastAsia"/>
              </w:rPr>
              <w:t>于</w:t>
            </w:r>
            <w:r w:rsidR="00734205">
              <w:rPr>
                <w:rFonts w:hint="eastAsia"/>
              </w:rPr>
              <w:t>2025</w:t>
            </w:r>
            <w:r w:rsidR="00734205">
              <w:rPr>
                <w:rFonts w:hint="eastAsia"/>
              </w:rPr>
              <w:t>年</w:t>
            </w:r>
            <w:r w:rsidR="00734205">
              <w:rPr>
                <w:rFonts w:hint="eastAsia"/>
              </w:rPr>
              <w:t>4</w:t>
            </w:r>
            <w:r w:rsidR="00734205">
              <w:rPr>
                <w:rFonts w:hint="eastAsia"/>
              </w:rPr>
              <w:t>月</w:t>
            </w:r>
            <w:r w:rsidR="00734205">
              <w:rPr>
                <w:rFonts w:hint="eastAsia"/>
              </w:rPr>
              <w:t>22</w:t>
            </w:r>
            <w:r w:rsidR="00734205">
              <w:rPr>
                <w:rFonts w:hint="eastAsia"/>
              </w:rPr>
              <w:t>日披露了，由</w:t>
            </w:r>
            <w:r w:rsidR="00734205" w:rsidRPr="00341BB9">
              <w:t>苏亚金诚会计师事务所</w:t>
            </w:r>
            <w:r w:rsidR="00734205" w:rsidRPr="00341BB9">
              <w:t>(</w:t>
            </w:r>
            <w:r w:rsidR="00734205" w:rsidRPr="00341BB9">
              <w:t>特殊普通合伙</w:t>
            </w:r>
            <w:r w:rsidR="00734205" w:rsidRPr="00341BB9">
              <w:t>)</w:t>
            </w:r>
            <w:r w:rsidR="00734205" w:rsidRPr="00341BB9">
              <w:rPr>
                <w:rFonts w:hint="eastAsia"/>
              </w:rPr>
              <w:t>出具</w:t>
            </w:r>
            <w:r w:rsidR="006011CB">
              <w:rPr>
                <w:rFonts w:hint="eastAsia"/>
              </w:rPr>
              <w:t>的</w:t>
            </w:r>
            <w:r w:rsidR="00734205" w:rsidRPr="00341BB9">
              <w:rPr>
                <w:rFonts w:hint="eastAsia"/>
              </w:rPr>
              <w:t>标准无保留意见的内部控制审计报告（苏</w:t>
            </w:r>
            <w:proofErr w:type="gramStart"/>
            <w:r w:rsidR="00734205" w:rsidRPr="00341BB9">
              <w:rPr>
                <w:rFonts w:hint="eastAsia"/>
              </w:rPr>
              <w:t>亚审内</w:t>
            </w:r>
            <w:proofErr w:type="gramEnd"/>
            <w:r w:rsidR="00734205" w:rsidRPr="00341BB9">
              <w:rPr>
                <w:rFonts w:hint="eastAsia"/>
              </w:rPr>
              <w:t>〔</w:t>
            </w:r>
            <w:r w:rsidR="00734205" w:rsidRPr="00341BB9">
              <w:rPr>
                <w:rFonts w:hint="eastAsia"/>
              </w:rPr>
              <w:t>2025</w:t>
            </w:r>
            <w:r w:rsidR="00734205" w:rsidRPr="00341BB9">
              <w:rPr>
                <w:rFonts w:hint="eastAsia"/>
              </w:rPr>
              <w:t>〕</w:t>
            </w:r>
            <w:r w:rsidR="00734205" w:rsidRPr="00341BB9">
              <w:rPr>
                <w:rFonts w:hint="eastAsia"/>
              </w:rPr>
              <w:t>3</w:t>
            </w:r>
            <w:r w:rsidR="00734205" w:rsidRPr="00341BB9">
              <w:rPr>
                <w:rFonts w:hint="eastAsia"/>
              </w:rPr>
              <w:t>号）</w:t>
            </w:r>
            <w:r w:rsidR="00525BFC">
              <w:rPr>
                <w:rFonts w:hint="eastAsia"/>
              </w:rPr>
              <w:t>。</w:t>
            </w:r>
          </w:p>
        </w:tc>
        <w:tc>
          <w:tcPr>
            <w:tcW w:w="1229" w:type="dxa"/>
            <w:vAlign w:val="center"/>
          </w:tcPr>
          <w:p w14:paraId="171CD6CD" w14:textId="18AB384F" w:rsidR="00A87891" w:rsidRPr="00A40D1F" w:rsidRDefault="00AC548A" w:rsidP="002D426E">
            <w:pPr>
              <w:jc w:val="center"/>
            </w:pPr>
            <w:r>
              <w:rPr>
                <w:rFonts w:hint="eastAsia"/>
              </w:rPr>
              <w:t>否</w:t>
            </w:r>
          </w:p>
        </w:tc>
      </w:tr>
      <w:tr w:rsidR="00A87891" w14:paraId="1C752812" w14:textId="4869417A" w:rsidTr="00DC5804">
        <w:tc>
          <w:tcPr>
            <w:tcW w:w="3966" w:type="dxa"/>
            <w:vAlign w:val="center"/>
          </w:tcPr>
          <w:p w14:paraId="31010CE2" w14:textId="5A8E0211" w:rsidR="00A87891" w:rsidRDefault="00917E48" w:rsidP="002D426E">
            <w:pPr>
              <w:ind w:firstLineChars="200" w:firstLine="420"/>
            </w:pPr>
            <w:r>
              <w:rPr>
                <w:rFonts w:hint="eastAsia"/>
              </w:rPr>
              <w:t>（七）</w:t>
            </w:r>
            <w:r w:rsidR="00A87891">
              <w:t>未在法定期限内披露过半数董事保证真实、准确、完整的年度报告。</w:t>
            </w:r>
          </w:p>
        </w:tc>
        <w:tc>
          <w:tcPr>
            <w:tcW w:w="3731" w:type="dxa"/>
          </w:tcPr>
          <w:p w14:paraId="1058099B" w14:textId="7B9BFB6C" w:rsidR="00A87891" w:rsidRDefault="00917E48" w:rsidP="002D426E">
            <w:pPr>
              <w:ind w:firstLineChars="200" w:firstLine="420"/>
              <w:rPr>
                <w:rFonts w:ascii="宋体" w:hAnsi="宋体"/>
                <w:sz w:val="24"/>
              </w:rPr>
            </w:pPr>
            <w:r w:rsidRPr="00917E48">
              <w:rPr>
                <w:rFonts w:hint="eastAsia"/>
              </w:rPr>
              <w:t>公司已</w:t>
            </w:r>
            <w:r w:rsidR="006011CB">
              <w:rPr>
                <w:rFonts w:hint="eastAsia"/>
              </w:rPr>
              <w:t>于</w:t>
            </w:r>
            <w:r w:rsidRPr="00917E48">
              <w:rPr>
                <w:rFonts w:hint="eastAsia"/>
              </w:rPr>
              <w:t>2025</w:t>
            </w:r>
            <w:r w:rsidRPr="00917E48">
              <w:rPr>
                <w:rFonts w:hint="eastAsia"/>
              </w:rPr>
              <w:t>年</w:t>
            </w:r>
            <w:r w:rsidRPr="00917E48">
              <w:rPr>
                <w:rFonts w:hint="eastAsia"/>
              </w:rPr>
              <w:t>4</w:t>
            </w:r>
            <w:r w:rsidRPr="00917E48">
              <w:rPr>
                <w:rFonts w:hint="eastAsia"/>
              </w:rPr>
              <w:t>月</w:t>
            </w:r>
            <w:r w:rsidRPr="00917E48">
              <w:rPr>
                <w:rFonts w:hint="eastAsia"/>
              </w:rPr>
              <w:t>22</w:t>
            </w:r>
            <w:r w:rsidRPr="00917E48">
              <w:rPr>
                <w:rFonts w:hint="eastAsia"/>
              </w:rPr>
              <w:t>日披露了公司</w:t>
            </w:r>
            <w:r w:rsidRPr="00917E48">
              <w:rPr>
                <w:rFonts w:hint="eastAsia"/>
              </w:rPr>
              <w:t>2024</w:t>
            </w:r>
            <w:r w:rsidRPr="00917E48">
              <w:rPr>
                <w:rFonts w:hint="eastAsia"/>
              </w:rPr>
              <w:t>年度报告，全体董事、监事</w:t>
            </w:r>
            <w:r w:rsidRPr="00917E48">
              <w:rPr>
                <w:rFonts w:hint="eastAsia"/>
              </w:rPr>
              <w:lastRenderedPageBreak/>
              <w:t>及高级管理人员保证年度报告内容的</w:t>
            </w:r>
            <w:r>
              <w:t>真实、准确、完整</w:t>
            </w:r>
            <w:r>
              <w:rPr>
                <w:rFonts w:hint="eastAsia"/>
              </w:rPr>
              <w:t>。</w:t>
            </w:r>
          </w:p>
        </w:tc>
        <w:tc>
          <w:tcPr>
            <w:tcW w:w="1229" w:type="dxa"/>
            <w:vAlign w:val="center"/>
          </w:tcPr>
          <w:p w14:paraId="0901B858" w14:textId="4478C06F" w:rsidR="00A87891" w:rsidRPr="00A40D1F" w:rsidRDefault="00AC548A" w:rsidP="002D426E">
            <w:pPr>
              <w:jc w:val="center"/>
            </w:pPr>
            <w:r>
              <w:rPr>
                <w:rFonts w:hint="eastAsia"/>
              </w:rPr>
              <w:lastRenderedPageBreak/>
              <w:t>否</w:t>
            </w:r>
          </w:p>
        </w:tc>
      </w:tr>
      <w:tr w:rsidR="00F905C4" w14:paraId="0E16CB41" w14:textId="77777777" w:rsidTr="00DC5804">
        <w:tc>
          <w:tcPr>
            <w:tcW w:w="3966" w:type="dxa"/>
            <w:vAlign w:val="center"/>
          </w:tcPr>
          <w:p w14:paraId="03C62833" w14:textId="76F7466E" w:rsidR="00F905C4" w:rsidRDefault="00F905C4" w:rsidP="002D426E">
            <w:pPr>
              <w:ind w:firstLineChars="200" w:firstLine="420"/>
            </w:pPr>
            <w:r>
              <w:rPr>
                <w:rFonts w:hint="eastAsia"/>
              </w:rPr>
              <w:t>（八）</w:t>
            </w:r>
            <w:r w:rsidRPr="007E0EE3">
              <w:rPr>
                <w:rFonts w:hint="eastAsia"/>
              </w:rPr>
              <w:t>虽符合第</w:t>
            </w:r>
            <w:r w:rsidRPr="007E0EE3">
              <w:rPr>
                <w:rFonts w:hint="eastAsia"/>
              </w:rPr>
              <w:t>9.3.8</w:t>
            </w:r>
            <w:r w:rsidRPr="007E0EE3">
              <w:rPr>
                <w:rFonts w:hint="eastAsia"/>
              </w:rPr>
              <w:t>条的规定，但未在规定期限内向本所申请撤销退</w:t>
            </w:r>
            <w:proofErr w:type="gramStart"/>
            <w:r w:rsidRPr="007E0EE3">
              <w:rPr>
                <w:rFonts w:hint="eastAsia"/>
              </w:rPr>
              <w:t>市风险</w:t>
            </w:r>
            <w:proofErr w:type="gramEnd"/>
            <w:r w:rsidRPr="007E0EE3">
              <w:rPr>
                <w:rFonts w:hint="eastAsia"/>
              </w:rPr>
              <w:t>警示</w:t>
            </w:r>
            <w:r w:rsidR="00525BFC">
              <w:rPr>
                <w:rFonts w:hint="eastAsia"/>
              </w:rPr>
              <w:t>。</w:t>
            </w:r>
          </w:p>
        </w:tc>
        <w:tc>
          <w:tcPr>
            <w:tcW w:w="3731" w:type="dxa"/>
          </w:tcPr>
          <w:p w14:paraId="3F5298C3" w14:textId="77777777" w:rsidR="00F905C4" w:rsidRDefault="00F905C4" w:rsidP="002D426E">
            <w:pPr>
              <w:ind w:firstLineChars="200" w:firstLine="420"/>
            </w:pPr>
            <w:r w:rsidRPr="007E0EE3">
              <w:rPr>
                <w:rFonts w:hint="eastAsia"/>
              </w:rPr>
              <w:t>公司</w:t>
            </w:r>
            <w:r>
              <w:rPr>
                <w:rFonts w:hint="eastAsia"/>
              </w:rPr>
              <w:t>已</w:t>
            </w:r>
            <w:r w:rsidRPr="007E0EE3">
              <w:rPr>
                <w:rFonts w:hint="eastAsia"/>
              </w:rPr>
              <w:t>于</w:t>
            </w:r>
            <w:r w:rsidRPr="007E0EE3">
              <w:rPr>
                <w:rFonts w:hint="eastAsia"/>
              </w:rPr>
              <w:t>2025</w:t>
            </w:r>
            <w:r w:rsidRPr="007E0EE3">
              <w:rPr>
                <w:rFonts w:hint="eastAsia"/>
              </w:rPr>
              <w:t>年</w:t>
            </w:r>
            <w:r w:rsidRPr="007E0EE3">
              <w:rPr>
                <w:rFonts w:hint="eastAsia"/>
              </w:rPr>
              <w:t>1</w:t>
            </w:r>
            <w:r w:rsidRPr="007E0EE3">
              <w:rPr>
                <w:rFonts w:hint="eastAsia"/>
              </w:rPr>
              <w:t>月</w:t>
            </w:r>
            <w:r w:rsidRPr="007E0EE3">
              <w:rPr>
                <w:rFonts w:hint="eastAsia"/>
              </w:rPr>
              <w:t>8</w:t>
            </w:r>
            <w:r w:rsidRPr="007E0EE3">
              <w:rPr>
                <w:rFonts w:hint="eastAsia"/>
              </w:rPr>
              <w:t>日披露了《关于申请撤销</w:t>
            </w:r>
            <w:r>
              <w:rPr>
                <w:rFonts w:hint="eastAsia"/>
              </w:rPr>
              <w:t>部分退市风险警示及部分其他风险警示暨继续被实施退市风险警示及其他风险警示的</w:t>
            </w:r>
            <w:r w:rsidRPr="007E0EE3">
              <w:rPr>
                <w:rFonts w:hint="eastAsia"/>
              </w:rPr>
              <w:t>公告》（公告编号：</w:t>
            </w:r>
            <w:r w:rsidRPr="007E0EE3">
              <w:rPr>
                <w:rFonts w:hint="eastAsia"/>
              </w:rPr>
              <w:t>2025-002</w:t>
            </w:r>
            <w:r>
              <w:rPr>
                <w:rFonts w:hint="eastAsia"/>
              </w:rPr>
              <w:t>）；</w:t>
            </w:r>
            <w:r>
              <w:rPr>
                <w:rFonts w:hint="eastAsia"/>
              </w:rPr>
              <w:t>2</w:t>
            </w:r>
            <w:r>
              <w:t>025</w:t>
            </w:r>
            <w:r>
              <w:rPr>
                <w:rFonts w:hint="eastAsia"/>
              </w:rPr>
              <w:t>年</w:t>
            </w:r>
            <w:r>
              <w:rPr>
                <w:rFonts w:hint="eastAsia"/>
              </w:rPr>
              <w:t>4</w:t>
            </w:r>
            <w:r>
              <w:rPr>
                <w:rFonts w:hint="eastAsia"/>
              </w:rPr>
              <w:t>月</w:t>
            </w:r>
            <w:r>
              <w:rPr>
                <w:rFonts w:hint="eastAsia"/>
              </w:rPr>
              <w:t>2</w:t>
            </w:r>
            <w:r>
              <w:t>2</w:t>
            </w:r>
            <w:r>
              <w:rPr>
                <w:rFonts w:hint="eastAsia"/>
              </w:rPr>
              <w:t>日披露了《</w:t>
            </w:r>
            <w:r w:rsidRPr="007E0EE3">
              <w:rPr>
                <w:rFonts w:hint="eastAsia"/>
              </w:rPr>
              <w:t>关于申请撤销</w:t>
            </w:r>
            <w:r>
              <w:rPr>
                <w:rFonts w:hint="eastAsia"/>
              </w:rPr>
              <w:t>退市风险警示及部分其他风险警示暨继续被实施退市风险警示及其他风险警示的</w:t>
            </w:r>
            <w:r w:rsidRPr="007E0EE3">
              <w:rPr>
                <w:rFonts w:hint="eastAsia"/>
              </w:rPr>
              <w:t>公告</w:t>
            </w:r>
            <w:r>
              <w:rPr>
                <w:rFonts w:hint="eastAsia"/>
              </w:rPr>
              <w:t>》（公告编号：</w:t>
            </w:r>
            <w:r>
              <w:rPr>
                <w:rFonts w:hint="eastAsia"/>
              </w:rPr>
              <w:t>2</w:t>
            </w:r>
            <w:r>
              <w:t>025</w:t>
            </w:r>
            <w:r>
              <w:rPr>
                <w:rFonts w:hint="eastAsia"/>
              </w:rPr>
              <w:t>-</w:t>
            </w:r>
            <w:r>
              <w:t>057</w:t>
            </w:r>
            <w:r>
              <w:rPr>
                <w:rFonts w:hint="eastAsia"/>
              </w:rPr>
              <w:t>）。</w:t>
            </w:r>
          </w:p>
          <w:p w14:paraId="6400DCDB" w14:textId="509A8ED0" w:rsidR="00F905C4" w:rsidRPr="00917E48" w:rsidRDefault="00F905C4" w:rsidP="002D426E">
            <w:pPr>
              <w:ind w:firstLineChars="200" w:firstLine="420"/>
            </w:pPr>
            <w:r w:rsidRPr="007E0EE3">
              <w:rPr>
                <w:rFonts w:hint="eastAsia"/>
              </w:rPr>
              <w:t>公司已向深交所递交了《关于撤销对公司股票交易</w:t>
            </w:r>
            <w:r>
              <w:rPr>
                <w:rFonts w:hint="eastAsia"/>
              </w:rPr>
              <w:t>退市风险</w:t>
            </w:r>
            <w:r w:rsidRPr="007E0EE3">
              <w:rPr>
                <w:rFonts w:hint="eastAsia"/>
              </w:rPr>
              <w:t>警示的申请》</w:t>
            </w:r>
            <w:r w:rsidR="000808F1">
              <w:rPr>
                <w:rFonts w:hint="eastAsia"/>
              </w:rPr>
              <w:t>。</w:t>
            </w:r>
          </w:p>
        </w:tc>
        <w:tc>
          <w:tcPr>
            <w:tcW w:w="1229" w:type="dxa"/>
            <w:vAlign w:val="center"/>
          </w:tcPr>
          <w:p w14:paraId="10259D78" w14:textId="5188EE41" w:rsidR="00F905C4" w:rsidRDefault="00F905C4" w:rsidP="002D426E">
            <w:pPr>
              <w:jc w:val="center"/>
            </w:pPr>
            <w:r>
              <w:rPr>
                <w:rFonts w:hint="eastAsia"/>
              </w:rPr>
              <w:t>否</w:t>
            </w:r>
          </w:p>
        </w:tc>
      </w:tr>
      <w:tr w:rsidR="00F905C4" w14:paraId="7F47C131" w14:textId="77777777" w:rsidTr="00DC5804">
        <w:tc>
          <w:tcPr>
            <w:tcW w:w="3966" w:type="dxa"/>
            <w:vAlign w:val="center"/>
          </w:tcPr>
          <w:p w14:paraId="210731DC" w14:textId="0755D317" w:rsidR="00F905C4" w:rsidRDefault="00F905C4" w:rsidP="002D426E">
            <w:pPr>
              <w:ind w:firstLineChars="200" w:firstLine="420"/>
            </w:pPr>
            <w:r>
              <w:rPr>
                <w:rFonts w:hint="eastAsia"/>
              </w:rPr>
              <w:t>（九）</w:t>
            </w:r>
            <w:r w:rsidRPr="00683CC8">
              <w:rPr>
                <w:rFonts w:hint="eastAsia"/>
              </w:rPr>
              <w:t>撤销退</w:t>
            </w:r>
            <w:proofErr w:type="gramStart"/>
            <w:r w:rsidRPr="00683CC8">
              <w:rPr>
                <w:rFonts w:hint="eastAsia"/>
              </w:rPr>
              <w:t>市风险</w:t>
            </w:r>
            <w:proofErr w:type="gramEnd"/>
            <w:r w:rsidRPr="00683CC8">
              <w:rPr>
                <w:rFonts w:hint="eastAsia"/>
              </w:rPr>
              <w:t>警示申请未被本所审核同意</w:t>
            </w:r>
            <w:r w:rsidR="00525BFC">
              <w:rPr>
                <w:rFonts w:hint="eastAsia"/>
              </w:rPr>
              <w:t>。</w:t>
            </w:r>
          </w:p>
        </w:tc>
        <w:tc>
          <w:tcPr>
            <w:tcW w:w="3731" w:type="dxa"/>
          </w:tcPr>
          <w:p w14:paraId="2C107DB8" w14:textId="1B3FCD2D" w:rsidR="00F905C4" w:rsidRPr="00917E48" w:rsidRDefault="00F905C4" w:rsidP="002D426E">
            <w:pPr>
              <w:ind w:firstLineChars="200" w:firstLine="420"/>
            </w:pPr>
            <w:r w:rsidRPr="00683CC8">
              <w:rPr>
                <w:rFonts w:hint="eastAsia"/>
              </w:rPr>
              <w:t>公司已</w:t>
            </w:r>
            <w:r w:rsidR="000808F1">
              <w:rPr>
                <w:rFonts w:hint="eastAsia"/>
              </w:rPr>
              <w:t>于</w:t>
            </w:r>
            <w:r w:rsidR="000808F1">
              <w:rPr>
                <w:rFonts w:hint="eastAsia"/>
              </w:rPr>
              <w:t>2025</w:t>
            </w:r>
            <w:r w:rsidR="000808F1">
              <w:rPr>
                <w:rFonts w:hint="eastAsia"/>
              </w:rPr>
              <w:t>年</w:t>
            </w:r>
            <w:r w:rsidR="000808F1">
              <w:rPr>
                <w:rFonts w:hint="eastAsia"/>
              </w:rPr>
              <w:t>4</w:t>
            </w:r>
            <w:r w:rsidR="000808F1">
              <w:rPr>
                <w:rFonts w:hint="eastAsia"/>
              </w:rPr>
              <w:t>月</w:t>
            </w:r>
            <w:r w:rsidR="000808F1">
              <w:rPr>
                <w:rFonts w:hint="eastAsia"/>
              </w:rPr>
              <w:t>21</w:t>
            </w:r>
            <w:r w:rsidR="000808F1">
              <w:rPr>
                <w:rFonts w:hint="eastAsia"/>
              </w:rPr>
              <w:t>日</w:t>
            </w:r>
            <w:r w:rsidRPr="00683CC8">
              <w:rPr>
                <w:rFonts w:hint="eastAsia"/>
              </w:rPr>
              <w:t>向深交所递交了《关于撤销对公司股票交易退市风险警示的申请》</w:t>
            </w:r>
            <w:r>
              <w:rPr>
                <w:rFonts w:hint="eastAsia"/>
              </w:rPr>
              <w:t>，深交所正在审核中。</w:t>
            </w:r>
          </w:p>
        </w:tc>
        <w:tc>
          <w:tcPr>
            <w:tcW w:w="1229" w:type="dxa"/>
            <w:vAlign w:val="center"/>
          </w:tcPr>
          <w:p w14:paraId="0FB3C98C" w14:textId="553854B8" w:rsidR="00F905C4" w:rsidRDefault="00F905C4" w:rsidP="002D426E">
            <w:pPr>
              <w:jc w:val="center"/>
            </w:pPr>
            <w:r>
              <w:rPr>
                <w:rFonts w:hint="eastAsia"/>
              </w:rPr>
              <w:t>否</w:t>
            </w:r>
          </w:p>
        </w:tc>
      </w:tr>
    </w:tbl>
    <w:p w14:paraId="789B694D" w14:textId="622DB57E" w:rsidR="00984C12" w:rsidRDefault="00E17A59" w:rsidP="008565E3">
      <w:pPr>
        <w:spacing w:beforeLines="50" w:before="156" w:line="360" w:lineRule="auto"/>
        <w:ind w:firstLineChars="200" w:firstLine="480"/>
        <w:rPr>
          <w:rFonts w:ascii="宋体" w:hAnsi="宋体"/>
          <w:sz w:val="24"/>
        </w:rPr>
      </w:pPr>
      <w:r>
        <w:rPr>
          <w:rFonts w:ascii="宋体" w:hAnsi="宋体" w:hint="eastAsia"/>
          <w:sz w:val="24"/>
        </w:rPr>
        <w:t>2.</w:t>
      </w:r>
      <w:r w:rsidR="00984C12">
        <w:rPr>
          <w:rFonts w:ascii="宋体" w:hAnsi="宋体" w:hint="eastAsia"/>
          <w:sz w:val="24"/>
        </w:rPr>
        <w:t>经公司自查，公司符合申请撤销对应的</w:t>
      </w:r>
      <w:r w:rsidR="00984C12" w:rsidRPr="00984C12">
        <w:rPr>
          <w:rFonts w:ascii="宋体" w:hAnsi="宋体" w:hint="eastAsia"/>
          <w:sz w:val="24"/>
        </w:rPr>
        <w:t>其他风险警示情形的条件，仍存在</w:t>
      </w:r>
      <w:r w:rsidR="00525BFC">
        <w:rPr>
          <w:rFonts w:ascii="宋体" w:hAnsi="宋体" w:hint="eastAsia"/>
          <w:sz w:val="24"/>
        </w:rPr>
        <w:t>《上市规则》</w:t>
      </w:r>
      <w:r w:rsidR="00984C12" w:rsidRPr="00984C12">
        <w:rPr>
          <w:rFonts w:ascii="宋体" w:hAnsi="宋体" w:hint="eastAsia"/>
          <w:sz w:val="24"/>
        </w:rPr>
        <w:t>第9.8.1条</w:t>
      </w:r>
      <w:r w:rsidR="00984C12">
        <w:rPr>
          <w:rFonts w:ascii="宋体" w:hAnsi="宋体" w:hint="eastAsia"/>
          <w:sz w:val="24"/>
        </w:rPr>
        <w:t>第（</w:t>
      </w:r>
      <w:r w:rsidR="00984C12" w:rsidRPr="00984C12">
        <w:rPr>
          <w:rFonts w:ascii="宋体" w:hAnsi="宋体" w:hint="eastAsia"/>
          <w:sz w:val="24"/>
        </w:rPr>
        <w:t>八</w:t>
      </w:r>
      <w:r w:rsidR="00984C12">
        <w:rPr>
          <w:rFonts w:ascii="宋体" w:hAnsi="宋体" w:hint="eastAsia"/>
          <w:sz w:val="24"/>
        </w:rPr>
        <w:t>）款被实施其他风险警示的情形，自查</w:t>
      </w:r>
      <w:r w:rsidR="006011CB">
        <w:rPr>
          <w:rFonts w:ascii="宋体" w:hAnsi="宋体" w:hint="eastAsia"/>
          <w:sz w:val="24"/>
        </w:rPr>
        <w:t>具体</w:t>
      </w:r>
      <w:r w:rsidR="00984C12">
        <w:rPr>
          <w:rFonts w:ascii="宋体" w:hAnsi="宋体" w:hint="eastAsia"/>
          <w:sz w:val="24"/>
        </w:rPr>
        <w:t>情况如下：</w:t>
      </w:r>
    </w:p>
    <w:tbl>
      <w:tblPr>
        <w:tblStyle w:val="af3"/>
        <w:tblW w:w="8926" w:type="dxa"/>
        <w:tblLook w:val="04A0" w:firstRow="1" w:lastRow="0" w:firstColumn="1" w:lastColumn="0" w:noHBand="0" w:noVBand="1"/>
      </w:tblPr>
      <w:tblGrid>
        <w:gridCol w:w="3968"/>
        <w:gridCol w:w="3735"/>
        <w:gridCol w:w="1223"/>
      </w:tblGrid>
      <w:tr w:rsidR="00984C12" w:rsidRPr="0085429D" w14:paraId="52AAB7F0" w14:textId="77777777" w:rsidTr="00505EA4">
        <w:tc>
          <w:tcPr>
            <w:tcW w:w="3968" w:type="dxa"/>
            <w:vAlign w:val="center"/>
          </w:tcPr>
          <w:p w14:paraId="2F20F729" w14:textId="6451E38D" w:rsidR="00984C12" w:rsidRPr="0085429D" w:rsidRDefault="002D426E" w:rsidP="002D426E">
            <w:pPr>
              <w:jc w:val="center"/>
              <w:rPr>
                <w:rFonts w:asciiTheme="minorEastAsia" w:eastAsiaTheme="minorEastAsia" w:hAnsiTheme="minorEastAsia"/>
                <w:b/>
                <w:bCs/>
                <w:szCs w:val="21"/>
              </w:rPr>
            </w:pPr>
            <w:r>
              <w:rPr>
                <w:rFonts w:asciiTheme="minorEastAsia" w:eastAsiaTheme="minorEastAsia" w:hAnsiTheme="minorEastAsia" w:hint="eastAsia"/>
                <w:b/>
                <w:bCs/>
                <w:szCs w:val="21"/>
              </w:rPr>
              <w:t>第</w:t>
            </w:r>
            <w:r w:rsidR="00984C12" w:rsidRPr="0085429D">
              <w:rPr>
                <w:rFonts w:asciiTheme="minorEastAsia" w:eastAsiaTheme="minorEastAsia" w:hAnsiTheme="minorEastAsia" w:hint="eastAsia"/>
                <w:b/>
                <w:bCs/>
                <w:szCs w:val="21"/>
              </w:rPr>
              <w:t>9.8.1条款</w:t>
            </w:r>
            <w:r w:rsidR="006011CB" w:rsidRPr="0085429D">
              <w:rPr>
                <w:rFonts w:asciiTheme="minorEastAsia" w:eastAsiaTheme="minorEastAsia" w:hAnsiTheme="minorEastAsia" w:hint="eastAsia"/>
                <w:b/>
                <w:bCs/>
                <w:szCs w:val="21"/>
              </w:rPr>
              <w:t>内容</w:t>
            </w:r>
          </w:p>
        </w:tc>
        <w:tc>
          <w:tcPr>
            <w:tcW w:w="3735" w:type="dxa"/>
            <w:vAlign w:val="center"/>
          </w:tcPr>
          <w:p w14:paraId="1EB6BEE8" w14:textId="77777777" w:rsidR="00984C12" w:rsidRPr="0085429D" w:rsidRDefault="00984C12" w:rsidP="002D426E">
            <w:pPr>
              <w:jc w:val="center"/>
              <w:rPr>
                <w:rFonts w:asciiTheme="minorEastAsia" w:eastAsiaTheme="minorEastAsia" w:hAnsiTheme="minorEastAsia"/>
                <w:b/>
                <w:bCs/>
                <w:szCs w:val="21"/>
              </w:rPr>
            </w:pPr>
            <w:r w:rsidRPr="0085429D">
              <w:rPr>
                <w:rFonts w:asciiTheme="minorEastAsia" w:eastAsiaTheme="minorEastAsia" w:hAnsiTheme="minorEastAsia" w:hint="eastAsia"/>
                <w:b/>
                <w:bCs/>
                <w:szCs w:val="21"/>
              </w:rPr>
              <w:t>公司情况</w:t>
            </w:r>
          </w:p>
        </w:tc>
        <w:tc>
          <w:tcPr>
            <w:tcW w:w="1223" w:type="dxa"/>
          </w:tcPr>
          <w:p w14:paraId="63C68A0B" w14:textId="68042F3D" w:rsidR="00984C12" w:rsidRPr="0085429D" w:rsidRDefault="00254B1E" w:rsidP="002D426E">
            <w:pPr>
              <w:jc w:val="center"/>
              <w:rPr>
                <w:rFonts w:asciiTheme="minorEastAsia" w:eastAsiaTheme="minorEastAsia" w:hAnsiTheme="minorEastAsia"/>
                <w:b/>
                <w:bCs/>
                <w:szCs w:val="21"/>
              </w:rPr>
            </w:pPr>
            <w:r w:rsidRPr="0085429D">
              <w:rPr>
                <w:rFonts w:asciiTheme="minorEastAsia" w:eastAsiaTheme="minorEastAsia" w:hAnsiTheme="minorEastAsia" w:hint="eastAsia"/>
                <w:b/>
                <w:bCs/>
                <w:szCs w:val="21"/>
              </w:rPr>
              <w:t>是否存在</w:t>
            </w:r>
            <w:r w:rsidR="00505EA4" w:rsidRPr="0085429D">
              <w:rPr>
                <w:rFonts w:asciiTheme="minorEastAsia" w:eastAsiaTheme="minorEastAsia" w:hAnsiTheme="minorEastAsia" w:hint="eastAsia"/>
                <w:b/>
                <w:bCs/>
                <w:szCs w:val="21"/>
              </w:rPr>
              <w:t>被实施其他风险警示的情形</w:t>
            </w:r>
          </w:p>
        </w:tc>
      </w:tr>
      <w:tr w:rsidR="00984C12" w:rsidRPr="0085429D" w14:paraId="10DE84A5" w14:textId="77777777" w:rsidTr="00122E82">
        <w:tc>
          <w:tcPr>
            <w:tcW w:w="3968" w:type="dxa"/>
            <w:vAlign w:val="center"/>
          </w:tcPr>
          <w:p w14:paraId="567D9635" w14:textId="5577EE86"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（一）存在资金占用且情形严重；</w:t>
            </w:r>
          </w:p>
        </w:tc>
        <w:tc>
          <w:tcPr>
            <w:tcW w:w="3735" w:type="dxa"/>
            <w:vAlign w:val="center"/>
          </w:tcPr>
          <w:p w14:paraId="2AF84A85" w14:textId="63214643"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公司存在</w:t>
            </w:r>
            <w:r w:rsidR="006011CB" w:rsidRPr="0085429D">
              <w:rPr>
                <w:rFonts w:asciiTheme="minorEastAsia" w:eastAsiaTheme="minorEastAsia" w:hAnsiTheme="minorEastAsia" w:hint="eastAsia"/>
                <w:szCs w:val="21"/>
              </w:rPr>
              <w:t>的</w:t>
            </w:r>
            <w:r w:rsidRPr="0085429D">
              <w:rPr>
                <w:rFonts w:asciiTheme="minorEastAsia" w:eastAsiaTheme="minorEastAsia" w:hAnsiTheme="minorEastAsia" w:hint="eastAsia"/>
                <w:szCs w:val="21"/>
              </w:rPr>
              <w:t>以前年度的资金占用情况，已在2024年12月</w:t>
            </w:r>
            <w:r w:rsidR="006011CB" w:rsidRPr="0085429D">
              <w:rPr>
                <w:rFonts w:asciiTheme="minorEastAsia" w:eastAsiaTheme="minorEastAsia" w:hAnsiTheme="minorEastAsia" w:hint="eastAsia"/>
                <w:szCs w:val="21"/>
              </w:rPr>
              <w:t>底通过重整计划执行完毕得以</w:t>
            </w:r>
            <w:r w:rsidRPr="0085429D">
              <w:rPr>
                <w:rFonts w:asciiTheme="minorEastAsia" w:eastAsiaTheme="minorEastAsia" w:hAnsiTheme="minorEastAsia" w:hint="eastAsia"/>
                <w:szCs w:val="21"/>
              </w:rPr>
              <w:t>解决，截至2024年12月31日，公司不存在资金占用的情形。</w:t>
            </w:r>
          </w:p>
        </w:tc>
        <w:tc>
          <w:tcPr>
            <w:tcW w:w="1223" w:type="dxa"/>
            <w:vAlign w:val="center"/>
          </w:tcPr>
          <w:p w14:paraId="124F8CF0" w14:textId="50237A0F" w:rsidR="00984C12" w:rsidRPr="0085429D" w:rsidRDefault="00254B1E"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984C12" w:rsidRPr="0085429D" w14:paraId="2B4FA318" w14:textId="77777777" w:rsidTr="00122E82">
        <w:tc>
          <w:tcPr>
            <w:tcW w:w="3968" w:type="dxa"/>
            <w:vAlign w:val="center"/>
          </w:tcPr>
          <w:p w14:paraId="20F0688A" w14:textId="507D366B"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（二）违反规定程序对外提供担保且情形严重；</w:t>
            </w:r>
          </w:p>
        </w:tc>
        <w:tc>
          <w:tcPr>
            <w:tcW w:w="3735" w:type="dxa"/>
            <w:vAlign w:val="center"/>
          </w:tcPr>
          <w:p w14:paraId="41E748A1" w14:textId="7C0E8416"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公司存在</w:t>
            </w:r>
            <w:r w:rsidR="006011CB" w:rsidRPr="0085429D">
              <w:rPr>
                <w:rFonts w:asciiTheme="minorEastAsia" w:eastAsiaTheme="minorEastAsia" w:hAnsiTheme="minorEastAsia" w:hint="eastAsia"/>
                <w:szCs w:val="21"/>
              </w:rPr>
              <w:t>的</w:t>
            </w:r>
            <w:r w:rsidRPr="0085429D">
              <w:rPr>
                <w:rFonts w:asciiTheme="minorEastAsia" w:eastAsiaTheme="minorEastAsia" w:hAnsiTheme="minorEastAsia" w:hint="eastAsia"/>
                <w:szCs w:val="21"/>
              </w:rPr>
              <w:t>以前年度的违规担</w:t>
            </w:r>
            <w:r w:rsidR="00FB3460" w:rsidRPr="0085429D">
              <w:rPr>
                <w:rFonts w:asciiTheme="minorEastAsia" w:eastAsiaTheme="minorEastAsia" w:hAnsiTheme="minorEastAsia" w:hint="eastAsia"/>
                <w:szCs w:val="21"/>
              </w:rPr>
              <w:t>保</w:t>
            </w:r>
            <w:r w:rsidR="006011CB" w:rsidRPr="0085429D">
              <w:rPr>
                <w:rFonts w:asciiTheme="minorEastAsia" w:eastAsiaTheme="minorEastAsia" w:hAnsiTheme="minorEastAsia" w:hint="eastAsia"/>
                <w:szCs w:val="21"/>
              </w:rPr>
              <w:t>事项，已在2024年12月底通过重整计划执行完毕，由</w:t>
            </w:r>
            <w:r w:rsidR="00FB3460" w:rsidRPr="0085429D">
              <w:rPr>
                <w:rFonts w:asciiTheme="minorEastAsia" w:eastAsiaTheme="minorEastAsia" w:hAnsiTheme="minorEastAsia" w:hint="eastAsia"/>
                <w:szCs w:val="21"/>
              </w:rPr>
              <w:t>产业投资人按照重整协议约定的兜底方式获得妥善解决。</w:t>
            </w:r>
          </w:p>
        </w:tc>
        <w:tc>
          <w:tcPr>
            <w:tcW w:w="1223" w:type="dxa"/>
            <w:vAlign w:val="center"/>
          </w:tcPr>
          <w:p w14:paraId="60DA21CD" w14:textId="53EE3CBF"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984C12" w:rsidRPr="0085429D" w14:paraId="78D71813" w14:textId="77777777" w:rsidTr="00122E82">
        <w:tc>
          <w:tcPr>
            <w:tcW w:w="3968" w:type="dxa"/>
            <w:vAlign w:val="center"/>
          </w:tcPr>
          <w:p w14:paraId="45A4D8FF" w14:textId="5EBBCFF8"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（三）董事会、股东会无法正常召开会议并形成决议；</w:t>
            </w:r>
          </w:p>
        </w:tc>
        <w:tc>
          <w:tcPr>
            <w:tcW w:w="3735" w:type="dxa"/>
            <w:vAlign w:val="center"/>
          </w:tcPr>
          <w:p w14:paraId="60259536" w14:textId="7F5BC650" w:rsidR="00984C12" w:rsidRPr="0085429D" w:rsidRDefault="006011CB"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公司董事会、股东会均正常召开会议、形成</w:t>
            </w:r>
            <w:r w:rsidR="000808F1" w:rsidRPr="0085429D">
              <w:rPr>
                <w:rFonts w:asciiTheme="minorEastAsia" w:eastAsiaTheme="minorEastAsia" w:hAnsiTheme="minorEastAsia" w:hint="eastAsia"/>
                <w:szCs w:val="21"/>
              </w:rPr>
              <w:t>决议</w:t>
            </w:r>
            <w:r w:rsidRPr="0085429D">
              <w:rPr>
                <w:rFonts w:asciiTheme="minorEastAsia" w:eastAsiaTheme="minorEastAsia" w:hAnsiTheme="minorEastAsia" w:hint="eastAsia"/>
                <w:szCs w:val="21"/>
              </w:rPr>
              <w:t>并按要求进行披露。</w:t>
            </w:r>
          </w:p>
        </w:tc>
        <w:tc>
          <w:tcPr>
            <w:tcW w:w="1223" w:type="dxa"/>
            <w:vAlign w:val="center"/>
          </w:tcPr>
          <w:p w14:paraId="1CDA2C02" w14:textId="2FF3B708"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984C12" w:rsidRPr="0085429D" w14:paraId="339B8E40" w14:textId="77777777" w:rsidTr="00122E82">
        <w:tc>
          <w:tcPr>
            <w:tcW w:w="3968" w:type="dxa"/>
            <w:vAlign w:val="center"/>
          </w:tcPr>
          <w:p w14:paraId="4619CA12" w14:textId="7527344D"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（四）最近一个会计年度财务报告内部控制被出具无法表示意见或者否定意见的审计报告，或者未按照规定披露财务报告内部控制审计报告；</w:t>
            </w:r>
          </w:p>
        </w:tc>
        <w:tc>
          <w:tcPr>
            <w:tcW w:w="3735" w:type="dxa"/>
            <w:vAlign w:val="center"/>
          </w:tcPr>
          <w:p w14:paraId="6669E4A3" w14:textId="33C18D24" w:rsidR="00984C12" w:rsidRPr="0085429D" w:rsidRDefault="00FB3460"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公司2024年度由</w:t>
            </w:r>
            <w:r w:rsidRPr="0085429D">
              <w:rPr>
                <w:rFonts w:asciiTheme="minorEastAsia" w:eastAsiaTheme="minorEastAsia" w:hAnsiTheme="minorEastAsia"/>
                <w:szCs w:val="21"/>
              </w:rPr>
              <w:t>苏亚金诚会计师事务所(特殊普通合伙)</w:t>
            </w:r>
            <w:r w:rsidRPr="0085429D">
              <w:rPr>
                <w:rFonts w:asciiTheme="minorEastAsia" w:eastAsiaTheme="minorEastAsia" w:hAnsiTheme="minorEastAsia" w:hint="eastAsia"/>
                <w:szCs w:val="21"/>
              </w:rPr>
              <w:t>出具标准无保留意见的内部控制审计报告（苏</w:t>
            </w:r>
            <w:proofErr w:type="gramStart"/>
            <w:r w:rsidRPr="0085429D">
              <w:rPr>
                <w:rFonts w:asciiTheme="minorEastAsia" w:eastAsiaTheme="minorEastAsia" w:hAnsiTheme="minorEastAsia" w:hint="eastAsia"/>
                <w:szCs w:val="21"/>
              </w:rPr>
              <w:t>亚审内</w:t>
            </w:r>
            <w:proofErr w:type="gramEnd"/>
            <w:r w:rsidRPr="0085429D">
              <w:rPr>
                <w:rFonts w:asciiTheme="minorEastAsia" w:eastAsiaTheme="minorEastAsia" w:hAnsiTheme="minorEastAsia" w:hint="eastAsia"/>
                <w:szCs w:val="21"/>
              </w:rPr>
              <w:t>〔2025〕3号），并于2025年4月22日披露。</w:t>
            </w:r>
          </w:p>
        </w:tc>
        <w:tc>
          <w:tcPr>
            <w:tcW w:w="1223" w:type="dxa"/>
          </w:tcPr>
          <w:p w14:paraId="077521BA" w14:textId="38C384FA"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r w:rsidR="004D1424" w:rsidRPr="0085429D">
              <w:rPr>
                <w:rFonts w:asciiTheme="minorEastAsia" w:eastAsiaTheme="minorEastAsia" w:hAnsiTheme="minorEastAsia" w:hint="eastAsia"/>
                <w:szCs w:val="21"/>
              </w:rPr>
              <w:t>符合</w:t>
            </w:r>
            <w:r w:rsidR="00E058D4" w:rsidRPr="0085429D">
              <w:rPr>
                <w:rFonts w:asciiTheme="minorEastAsia" w:eastAsiaTheme="minorEastAsia" w:hAnsiTheme="minorEastAsia" w:hint="eastAsia"/>
                <w:szCs w:val="21"/>
              </w:rPr>
              <w:t>申请撤销其他风险警示的条件</w:t>
            </w:r>
          </w:p>
        </w:tc>
      </w:tr>
      <w:tr w:rsidR="00984C12" w:rsidRPr="0085429D" w14:paraId="064F53C2" w14:textId="77777777" w:rsidTr="00122E82">
        <w:tc>
          <w:tcPr>
            <w:tcW w:w="3968" w:type="dxa"/>
            <w:vAlign w:val="center"/>
          </w:tcPr>
          <w:p w14:paraId="61B86B82" w14:textId="433CC653"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lastRenderedPageBreak/>
              <w:t>（五）生产经营活动受到严重影响且预计在三个月内不能恢复正常；</w:t>
            </w:r>
          </w:p>
        </w:tc>
        <w:tc>
          <w:tcPr>
            <w:tcW w:w="3735" w:type="dxa"/>
            <w:vAlign w:val="center"/>
          </w:tcPr>
          <w:p w14:paraId="7B01443F" w14:textId="235072C0" w:rsidR="00984C12" w:rsidRPr="0085429D" w:rsidRDefault="00FB3460"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公司生产经营正常。</w:t>
            </w:r>
          </w:p>
        </w:tc>
        <w:tc>
          <w:tcPr>
            <w:tcW w:w="1223" w:type="dxa"/>
            <w:vAlign w:val="center"/>
          </w:tcPr>
          <w:p w14:paraId="7AA425E9" w14:textId="604EECF7"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984C12" w:rsidRPr="0085429D" w14:paraId="59C279D1" w14:textId="77777777" w:rsidTr="00122E82">
        <w:tc>
          <w:tcPr>
            <w:tcW w:w="3968" w:type="dxa"/>
            <w:vAlign w:val="center"/>
          </w:tcPr>
          <w:p w14:paraId="2C240E36" w14:textId="2D15ED6C"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（六）主要银行账号被冻结；</w:t>
            </w:r>
          </w:p>
        </w:tc>
        <w:tc>
          <w:tcPr>
            <w:tcW w:w="3735" w:type="dxa"/>
            <w:vAlign w:val="center"/>
          </w:tcPr>
          <w:p w14:paraId="7E41F65E" w14:textId="55B94333" w:rsidR="00984C12" w:rsidRPr="0085429D" w:rsidRDefault="00B86940" w:rsidP="002D426E">
            <w:pPr>
              <w:ind w:firstLineChars="200" w:firstLine="420"/>
              <w:rPr>
                <w:rFonts w:asciiTheme="minorEastAsia" w:eastAsiaTheme="minorEastAsia" w:hAnsiTheme="minorEastAsia"/>
                <w:szCs w:val="21"/>
              </w:rPr>
            </w:pPr>
            <w:bookmarkStart w:id="0" w:name="OLE_LINK6"/>
            <w:bookmarkStart w:id="1" w:name="OLE_LINK9"/>
            <w:r w:rsidRPr="0085429D">
              <w:rPr>
                <w:rFonts w:asciiTheme="minorEastAsia" w:eastAsiaTheme="minorEastAsia" w:hAnsiTheme="minorEastAsia" w:hint="eastAsia"/>
                <w:szCs w:val="21"/>
              </w:rPr>
              <w:t>用于生产经营的主要银行账号</w:t>
            </w:r>
            <w:r w:rsidR="0004476A" w:rsidRPr="0085429D">
              <w:rPr>
                <w:rFonts w:asciiTheme="minorEastAsia" w:eastAsiaTheme="minorEastAsia" w:hAnsiTheme="minorEastAsia" w:hint="eastAsia"/>
                <w:szCs w:val="21"/>
              </w:rPr>
              <w:t>未冻结</w:t>
            </w:r>
            <w:bookmarkEnd w:id="0"/>
            <w:bookmarkEnd w:id="1"/>
            <w:r w:rsidR="0085429D">
              <w:rPr>
                <w:rFonts w:asciiTheme="minorEastAsia" w:eastAsiaTheme="minorEastAsia" w:hAnsiTheme="minorEastAsia" w:hint="eastAsia"/>
                <w:szCs w:val="21"/>
              </w:rPr>
              <w:t>。</w:t>
            </w:r>
          </w:p>
        </w:tc>
        <w:tc>
          <w:tcPr>
            <w:tcW w:w="1223" w:type="dxa"/>
            <w:vAlign w:val="center"/>
          </w:tcPr>
          <w:p w14:paraId="439582AA" w14:textId="06CBB619"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984C12" w:rsidRPr="0085429D" w14:paraId="35B4843A" w14:textId="77777777" w:rsidTr="00122E82">
        <w:tc>
          <w:tcPr>
            <w:tcW w:w="3968" w:type="dxa"/>
            <w:vAlign w:val="center"/>
          </w:tcPr>
          <w:p w14:paraId="048BC3A2" w14:textId="76001661"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（七）最近三个会计年度扣除非经常性损益</w:t>
            </w:r>
            <w:proofErr w:type="gramStart"/>
            <w:r w:rsidRPr="0085429D">
              <w:rPr>
                <w:rFonts w:asciiTheme="minorEastAsia" w:eastAsiaTheme="minorEastAsia" w:hAnsiTheme="minorEastAsia" w:hint="eastAsia"/>
                <w:szCs w:val="21"/>
              </w:rPr>
              <w:t>前后净</w:t>
            </w:r>
            <w:proofErr w:type="gramEnd"/>
            <w:r w:rsidRPr="0085429D">
              <w:rPr>
                <w:rFonts w:asciiTheme="minorEastAsia" w:eastAsiaTheme="minorEastAsia" w:hAnsiTheme="minorEastAsia" w:hint="eastAsia"/>
                <w:szCs w:val="21"/>
              </w:rPr>
              <w:t>利润孰低者均为负值，且最近一个会计年度审计报告显示公司持续经营能力存在不确定性；</w:t>
            </w:r>
          </w:p>
        </w:tc>
        <w:tc>
          <w:tcPr>
            <w:tcW w:w="3735" w:type="dxa"/>
            <w:vAlign w:val="center"/>
          </w:tcPr>
          <w:p w14:paraId="00DCDD65" w14:textId="69C6386C" w:rsidR="00984C12" w:rsidRPr="0085429D" w:rsidRDefault="0014791B"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公司2</w:t>
            </w:r>
            <w:r w:rsidRPr="0085429D">
              <w:rPr>
                <w:rFonts w:asciiTheme="minorEastAsia" w:eastAsiaTheme="minorEastAsia" w:hAnsiTheme="minorEastAsia"/>
                <w:szCs w:val="21"/>
              </w:rPr>
              <w:t>022</w:t>
            </w:r>
            <w:r w:rsidRPr="0085429D">
              <w:rPr>
                <w:rFonts w:asciiTheme="minorEastAsia" w:eastAsiaTheme="minorEastAsia" w:hAnsiTheme="minorEastAsia" w:hint="eastAsia"/>
                <w:szCs w:val="21"/>
              </w:rPr>
              <w:t>年、2</w:t>
            </w:r>
            <w:r w:rsidRPr="0085429D">
              <w:rPr>
                <w:rFonts w:asciiTheme="minorEastAsia" w:eastAsiaTheme="minorEastAsia" w:hAnsiTheme="minorEastAsia"/>
                <w:szCs w:val="21"/>
              </w:rPr>
              <w:t>023</w:t>
            </w:r>
            <w:r w:rsidRPr="0085429D">
              <w:rPr>
                <w:rFonts w:asciiTheme="minorEastAsia" w:eastAsiaTheme="minorEastAsia" w:hAnsiTheme="minorEastAsia" w:hint="eastAsia"/>
                <w:szCs w:val="21"/>
              </w:rPr>
              <w:t>年、2</w:t>
            </w:r>
            <w:r w:rsidRPr="0085429D">
              <w:rPr>
                <w:rFonts w:asciiTheme="minorEastAsia" w:eastAsiaTheme="minorEastAsia" w:hAnsiTheme="minorEastAsia"/>
                <w:szCs w:val="21"/>
              </w:rPr>
              <w:t>024</w:t>
            </w:r>
            <w:r w:rsidRPr="0085429D">
              <w:rPr>
                <w:rFonts w:asciiTheme="minorEastAsia" w:eastAsiaTheme="minorEastAsia" w:hAnsiTheme="minorEastAsia" w:hint="eastAsia"/>
                <w:szCs w:val="21"/>
              </w:rPr>
              <w:t>年扣除非经常性损益</w:t>
            </w:r>
            <w:proofErr w:type="gramStart"/>
            <w:r w:rsidRPr="0085429D">
              <w:rPr>
                <w:rFonts w:asciiTheme="minorEastAsia" w:eastAsiaTheme="minorEastAsia" w:hAnsiTheme="minorEastAsia" w:hint="eastAsia"/>
                <w:szCs w:val="21"/>
              </w:rPr>
              <w:t>前后净</w:t>
            </w:r>
            <w:proofErr w:type="gramEnd"/>
            <w:r w:rsidRPr="0085429D">
              <w:rPr>
                <w:rFonts w:asciiTheme="minorEastAsia" w:eastAsiaTheme="minorEastAsia" w:hAnsiTheme="minorEastAsia" w:hint="eastAsia"/>
                <w:szCs w:val="21"/>
              </w:rPr>
              <w:t>利润孰低者分别为：-</w:t>
            </w:r>
            <w:r w:rsidRPr="0085429D">
              <w:rPr>
                <w:rFonts w:asciiTheme="minorEastAsia" w:eastAsiaTheme="minorEastAsia" w:hAnsiTheme="minorEastAsia"/>
                <w:szCs w:val="21"/>
              </w:rPr>
              <w:t>7</w:t>
            </w:r>
            <w:r w:rsidRPr="0085429D">
              <w:rPr>
                <w:rFonts w:asciiTheme="minorEastAsia" w:eastAsiaTheme="minorEastAsia" w:hAnsiTheme="minorEastAsia" w:hint="eastAsia"/>
                <w:szCs w:val="21"/>
              </w:rPr>
              <w:t>.</w:t>
            </w:r>
            <w:r w:rsidRPr="0085429D">
              <w:rPr>
                <w:rFonts w:asciiTheme="minorEastAsia" w:eastAsiaTheme="minorEastAsia" w:hAnsiTheme="minorEastAsia"/>
                <w:szCs w:val="21"/>
              </w:rPr>
              <w:t>47</w:t>
            </w:r>
            <w:r w:rsidRPr="0085429D">
              <w:rPr>
                <w:rFonts w:asciiTheme="minorEastAsia" w:eastAsiaTheme="minorEastAsia" w:hAnsiTheme="minorEastAsia" w:hint="eastAsia"/>
                <w:szCs w:val="21"/>
              </w:rPr>
              <w:t>亿元、-</w:t>
            </w:r>
            <w:r w:rsidRPr="0085429D">
              <w:rPr>
                <w:rFonts w:asciiTheme="minorEastAsia" w:eastAsiaTheme="minorEastAsia" w:hAnsiTheme="minorEastAsia"/>
                <w:szCs w:val="21"/>
              </w:rPr>
              <w:t>14</w:t>
            </w:r>
            <w:r w:rsidRPr="0085429D">
              <w:rPr>
                <w:rFonts w:asciiTheme="minorEastAsia" w:eastAsiaTheme="minorEastAsia" w:hAnsiTheme="minorEastAsia" w:hint="eastAsia"/>
                <w:szCs w:val="21"/>
              </w:rPr>
              <w:t>.</w:t>
            </w:r>
            <w:r w:rsidRPr="0085429D">
              <w:rPr>
                <w:rFonts w:asciiTheme="minorEastAsia" w:eastAsiaTheme="minorEastAsia" w:hAnsiTheme="minorEastAsia"/>
                <w:szCs w:val="21"/>
              </w:rPr>
              <w:t>96</w:t>
            </w:r>
            <w:r w:rsidRPr="0085429D">
              <w:rPr>
                <w:rFonts w:asciiTheme="minorEastAsia" w:eastAsiaTheme="minorEastAsia" w:hAnsiTheme="minorEastAsia" w:hint="eastAsia"/>
                <w:szCs w:val="21"/>
              </w:rPr>
              <w:t>亿元、-</w:t>
            </w:r>
            <w:r w:rsidRPr="0085429D">
              <w:rPr>
                <w:rFonts w:asciiTheme="minorEastAsia" w:eastAsiaTheme="minorEastAsia" w:hAnsiTheme="minorEastAsia"/>
                <w:szCs w:val="21"/>
              </w:rPr>
              <w:t>22</w:t>
            </w:r>
            <w:r w:rsidRPr="0085429D">
              <w:rPr>
                <w:rFonts w:asciiTheme="minorEastAsia" w:eastAsiaTheme="minorEastAsia" w:hAnsiTheme="minorEastAsia" w:hint="eastAsia"/>
                <w:szCs w:val="21"/>
              </w:rPr>
              <w:t>.</w:t>
            </w:r>
            <w:r w:rsidRPr="0085429D">
              <w:rPr>
                <w:rFonts w:asciiTheme="minorEastAsia" w:eastAsiaTheme="minorEastAsia" w:hAnsiTheme="minorEastAsia"/>
                <w:szCs w:val="21"/>
              </w:rPr>
              <w:t>5</w:t>
            </w:r>
            <w:r w:rsidR="00EC4BD9" w:rsidRPr="0085429D">
              <w:rPr>
                <w:rFonts w:asciiTheme="minorEastAsia" w:eastAsiaTheme="minorEastAsia" w:hAnsiTheme="minorEastAsia" w:hint="eastAsia"/>
                <w:szCs w:val="21"/>
              </w:rPr>
              <w:t>2</w:t>
            </w:r>
            <w:r w:rsidRPr="0085429D">
              <w:rPr>
                <w:rFonts w:asciiTheme="minorEastAsia" w:eastAsiaTheme="minorEastAsia" w:hAnsiTheme="minorEastAsia" w:hint="eastAsia"/>
                <w:szCs w:val="21"/>
              </w:rPr>
              <w:t>亿元。</w:t>
            </w:r>
            <w:r w:rsidR="00154825" w:rsidRPr="0085429D">
              <w:rPr>
                <w:rFonts w:asciiTheme="minorEastAsia" w:eastAsiaTheme="minorEastAsia" w:hAnsiTheme="minorEastAsia" w:hint="eastAsia"/>
                <w:szCs w:val="21"/>
              </w:rPr>
              <w:t>公司2024年度审计报告意见为标准无保留的审计意见。</w:t>
            </w:r>
          </w:p>
        </w:tc>
        <w:tc>
          <w:tcPr>
            <w:tcW w:w="1223" w:type="dxa"/>
          </w:tcPr>
          <w:p w14:paraId="3426205E" w14:textId="6FB6852D"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r w:rsidR="004D1424" w:rsidRPr="0085429D">
              <w:rPr>
                <w:rFonts w:asciiTheme="minorEastAsia" w:eastAsiaTheme="minorEastAsia" w:hAnsiTheme="minorEastAsia" w:hint="eastAsia"/>
                <w:szCs w:val="21"/>
              </w:rPr>
              <w:t>符合</w:t>
            </w:r>
            <w:r w:rsidR="00E058D4" w:rsidRPr="0085429D">
              <w:rPr>
                <w:rFonts w:asciiTheme="minorEastAsia" w:eastAsiaTheme="minorEastAsia" w:hAnsiTheme="minorEastAsia" w:hint="eastAsia"/>
                <w:szCs w:val="21"/>
              </w:rPr>
              <w:t>申请撤销其他风险警示的条件</w:t>
            </w:r>
          </w:p>
        </w:tc>
      </w:tr>
      <w:tr w:rsidR="00984C12" w:rsidRPr="0085429D" w14:paraId="66365C65" w14:textId="77777777" w:rsidTr="00122E82">
        <w:tc>
          <w:tcPr>
            <w:tcW w:w="3968" w:type="dxa"/>
            <w:vAlign w:val="center"/>
          </w:tcPr>
          <w:p w14:paraId="358DDE63" w14:textId="012F02C2" w:rsidR="00984C12" w:rsidRPr="0085429D" w:rsidRDefault="00984C12"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（八）根据中国证监会行政处罚事先告知书载明的事实，公司披露的年度报告财务指标存在虚假记载，但未触及本</w:t>
            </w:r>
            <w:proofErr w:type="gramStart"/>
            <w:r w:rsidRPr="0085429D">
              <w:rPr>
                <w:rFonts w:asciiTheme="minorEastAsia" w:eastAsiaTheme="minorEastAsia" w:hAnsiTheme="minorEastAsia" w:hint="eastAsia"/>
                <w:szCs w:val="21"/>
              </w:rPr>
              <w:t>规则第9</w:t>
            </w:r>
            <w:proofErr w:type="gramEnd"/>
            <w:r w:rsidRPr="0085429D">
              <w:rPr>
                <w:rFonts w:asciiTheme="minorEastAsia" w:eastAsiaTheme="minorEastAsia" w:hAnsiTheme="minorEastAsia" w:hint="eastAsia"/>
                <w:szCs w:val="21"/>
              </w:rPr>
              <w:t>.5.2条第一款规定情形，前述财务指标包括营业收入、利润总额、净利润、资产负债表中的资产或者负债科目；</w:t>
            </w:r>
          </w:p>
        </w:tc>
        <w:tc>
          <w:tcPr>
            <w:tcW w:w="3735" w:type="dxa"/>
            <w:vAlign w:val="center"/>
          </w:tcPr>
          <w:p w14:paraId="73183D0E" w14:textId="50158505" w:rsidR="00922953" w:rsidRPr="0085429D" w:rsidRDefault="00154825"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公司于2024年</w:t>
            </w:r>
            <w:r w:rsidR="008F7250" w:rsidRPr="0085429D">
              <w:rPr>
                <w:rFonts w:asciiTheme="minorEastAsia" w:eastAsiaTheme="minorEastAsia" w:hAnsiTheme="minorEastAsia" w:hint="eastAsia"/>
                <w:szCs w:val="21"/>
              </w:rPr>
              <w:t>5</w:t>
            </w:r>
            <w:r w:rsidRPr="0085429D">
              <w:rPr>
                <w:rFonts w:asciiTheme="minorEastAsia" w:eastAsiaTheme="minorEastAsia" w:hAnsiTheme="minorEastAsia" w:hint="eastAsia"/>
                <w:szCs w:val="21"/>
              </w:rPr>
              <w:t>月</w:t>
            </w:r>
            <w:r w:rsidR="008F7250" w:rsidRPr="0085429D">
              <w:rPr>
                <w:rFonts w:asciiTheme="minorEastAsia" w:eastAsiaTheme="minorEastAsia" w:hAnsiTheme="minorEastAsia" w:hint="eastAsia"/>
                <w:szCs w:val="21"/>
              </w:rPr>
              <w:t>13</w:t>
            </w:r>
            <w:r w:rsidRPr="0085429D">
              <w:rPr>
                <w:rFonts w:asciiTheme="minorEastAsia" w:eastAsiaTheme="minorEastAsia" w:hAnsiTheme="minorEastAsia" w:hint="eastAsia"/>
                <w:szCs w:val="21"/>
              </w:rPr>
              <w:t>日收到中国证券监督管理委员会做出的《行政处罚</w:t>
            </w:r>
            <w:r w:rsidR="008F7250" w:rsidRPr="0085429D">
              <w:rPr>
                <w:rFonts w:asciiTheme="minorEastAsia" w:eastAsiaTheme="minorEastAsia" w:hAnsiTheme="minorEastAsia" w:hint="eastAsia"/>
                <w:szCs w:val="21"/>
              </w:rPr>
              <w:t>及市场禁入事先告知书</w:t>
            </w:r>
            <w:r w:rsidRPr="0085429D">
              <w:rPr>
                <w:rFonts w:asciiTheme="minorEastAsia" w:eastAsiaTheme="minorEastAsia" w:hAnsiTheme="minorEastAsia" w:hint="eastAsia"/>
                <w:szCs w:val="21"/>
              </w:rPr>
              <w:t>》，</w:t>
            </w:r>
            <w:r w:rsidR="008F7250" w:rsidRPr="0085429D">
              <w:rPr>
                <w:rFonts w:asciiTheme="minorEastAsia" w:eastAsiaTheme="minorEastAsia" w:hAnsiTheme="minorEastAsia" w:hint="eastAsia"/>
                <w:szCs w:val="21"/>
              </w:rPr>
              <w:t>于2024年7月5日收到中国证券监督管理委员会于2024年6月28日做出的《行政处罚决定书》</w:t>
            </w:r>
            <w:r w:rsidR="00922953" w:rsidRPr="0085429D">
              <w:rPr>
                <w:rFonts w:asciiTheme="minorEastAsia" w:eastAsiaTheme="minorEastAsia" w:hAnsiTheme="minorEastAsia" w:hint="eastAsia"/>
                <w:szCs w:val="21"/>
              </w:rPr>
              <w:t>，尚未满足《上市规则》9.8.8条第二款之要求“自中国证监会</w:t>
            </w:r>
            <w:proofErr w:type="gramStart"/>
            <w:r w:rsidR="00922953" w:rsidRPr="0085429D">
              <w:rPr>
                <w:rFonts w:asciiTheme="minorEastAsia" w:eastAsiaTheme="minorEastAsia" w:hAnsiTheme="minorEastAsia" w:hint="eastAsia"/>
                <w:szCs w:val="21"/>
              </w:rPr>
              <w:t>作出</w:t>
            </w:r>
            <w:proofErr w:type="gramEnd"/>
            <w:r w:rsidR="00922953" w:rsidRPr="0085429D">
              <w:rPr>
                <w:rFonts w:asciiTheme="minorEastAsia" w:eastAsiaTheme="minorEastAsia" w:hAnsiTheme="minorEastAsia" w:hint="eastAsia"/>
                <w:szCs w:val="21"/>
              </w:rPr>
              <w:t>行政处罚决定书之日起已满十二个月。”</w:t>
            </w:r>
          </w:p>
          <w:p w14:paraId="1E995129" w14:textId="52369C03" w:rsidR="00984C12" w:rsidRPr="0085429D" w:rsidRDefault="008F7250"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w:t>
            </w:r>
            <w:r w:rsidR="0014791B" w:rsidRPr="0085429D">
              <w:rPr>
                <w:rFonts w:asciiTheme="minorEastAsia" w:eastAsiaTheme="minorEastAsia" w:hAnsiTheme="minorEastAsia" w:hint="eastAsia"/>
                <w:szCs w:val="21"/>
              </w:rPr>
              <w:t>已就相关</w:t>
            </w:r>
            <w:r w:rsidRPr="0085429D">
              <w:rPr>
                <w:rFonts w:asciiTheme="minorEastAsia" w:eastAsiaTheme="minorEastAsia" w:hAnsiTheme="minorEastAsia" w:hint="eastAsia"/>
                <w:szCs w:val="21"/>
              </w:rPr>
              <w:t>事项于2025年4月22日披露了《关于前期会计差错更正及追溯调整的公告》</w:t>
            </w:r>
            <w:r w:rsidR="0014791B" w:rsidRPr="0085429D">
              <w:rPr>
                <w:rFonts w:asciiTheme="minorEastAsia" w:eastAsiaTheme="minorEastAsia" w:hAnsiTheme="minorEastAsia" w:hint="eastAsia"/>
                <w:szCs w:val="21"/>
              </w:rPr>
              <w:t>。</w:t>
            </w:r>
            <w:r w:rsidR="00922953" w:rsidRPr="0085429D" w:rsidDel="00922953">
              <w:rPr>
                <w:rFonts w:asciiTheme="minorEastAsia" w:eastAsiaTheme="minorEastAsia" w:hAnsiTheme="minorEastAsia" w:hint="eastAsia"/>
                <w:szCs w:val="21"/>
              </w:rPr>
              <w:t xml:space="preserve"> </w:t>
            </w:r>
          </w:p>
        </w:tc>
        <w:tc>
          <w:tcPr>
            <w:tcW w:w="1223" w:type="dxa"/>
            <w:vAlign w:val="center"/>
          </w:tcPr>
          <w:p w14:paraId="7ACB5986" w14:textId="1CD0D06A" w:rsidR="00984C12"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是，</w:t>
            </w:r>
            <w:r w:rsidR="008F7250" w:rsidRPr="0085429D">
              <w:rPr>
                <w:rFonts w:asciiTheme="minorEastAsia" w:eastAsiaTheme="minorEastAsia" w:hAnsiTheme="minorEastAsia" w:hint="eastAsia"/>
                <w:szCs w:val="21"/>
              </w:rPr>
              <w:t>继续被实施其他风险警示</w:t>
            </w:r>
          </w:p>
        </w:tc>
      </w:tr>
      <w:tr w:rsidR="00E058D4" w:rsidRPr="0085429D" w14:paraId="5E22C517" w14:textId="77777777" w:rsidTr="00122E82">
        <w:tc>
          <w:tcPr>
            <w:tcW w:w="3968" w:type="dxa"/>
          </w:tcPr>
          <w:p w14:paraId="2ECF8FFE" w14:textId="392789EA" w:rsidR="00E058D4" w:rsidRPr="0085429D" w:rsidRDefault="00E058D4"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九）最近一个会计年度净利润为正值，且合并报表、母公司报表年度末未分配利润均为正值的公司，其最近三个会计年度累计现金分红金额低于最近三个会计年度年均净利润的30%，且最近三个会计年度累计现金分红金额低于5000万元；</w:t>
            </w:r>
          </w:p>
        </w:tc>
        <w:tc>
          <w:tcPr>
            <w:tcW w:w="3735" w:type="dxa"/>
            <w:vAlign w:val="center"/>
          </w:tcPr>
          <w:p w14:paraId="6BD3BF70" w14:textId="5F1845B0" w:rsidR="00E058D4" w:rsidRPr="0085429D" w:rsidRDefault="00EC4BD9"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公司2024年度经审计的</w:t>
            </w:r>
            <w:proofErr w:type="gramStart"/>
            <w:r w:rsidRPr="0085429D">
              <w:rPr>
                <w:rFonts w:asciiTheme="minorEastAsia" w:eastAsiaTheme="minorEastAsia" w:hAnsiTheme="minorEastAsia" w:hint="eastAsia"/>
                <w:szCs w:val="21"/>
              </w:rPr>
              <w:t>归母净利润</w:t>
            </w:r>
            <w:proofErr w:type="gramEnd"/>
            <w:r w:rsidRPr="0085429D">
              <w:rPr>
                <w:rFonts w:asciiTheme="minorEastAsia" w:eastAsiaTheme="minorEastAsia" w:hAnsiTheme="minorEastAsia" w:hint="eastAsia"/>
                <w:szCs w:val="21"/>
              </w:rPr>
              <w:t>为-11.74亿元，且合并报表、母公司报表年度末未分配利润均为负值，根据相关规定，公司不满足进行现金分红的条件。</w:t>
            </w:r>
          </w:p>
        </w:tc>
        <w:tc>
          <w:tcPr>
            <w:tcW w:w="1223" w:type="dxa"/>
            <w:vAlign w:val="center"/>
          </w:tcPr>
          <w:p w14:paraId="3564266C" w14:textId="140BF782" w:rsidR="00E058D4"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r w:rsidR="00E058D4" w:rsidRPr="0085429D" w14:paraId="2C42DA62" w14:textId="77777777" w:rsidTr="00122E82">
        <w:tc>
          <w:tcPr>
            <w:tcW w:w="3968" w:type="dxa"/>
            <w:vAlign w:val="center"/>
          </w:tcPr>
          <w:p w14:paraId="6A0395AD" w14:textId="2558C43D" w:rsidR="00E058D4" w:rsidRPr="0085429D" w:rsidRDefault="00E058D4"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（十）投资者难以判断公司前景，投资权益可能受到损害的其他情形。</w:t>
            </w:r>
          </w:p>
        </w:tc>
        <w:tc>
          <w:tcPr>
            <w:tcW w:w="3735" w:type="dxa"/>
            <w:vAlign w:val="center"/>
          </w:tcPr>
          <w:p w14:paraId="2691F52D" w14:textId="2A22F697" w:rsidR="00E058D4" w:rsidRPr="0085429D" w:rsidRDefault="00ED22F4" w:rsidP="002D426E">
            <w:pPr>
              <w:ind w:firstLineChars="200" w:firstLine="420"/>
              <w:rPr>
                <w:rFonts w:asciiTheme="minorEastAsia" w:eastAsiaTheme="minorEastAsia" w:hAnsiTheme="minorEastAsia"/>
                <w:szCs w:val="21"/>
              </w:rPr>
            </w:pPr>
            <w:r w:rsidRPr="0085429D">
              <w:rPr>
                <w:rFonts w:asciiTheme="minorEastAsia" w:eastAsiaTheme="minorEastAsia" w:hAnsiTheme="minorEastAsia" w:hint="eastAsia"/>
                <w:szCs w:val="21"/>
              </w:rPr>
              <w:t>公司按相关规则</w:t>
            </w:r>
            <w:r w:rsidR="00415468" w:rsidRPr="0085429D">
              <w:rPr>
                <w:rFonts w:asciiTheme="minorEastAsia" w:eastAsiaTheme="minorEastAsia" w:hAnsiTheme="minorEastAsia" w:hint="eastAsia"/>
                <w:szCs w:val="21"/>
              </w:rPr>
              <w:t>进行</w:t>
            </w:r>
            <w:r w:rsidRPr="0085429D">
              <w:rPr>
                <w:rFonts w:asciiTheme="minorEastAsia" w:eastAsiaTheme="minorEastAsia" w:hAnsiTheme="minorEastAsia" w:hint="eastAsia"/>
                <w:szCs w:val="21"/>
              </w:rPr>
              <w:t>信息披露，且通过业绩说明会、</w:t>
            </w:r>
            <w:proofErr w:type="gramStart"/>
            <w:r w:rsidRPr="0085429D">
              <w:rPr>
                <w:rFonts w:asciiTheme="minorEastAsia" w:eastAsiaTheme="minorEastAsia" w:hAnsiTheme="minorEastAsia" w:hint="eastAsia"/>
                <w:szCs w:val="21"/>
              </w:rPr>
              <w:t>互动</w:t>
            </w:r>
            <w:r w:rsidRPr="0085429D">
              <w:rPr>
                <w:rFonts w:asciiTheme="minorEastAsia" w:eastAsiaTheme="minorEastAsia" w:hAnsiTheme="minorEastAsia"/>
                <w:szCs w:val="21"/>
              </w:rPr>
              <w:t>易</w:t>
            </w:r>
            <w:proofErr w:type="gramEnd"/>
            <w:r w:rsidRPr="0085429D">
              <w:rPr>
                <w:rFonts w:asciiTheme="minorEastAsia" w:eastAsiaTheme="minorEastAsia" w:hAnsiTheme="minorEastAsia"/>
                <w:szCs w:val="21"/>
              </w:rPr>
              <w:t>等方式与投资者保持交流，向广大投资者公开、公平、公正地展示公司各方面的情况。公司经营合法，</w:t>
            </w:r>
            <w:r w:rsidRPr="0085429D">
              <w:rPr>
                <w:rFonts w:asciiTheme="minorEastAsia" w:eastAsiaTheme="minorEastAsia" w:hAnsiTheme="minorEastAsia" w:hint="eastAsia"/>
                <w:szCs w:val="21"/>
              </w:rPr>
              <w:t>以前年度存在的违规问题已通过重整计划执行得以妥善解决。</w:t>
            </w:r>
            <w:r w:rsidRPr="0085429D">
              <w:rPr>
                <w:rFonts w:asciiTheme="minorEastAsia" w:eastAsiaTheme="minorEastAsia" w:hAnsiTheme="minorEastAsia"/>
                <w:szCs w:val="21"/>
              </w:rPr>
              <w:t>公司不存在投资者难以判断公司前景，投资权益可能受到损害的其他情形。</w:t>
            </w:r>
          </w:p>
        </w:tc>
        <w:tc>
          <w:tcPr>
            <w:tcW w:w="1223" w:type="dxa"/>
            <w:vAlign w:val="center"/>
          </w:tcPr>
          <w:p w14:paraId="48778555" w14:textId="1A5AD9D2" w:rsidR="00E058D4" w:rsidRPr="0085429D" w:rsidRDefault="00922953" w:rsidP="002D426E">
            <w:pPr>
              <w:jc w:val="center"/>
              <w:rPr>
                <w:rFonts w:asciiTheme="minorEastAsia" w:eastAsiaTheme="minorEastAsia" w:hAnsiTheme="minorEastAsia"/>
                <w:szCs w:val="21"/>
              </w:rPr>
            </w:pPr>
            <w:r w:rsidRPr="0085429D">
              <w:rPr>
                <w:rFonts w:asciiTheme="minorEastAsia" w:eastAsiaTheme="minorEastAsia" w:hAnsiTheme="minorEastAsia" w:hint="eastAsia"/>
                <w:szCs w:val="21"/>
              </w:rPr>
              <w:t>否</w:t>
            </w:r>
          </w:p>
        </w:tc>
      </w:tr>
    </w:tbl>
    <w:p w14:paraId="4D2F433C" w14:textId="47D561F2" w:rsidR="00FC5A38" w:rsidRPr="00A11600" w:rsidRDefault="004D1424" w:rsidP="00122E82">
      <w:pPr>
        <w:spacing w:beforeLines="50" w:before="156" w:line="360" w:lineRule="auto"/>
        <w:ind w:firstLineChars="200" w:firstLine="480"/>
        <w:rPr>
          <w:rFonts w:ascii="宋体" w:hAnsi="宋体"/>
          <w:sz w:val="24"/>
        </w:rPr>
      </w:pPr>
      <w:r w:rsidRPr="00A11600">
        <w:rPr>
          <w:rFonts w:ascii="宋体" w:hAnsi="宋体" w:hint="eastAsia"/>
          <w:sz w:val="24"/>
        </w:rPr>
        <w:t>综上所述，</w:t>
      </w:r>
      <w:r w:rsidR="0065420F" w:rsidRPr="00A11600">
        <w:rPr>
          <w:rFonts w:ascii="宋体" w:hAnsi="宋体" w:hint="eastAsia"/>
          <w:sz w:val="24"/>
        </w:rPr>
        <w:t>经过逐项自查，</w:t>
      </w:r>
      <w:r w:rsidRPr="00A11600">
        <w:rPr>
          <w:rFonts w:ascii="宋体" w:hAnsi="宋体" w:hint="eastAsia"/>
          <w:sz w:val="24"/>
        </w:rPr>
        <w:t>公司符合撤销退</w:t>
      </w:r>
      <w:proofErr w:type="gramStart"/>
      <w:r w:rsidRPr="00A11600">
        <w:rPr>
          <w:rFonts w:ascii="宋体" w:hAnsi="宋体" w:hint="eastAsia"/>
          <w:sz w:val="24"/>
        </w:rPr>
        <w:t>市风险</w:t>
      </w:r>
      <w:proofErr w:type="gramEnd"/>
      <w:r w:rsidRPr="00A11600">
        <w:rPr>
          <w:rFonts w:ascii="宋体" w:hAnsi="宋体" w:hint="eastAsia"/>
          <w:sz w:val="24"/>
        </w:rPr>
        <w:t>警示的条件，</w:t>
      </w:r>
      <w:r w:rsidR="0065420F" w:rsidRPr="00A11600">
        <w:rPr>
          <w:rFonts w:ascii="宋体" w:hAnsi="宋体" w:hint="eastAsia"/>
          <w:sz w:val="24"/>
        </w:rPr>
        <w:t>不存在</w:t>
      </w:r>
      <w:r w:rsidR="00922953" w:rsidRPr="00A11600">
        <w:rPr>
          <w:rFonts w:ascii="宋体" w:hAnsi="宋体" w:hint="eastAsia"/>
          <w:sz w:val="24"/>
        </w:rPr>
        <w:t>股票终止上市</w:t>
      </w:r>
      <w:r w:rsidR="000808F1">
        <w:rPr>
          <w:rFonts w:ascii="宋体" w:hAnsi="宋体" w:hint="eastAsia"/>
          <w:sz w:val="24"/>
        </w:rPr>
        <w:t>的</w:t>
      </w:r>
      <w:r w:rsidR="00922953" w:rsidRPr="00A11600">
        <w:rPr>
          <w:rFonts w:ascii="宋体" w:hAnsi="宋体" w:hint="eastAsia"/>
          <w:sz w:val="24"/>
        </w:rPr>
        <w:t>情形</w:t>
      </w:r>
      <w:r w:rsidR="00A919E0">
        <w:rPr>
          <w:rFonts w:ascii="宋体" w:hAnsi="宋体" w:hint="eastAsia"/>
          <w:sz w:val="24"/>
        </w:rPr>
        <w:t>；</w:t>
      </w:r>
      <w:r w:rsidRPr="00A97307">
        <w:rPr>
          <w:rFonts w:ascii="宋体" w:hAnsi="宋体" w:hint="eastAsia"/>
          <w:sz w:val="24"/>
        </w:rPr>
        <w:t>符合撤销部分其他风险警示的条件，并被继续实施其他风险警示。</w:t>
      </w:r>
    </w:p>
    <w:p w14:paraId="1DF94A4C" w14:textId="65219A54" w:rsidR="002D426E" w:rsidRDefault="00FC5A38" w:rsidP="002D426E">
      <w:pPr>
        <w:spacing w:line="360" w:lineRule="auto"/>
        <w:ind w:firstLineChars="200" w:firstLine="482"/>
        <w:rPr>
          <w:rFonts w:ascii="宋体" w:hAnsi="宋体"/>
          <w:b/>
          <w:bCs/>
          <w:sz w:val="24"/>
        </w:rPr>
      </w:pPr>
      <w:r>
        <w:rPr>
          <w:rFonts w:ascii="宋体" w:hAnsi="宋体" w:hint="eastAsia"/>
          <w:b/>
          <w:bCs/>
          <w:sz w:val="24"/>
        </w:rPr>
        <w:t>会计师回复：</w:t>
      </w:r>
      <w:r>
        <w:rPr>
          <w:rFonts w:ascii="宋体" w:hAnsi="宋体"/>
          <w:b/>
          <w:bCs/>
          <w:sz w:val="24"/>
        </w:rPr>
        <w:t xml:space="preserve"> </w:t>
      </w:r>
    </w:p>
    <w:p w14:paraId="785DD1DD" w14:textId="77777777" w:rsidR="00F8026E" w:rsidRPr="00F8026E" w:rsidRDefault="00F8026E" w:rsidP="00F8026E">
      <w:pPr>
        <w:spacing w:line="360" w:lineRule="auto"/>
        <w:ind w:firstLineChars="200" w:firstLine="480"/>
        <w:rPr>
          <w:rFonts w:ascii="宋体" w:hAnsi="宋体"/>
          <w:sz w:val="24"/>
        </w:rPr>
      </w:pPr>
      <w:r w:rsidRPr="00F8026E">
        <w:rPr>
          <w:rFonts w:ascii="宋体" w:hAnsi="宋体" w:hint="eastAsia"/>
          <w:sz w:val="24"/>
        </w:rPr>
        <w:t>年审机构意见详</w:t>
      </w:r>
      <w:r>
        <w:rPr>
          <w:rFonts w:ascii="宋体" w:hAnsi="宋体" w:hint="eastAsia"/>
          <w:sz w:val="24"/>
        </w:rPr>
        <w:t>见《</w:t>
      </w:r>
      <w:r w:rsidRPr="00F8026E">
        <w:rPr>
          <w:rFonts w:ascii="宋体" w:hAnsi="宋体" w:hint="eastAsia"/>
          <w:sz w:val="24"/>
        </w:rPr>
        <w:t>苏亚金诚会计师事务所（特殊普通合伙）关于对江苏中利集</w:t>
      </w:r>
      <w:r w:rsidRPr="00F8026E">
        <w:rPr>
          <w:rFonts w:ascii="宋体" w:hAnsi="宋体" w:hint="eastAsia"/>
          <w:sz w:val="24"/>
        </w:rPr>
        <w:lastRenderedPageBreak/>
        <w:t>团股份有限公司的问询函的回复》</w:t>
      </w:r>
      <w:r>
        <w:rPr>
          <w:rFonts w:ascii="宋体" w:hAnsi="宋体" w:hint="eastAsia"/>
          <w:sz w:val="24"/>
        </w:rPr>
        <w:t>。</w:t>
      </w:r>
    </w:p>
    <w:p w14:paraId="6CBFA15F" w14:textId="77777777" w:rsidR="00AF72EC" w:rsidRDefault="00FC5A38" w:rsidP="00AF72EC">
      <w:pPr>
        <w:spacing w:line="360" w:lineRule="auto"/>
        <w:ind w:firstLineChars="200" w:firstLine="482"/>
        <w:rPr>
          <w:rFonts w:ascii="宋体" w:hAnsi="宋体"/>
          <w:b/>
          <w:bCs/>
          <w:sz w:val="24"/>
        </w:rPr>
      </w:pPr>
      <w:r>
        <w:rPr>
          <w:rFonts w:ascii="宋体" w:hAnsi="宋体" w:hint="eastAsia"/>
          <w:b/>
          <w:bCs/>
          <w:sz w:val="24"/>
        </w:rPr>
        <w:t>律师回复：</w:t>
      </w:r>
      <w:r>
        <w:rPr>
          <w:rFonts w:ascii="宋体" w:hAnsi="宋体"/>
          <w:b/>
          <w:bCs/>
          <w:sz w:val="24"/>
        </w:rPr>
        <w:t xml:space="preserve"> </w:t>
      </w:r>
    </w:p>
    <w:p w14:paraId="0E572F9B" w14:textId="7ABFB5AF" w:rsidR="00A11600" w:rsidRPr="00F8026E" w:rsidRDefault="00F8026E" w:rsidP="00F8026E">
      <w:pPr>
        <w:tabs>
          <w:tab w:val="left" w:pos="1620"/>
          <w:tab w:val="left" w:pos="7020"/>
        </w:tabs>
        <w:spacing w:line="360" w:lineRule="auto"/>
        <w:ind w:firstLineChars="200" w:firstLine="480"/>
        <w:jc w:val="left"/>
        <w:rPr>
          <w:rFonts w:ascii="宋体" w:hAnsi="宋体"/>
          <w:sz w:val="24"/>
        </w:rPr>
      </w:pPr>
      <w:r w:rsidRPr="00F8026E">
        <w:rPr>
          <w:rFonts w:ascii="宋体" w:hAnsi="宋体"/>
          <w:sz w:val="24"/>
        </w:rPr>
        <w:t>律师核查意见详见《</w:t>
      </w:r>
      <w:r>
        <w:rPr>
          <w:rFonts w:ascii="宋体" w:hAnsi="宋体" w:hint="eastAsia"/>
          <w:sz w:val="24"/>
        </w:rPr>
        <w:t>北</w:t>
      </w:r>
      <w:r w:rsidRPr="00F8026E">
        <w:rPr>
          <w:rFonts w:ascii="宋体" w:hAnsi="宋体" w:hint="eastAsia"/>
          <w:sz w:val="24"/>
        </w:rPr>
        <w:t>京观韬（上海）律师事务所</w:t>
      </w:r>
      <w:bookmarkStart w:id="2" w:name="_Toc189381785"/>
      <w:bookmarkStart w:id="3" w:name="_Toc288124668"/>
      <w:bookmarkStart w:id="4" w:name="_Toc189381664"/>
      <w:bookmarkStart w:id="5" w:name="_Toc287011982"/>
      <w:bookmarkStart w:id="6" w:name="_Toc189383868"/>
      <w:bookmarkStart w:id="7" w:name="_Toc189380893"/>
      <w:bookmarkStart w:id="8" w:name="_Toc189378348"/>
      <w:r w:rsidRPr="00F8026E">
        <w:rPr>
          <w:rFonts w:ascii="宋体" w:hAnsi="宋体" w:hint="eastAsia"/>
          <w:sz w:val="24"/>
        </w:rPr>
        <w:t>关于</w:t>
      </w:r>
      <w:bookmarkEnd w:id="2"/>
      <w:bookmarkEnd w:id="3"/>
      <w:bookmarkEnd w:id="4"/>
      <w:bookmarkEnd w:id="5"/>
      <w:bookmarkEnd w:id="6"/>
      <w:bookmarkEnd w:id="7"/>
      <w:bookmarkEnd w:id="8"/>
      <w:r w:rsidRPr="00F8026E">
        <w:rPr>
          <w:rFonts w:ascii="宋体" w:hAnsi="宋体" w:hint="eastAsia"/>
          <w:sz w:val="24"/>
        </w:rPr>
        <w:t>江苏中利集团股份有限公司2024年年报问询函相关事项的专项核查意见</w:t>
      </w:r>
      <w:r>
        <w:rPr>
          <w:rFonts w:ascii="宋体" w:hAnsi="宋体" w:hint="eastAsia"/>
          <w:sz w:val="24"/>
        </w:rPr>
        <w:t>》</w:t>
      </w:r>
      <w:r w:rsidRPr="00F8026E">
        <w:rPr>
          <w:rFonts w:ascii="宋体" w:hAnsi="宋体"/>
          <w:sz w:val="24"/>
        </w:rPr>
        <w:t>。</w:t>
      </w:r>
    </w:p>
    <w:p w14:paraId="1DD7AF86" w14:textId="77777777" w:rsidR="00F8026E" w:rsidRDefault="00F8026E" w:rsidP="002D426E">
      <w:pPr>
        <w:spacing w:line="360" w:lineRule="auto"/>
        <w:ind w:firstLineChars="200" w:firstLine="482"/>
        <w:rPr>
          <w:rFonts w:ascii="宋体" w:hAnsi="宋体"/>
          <w:b/>
          <w:bCs/>
          <w:sz w:val="24"/>
        </w:rPr>
      </w:pPr>
    </w:p>
    <w:p w14:paraId="1FE76C24" w14:textId="09A54ACB" w:rsidR="0057579D" w:rsidRPr="00505961" w:rsidRDefault="008A520B" w:rsidP="002D426E">
      <w:pPr>
        <w:spacing w:line="360" w:lineRule="auto"/>
        <w:ind w:firstLineChars="200" w:firstLine="482"/>
        <w:rPr>
          <w:rFonts w:ascii="宋体" w:hAnsi="宋体"/>
          <w:b/>
          <w:bCs/>
          <w:sz w:val="24"/>
        </w:rPr>
      </w:pPr>
      <w:r>
        <w:rPr>
          <w:rFonts w:ascii="宋体" w:hAnsi="宋体"/>
          <w:b/>
          <w:bCs/>
          <w:sz w:val="24"/>
        </w:rPr>
        <w:t>4</w:t>
      </w:r>
      <w:r w:rsidR="00A158E3" w:rsidRPr="00505961">
        <w:rPr>
          <w:rFonts w:ascii="宋体" w:hAnsi="宋体" w:hint="eastAsia"/>
          <w:b/>
          <w:bCs/>
          <w:sz w:val="24"/>
        </w:rPr>
        <w:t>.你公司披露的《关于2024年度各类资产减值及核销的公告》显示，</w:t>
      </w:r>
      <w:proofErr w:type="gramStart"/>
      <w:r w:rsidR="00A158E3" w:rsidRPr="00505961">
        <w:rPr>
          <w:rFonts w:ascii="宋体" w:hAnsi="宋体" w:hint="eastAsia"/>
          <w:b/>
          <w:bCs/>
          <w:sz w:val="24"/>
        </w:rPr>
        <w:t>报告期你公司</w:t>
      </w:r>
      <w:proofErr w:type="gramEnd"/>
      <w:r w:rsidR="00A158E3" w:rsidRPr="00505961">
        <w:rPr>
          <w:rFonts w:ascii="宋体" w:hAnsi="宋体" w:hint="eastAsia"/>
          <w:b/>
          <w:bCs/>
          <w:sz w:val="24"/>
        </w:rPr>
        <w:t>计提存货跌价损失、固定资产减值损失等资产减值及信用减值损失合计14.52亿元。合并财务报表项目注释中，你公司未对报告期信用减值损失计提、资产减值损失大幅减少进行解释说明。请你公司：</w:t>
      </w:r>
    </w:p>
    <w:p w14:paraId="0C2C7394" w14:textId="3146AC28"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 xml:space="preserve">（1）补充披露相关资产期末余额大幅减少的具体原因、相关交易背景、交易内容及会计处理情况，并说明相关会计处理是否符合《企业会计准则》的有关规定。 </w:t>
      </w:r>
    </w:p>
    <w:p w14:paraId="689E5240"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06E258D8" w14:textId="77777777" w:rsidR="008A520B" w:rsidRDefault="001D31A1" w:rsidP="008A520B">
      <w:pPr>
        <w:spacing w:line="360" w:lineRule="auto"/>
        <w:ind w:firstLineChars="200" w:firstLine="480"/>
        <w:rPr>
          <w:rFonts w:ascii="宋体" w:hAnsi="宋体" w:cs="宋体"/>
          <w:sz w:val="24"/>
        </w:rPr>
      </w:pPr>
      <w:r>
        <w:rPr>
          <w:rFonts w:ascii="宋体" w:hAnsi="宋体" w:cs="宋体" w:hint="eastAsia"/>
          <w:sz w:val="24"/>
        </w:rPr>
        <w:t>2024年公司合并报表相关资产余额减少，以下主要从应收账款、其他应收款、存货、固定资产、在建工程科目期初与期末变动原因做相关分析</w:t>
      </w:r>
      <w:r w:rsidR="00F450D0">
        <w:rPr>
          <w:rFonts w:ascii="宋体" w:hAnsi="宋体" w:cs="宋体" w:hint="eastAsia"/>
          <w:sz w:val="24"/>
        </w:rPr>
        <w:t>如下</w:t>
      </w:r>
      <w:r>
        <w:rPr>
          <w:rFonts w:ascii="宋体" w:hAnsi="宋体" w:cs="宋体" w:hint="eastAsia"/>
          <w:sz w:val="24"/>
        </w:rPr>
        <w:t>：</w:t>
      </w:r>
      <w:bookmarkStart w:id="9" w:name="OLE_LINK2"/>
      <w:bookmarkStart w:id="10" w:name="OLE_LINK3"/>
    </w:p>
    <w:p w14:paraId="3CE3DCE9" w14:textId="2DB4A9C9" w:rsidR="000268D1" w:rsidRDefault="007E28EE" w:rsidP="008A520B">
      <w:pPr>
        <w:spacing w:line="360" w:lineRule="auto"/>
        <w:ind w:firstLineChars="200" w:firstLine="480"/>
        <w:rPr>
          <w:rFonts w:ascii="宋体" w:hAnsi="宋体" w:cs="宋体"/>
          <w:sz w:val="24"/>
        </w:rPr>
      </w:pPr>
      <w:r>
        <w:rPr>
          <w:rFonts w:ascii="宋体" w:hAnsi="宋体" w:cs="宋体" w:hint="eastAsia"/>
          <w:sz w:val="24"/>
        </w:rPr>
        <w:t>1.</w:t>
      </w:r>
      <w:r w:rsidR="00E9046E" w:rsidRPr="00E9046E">
        <w:rPr>
          <w:rFonts w:ascii="宋体" w:hAnsi="宋体" w:cs="宋体" w:hint="eastAsia"/>
          <w:sz w:val="24"/>
        </w:rPr>
        <w:t>应收账款</w:t>
      </w:r>
    </w:p>
    <w:p w14:paraId="2C479A5F" w14:textId="43B8CF8B" w:rsidR="001D31A1" w:rsidRDefault="000F07FE" w:rsidP="00BC17D4">
      <w:pPr>
        <w:spacing w:line="360" w:lineRule="auto"/>
        <w:ind w:firstLineChars="200" w:firstLine="480"/>
        <w:rPr>
          <w:rFonts w:ascii="宋体" w:hAnsi="宋体" w:cs="宋体"/>
          <w:sz w:val="24"/>
        </w:rPr>
      </w:pPr>
      <w:r>
        <w:rPr>
          <w:rFonts w:ascii="宋体" w:hAnsi="宋体" w:cs="宋体" w:hint="eastAsia"/>
          <w:sz w:val="24"/>
        </w:rPr>
        <w:t>（1）</w:t>
      </w:r>
      <w:r w:rsidR="001D31A1">
        <w:rPr>
          <w:rFonts w:ascii="宋体" w:hAnsi="宋体" w:cs="宋体" w:hint="eastAsia"/>
          <w:sz w:val="24"/>
        </w:rPr>
        <w:t>报告期公司应收账款变动情况如下：</w:t>
      </w:r>
    </w:p>
    <w:bookmarkEnd w:id="9"/>
    <w:bookmarkEnd w:id="10"/>
    <w:p w14:paraId="51F9F731" w14:textId="483D7CB3" w:rsidR="001D31A1" w:rsidRDefault="001D31A1" w:rsidP="00BC17D4">
      <w:pPr>
        <w:spacing w:line="360" w:lineRule="auto"/>
        <w:ind w:firstLine="200"/>
        <w:jc w:val="center"/>
        <w:rPr>
          <w:rFonts w:ascii="宋体" w:hAnsi="宋体" w:cs="宋体"/>
          <w:sz w:val="24"/>
        </w:rPr>
      </w:pPr>
      <w:r>
        <w:rPr>
          <w:rFonts w:ascii="宋体" w:hAnsi="宋体" w:cs="宋体" w:hint="eastAsia"/>
          <w:sz w:val="24"/>
        </w:rPr>
        <w:t>按坏账计提方法分类披露应收账款情况</w:t>
      </w:r>
    </w:p>
    <w:p w14:paraId="7D8CF3FB" w14:textId="77777777" w:rsidR="001D31A1" w:rsidRDefault="001D31A1" w:rsidP="00BC17D4">
      <w:pPr>
        <w:spacing w:before="120" w:after="120" w:line="240" w:lineRule="exact"/>
        <w:jc w:val="right"/>
        <w:rPr>
          <w:rFonts w:ascii="宋体" w:hAnsi="宋体" w:cs="宋体"/>
          <w:sz w:val="24"/>
        </w:rPr>
      </w:pPr>
      <w:r w:rsidRPr="00873D2A">
        <w:rPr>
          <w:rFonts w:ascii="宋体" w:hAnsi="宋体" w:cs="宋体" w:hint="eastAsia"/>
          <w:sz w:val="24"/>
        </w:rPr>
        <w:t>单位：人民币万元</w:t>
      </w:r>
    </w:p>
    <w:tbl>
      <w:tblPr>
        <w:tblStyle w:val="af3"/>
        <w:tblW w:w="8784" w:type="dxa"/>
        <w:jc w:val="center"/>
        <w:tblLook w:val="04A0" w:firstRow="1" w:lastRow="0" w:firstColumn="1" w:lastColumn="0" w:noHBand="0" w:noVBand="1"/>
      </w:tblPr>
      <w:tblGrid>
        <w:gridCol w:w="2122"/>
        <w:gridCol w:w="1418"/>
        <w:gridCol w:w="1245"/>
        <w:gridCol w:w="1178"/>
        <w:gridCol w:w="1403"/>
        <w:gridCol w:w="1418"/>
      </w:tblGrid>
      <w:tr w:rsidR="00716A79" w:rsidRPr="005306EA" w14:paraId="24B1BDDE" w14:textId="77777777" w:rsidTr="007E28EE">
        <w:trPr>
          <w:jc w:val="center"/>
        </w:trPr>
        <w:tc>
          <w:tcPr>
            <w:tcW w:w="2122" w:type="dxa"/>
            <w:vMerge w:val="restart"/>
            <w:vAlign w:val="center"/>
          </w:tcPr>
          <w:p w14:paraId="2E023B87" w14:textId="77777777" w:rsidR="00716A79" w:rsidRPr="005306EA" w:rsidRDefault="00716A79" w:rsidP="008A520B">
            <w:pPr>
              <w:jc w:val="center"/>
              <w:rPr>
                <w:rFonts w:ascii="宋体" w:hAnsi="宋体"/>
                <w:b/>
                <w:bCs/>
                <w:szCs w:val="21"/>
              </w:rPr>
            </w:pPr>
            <w:r w:rsidRPr="005E7228">
              <w:rPr>
                <w:rFonts w:asciiTheme="minorEastAsia" w:eastAsiaTheme="minorEastAsia" w:hAnsiTheme="minorEastAsia" w:cs="宋体" w:hint="eastAsia"/>
                <w:b/>
                <w:bCs/>
                <w:kern w:val="0"/>
                <w:szCs w:val="21"/>
              </w:rPr>
              <w:t>类别</w:t>
            </w:r>
          </w:p>
        </w:tc>
        <w:tc>
          <w:tcPr>
            <w:tcW w:w="6662" w:type="dxa"/>
            <w:gridSpan w:val="5"/>
          </w:tcPr>
          <w:p w14:paraId="26B263F7" w14:textId="77777777" w:rsidR="00716A79" w:rsidRPr="005306EA" w:rsidRDefault="00716A79" w:rsidP="008A520B">
            <w:pPr>
              <w:jc w:val="center"/>
              <w:rPr>
                <w:rFonts w:ascii="宋体" w:hAnsi="宋体"/>
                <w:b/>
                <w:bCs/>
                <w:szCs w:val="21"/>
              </w:rPr>
            </w:pPr>
            <w:r w:rsidRPr="00323CE4">
              <w:rPr>
                <w:rFonts w:ascii="宋体" w:hAnsi="宋体" w:hint="eastAsia"/>
                <w:b/>
                <w:bCs/>
                <w:szCs w:val="21"/>
              </w:rPr>
              <w:t>期末余额</w:t>
            </w:r>
          </w:p>
        </w:tc>
      </w:tr>
      <w:tr w:rsidR="00716A79" w:rsidRPr="005306EA" w14:paraId="4A4BC784" w14:textId="77777777" w:rsidTr="007E28EE">
        <w:trPr>
          <w:jc w:val="center"/>
        </w:trPr>
        <w:tc>
          <w:tcPr>
            <w:tcW w:w="2122" w:type="dxa"/>
            <w:vMerge/>
          </w:tcPr>
          <w:p w14:paraId="51CDBDE5" w14:textId="77777777" w:rsidR="00716A79" w:rsidRPr="005306EA" w:rsidRDefault="00716A79" w:rsidP="008A520B">
            <w:pPr>
              <w:jc w:val="center"/>
              <w:rPr>
                <w:rFonts w:ascii="宋体" w:hAnsi="宋体"/>
                <w:szCs w:val="21"/>
              </w:rPr>
            </w:pPr>
          </w:p>
        </w:tc>
        <w:tc>
          <w:tcPr>
            <w:tcW w:w="2663" w:type="dxa"/>
            <w:gridSpan w:val="2"/>
            <w:vAlign w:val="bottom"/>
          </w:tcPr>
          <w:p w14:paraId="5CFAE8A2"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账面余额</w:t>
            </w:r>
          </w:p>
        </w:tc>
        <w:tc>
          <w:tcPr>
            <w:tcW w:w="2581" w:type="dxa"/>
            <w:gridSpan w:val="2"/>
            <w:vAlign w:val="bottom"/>
          </w:tcPr>
          <w:p w14:paraId="20BB8504"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坏账准备</w:t>
            </w:r>
          </w:p>
        </w:tc>
        <w:tc>
          <w:tcPr>
            <w:tcW w:w="1418" w:type="dxa"/>
            <w:vMerge w:val="restart"/>
            <w:vAlign w:val="center"/>
          </w:tcPr>
          <w:p w14:paraId="54EAAF16"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账面价值</w:t>
            </w:r>
          </w:p>
        </w:tc>
      </w:tr>
      <w:tr w:rsidR="00716A79" w:rsidRPr="005306EA" w14:paraId="4FB076CE" w14:textId="77777777" w:rsidTr="007E28EE">
        <w:trPr>
          <w:jc w:val="center"/>
        </w:trPr>
        <w:tc>
          <w:tcPr>
            <w:tcW w:w="2122" w:type="dxa"/>
            <w:vMerge/>
          </w:tcPr>
          <w:p w14:paraId="5831FBB4" w14:textId="77777777" w:rsidR="00716A79" w:rsidRPr="005306EA" w:rsidRDefault="00716A79" w:rsidP="008A520B">
            <w:pPr>
              <w:jc w:val="center"/>
              <w:rPr>
                <w:rFonts w:ascii="宋体" w:hAnsi="宋体"/>
                <w:szCs w:val="21"/>
              </w:rPr>
            </w:pPr>
          </w:p>
        </w:tc>
        <w:tc>
          <w:tcPr>
            <w:tcW w:w="1418" w:type="dxa"/>
            <w:vAlign w:val="bottom"/>
          </w:tcPr>
          <w:p w14:paraId="1091FFAF"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金额</w:t>
            </w:r>
          </w:p>
        </w:tc>
        <w:tc>
          <w:tcPr>
            <w:tcW w:w="1245" w:type="dxa"/>
            <w:vAlign w:val="bottom"/>
          </w:tcPr>
          <w:p w14:paraId="4C0AA781" w14:textId="5BF4D791"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比例(%)</w:t>
            </w:r>
          </w:p>
        </w:tc>
        <w:tc>
          <w:tcPr>
            <w:tcW w:w="1178" w:type="dxa"/>
            <w:vAlign w:val="bottom"/>
          </w:tcPr>
          <w:p w14:paraId="4FC8CBEA"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金额</w:t>
            </w:r>
          </w:p>
        </w:tc>
        <w:tc>
          <w:tcPr>
            <w:tcW w:w="1403" w:type="dxa"/>
            <w:vAlign w:val="bottom"/>
          </w:tcPr>
          <w:p w14:paraId="6543B7DB" w14:textId="29B07A21" w:rsidR="00716A79" w:rsidRPr="005306EA" w:rsidRDefault="000B0E7D" w:rsidP="008A520B">
            <w:pPr>
              <w:jc w:val="center"/>
              <w:rPr>
                <w:rFonts w:ascii="宋体" w:hAnsi="宋体"/>
                <w:szCs w:val="21"/>
              </w:rPr>
            </w:pPr>
            <w:r w:rsidRPr="005E7228">
              <w:rPr>
                <w:rFonts w:asciiTheme="minorEastAsia" w:eastAsiaTheme="minorEastAsia" w:hAnsiTheme="minorEastAsia" w:cs="宋体" w:hint="eastAsia"/>
                <w:b/>
                <w:bCs/>
                <w:kern w:val="0"/>
                <w:szCs w:val="21"/>
              </w:rPr>
              <w:t>计提</w:t>
            </w:r>
            <w:r w:rsidR="00716A79" w:rsidRPr="005E7228">
              <w:rPr>
                <w:rFonts w:asciiTheme="minorEastAsia" w:eastAsiaTheme="minorEastAsia" w:hAnsiTheme="minorEastAsia" w:cs="宋体" w:hint="eastAsia"/>
                <w:b/>
                <w:bCs/>
                <w:kern w:val="0"/>
                <w:szCs w:val="21"/>
              </w:rPr>
              <w:t>比例(%)</w:t>
            </w:r>
          </w:p>
        </w:tc>
        <w:tc>
          <w:tcPr>
            <w:tcW w:w="1418" w:type="dxa"/>
            <w:vMerge/>
          </w:tcPr>
          <w:p w14:paraId="71F14351" w14:textId="77777777" w:rsidR="00716A79" w:rsidRPr="005306EA" w:rsidRDefault="00716A79" w:rsidP="008A520B">
            <w:pPr>
              <w:jc w:val="center"/>
              <w:rPr>
                <w:rFonts w:ascii="宋体" w:hAnsi="宋体"/>
                <w:szCs w:val="21"/>
              </w:rPr>
            </w:pPr>
          </w:p>
        </w:tc>
      </w:tr>
      <w:tr w:rsidR="00716A79" w:rsidRPr="005306EA" w14:paraId="7EA27888" w14:textId="77777777" w:rsidTr="007E28EE">
        <w:trPr>
          <w:jc w:val="center"/>
        </w:trPr>
        <w:tc>
          <w:tcPr>
            <w:tcW w:w="2122" w:type="dxa"/>
          </w:tcPr>
          <w:p w14:paraId="3FCAAAC2" w14:textId="77777777" w:rsidR="00716A79" w:rsidRPr="005306EA" w:rsidRDefault="00716A79" w:rsidP="008A520B">
            <w:pPr>
              <w:jc w:val="left"/>
              <w:rPr>
                <w:rFonts w:ascii="宋体" w:hAnsi="宋体"/>
                <w:szCs w:val="21"/>
              </w:rPr>
            </w:pPr>
            <w:r w:rsidRPr="00CB5B27">
              <w:rPr>
                <w:rFonts w:hint="eastAsia"/>
              </w:rPr>
              <w:t>按单项计提坏账准备的应收账款</w:t>
            </w:r>
          </w:p>
        </w:tc>
        <w:tc>
          <w:tcPr>
            <w:tcW w:w="1418" w:type="dxa"/>
            <w:vAlign w:val="center"/>
          </w:tcPr>
          <w:p w14:paraId="5D0599DC"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75,072.44</w:t>
            </w:r>
          </w:p>
        </w:tc>
        <w:tc>
          <w:tcPr>
            <w:tcW w:w="1245" w:type="dxa"/>
            <w:vAlign w:val="center"/>
          </w:tcPr>
          <w:p w14:paraId="3AEC6E67"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55.41</w:t>
            </w:r>
          </w:p>
        </w:tc>
        <w:tc>
          <w:tcPr>
            <w:tcW w:w="1178" w:type="dxa"/>
            <w:vAlign w:val="center"/>
          </w:tcPr>
          <w:p w14:paraId="1B544B53"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72,004.15</w:t>
            </w:r>
          </w:p>
        </w:tc>
        <w:tc>
          <w:tcPr>
            <w:tcW w:w="1403" w:type="dxa"/>
            <w:vAlign w:val="center"/>
          </w:tcPr>
          <w:p w14:paraId="0BDA63D5"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95.91</w:t>
            </w:r>
          </w:p>
        </w:tc>
        <w:tc>
          <w:tcPr>
            <w:tcW w:w="1418" w:type="dxa"/>
            <w:vAlign w:val="center"/>
          </w:tcPr>
          <w:p w14:paraId="54348A17"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3,068.29</w:t>
            </w:r>
          </w:p>
        </w:tc>
      </w:tr>
      <w:tr w:rsidR="00716A79" w:rsidRPr="005306EA" w14:paraId="6EB7DCE5" w14:textId="77777777" w:rsidTr="007E28EE">
        <w:trPr>
          <w:jc w:val="center"/>
        </w:trPr>
        <w:tc>
          <w:tcPr>
            <w:tcW w:w="2122" w:type="dxa"/>
          </w:tcPr>
          <w:p w14:paraId="39F6F3FD" w14:textId="77777777" w:rsidR="00716A79" w:rsidRPr="005306EA" w:rsidRDefault="00716A79" w:rsidP="008A520B">
            <w:pPr>
              <w:jc w:val="left"/>
              <w:rPr>
                <w:rFonts w:ascii="宋体" w:hAnsi="宋体"/>
                <w:szCs w:val="21"/>
              </w:rPr>
            </w:pPr>
            <w:r w:rsidRPr="00CB5B27">
              <w:rPr>
                <w:rFonts w:hint="eastAsia"/>
              </w:rPr>
              <w:t>按组合计提坏账准备的应收账款</w:t>
            </w:r>
          </w:p>
        </w:tc>
        <w:tc>
          <w:tcPr>
            <w:tcW w:w="1418" w:type="dxa"/>
            <w:vAlign w:val="center"/>
          </w:tcPr>
          <w:p w14:paraId="51FB110B"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60,418.71</w:t>
            </w:r>
          </w:p>
        </w:tc>
        <w:tc>
          <w:tcPr>
            <w:tcW w:w="1245" w:type="dxa"/>
            <w:vAlign w:val="center"/>
          </w:tcPr>
          <w:p w14:paraId="27C9AE8F"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44.59</w:t>
            </w:r>
          </w:p>
        </w:tc>
        <w:tc>
          <w:tcPr>
            <w:tcW w:w="1178" w:type="dxa"/>
            <w:vAlign w:val="center"/>
          </w:tcPr>
          <w:p w14:paraId="7F3A7C70"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2,733.72</w:t>
            </w:r>
          </w:p>
        </w:tc>
        <w:tc>
          <w:tcPr>
            <w:tcW w:w="1403" w:type="dxa"/>
            <w:vAlign w:val="center"/>
          </w:tcPr>
          <w:p w14:paraId="01C4C263"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4.52</w:t>
            </w:r>
          </w:p>
        </w:tc>
        <w:tc>
          <w:tcPr>
            <w:tcW w:w="1418" w:type="dxa"/>
            <w:vAlign w:val="center"/>
          </w:tcPr>
          <w:p w14:paraId="74620071"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57,684.99</w:t>
            </w:r>
          </w:p>
        </w:tc>
      </w:tr>
      <w:tr w:rsidR="00716A79" w:rsidRPr="005306EA" w14:paraId="30FF3AF3" w14:textId="77777777" w:rsidTr="007E28EE">
        <w:trPr>
          <w:jc w:val="center"/>
        </w:trPr>
        <w:tc>
          <w:tcPr>
            <w:tcW w:w="2122" w:type="dxa"/>
          </w:tcPr>
          <w:p w14:paraId="1EA2390D" w14:textId="77777777" w:rsidR="00716A79" w:rsidRPr="005306EA" w:rsidRDefault="00716A79" w:rsidP="008A520B">
            <w:pPr>
              <w:jc w:val="left"/>
              <w:rPr>
                <w:rFonts w:ascii="宋体" w:hAnsi="宋体"/>
                <w:szCs w:val="21"/>
              </w:rPr>
            </w:pPr>
            <w:r w:rsidRPr="00CB5B27">
              <w:rPr>
                <w:rFonts w:hint="eastAsia"/>
              </w:rPr>
              <w:t>其中：应收国家电网电费及补贴款组合</w:t>
            </w:r>
          </w:p>
        </w:tc>
        <w:tc>
          <w:tcPr>
            <w:tcW w:w="1418" w:type="dxa"/>
            <w:vAlign w:val="center"/>
          </w:tcPr>
          <w:p w14:paraId="507364F0"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3,169.19</w:t>
            </w:r>
          </w:p>
        </w:tc>
        <w:tc>
          <w:tcPr>
            <w:tcW w:w="1245" w:type="dxa"/>
            <w:vAlign w:val="center"/>
          </w:tcPr>
          <w:p w14:paraId="75F43462"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2.34</w:t>
            </w:r>
          </w:p>
        </w:tc>
        <w:tc>
          <w:tcPr>
            <w:tcW w:w="1178" w:type="dxa"/>
            <w:vAlign w:val="center"/>
          </w:tcPr>
          <w:p w14:paraId="348A94B4" w14:textId="449D3A93" w:rsidR="00716A79" w:rsidRPr="007E28EE" w:rsidRDefault="00DC3CA1" w:rsidP="008A520B">
            <w:pPr>
              <w:jc w:val="right"/>
              <w:rPr>
                <w:rFonts w:asciiTheme="minorEastAsia" w:eastAsiaTheme="minorEastAsia" w:hAnsiTheme="minorEastAsia"/>
                <w:szCs w:val="21"/>
              </w:rPr>
            </w:pPr>
            <w:r w:rsidRPr="007E28EE">
              <w:rPr>
                <w:rFonts w:asciiTheme="minorEastAsia" w:eastAsiaTheme="minorEastAsia" w:hAnsiTheme="minorEastAsia" w:hint="eastAsia"/>
                <w:szCs w:val="21"/>
              </w:rPr>
              <w:t>-</w:t>
            </w:r>
          </w:p>
        </w:tc>
        <w:tc>
          <w:tcPr>
            <w:tcW w:w="1403" w:type="dxa"/>
            <w:vAlign w:val="center"/>
          </w:tcPr>
          <w:p w14:paraId="43779608" w14:textId="5035754A"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 xml:space="preserve">　</w:t>
            </w:r>
          </w:p>
        </w:tc>
        <w:tc>
          <w:tcPr>
            <w:tcW w:w="1418" w:type="dxa"/>
            <w:vAlign w:val="center"/>
          </w:tcPr>
          <w:p w14:paraId="5DC3862C"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3,169.19</w:t>
            </w:r>
          </w:p>
        </w:tc>
      </w:tr>
      <w:tr w:rsidR="00716A79" w:rsidRPr="005306EA" w14:paraId="78F30D48" w14:textId="77777777" w:rsidTr="007E28EE">
        <w:trPr>
          <w:jc w:val="center"/>
        </w:trPr>
        <w:tc>
          <w:tcPr>
            <w:tcW w:w="2122" w:type="dxa"/>
          </w:tcPr>
          <w:p w14:paraId="4A854482" w14:textId="77777777" w:rsidR="00716A79" w:rsidRPr="005306EA" w:rsidRDefault="00716A79" w:rsidP="008A520B">
            <w:pPr>
              <w:jc w:val="left"/>
              <w:rPr>
                <w:rFonts w:ascii="宋体" w:hAnsi="宋体"/>
                <w:szCs w:val="21"/>
              </w:rPr>
            </w:pPr>
            <w:r w:rsidRPr="00CB5B27">
              <w:rPr>
                <w:rFonts w:hint="eastAsia"/>
              </w:rPr>
              <w:t>逾期</w:t>
            </w:r>
            <w:proofErr w:type="gramStart"/>
            <w:r w:rsidRPr="00CB5B27">
              <w:rPr>
                <w:rFonts w:hint="eastAsia"/>
              </w:rPr>
              <w:t>账</w:t>
            </w:r>
            <w:proofErr w:type="gramEnd"/>
            <w:r w:rsidRPr="00CB5B27">
              <w:rPr>
                <w:rFonts w:hint="eastAsia"/>
              </w:rPr>
              <w:t>龄组合</w:t>
            </w:r>
          </w:p>
        </w:tc>
        <w:tc>
          <w:tcPr>
            <w:tcW w:w="1418" w:type="dxa"/>
            <w:vAlign w:val="center"/>
          </w:tcPr>
          <w:p w14:paraId="75A20CF5" w14:textId="77777777" w:rsidR="00716A79" w:rsidRPr="007E28EE" w:rsidRDefault="00716A79" w:rsidP="008A520B">
            <w:pPr>
              <w:jc w:val="right"/>
              <w:rPr>
                <w:rFonts w:asciiTheme="minorEastAsia" w:eastAsiaTheme="minorEastAsia" w:hAnsiTheme="minorEastAsia"/>
                <w:b/>
                <w:bCs/>
                <w:szCs w:val="21"/>
              </w:rPr>
            </w:pPr>
            <w:r w:rsidRPr="007E28EE">
              <w:rPr>
                <w:rFonts w:asciiTheme="minorEastAsia" w:eastAsiaTheme="minorEastAsia" w:hAnsiTheme="minorEastAsia" w:hint="eastAsia"/>
              </w:rPr>
              <w:t>57,249.52</w:t>
            </w:r>
          </w:p>
        </w:tc>
        <w:tc>
          <w:tcPr>
            <w:tcW w:w="1245" w:type="dxa"/>
            <w:vAlign w:val="center"/>
          </w:tcPr>
          <w:p w14:paraId="64D81C1F" w14:textId="77777777" w:rsidR="00716A79" w:rsidRPr="007E28EE" w:rsidRDefault="00716A79" w:rsidP="008A520B">
            <w:pPr>
              <w:jc w:val="right"/>
              <w:rPr>
                <w:rFonts w:asciiTheme="minorEastAsia" w:eastAsiaTheme="minorEastAsia" w:hAnsiTheme="minorEastAsia"/>
                <w:b/>
                <w:bCs/>
                <w:szCs w:val="21"/>
              </w:rPr>
            </w:pPr>
            <w:r w:rsidRPr="007E28EE">
              <w:rPr>
                <w:rFonts w:asciiTheme="minorEastAsia" w:eastAsiaTheme="minorEastAsia" w:hAnsiTheme="minorEastAsia" w:hint="eastAsia"/>
              </w:rPr>
              <w:t>42.25</w:t>
            </w:r>
          </w:p>
        </w:tc>
        <w:tc>
          <w:tcPr>
            <w:tcW w:w="1178" w:type="dxa"/>
            <w:vAlign w:val="center"/>
          </w:tcPr>
          <w:p w14:paraId="51BBBAAF" w14:textId="77777777" w:rsidR="00716A79" w:rsidRPr="007E28EE" w:rsidRDefault="00716A79" w:rsidP="008A520B">
            <w:pPr>
              <w:jc w:val="right"/>
              <w:rPr>
                <w:rFonts w:asciiTheme="minorEastAsia" w:eastAsiaTheme="minorEastAsia" w:hAnsiTheme="minorEastAsia"/>
                <w:b/>
                <w:bCs/>
                <w:szCs w:val="21"/>
              </w:rPr>
            </w:pPr>
            <w:r w:rsidRPr="007E28EE">
              <w:rPr>
                <w:rFonts w:asciiTheme="minorEastAsia" w:eastAsiaTheme="minorEastAsia" w:hAnsiTheme="minorEastAsia" w:hint="eastAsia"/>
              </w:rPr>
              <w:t>2,733.72</w:t>
            </w:r>
          </w:p>
        </w:tc>
        <w:tc>
          <w:tcPr>
            <w:tcW w:w="1403" w:type="dxa"/>
            <w:vAlign w:val="center"/>
          </w:tcPr>
          <w:p w14:paraId="29F5BB38" w14:textId="77777777" w:rsidR="00716A79" w:rsidRPr="007E28EE" w:rsidRDefault="00716A79" w:rsidP="008A520B">
            <w:pPr>
              <w:jc w:val="right"/>
              <w:rPr>
                <w:rFonts w:asciiTheme="minorEastAsia" w:eastAsiaTheme="minorEastAsia" w:hAnsiTheme="minorEastAsia"/>
                <w:szCs w:val="21"/>
              </w:rPr>
            </w:pPr>
            <w:r w:rsidRPr="007E28EE">
              <w:rPr>
                <w:rFonts w:asciiTheme="minorEastAsia" w:eastAsiaTheme="minorEastAsia" w:hAnsiTheme="minorEastAsia" w:hint="eastAsia"/>
              </w:rPr>
              <w:t>4.78</w:t>
            </w:r>
          </w:p>
        </w:tc>
        <w:tc>
          <w:tcPr>
            <w:tcW w:w="1418" w:type="dxa"/>
            <w:vAlign w:val="center"/>
          </w:tcPr>
          <w:p w14:paraId="531C1F8C" w14:textId="77777777" w:rsidR="00716A79" w:rsidRPr="007E28EE" w:rsidRDefault="00716A79" w:rsidP="008A520B">
            <w:pPr>
              <w:jc w:val="right"/>
              <w:rPr>
                <w:rFonts w:asciiTheme="minorEastAsia" w:eastAsiaTheme="minorEastAsia" w:hAnsiTheme="minorEastAsia"/>
                <w:b/>
                <w:bCs/>
                <w:szCs w:val="21"/>
              </w:rPr>
            </w:pPr>
            <w:r w:rsidRPr="007E28EE">
              <w:rPr>
                <w:rFonts w:asciiTheme="minorEastAsia" w:eastAsiaTheme="minorEastAsia" w:hAnsiTheme="minorEastAsia" w:hint="eastAsia"/>
              </w:rPr>
              <w:t>54,515.80</w:t>
            </w:r>
          </w:p>
        </w:tc>
      </w:tr>
      <w:tr w:rsidR="00716A79" w:rsidRPr="00323CE4" w14:paraId="5594BAAF" w14:textId="77777777" w:rsidTr="007E28EE">
        <w:trPr>
          <w:jc w:val="center"/>
        </w:trPr>
        <w:tc>
          <w:tcPr>
            <w:tcW w:w="2122" w:type="dxa"/>
          </w:tcPr>
          <w:p w14:paraId="1F5171AE" w14:textId="77777777" w:rsidR="00716A79" w:rsidRPr="00323CE4" w:rsidRDefault="00716A79" w:rsidP="008A520B">
            <w:pPr>
              <w:jc w:val="center"/>
              <w:rPr>
                <w:rFonts w:ascii="宋体" w:hAnsi="宋体"/>
                <w:b/>
                <w:bCs/>
                <w:szCs w:val="21"/>
              </w:rPr>
            </w:pPr>
            <w:r w:rsidRPr="00323CE4">
              <w:rPr>
                <w:rFonts w:hint="eastAsia"/>
                <w:b/>
                <w:bCs/>
              </w:rPr>
              <w:t>合计</w:t>
            </w:r>
          </w:p>
        </w:tc>
        <w:tc>
          <w:tcPr>
            <w:tcW w:w="1418" w:type="dxa"/>
          </w:tcPr>
          <w:p w14:paraId="1282D0B1" w14:textId="77777777" w:rsidR="00716A79" w:rsidRPr="00323CE4" w:rsidRDefault="00716A79" w:rsidP="008A520B">
            <w:pPr>
              <w:jc w:val="center"/>
              <w:rPr>
                <w:rFonts w:ascii="宋体" w:hAnsi="宋体"/>
                <w:b/>
                <w:bCs/>
                <w:szCs w:val="21"/>
              </w:rPr>
            </w:pPr>
            <w:r w:rsidRPr="00323CE4">
              <w:rPr>
                <w:rFonts w:hint="eastAsia"/>
                <w:b/>
                <w:bCs/>
              </w:rPr>
              <w:t>135,491.15</w:t>
            </w:r>
          </w:p>
        </w:tc>
        <w:tc>
          <w:tcPr>
            <w:tcW w:w="1245" w:type="dxa"/>
          </w:tcPr>
          <w:p w14:paraId="3F8CDDC8" w14:textId="77777777" w:rsidR="00716A79" w:rsidRPr="00323CE4" w:rsidRDefault="00716A79" w:rsidP="008A520B">
            <w:pPr>
              <w:jc w:val="center"/>
              <w:rPr>
                <w:rFonts w:ascii="宋体" w:hAnsi="宋体"/>
                <w:b/>
                <w:bCs/>
                <w:szCs w:val="21"/>
              </w:rPr>
            </w:pPr>
          </w:p>
        </w:tc>
        <w:tc>
          <w:tcPr>
            <w:tcW w:w="1178" w:type="dxa"/>
          </w:tcPr>
          <w:p w14:paraId="1A252670" w14:textId="77777777" w:rsidR="00716A79" w:rsidRPr="00323CE4" w:rsidRDefault="00716A79" w:rsidP="008A520B">
            <w:pPr>
              <w:jc w:val="center"/>
              <w:rPr>
                <w:rFonts w:ascii="宋体" w:hAnsi="宋体"/>
                <w:b/>
                <w:bCs/>
                <w:szCs w:val="21"/>
              </w:rPr>
            </w:pPr>
            <w:r w:rsidRPr="00323CE4">
              <w:rPr>
                <w:rFonts w:hint="eastAsia"/>
                <w:b/>
                <w:bCs/>
              </w:rPr>
              <w:t>74,737.88</w:t>
            </w:r>
          </w:p>
        </w:tc>
        <w:tc>
          <w:tcPr>
            <w:tcW w:w="1403" w:type="dxa"/>
          </w:tcPr>
          <w:p w14:paraId="1E4055EE" w14:textId="77777777" w:rsidR="00716A79" w:rsidRPr="00323CE4" w:rsidRDefault="00716A79" w:rsidP="008A520B">
            <w:pPr>
              <w:jc w:val="center"/>
              <w:rPr>
                <w:rFonts w:ascii="宋体" w:hAnsi="宋体"/>
                <w:b/>
                <w:bCs/>
                <w:szCs w:val="21"/>
              </w:rPr>
            </w:pPr>
          </w:p>
        </w:tc>
        <w:tc>
          <w:tcPr>
            <w:tcW w:w="1418" w:type="dxa"/>
          </w:tcPr>
          <w:p w14:paraId="252D4AA1" w14:textId="77777777" w:rsidR="00716A79" w:rsidRPr="00323CE4" w:rsidRDefault="00716A79" w:rsidP="008A520B">
            <w:pPr>
              <w:jc w:val="center"/>
              <w:rPr>
                <w:rFonts w:ascii="宋体" w:hAnsi="宋体"/>
                <w:b/>
                <w:bCs/>
                <w:szCs w:val="21"/>
              </w:rPr>
            </w:pPr>
            <w:r w:rsidRPr="00323CE4">
              <w:rPr>
                <w:rFonts w:hint="eastAsia"/>
                <w:b/>
                <w:bCs/>
              </w:rPr>
              <w:t>60,753.28</w:t>
            </w:r>
          </w:p>
        </w:tc>
      </w:tr>
    </w:tbl>
    <w:p w14:paraId="7D23B339" w14:textId="36CF10B1" w:rsidR="001D31A1" w:rsidRDefault="001D31A1" w:rsidP="00BC17D4">
      <w:pPr>
        <w:spacing w:before="100" w:after="100" w:line="360" w:lineRule="auto"/>
        <w:rPr>
          <w:rFonts w:ascii="宋体" w:hAnsi="宋体" w:cs="宋体"/>
          <w:sz w:val="24"/>
        </w:rPr>
      </w:pPr>
      <w:r>
        <w:rPr>
          <w:rFonts w:ascii="宋体" w:hAnsi="宋体" w:cs="宋体" w:hint="eastAsia"/>
          <w:sz w:val="24"/>
        </w:rPr>
        <w:t>续表</w:t>
      </w:r>
    </w:p>
    <w:tbl>
      <w:tblPr>
        <w:tblStyle w:val="af3"/>
        <w:tblW w:w="8681" w:type="dxa"/>
        <w:jc w:val="center"/>
        <w:tblLook w:val="04A0" w:firstRow="1" w:lastRow="0" w:firstColumn="1" w:lastColumn="0" w:noHBand="0" w:noVBand="1"/>
      </w:tblPr>
      <w:tblGrid>
        <w:gridCol w:w="2122"/>
        <w:gridCol w:w="1412"/>
        <w:gridCol w:w="1223"/>
        <w:gridCol w:w="1275"/>
        <w:gridCol w:w="1476"/>
        <w:gridCol w:w="1173"/>
      </w:tblGrid>
      <w:tr w:rsidR="00DC3CA1" w:rsidRPr="005306EA" w14:paraId="3247CCD3" w14:textId="77777777" w:rsidTr="00C464BF">
        <w:trPr>
          <w:jc w:val="center"/>
        </w:trPr>
        <w:tc>
          <w:tcPr>
            <w:tcW w:w="2122" w:type="dxa"/>
            <w:vMerge w:val="restart"/>
            <w:vAlign w:val="center"/>
          </w:tcPr>
          <w:p w14:paraId="180D0EDA" w14:textId="77777777" w:rsidR="00716A79" w:rsidRPr="005306EA" w:rsidRDefault="00716A79" w:rsidP="008A520B">
            <w:pPr>
              <w:jc w:val="center"/>
              <w:rPr>
                <w:rFonts w:ascii="宋体" w:hAnsi="宋体"/>
                <w:b/>
                <w:bCs/>
                <w:szCs w:val="21"/>
              </w:rPr>
            </w:pPr>
            <w:r w:rsidRPr="005E7228">
              <w:rPr>
                <w:rFonts w:asciiTheme="minorEastAsia" w:eastAsiaTheme="minorEastAsia" w:hAnsiTheme="minorEastAsia" w:cs="宋体" w:hint="eastAsia"/>
                <w:b/>
                <w:bCs/>
                <w:kern w:val="0"/>
                <w:szCs w:val="21"/>
              </w:rPr>
              <w:lastRenderedPageBreak/>
              <w:t>类别</w:t>
            </w:r>
          </w:p>
        </w:tc>
        <w:tc>
          <w:tcPr>
            <w:tcW w:w="6559" w:type="dxa"/>
            <w:gridSpan w:val="5"/>
          </w:tcPr>
          <w:p w14:paraId="47FF9018" w14:textId="01DBC519" w:rsidR="00716A79" w:rsidRPr="005306EA" w:rsidRDefault="00716A79" w:rsidP="008A520B">
            <w:pPr>
              <w:jc w:val="center"/>
              <w:rPr>
                <w:rFonts w:ascii="宋体" w:hAnsi="宋体"/>
                <w:b/>
                <w:bCs/>
                <w:szCs w:val="21"/>
              </w:rPr>
            </w:pPr>
            <w:r w:rsidRPr="005E7228">
              <w:rPr>
                <w:rFonts w:asciiTheme="minorEastAsia" w:eastAsiaTheme="minorEastAsia" w:hAnsiTheme="minorEastAsia" w:cs="宋体" w:hint="eastAsia"/>
                <w:b/>
                <w:bCs/>
                <w:kern w:val="0"/>
                <w:szCs w:val="21"/>
              </w:rPr>
              <w:t>期初余额</w:t>
            </w:r>
          </w:p>
        </w:tc>
      </w:tr>
      <w:tr w:rsidR="00716A79" w:rsidRPr="005306EA" w14:paraId="6797E592" w14:textId="77777777" w:rsidTr="00C464BF">
        <w:trPr>
          <w:jc w:val="center"/>
        </w:trPr>
        <w:tc>
          <w:tcPr>
            <w:tcW w:w="2122" w:type="dxa"/>
            <w:vMerge/>
          </w:tcPr>
          <w:p w14:paraId="078987E8" w14:textId="77777777" w:rsidR="00716A79" w:rsidRPr="005306EA" w:rsidRDefault="00716A79" w:rsidP="008A520B">
            <w:pPr>
              <w:jc w:val="center"/>
              <w:rPr>
                <w:rFonts w:ascii="宋体" w:hAnsi="宋体"/>
                <w:szCs w:val="21"/>
              </w:rPr>
            </w:pPr>
          </w:p>
        </w:tc>
        <w:tc>
          <w:tcPr>
            <w:tcW w:w="2635" w:type="dxa"/>
            <w:gridSpan w:val="2"/>
            <w:vAlign w:val="bottom"/>
          </w:tcPr>
          <w:p w14:paraId="422F8D2C"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账面余额</w:t>
            </w:r>
          </w:p>
        </w:tc>
        <w:tc>
          <w:tcPr>
            <w:tcW w:w="2751" w:type="dxa"/>
            <w:gridSpan w:val="2"/>
            <w:vAlign w:val="bottom"/>
          </w:tcPr>
          <w:p w14:paraId="3547AC2C"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坏账准备</w:t>
            </w:r>
          </w:p>
        </w:tc>
        <w:tc>
          <w:tcPr>
            <w:tcW w:w="1173" w:type="dxa"/>
            <w:vMerge w:val="restart"/>
            <w:vAlign w:val="center"/>
          </w:tcPr>
          <w:p w14:paraId="19A4F000"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账面价值</w:t>
            </w:r>
          </w:p>
        </w:tc>
      </w:tr>
      <w:tr w:rsidR="00716A79" w:rsidRPr="005306EA" w14:paraId="354F6643" w14:textId="77777777" w:rsidTr="00C464BF">
        <w:trPr>
          <w:jc w:val="center"/>
        </w:trPr>
        <w:tc>
          <w:tcPr>
            <w:tcW w:w="2122" w:type="dxa"/>
            <w:vMerge/>
          </w:tcPr>
          <w:p w14:paraId="494F0D5F" w14:textId="77777777" w:rsidR="00716A79" w:rsidRPr="005306EA" w:rsidRDefault="00716A79" w:rsidP="008A520B">
            <w:pPr>
              <w:jc w:val="center"/>
              <w:rPr>
                <w:rFonts w:ascii="宋体" w:hAnsi="宋体"/>
                <w:szCs w:val="21"/>
              </w:rPr>
            </w:pPr>
          </w:p>
        </w:tc>
        <w:tc>
          <w:tcPr>
            <w:tcW w:w="1412" w:type="dxa"/>
            <w:vAlign w:val="bottom"/>
          </w:tcPr>
          <w:p w14:paraId="78C0CE99"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金额</w:t>
            </w:r>
          </w:p>
        </w:tc>
        <w:tc>
          <w:tcPr>
            <w:tcW w:w="1223" w:type="dxa"/>
            <w:vAlign w:val="bottom"/>
          </w:tcPr>
          <w:p w14:paraId="17C2C2AA" w14:textId="20BD667F"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比例(%)</w:t>
            </w:r>
          </w:p>
        </w:tc>
        <w:tc>
          <w:tcPr>
            <w:tcW w:w="1275" w:type="dxa"/>
            <w:vAlign w:val="bottom"/>
          </w:tcPr>
          <w:p w14:paraId="25B2A9A2" w14:textId="77777777" w:rsidR="00716A79" w:rsidRPr="005306EA" w:rsidRDefault="00716A79" w:rsidP="008A520B">
            <w:pPr>
              <w:jc w:val="center"/>
              <w:rPr>
                <w:rFonts w:ascii="宋体" w:hAnsi="宋体"/>
                <w:szCs w:val="21"/>
              </w:rPr>
            </w:pPr>
            <w:r w:rsidRPr="005E7228">
              <w:rPr>
                <w:rFonts w:asciiTheme="minorEastAsia" w:eastAsiaTheme="minorEastAsia" w:hAnsiTheme="minorEastAsia" w:cs="宋体" w:hint="eastAsia"/>
                <w:b/>
                <w:bCs/>
                <w:kern w:val="0"/>
                <w:szCs w:val="21"/>
              </w:rPr>
              <w:t>金额</w:t>
            </w:r>
          </w:p>
        </w:tc>
        <w:tc>
          <w:tcPr>
            <w:tcW w:w="1476" w:type="dxa"/>
            <w:vAlign w:val="bottom"/>
          </w:tcPr>
          <w:p w14:paraId="52227654" w14:textId="4DC89155" w:rsidR="00716A79" w:rsidRPr="005306EA" w:rsidRDefault="000B0E7D" w:rsidP="008A520B">
            <w:pPr>
              <w:jc w:val="center"/>
              <w:rPr>
                <w:rFonts w:ascii="宋体" w:hAnsi="宋体"/>
                <w:szCs w:val="21"/>
              </w:rPr>
            </w:pPr>
            <w:r w:rsidRPr="005E7228">
              <w:rPr>
                <w:rFonts w:asciiTheme="minorEastAsia" w:eastAsiaTheme="minorEastAsia" w:hAnsiTheme="minorEastAsia" w:cs="宋体" w:hint="eastAsia"/>
                <w:b/>
                <w:bCs/>
                <w:kern w:val="0"/>
                <w:szCs w:val="21"/>
              </w:rPr>
              <w:t>计提</w:t>
            </w:r>
            <w:r w:rsidR="00716A79" w:rsidRPr="005E7228">
              <w:rPr>
                <w:rFonts w:asciiTheme="minorEastAsia" w:eastAsiaTheme="minorEastAsia" w:hAnsiTheme="minorEastAsia" w:cs="宋体" w:hint="eastAsia"/>
                <w:b/>
                <w:bCs/>
                <w:kern w:val="0"/>
                <w:szCs w:val="21"/>
              </w:rPr>
              <w:t>比例(%)</w:t>
            </w:r>
          </w:p>
        </w:tc>
        <w:tc>
          <w:tcPr>
            <w:tcW w:w="1173" w:type="dxa"/>
            <w:vMerge/>
          </w:tcPr>
          <w:p w14:paraId="0F22637D" w14:textId="77777777" w:rsidR="00716A79" w:rsidRPr="005306EA" w:rsidRDefault="00716A79" w:rsidP="008A520B">
            <w:pPr>
              <w:jc w:val="center"/>
              <w:rPr>
                <w:rFonts w:ascii="宋体" w:hAnsi="宋体"/>
                <w:szCs w:val="21"/>
              </w:rPr>
            </w:pPr>
          </w:p>
        </w:tc>
      </w:tr>
      <w:tr w:rsidR="00716A79" w:rsidRPr="005306EA" w14:paraId="7DB2F6A4" w14:textId="77777777" w:rsidTr="00C464BF">
        <w:trPr>
          <w:jc w:val="center"/>
        </w:trPr>
        <w:tc>
          <w:tcPr>
            <w:tcW w:w="2122" w:type="dxa"/>
          </w:tcPr>
          <w:p w14:paraId="4212E67E" w14:textId="77777777" w:rsidR="00716A79" w:rsidRPr="005306EA" w:rsidRDefault="00716A79" w:rsidP="00716A79">
            <w:pPr>
              <w:jc w:val="left"/>
              <w:rPr>
                <w:rFonts w:ascii="宋体" w:hAnsi="宋体"/>
                <w:szCs w:val="21"/>
              </w:rPr>
            </w:pPr>
            <w:r w:rsidRPr="00CB5B27">
              <w:rPr>
                <w:rFonts w:hint="eastAsia"/>
              </w:rPr>
              <w:t>按单项计提坏账准备的应收账款</w:t>
            </w:r>
          </w:p>
        </w:tc>
        <w:tc>
          <w:tcPr>
            <w:tcW w:w="1412" w:type="dxa"/>
            <w:vAlign w:val="center"/>
          </w:tcPr>
          <w:p w14:paraId="6A21348E" w14:textId="2844553C"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117,489.49</w:t>
            </w:r>
          </w:p>
        </w:tc>
        <w:tc>
          <w:tcPr>
            <w:tcW w:w="1223" w:type="dxa"/>
            <w:vAlign w:val="center"/>
          </w:tcPr>
          <w:p w14:paraId="16EA220D" w14:textId="6086B018"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59.79</w:t>
            </w:r>
          </w:p>
        </w:tc>
        <w:tc>
          <w:tcPr>
            <w:tcW w:w="1275" w:type="dxa"/>
            <w:vAlign w:val="center"/>
          </w:tcPr>
          <w:p w14:paraId="2F2906DE" w14:textId="2A1E65A2"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93,457.53</w:t>
            </w:r>
          </w:p>
        </w:tc>
        <w:tc>
          <w:tcPr>
            <w:tcW w:w="1476" w:type="dxa"/>
            <w:vAlign w:val="center"/>
          </w:tcPr>
          <w:p w14:paraId="53F94AB0" w14:textId="6B2DB451"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79.55</w:t>
            </w:r>
          </w:p>
        </w:tc>
        <w:tc>
          <w:tcPr>
            <w:tcW w:w="1173" w:type="dxa"/>
            <w:vAlign w:val="center"/>
          </w:tcPr>
          <w:p w14:paraId="1DB32C30" w14:textId="536B77AB"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24,031.97</w:t>
            </w:r>
          </w:p>
        </w:tc>
      </w:tr>
      <w:tr w:rsidR="00716A79" w:rsidRPr="005306EA" w14:paraId="53C6BA4D" w14:textId="77777777" w:rsidTr="00C464BF">
        <w:trPr>
          <w:jc w:val="center"/>
        </w:trPr>
        <w:tc>
          <w:tcPr>
            <w:tcW w:w="2122" w:type="dxa"/>
          </w:tcPr>
          <w:p w14:paraId="55ACDD2D" w14:textId="77777777" w:rsidR="00716A79" w:rsidRPr="005306EA" w:rsidRDefault="00716A79" w:rsidP="00716A79">
            <w:pPr>
              <w:jc w:val="left"/>
              <w:rPr>
                <w:rFonts w:ascii="宋体" w:hAnsi="宋体"/>
                <w:szCs w:val="21"/>
              </w:rPr>
            </w:pPr>
            <w:r w:rsidRPr="00CB5B27">
              <w:rPr>
                <w:rFonts w:hint="eastAsia"/>
              </w:rPr>
              <w:t>按组合计提坏账准备的应收账款</w:t>
            </w:r>
          </w:p>
        </w:tc>
        <w:tc>
          <w:tcPr>
            <w:tcW w:w="1412" w:type="dxa"/>
            <w:vAlign w:val="center"/>
          </w:tcPr>
          <w:p w14:paraId="63ADDAE4" w14:textId="5CDAB8DB"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79,028.65</w:t>
            </w:r>
          </w:p>
        </w:tc>
        <w:tc>
          <w:tcPr>
            <w:tcW w:w="1223" w:type="dxa"/>
            <w:vAlign w:val="center"/>
          </w:tcPr>
          <w:p w14:paraId="1FB34AFA" w14:textId="4DF28C50"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40.21</w:t>
            </w:r>
          </w:p>
        </w:tc>
        <w:tc>
          <w:tcPr>
            <w:tcW w:w="1275" w:type="dxa"/>
            <w:vAlign w:val="center"/>
          </w:tcPr>
          <w:p w14:paraId="3C500CBF" w14:textId="6CFDC256"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8,632.48</w:t>
            </w:r>
          </w:p>
        </w:tc>
        <w:tc>
          <w:tcPr>
            <w:tcW w:w="1476" w:type="dxa"/>
            <w:vAlign w:val="center"/>
          </w:tcPr>
          <w:p w14:paraId="6605D081" w14:textId="5E153EF2"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10.92</w:t>
            </w:r>
          </w:p>
        </w:tc>
        <w:tc>
          <w:tcPr>
            <w:tcW w:w="1173" w:type="dxa"/>
            <w:vAlign w:val="center"/>
          </w:tcPr>
          <w:p w14:paraId="081CCBE5" w14:textId="701CC4B8" w:rsidR="00716A79" w:rsidRPr="005306EA" w:rsidRDefault="00716A79" w:rsidP="00716A79">
            <w:pPr>
              <w:jc w:val="right"/>
              <w:rPr>
                <w:rFonts w:ascii="宋体" w:hAnsi="宋体"/>
                <w:szCs w:val="21"/>
              </w:rPr>
            </w:pPr>
            <w:r w:rsidRPr="005E7228">
              <w:rPr>
                <w:rFonts w:asciiTheme="minorEastAsia" w:eastAsiaTheme="minorEastAsia" w:hAnsiTheme="minorEastAsia" w:cs="Arial"/>
                <w:kern w:val="0"/>
                <w:szCs w:val="21"/>
              </w:rPr>
              <w:t>70,396.16</w:t>
            </w:r>
          </w:p>
        </w:tc>
      </w:tr>
      <w:tr w:rsidR="00DC3CA1" w:rsidRPr="005306EA" w14:paraId="7E0563F9" w14:textId="77777777" w:rsidTr="00C464BF">
        <w:trPr>
          <w:jc w:val="center"/>
        </w:trPr>
        <w:tc>
          <w:tcPr>
            <w:tcW w:w="2122" w:type="dxa"/>
          </w:tcPr>
          <w:p w14:paraId="09E5F8F6" w14:textId="77777777" w:rsidR="00DC3CA1" w:rsidRPr="005306EA" w:rsidRDefault="00DC3CA1" w:rsidP="00DC3CA1">
            <w:pPr>
              <w:jc w:val="left"/>
              <w:rPr>
                <w:rFonts w:ascii="宋体" w:hAnsi="宋体"/>
                <w:szCs w:val="21"/>
              </w:rPr>
            </w:pPr>
            <w:r w:rsidRPr="00CB5B27">
              <w:rPr>
                <w:rFonts w:hint="eastAsia"/>
              </w:rPr>
              <w:t>其中：应收国家电网电费及补贴款组合</w:t>
            </w:r>
          </w:p>
        </w:tc>
        <w:tc>
          <w:tcPr>
            <w:tcW w:w="1412" w:type="dxa"/>
            <w:vAlign w:val="center"/>
          </w:tcPr>
          <w:p w14:paraId="568CB8CD" w14:textId="1AB3BBE2" w:rsidR="00DC3CA1" w:rsidRPr="005306EA" w:rsidRDefault="00DC3CA1" w:rsidP="00DC3CA1">
            <w:pPr>
              <w:jc w:val="right"/>
              <w:rPr>
                <w:rFonts w:ascii="宋体" w:hAnsi="宋体"/>
                <w:szCs w:val="21"/>
              </w:rPr>
            </w:pPr>
            <w:r w:rsidRPr="005E7228">
              <w:rPr>
                <w:rFonts w:asciiTheme="minorEastAsia" w:eastAsiaTheme="minorEastAsia" w:hAnsiTheme="minorEastAsia" w:cs="Arial"/>
                <w:kern w:val="0"/>
                <w:szCs w:val="21"/>
              </w:rPr>
              <w:t>10,168.30</w:t>
            </w:r>
          </w:p>
        </w:tc>
        <w:tc>
          <w:tcPr>
            <w:tcW w:w="1223" w:type="dxa"/>
            <w:vAlign w:val="center"/>
          </w:tcPr>
          <w:p w14:paraId="6F9A7C97" w14:textId="7C3B9C73" w:rsidR="00DC3CA1" w:rsidRPr="005306EA" w:rsidRDefault="00DC3CA1" w:rsidP="00DC3CA1">
            <w:pPr>
              <w:jc w:val="right"/>
              <w:rPr>
                <w:rFonts w:ascii="宋体" w:hAnsi="宋体"/>
                <w:szCs w:val="21"/>
              </w:rPr>
            </w:pPr>
            <w:r w:rsidRPr="005E7228">
              <w:rPr>
                <w:rFonts w:asciiTheme="minorEastAsia" w:eastAsiaTheme="minorEastAsia" w:hAnsiTheme="minorEastAsia" w:cs="Arial"/>
                <w:kern w:val="0"/>
                <w:szCs w:val="21"/>
              </w:rPr>
              <w:t>5.17</w:t>
            </w:r>
          </w:p>
        </w:tc>
        <w:tc>
          <w:tcPr>
            <w:tcW w:w="1275" w:type="dxa"/>
            <w:vAlign w:val="center"/>
          </w:tcPr>
          <w:p w14:paraId="14AAB12F" w14:textId="37CF1F80" w:rsidR="00DC3CA1" w:rsidRPr="005306EA" w:rsidRDefault="00DC3CA1" w:rsidP="00DC3CA1">
            <w:pPr>
              <w:jc w:val="right"/>
              <w:rPr>
                <w:rFonts w:ascii="宋体" w:hAnsi="宋体"/>
                <w:szCs w:val="21"/>
              </w:rPr>
            </w:pPr>
            <w:r>
              <w:rPr>
                <w:rFonts w:ascii="宋体" w:hAnsi="宋体" w:hint="eastAsia"/>
                <w:szCs w:val="21"/>
              </w:rPr>
              <w:t>-</w:t>
            </w:r>
          </w:p>
        </w:tc>
        <w:tc>
          <w:tcPr>
            <w:tcW w:w="1476" w:type="dxa"/>
            <w:vAlign w:val="center"/>
          </w:tcPr>
          <w:p w14:paraId="735C0328" w14:textId="38282140" w:rsidR="00DC3CA1" w:rsidRPr="005306EA" w:rsidRDefault="00DC3CA1" w:rsidP="00DC3CA1">
            <w:pPr>
              <w:jc w:val="right"/>
              <w:rPr>
                <w:rFonts w:ascii="宋体" w:hAnsi="宋体"/>
                <w:szCs w:val="21"/>
              </w:rPr>
            </w:pPr>
            <w:r>
              <w:rPr>
                <w:rFonts w:ascii="宋体" w:hAnsi="宋体" w:hint="eastAsia"/>
                <w:szCs w:val="21"/>
              </w:rPr>
              <w:t>-</w:t>
            </w:r>
          </w:p>
        </w:tc>
        <w:tc>
          <w:tcPr>
            <w:tcW w:w="1173" w:type="dxa"/>
            <w:vAlign w:val="center"/>
          </w:tcPr>
          <w:p w14:paraId="2BF20061" w14:textId="15EDCF55" w:rsidR="00DC3CA1" w:rsidRPr="005306EA" w:rsidRDefault="00DC3CA1" w:rsidP="00DC3CA1">
            <w:pPr>
              <w:jc w:val="right"/>
              <w:rPr>
                <w:rFonts w:ascii="宋体" w:hAnsi="宋体"/>
                <w:szCs w:val="21"/>
              </w:rPr>
            </w:pPr>
            <w:r w:rsidRPr="005E7228">
              <w:rPr>
                <w:rFonts w:asciiTheme="minorEastAsia" w:eastAsiaTheme="minorEastAsia" w:hAnsiTheme="minorEastAsia" w:cs="Arial"/>
                <w:kern w:val="0"/>
                <w:szCs w:val="21"/>
              </w:rPr>
              <w:t>10,168.30</w:t>
            </w:r>
          </w:p>
        </w:tc>
      </w:tr>
      <w:tr w:rsidR="00DC3CA1" w:rsidRPr="005306EA" w14:paraId="2D7D1AF0" w14:textId="77777777" w:rsidTr="00C464BF">
        <w:trPr>
          <w:jc w:val="center"/>
        </w:trPr>
        <w:tc>
          <w:tcPr>
            <w:tcW w:w="2122" w:type="dxa"/>
          </w:tcPr>
          <w:p w14:paraId="2FD94663" w14:textId="77777777" w:rsidR="00DC3CA1" w:rsidRPr="005306EA" w:rsidRDefault="00DC3CA1" w:rsidP="00DC3CA1">
            <w:pPr>
              <w:jc w:val="left"/>
              <w:rPr>
                <w:rFonts w:ascii="宋体" w:hAnsi="宋体"/>
                <w:szCs w:val="21"/>
              </w:rPr>
            </w:pPr>
            <w:r w:rsidRPr="00CB5B27">
              <w:rPr>
                <w:rFonts w:hint="eastAsia"/>
              </w:rPr>
              <w:t>逾期</w:t>
            </w:r>
            <w:proofErr w:type="gramStart"/>
            <w:r w:rsidRPr="00CB5B27">
              <w:rPr>
                <w:rFonts w:hint="eastAsia"/>
              </w:rPr>
              <w:t>账</w:t>
            </w:r>
            <w:proofErr w:type="gramEnd"/>
            <w:r w:rsidRPr="00CB5B27">
              <w:rPr>
                <w:rFonts w:hint="eastAsia"/>
              </w:rPr>
              <w:t>龄组合</w:t>
            </w:r>
          </w:p>
        </w:tc>
        <w:tc>
          <w:tcPr>
            <w:tcW w:w="1412" w:type="dxa"/>
            <w:vAlign w:val="center"/>
          </w:tcPr>
          <w:p w14:paraId="3D6E126A" w14:textId="5F37A48D" w:rsidR="00DC3CA1" w:rsidRPr="005306EA" w:rsidRDefault="00DC3CA1" w:rsidP="00DC3CA1">
            <w:pPr>
              <w:jc w:val="right"/>
              <w:rPr>
                <w:rFonts w:ascii="宋体" w:hAnsi="宋体"/>
                <w:b/>
                <w:bCs/>
                <w:szCs w:val="21"/>
              </w:rPr>
            </w:pPr>
            <w:r w:rsidRPr="005E7228">
              <w:rPr>
                <w:rFonts w:asciiTheme="minorEastAsia" w:eastAsiaTheme="minorEastAsia" w:hAnsiTheme="minorEastAsia" w:cs="Arial"/>
                <w:kern w:val="0"/>
                <w:szCs w:val="21"/>
              </w:rPr>
              <w:t>68,860.35</w:t>
            </w:r>
          </w:p>
        </w:tc>
        <w:tc>
          <w:tcPr>
            <w:tcW w:w="1223" w:type="dxa"/>
            <w:vAlign w:val="center"/>
          </w:tcPr>
          <w:p w14:paraId="42C54D2A" w14:textId="74B0A9A9" w:rsidR="00DC3CA1" w:rsidRPr="005306EA" w:rsidRDefault="00DC3CA1" w:rsidP="00DC3CA1">
            <w:pPr>
              <w:jc w:val="right"/>
              <w:rPr>
                <w:rFonts w:ascii="宋体" w:hAnsi="宋体"/>
                <w:b/>
                <w:bCs/>
                <w:szCs w:val="21"/>
              </w:rPr>
            </w:pPr>
            <w:r w:rsidRPr="005E7228">
              <w:rPr>
                <w:rFonts w:asciiTheme="minorEastAsia" w:eastAsiaTheme="minorEastAsia" w:hAnsiTheme="minorEastAsia" w:cs="Arial"/>
                <w:kern w:val="0"/>
                <w:szCs w:val="21"/>
              </w:rPr>
              <w:t>35.04</w:t>
            </w:r>
          </w:p>
        </w:tc>
        <w:tc>
          <w:tcPr>
            <w:tcW w:w="1275" w:type="dxa"/>
            <w:vAlign w:val="center"/>
          </w:tcPr>
          <w:p w14:paraId="262E2A3D" w14:textId="38699C93" w:rsidR="00DC3CA1" w:rsidRPr="005306EA" w:rsidRDefault="00DC3CA1" w:rsidP="00DC3CA1">
            <w:pPr>
              <w:jc w:val="right"/>
              <w:rPr>
                <w:rFonts w:ascii="宋体" w:hAnsi="宋体"/>
                <w:b/>
                <w:bCs/>
                <w:szCs w:val="21"/>
              </w:rPr>
            </w:pPr>
            <w:r w:rsidRPr="005E7228">
              <w:rPr>
                <w:rFonts w:asciiTheme="minorEastAsia" w:eastAsiaTheme="minorEastAsia" w:hAnsiTheme="minorEastAsia" w:cs="Arial"/>
                <w:kern w:val="0"/>
                <w:szCs w:val="21"/>
              </w:rPr>
              <w:t>8,632.48</w:t>
            </w:r>
          </w:p>
        </w:tc>
        <w:tc>
          <w:tcPr>
            <w:tcW w:w="1476" w:type="dxa"/>
            <w:vAlign w:val="center"/>
          </w:tcPr>
          <w:p w14:paraId="541721CD" w14:textId="46A887B2" w:rsidR="00DC3CA1" w:rsidRPr="005306EA" w:rsidRDefault="00DC3CA1" w:rsidP="00DC3CA1">
            <w:pPr>
              <w:jc w:val="right"/>
              <w:rPr>
                <w:rFonts w:ascii="宋体" w:hAnsi="宋体"/>
                <w:szCs w:val="21"/>
              </w:rPr>
            </w:pPr>
            <w:r w:rsidRPr="005E7228">
              <w:rPr>
                <w:rFonts w:asciiTheme="minorEastAsia" w:eastAsiaTheme="minorEastAsia" w:hAnsiTheme="minorEastAsia" w:cs="Arial"/>
                <w:kern w:val="0"/>
                <w:szCs w:val="21"/>
              </w:rPr>
              <w:t>12.54</w:t>
            </w:r>
          </w:p>
        </w:tc>
        <w:tc>
          <w:tcPr>
            <w:tcW w:w="1173" w:type="dxa"/>
            <w:vAlign w:val="center"/>
          </w:tcPr>
          <w:p w14:paraId="1678A5CB" w14:textId="4A6A9EC4" w:rsidR="00DC3CA1" w:rsidRPr="005306EA" w:rsidRDefault="00DC3CA1" w:rsidP="00DC3CA1">
            <w:pPr>
              <w:jc w:val="right"/>
              <w:rPr>
                <w:rFonts w:ascii="宋体" w:hAnsi="宋体"/>
                <w:b/>
                <w:bCs/>
                <w:szCs w:val="21"/>
              </w:rPr>
            </w:pPr>
            <w:r w:rsidRPr="005E7228">
              <w:rPr>
                <w:rFonts w:asciiTheme="minorEastAsia" w:eastAsiaTheme="minorEastAsia" w:hAnsiTheme="minorEastAsia" w:cs="Arial"/>
                <w:kern w:val="0"/>
                <w:szCs w:val="21"/>
              </w:rPr>
              <w:t>60,227.86</w:t>
            </w:r>
          </w:p>
        </w:tc>
      </w:tr>
      <w:tr w:rsidR="00DC3CA1" w:rsidRPr="00323CE4" w14:paraId="5875B116" w14:textId="77777777" w:rsidTr="00C464BF">
        <w:trPr>
          <w:jc w:val="center"/>
        </w:trPr>
        <w:tc>
          <w:tcPr>
            <w:tcW w:w="2122" w:type="dxa"/>
          </w:tcPr>
          <w:p w14:paraId="337F39E3" w14:textId="77777777" w:rsidR="00DC3CA1" w:rsidRPr="00323CE4" w:rsidRDefault="00DC3CA1" w:rsidP="00DC3CA1">
            <w:pPr>
              <w:jc w:val="center"/>
              <w:rPr>
                <w:rFonts w:ascii="宋体" w:hAnsi="宋体"/>
                <w:b/>
                <w:bCs/>
                <w:szCs w:val="21"/>
              </w:rPr>
            </w:pPr>
            <w:r w:rsidRPr="00323CE4">
              <w:rPr>
                <w:rFonts w:hint="eastAsia"/>
                <w:b/>
                <w:bCs/>
              </w:rPr>
              <w:t>合计</w:t>
            </w:r>
          </w:p>
        </w:tc>
        <w:tc>
          <w:tcPr>
            <w:tcW w:w="1412" w:type="dxa"/>
            <w:vAlign w:val="center"/>
          </w:tcPr>
          <w:p w14:paraId="32DC84FE" w14:textId="77599CA4" w:rsidR="00DC3CA1" w:rsidRPr="00323CE4" w:rsidRDefault="00DC3CA1" w:rsidP="00DC3CA1">
            <w:pPr>
              <w:jc w:val="center"/>
              <w:rPr>
                <w:rFonts w:ascii="宋体" w:hAnsi="宋体"/>
                <w:b/>
                <w:bCs/>
                <w:szCs w:val="21"/>
              </w:rPr>
            </w:pPr>
            <w:r w:rsidRPr="009C106F">
              <w:rPr>
                <w:rFonts w:asciiTheme="minorEastAsia" w:eastAsiaTheme="minorEastAsia" w:hAnsiTheme="minorEastAsia" w:cs="Arial"/>
                <w:b/>
                <w:bCs/>
                <w:kern w:val="0"/>
                <w:szCs w:val="21"/>
              </w:rPr>
              <w:t>196,518.14</w:t>
            </w:r>
          </w:p>
        </w:tc>
        <w:tc>
          <w:tcPr>
            <w:tcW w:w="1223" w:type="dxa"/>
            <w:vAlign w:val="center"/>
          </w:tcPr>
          <w:p w14:paraId="50E6E1B5" w14:textId="77777777" w:rsidR="00DC3CA1" w:rsidRPr="00323CE4" w:rsidRDefault="00DC3CA1" w:rsidP="00DC3CA1">
            <w:pPr>
              <w:jc w:val="center"/>
              <w:rPr>
                <w:rFonts w:ascii="宋体" w:hAnsi="宋体"/>
                <w:b/>
                <w:bCs/>
                <w:szCs w:val="21"/>
              </w:rPr>
            </w:pPr>
          </w:p>
        </w:tc>
        <w:tc>
          <w:tcPr>
            <w:tcW w:w="1275" w:type="dxa"/>
            <w:vAlign w:val="center"/>
          </w:tcPr>
          <w:p w14:paraId="446DCA00" w14:textId="43DB3ECE" w:rsidR="00DC3CA1" w:rsidRPr="00323CE4" w:rsidRDefault="00DC3CA1" w:rsidP="00DC3CA1">
            <w:pPr>
              <w:jc w:val="center"/>
              <w:rPr>
                <w:rFonts w:ascii="宋体" w:hAnsi="宋体"/>
                <w:b/>
                <w:bCs/>
                <w:szCs w:val="21"/>
              </w:rPr>
            </w:pPr>
            <w:r w:rsidRPr="009C106F">
              <w:rPr>
                <w:rFonts w:asciiTheme="minorEastAsia" w:eastAsiaTheme="minorEastAsia" w:hAnsiTheme="minorEastAsia" w:cs="Arial"/>
                <w:b/>
                <w:bCs/>
                <w:kern w:val="0"/>
                <w:szCs w:val="21"/>
              </w:rPr>
              <w:t>102,090.01</w:t>
            </w:r>
          </w:p>
        </w:tc>
        <w:tc>
          <w:tcPr>
            <w:tcW w:w="1476" w:type="dxa"/>
            <w:vAlign w:val="center"/>
          </w:tcPr>
          <w:p w14:paraId="42EB3565" w14:textId="77777777" w:rsidR="00DC3CA1" w:rsidRPr="00323CE4" w:rsidRDefault="00DC3CA1" w:rsidP="00DC3CA1">
            <w:pPr>
              <w:jc w:val="center"/>
              <w:rPr>
                <w:rFonts w:ascii="宋体" w:hAnsi="宋体"/>
                <w:b/>
                <w:bCs/>
                <w:szCs w:val="21"/>
              </w:rPr>
            </w:pPr>
          </w:p>
        </w:tc>
        <w:tc>
          <w:tcPr>
            <w:tcW w:w="1173" w:type="dxa"/>
            <w:vAlign w:val="center"/>
          </w:tcPr>
          <w:p w14:paraId="546C43E6" w14:textId="4D054F29" w:rsidR="00DC3CA1" w:rsidRPr="00323CE4" w:rsidRDefault="00DC3CA1" w:rsidP="00DC3CA1">
            <w:pPr>
              <w:jc w:val="center"/>
              <w:rPr>
                <w:rFonts w:ascii="宋体" w:hAnsi="宋体"/>
                <w:b/>
                <w:bCs/>
                <w:szCs w:val="21"/>
              </w:rPr>
            </w:pPr>
            <w:r w:rsidRPr="009C106F">
              <w:rPr>
                <w:rFonts w:asciiTheme="minorEastAsia" w:eastAsiaTheme="minorEastAsia" w:hAnsiTheme="minorEastAsia" w:cs="Arial"/>
                <w:b/>
                <w:bCs/>
                <w:kern w:val="0"/>
                <w:szCs w:val="21"/>
              </w:rPr>
              <w:t>94,428.13</w:t>
            </w:r>
          </w:p>
        </w:tc>
      </w:tr>
    </w:tbl>
    <w:p w14:paraId="5931E1F4" w14:textId="77777777" w:rsidR="000F07FE" w:rsidRDefault="000F07FE" w:rsidP="00BC17D4">
      <w:pPr>
        <w:spacing w:before="100" w:after="100" w:line="360" w:lineRule="auto"/>
        <w:rPr>
          <w:rFonts w:ascii="宋体" w:hAnsi="宋体" w:cs="宋体"/>
          <w:sz w:val="24"/>
        </w:rPr>
      </w:pPr>
      <w:r>
        <w:rPr>
          <w:rFonts w:ascii="宋体" w:hAnsi="宋体" w:cs="宋体" w:hint="eastAsia"/>
          <w:sz w:val="24"/>
        </w:rPr>
        <w:t>（2）本期计提、收回或转回的坏账准备情况</w:t>
      </w:r>
    </w:p>
    <w:p w14:paraId="69B62DFF" w14:textId="77777777" w:rsidR="000F07FE" w:rsidRPr="00F02653" w:rsidRDefault="000F07FE" w:rsidP="00BC17D4">
      <w:pPr>
        <w:spacing w:line="360" w:lineRule="auto"/>
        <w:ind w:firstLineChars="200" w:firstLine="480"/>
        <w:jc w:val="right"/>
        <w:rPr>
          <w:rFonts w:ascii="宋体" w:hAnsi="宋体" w:cs="宋体"/>
          <w:sz w:val="24"/>
        </w:rPr>
      </w:pPr>
      <w:r w:rsidRPr="00F02653">
        <w:rPr>
          <w:rFonts w:ascii="宋体" w:hAnsi="宋体" w:cs="宋体" w:hint="eastAsia"/>
          <w:sz w:val="24"/>
        </w:rPr>
        <w:t>单位：人民币万元</w:t>
      </w:r>
    </w:p>
    <w:tbl>
      <w:tblPr>
        <w:tblW w:w="89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10"/>
        <w:gridCol w:w="1342"/>
        <w:gridCol w:w="1265"/>
        <w:gridCol w:w="1286"/>
        <w:gridCol w:w="1276"/>
        <w:gridCol w:w="1276"/>
        <w:gridCol w:w="1276"/>
      </w:tblGrid>
      <w:tr w:rsidR="000F07FE" w:rsidRPr="005E7228" w14:paraId="2B5792BD" w14:textId="77777777" w:rsidTr="00DC3CA1">
        <w:trPr>
          <w:trHeight w:val="240"/>
          <w:jc w:val="center"/>
        </w:trPr>
        <w:tc>
          <w:tcPr>
            <w:tcW w:w="1210"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D0F801C"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类别</w:t>
            </w:r>
          </w:p>
        </w:tc>
        <w:tc>
          <w:tcPr>
            <w:tcW w:w="1342"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6B257F0"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期初余额</w:t>
            </w:r>
          </w:p>
        </w:tc>
        <w:tc>
          <w:tcPr>
            <w:tcW w:w="5103"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2E45AA5"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本期变动金额</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D763838"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期末余额</w:t>
            </w:r>
          </w:p>
        </w:tc>
      </w:tr>
      <w:tr w:rsidR="000F07FE" w:rsidRPr="005E7228" w14:paraId="0592DEA2" w14:textId="77777777" w:rsidTr="00DC3CA1">
        <w:trPr>
          <w:trHeight w:val="240"/>
          <w:jc w:val="center"/>
        </w:trPr>
        <w:tc>
          <w:tcPr>
            <w:tcW w:w="1210" w:type="dxa"/>
            <w:vMerge/>
            <w:tcBorders>
              <w:top w:val="single" w:sz="2" w:space="0" w:color="auto"/>
              <w:left w:val="single" w:sz="2" w:space="0" w:color="auto"/>
              <w:bottom w:val="single" w:sz="2" w:space="0" w:color="auto"/>
              <w:right w:val="single" w:sz="2" w:space="0" w:color="auto"/>
            </w:tcBorders>
            <w:vAlign w:val="center"/>
            <w:hideMark/>
          </w:tcPr>
          <w:p w14:paraId="59A520B2" w14:textId="77777777" w:rsidR="000F07FE" w:rsidRPr="005E7228" w:rsidRDefault="000F07FE" w:rsidP="00BC17D4">
            <w:pPr>
              <w:widowControl/>
              <w:jc w:val="center"/>
              <w:rPr>
                <w:rFonts w:asciiTheme="minorEastAsia" w:eastAsiaTheme="minorEastAsia" w:hAnsiTheme="minorEastAsia" w:cs="宋体"/>
                <w:b/>
                <w:bCs/>
                <w:szCs w:val="21"/>
              </w:rPr>
            </w:pPr>
          </w:p>
        </w:tc>
        <w:tc>
          <w:tcPr>
            <w:tcW w:w="1342" w:type="dxa"/>
            <w:vMerge/>
            <w:tcBorders>
              <w:top w:val="single" w:sz="2" w:space="0" w:color="auto"/>
              <w:left w:val="single" w:sz="2" w:space="0" w:color="auto"/>
              <w:bottom w:val="single" w:sz="2" w:space="0" w:color="auto"/>
              <w:right w:val="single" w:sz="2" w:space="0" w:color="auto"/>
            </w:tcBorders>
            <w:vAlign w:val="center"/>
            <w:hideMark/>
          </w:tcPr>
          <w:p w14:paraId="2EE423CF" w14:textId="77777777" w:rsidR="000F07FE" w:rsidRPr="005E7228" w:rsidRDefault="000F07FE" w:rsidP="00BC17D4">
            <w:pPr>
              <w:widowControl/>
              <w:jc w:val="center"/>
              <w:rPr>
                <w:rFonts w:asciiTheme="minorEastAsia" w:eastAsiaTheme="minorEastAsia" w:hAnsiTheme="minorEastAsia" w:cs="宋体"/>
                <w:b/>
                <w:bCs/>
                <w:szCs w:val="21"/>
              </w:rPr>
            </w:pPr>
          </w:p>
        </w:tc>
        <w:tc>
          <w:tcPr>
            <w:tcW w:w="1265"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13E7932"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计提</w:t>
            </w:r>
          </w:p>
        </w:tc>
        <w:tc>
          <w:tcPr>
            <w:tcW w:w="128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54BC2118" w14:textId="7777777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收回或转回</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504E7CD2" w14:textId="1238C647"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核销</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E176731" w14:textId="68AC4C0E" w:rsidR="000F07FE" w:rsidRPr="005E7228" w:rsidRDefault="000F07FE" w:rsidP="00BC17D4">
            <w:pPr>
              <w:spacing w:before="40" w:after="40" w:line="240" w:lineRule="exact"/>
              <w:jc w:val="center"/>
              <w:rPr>
                <w:rFonts w:asciiTheme="minorEastAsia" w:eastAsiaTheme="minorEastAsia" w:hAnsiTheme="minorEastAsia" w:cs="宋体"/>
                <w:b/>
                <w:bCs/>
                <w:szCs w:val="21"/>
              </w:rPr>
            </w:pPr>
            <w:r w:rsidRPr="005E7228">
              <w:rPr>
                <w:rFonts w:asciiTheme="minorEastAsia" w:eastAsiaTheme="minorEastAsia" w:hAnsiTheme="minorEastAsia" w:cs="宋体" w:hint="eastAsia"/>
                <w:b/>
                <w:bCs/>
                <w:szCs w:val="21"/>
              </w:rPr>
              <w:t>其他</w:t>
            </w: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12DEBA04" w14:textId="77777777" w:rsidR="000F07FE" w:rsidRPr="005E7228" w:rsidRDefault="000F07FE" w:rsidP="00BC17D4">
            <w:pPr>
              <w:widowControl/>
              <w:jc w:val="center"/>
              <w:rPr>
                <w:rFonts w:asciiTheme="minorEastAsia" w:eastAsiaTheme="minorEastAsia" w:hAnsiTheme="minorEastAsia" w:cs="宋体"/>
                <w:b/>
                <w:bCs/>
                <w:szCs w:val="21"/>
              </w:rPr>
            </w:pPr>
          </w:p>
        </w:tc>
      </w:tr>
      <w:tr w:rsidR="000F07FE" w:rsidRPr="00BC17D4" w14:paraId="153273D2" w14:textId="77777777" w:rsidTr="00DC3CA1">
        <w:trPr>
          <w:trHeight w:val="240"/>
          <w:jc w:val="center"/>
        </w:trPr>
        <w:tc>
          <w:tcPr>
            <w:tcW w:w="12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E73A2A6" w14:textId="77777777" w:rsidR="000F07FE" w:rsidRPr="00BC17D4" w:rsidRDefault="000F07FE" w:rsidP="002D426E">
            <w:pPr>
              <w:spacing w:line="240" w:lineRule="exact"/>
              <w:rPr>
                <w:rFonts w:asciiTheme="minorEastAsia" w:eastAsiaTheme="minorEastAsia" w:hAnsiTheme="minorEastAsia" w:cs="宋体"/>
                <w:szCs w:val="21"/>
              </w:rPr>
            </w:pPr>
            <w:r w:rsidRPr="00BC17D4">
              <w:rPr>
                <w:rFonts w:asciiTheme="minorEastAsia" w:eastAsiaTheme="minorEastAsia" w:hAnsiTheme="minorEastAsia" w:cs="宋体" w:hint="eastAsia"/>
                <w:szCs w:val="21"/>
              </w:rPr>
              <w:t>单项计提</w:t>
            </w:r>
          </w:p>
        </w:tc>
        <w:tc>
          <w:tcPr>
            <w:tcW w:w="13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533A42D" w14:textId="77777777" w:rsidR="000F07FE" w:rsidRPr="00BC17D4" w:rsidRDefault="000F07FE" w:rsidP="009C106F">
            <w:pPr>
              <w:widowControl/>
              <w:jc w:val="right"/>
              <w:rPr>
                <w:rFonts w:asciiTheme="minorEastAsia" w:eastAsiaTheme="minorEastAsia" w:hAnsiTheme="minorEastAsia"/>
                <w:kern w:val="0"/>
                <w:szCs w:val="21"/>
              </w:rPr>
            </w:pPr>
            <w:r w:rsidRPr="00BC17D4">
              <w:rPr>
                <w:rFonts w:asciiTheme="minorEastAsia" w:eastAsiaTheme="minorEastAsia" w:hAnsiTheme="minorEastAsia" w:hint="eastAsia"/>
                <w:szCs w:val="21"/>
              </w:rPr>
              <w:t>93,457.53</w:t>
            </w:r>
          </w:p>
        </w:tc>
        <w:tc>
          <w:tcPr>
            <w:tcW w:w="1265"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92E4584" w14:textId="77777777" w:rsidR="000F07FE" w:rsidRPr="00BC17D4" w:rsidRDefault="000F07FE" w:rsidP="009C106F">
            <w:pPr>
              <w:jc w:val="right"/>
              <w:rPr>
                <w:rFonts w:asciiTheme="minorEastAsia" w:eastAsiaTheme="minorEastAsia" w:hAnsiTheme="minorEastAsia"/>
                <w:szCs w:val="21"/>
              </w:rPr>
            </w:pPr>
            <w:r w:rsidRPr="00BC17D4">
              <w:rPr>
                <w:rFonts w:asciiTheme="minorEastAsia" w:eastAsiaTheme="minorEastAsia" w:hAnsiTheme="minorEastAsia" w:hint="eastAsia"/>
                <w:szCs w:val="21"/>
              </w:rPr>
              <w:t>34,891.39</w:t>
            </w:r>
          </w:p>
        </w:tc>
        <w:tc>
          <w:tcPr>
            <w:tcW w:w="128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4F2D9366" w14:textId="77777777" w:rsidR="000F07FE" w:rsidRPr="00BC17D4" w:rsidRDefault="000F07FE" w:rsidP="009C106F">
            <w:pPr>
              <w:jc w:val="right"/>
              <w:rPr>
                <w:rFonts w:asciiTheme="minorEastAsia" w:eastAsiaTheme="minorEastAsia" w:hAnsiTheme="minorEastAsia"/>
                <w:szCs w:val="21"/>
              </w:rPr>
            </w:pPr>
            <w:r w:rsidRPr="00BC17D4">
              <w:rPr>
                <w:rFonts w:asciiTheme="minorEastAsia" w:eastAsiaTheme="minorEastAsia" w:hAnsiTheme="minorEastAsia" w:hint="eastAsia"/>
                <w:szCs w:val="21"/>
              </w:rPr>
              <w:t>1,801.74</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27C7D9C" w14:textId="77777777" w:rsidR="000F07FE" w:rsidRPr="00BC17D4" w:rsidRDefault="000F07FE" w:rsidP="009C106F">
            <w:pPr>
              <w:jc w:val="right"/>
              <w:rPr>
                <w:rFonts w:asciiTheme="minorEastAsia" w:eastAsiaTheme="minorEastAsia" w:hAnsiTheme="minorEastAsia"/>
                <w:szCs w:val="21"/>
              </w:rPr>
            </w:pPr>
            <w:r w:rsidRPr="00BC17D4">
              <w:rPr>
                <w:rFonts w:asciiTheme="minorEastAsia" w:eastAsiaTheme="minorEastAsia" w:hAnsiTheme="minorEastAsia" w:hint="eastAsia"/>
                <w:szCs w:val="21"/>
              </w:rPr>
              <w:t>53,289.17</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1CEB7D13" w14:textId="77777777" w:rsidR="000F07FE" w:rsidRPr="00BC17D4" w:rsidRDefault="000F07FE" w:rsidP="009C106F">
            <w:pPr>
              <w:jc w:val="right"/>
              <w:rPr>
                <w:rFonts w:asciiTheme="minorEastAsia" w:eastAsiaTheme="minorEastAsia" w:hAnsiTheme="minorEastAsia"/>
                <w:szCs w:val="21"/>
              </w:rPr>
            </w:pPr>
            <w:r w:rsidRPr="00BC17D4">
              <w:rPr>
                <w:rFonts w:asciiTheme="minorEastAsia" w:eastAsiaTheme="minorEastAsia" w:hAnsiTheme="minorEastAsia" w:hint="eastAsia"/>
                <w:szCs w:val="21"/>
              </w:rPr>
              <w:t>-1,253.85</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112A0C9C" w14:textId="77777777" w:rsidR="000F07FE" w:rsidRPr="00BC17D4" w:rsidRDefault="000F07FE" w:rsidP="009C106F">
            <w:pPr>
              <w:jc w:val="right"/>
              <w:rPr>
                <w:rFonts w:asciiTheme="minorEastAsia" w:eastAsiaTheme="minorEastAsia" w:hAnsiTheme="minorEastAsia"/>
                <w:szCs w:val="21"/>
              </w:rPr>
            </w:pPr>
            <w:r w:rsidRPr="00BC17D4">
              <w:rPr>
                <w:rFonts w:asciiTheme="minorEastAsia" w:eastAsiaTheme="minorEastAsia" w:hAnsiTheme="minorEastAsia" w:hint="eastAsia"/>
                <w:szCs w:val="21"/>
              </w:rPr>
              <w:t>72,004.15</w:t>
            </w:r>
          </w:p>
        </w:tc>
      </w:tr>
      <w:tr w:rsidR="000F07FE" w:rsidRPr="005E7228" w14:paraId="319866B3" w14:textId="77777777" w:rsidTr="00DC3CA1">
        <w:trPr>
          <w:trHeight w:val="240"/>
          <w:jc w:val="center"/>
        </w:trPr>
        <w:tc>
          <w:tcPr>
            <w:tcW w:w="12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4B920D24" w14:textId="77777777" w:rsidR="000F07FE" w:rsidRPr="005E7228" w:rsidRDefault="000F07FE" w:rsidP="002D426E">
            <w:pPr>
              <w:spacing w:line="240" w:lineRule="exact"/>
              <w:rPr>
                <w:rFonts w:asciiTheme="minorEastAsia" w:eastAsiaTheme="minorEastAsia" w:hAnsiTheme="minorEastAsia" w:cs="宋体"/>
                <w:szCs w:val="21"/>
              </w:rPr>
            </w:pPr>
            <w:r w:rsidRPr="005E7228">
              <w:rPr>
                <w:rFonts w:asciiTheme="minorEastAsia" w:eastAsiaTheme="minorEastAsia" w:hAnsiTheme="minorEastAsia" w:cs="宋体" w:hint="eastAsia"/>
                <w:szCs w:val="21"/>
              </w:rPr>
              <w:t>组合计提</w:t>
            </w:r>
          </w:p>
        </w:tc>
        <w:tc>
          <w:tcPr>
            <w:tcW w:w="13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D0EED5A"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8,632.48</w:t>
            </w:r>
          </w:p>
        </w:tc>
        <w:tc>
          <w:tcPr>
            <w:tcW w:w="1265"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0B47648"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135.57</w:t>
            </w:r>
          </w:p>
        </w:tc>
        <w:tc>
          <w:tcPr>
            <w:tcW w:w="128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62A60CE"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1,177.91</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42D07E9A"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3,918.72</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5395AF07"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-937.71</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0686FDE" w14:textId="77777777" w:rsidR="000F07FE" w:rsidRPr="005E7228" w:rsidRDefault="000F07FE" w:rsidP="009C106F">
            <w:pPr>
              <w:jc w:val="right"/>
              <w:rPr>
                <w:rFonts w:asciiTheme="minorEastAsia" w:eastAsiaTheme="minorEastAsia" w:hAnsiTheme="minorEastAsia"/>
                <w:szCs w:val="21"/>
              </w:rPr>
            </w:pPr>
            <w:r w:rsidRPr="005E7228">
              <w:rPr>
                <w:rFonts w:asciiTheme="minorEastAsia" w:eastAsiaTheme="minorEastAsia" w:hAnsiTheme="minorEastAsia" w:hint="eastAsia"/>
                <w:szCs w:val="21"/>
              </w:rPr>
              <w:t>2,733.72</w:t>
            </w:r>
          </w:p>
        </w:tc>
      </w:tr>
      <w:tr w:rsidR="000F07FE" w:rsidRPr="009C106F" w14:paraId="252BA95B" w14:textId="77777777" w:rsidTr="00DC3CA1">
        <w:trPr>
          <w:trHeight w:val="240"/>
          <w:jc w:val="center"/>
        </w:trPr>
        <w:tc>
          <w:tcPr>
            <w:tcW w:w="12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EA8ACB5" w14:textId="77777777" w:rsidR="000F07FE" w:rsidRPr="009C106F" w:rsidRDefault="000F07FE" w:rsidP="009C106F">
            <w:pPr>
              <w:spacing w:before="40" w:after="40" w:line="240" w:lineRule="exact"/>
              <w:jc w:val="center"/>
              <w:rPr>
                <w:rFonts w:asciiTheme="minorEastAsia" w:eastAsiaTheme="minorEastAsia" w:hAnsiTheme="minorEastAsia" w:cs="宋体"/>
                <w:b/>
                <w:bCs/>
                <w:szCs w:val="21"/>
              </w:rPr>
            </w:pPr>
            <w:r w:rsidRPr="009C106F">
              <w:rPr>
                <w:rFonts w:asciiTheme="minorEastAsia" w:eastAsiaTheme="minorEastAsia" w:hAnsiTheme="minorEastAsia" w:cs="宋体" w:hint="eastAsia"/>
                <w:b/>
                <w:bCs/>
                <w:szCs w:val="21"/>
              </w:rPr>
              <w:t>合计</w:t>
            </w:r>
          </w:p>
        </w:tc>
        <w:tc>
          <w:tcPr>
            <w:tcW w:w="13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7F660C3"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102,090.01</w:t>
            </w:r>
          </w:p>
        </w:tc>
        <w:tc>
          <w:tcPr>
            <w:tcW w:w="1265"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71EAFDD7"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35,026.96</w:t>
            </w:r>
          </w:p>
        </w:tc>
        <w:tc>
          <w:tcPr>
            <w:tcW w:w="128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5F191B9D"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2,979.65</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1452F46"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57,207.89</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6337715"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-2,191.56</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F6C349F" w14:textId="77777777" w:rsidR="000F07FE" w:rsidRPr="009C106F" w:rsidRDefault="000F07FE" w:rsidP="009C106F">
            <w:pPr>
              <w:jc w:val="center"/>
              <w:rPr>
                <w:rFonts w:asciiTheme="minorEastAsia" w:eastAsiaTheme="minorEastAsia" w:hAnsiTheme="minorEastAsia"/>
                <w:b/>
                <w:bCs/>
                <w:szCs w:val="21"/>
              </w:rPr>
            </w:pPr>
            <w:r w:rsidRPr="009C106F">
              <w:rPr>
                <w:rFonts w:asciiTheme="minorEastAsia" w:eastAsiaTheme="minorEastAsia" w:hAnsiTheme="minorEastAsia" w:hint="eastAsia"/>
                <w:b/>
                <w:bCs/>
                <w:szCs w:val="21"/>
              </w:rPr>
              <w:t>74,737.88</w:t>
            </w:r>
          </w:p>
        </w:tc>
      </w:tr>
    </w:tbl>
    <w:p w14:paraId="4EBA890E" w14:textId="5AD7CCAE" w:rsidR="006B433C" w:rsidRPr="00E9046E" w:rsidRDefault="006B433C" w:rsidP="007E28EE">
      <w:pPr>
        <w:spacing w:beforeLines="50" w:before="156" w:line="360" w:lineRule="auto"/>
        <w:ind w:firstLineChars="200" w:firstLine="480"/>
        <w:rPr>
          <w:rFonts w:ascii="宋体" w:hAnsi="宋体" w:cs="宋体"/>
          <w:sz w:val="24"/>
        </w:rPr>
      </w:pPr>
      <w:r>
        <w:rPr>
          <w:rFonts w:ascii="宋体" w:hAnsi="宋体" w:cs="宋体" w:hint="eastAsia"/>
          <w:sz w:val="24"/>
        </w:rPr>
        <w:t>应收账款同比减少3</w:t>
      </w:r>
      <w:r>
        <w:rPr>
          <w:rFonts w:ascii="宋体" w:hAnsi="宋体" w:cs="宋体"/>
          <w:sz w:val="24"/>
        </w:rPr>
        <w:t>3,674.85</w:t>
      </w:r>
      <w:r>
        <w:rPr>
          <w:rFonts w:ascii="宋体" w:hAnsi="宋体" w:cs="宋体" w:hint="eastAsia"/>
          <w:sz w:val="24"/>
        </w:rPr>
        <w:t>万元，</w:t>
      </w:r>
      <w:r w:rsidRPr="00E9046E">
        <w:rPr>
          <w:rFonts w:ascii="宋体" w:hAnsi="宋体" w:cs="宋体" w:hint="eastAsia"/>
          <w:sz w:val="24"/>
        </w:rPr>
        <w:t>主要原因</w:t>
      </w:r>
      <w:r>
        <w:rPr>
          <w:rFonts w:ascii="宋体" w:hAnsi="宋体" w:cs="宋体" w:hint="eastAsia"/>
          <w:sz w:val="24"/>
        </w:rPr>
        <w:t>是</w:t>
      </w:r>
      <w:r w:rsidR="005435A9">
        <w:rPr>
          <w:rFonts w:ascii="宋体" w:hAnsi="宋体" w:cs="宋体" w:hint="eastAsia"/>
          <w:sz w:val="24"/>
        </w:rPr>
        <w:t>：1）</w:t>
      </w:r>
      <w:r w:rsidR="000F07FE">
        <w:rPr>
          <w:rFonts w:ascii="宋体" w:hAnsi="宋体" w:cs="宋体" w:hint="eastAsia"/>
          <w:sz w:val="24"/>
        </w:rPr>
        <w:t>受</w:t>
      </w:r>
      <w:r w:rsidR="0050343C">
        <w:rPr>
          <w:rFonts w:ascii="宋体" w:hAnsi="宋体" w:cs="宋体" w:hint="eastAsia"/>
          <w:sz w:val="24"/>
        </w:rPr>
        <w:t>公司处于破产重整阶段影响，营业收入同比下降，应收账款规模随之缩小；</w:t>
      </w:r>
      <w:r w:rsidR="005435A9">
        <w:rPr>
          <w:rFonts w:ascii="宋体" w:hAnsi="宋体" w:cs="宋体" w:hint="eastAsia"/>
          <w:sz w:val="24"/>
        </w:rPr>
        <w:t>2）</w:t>
      </w:r>
      <w:r w:rsidRPr="00E9046E">
        <w:rPr>
          <w:rFonts w:ascii="宋体" w:hAnsi="宋体" w:cs="宋体" w:hint="eastAsia"/>
          <w:sz w:val="24"/>
        </w:rPr>
        <w:t>2</w:t>
      </w:r>
      <w:r w:rsidRPr="00E9046E">
        <w:rPr>
          <w:rFonts w:ascii="宋体" w:hAnsi="宋体" w:cs="宋体"/>
          <w:sz w:val="24"/>
        </w:rPr>
        <w:t>024年末较上年新增</w:t>
      </w:r>
      <w:r w:rsidR="000F07FE">
        <w:rPr>
          <w:rFonts w:ascii="宋体" w:hAnsi="宋体" w:cs="宋体" w:hint="eastAsia"/>
          <w:sz w:val="24"/>
        </w:rPr>
        <w:t>计提</w:t>
      </w:r>
      <w:r w:rsidRPr="00E9046E">
        <w:rPr>
          <w:rFonts w:ascii="宋体" w:hAnsi="宋体" w:cs="宋体"/>
          <w:sz w:val="24"/>
        </w:rPr>
        <w:t>应收账款坏账准备</w:t>
      </w:r>
      <w:r w:rsidR="000F07FE">
        <w:rPr>
          <w:rFonts w:ascii="宋体" w:hAnsi="宋体" w:cs="宋体" w:hint="eastAsia"/>
          <w:sz w:val="24"/>
        </w:rPr>
        <w:t>3</w:t>
      </w:r>
      <w:r w:rsidR="000F07FE">
        <w:rPr>
          <w:rFonts w:ascii="宋体" w:hAnsi="宋体" w:cs="宋体"/>
          <w:sz w:val="24"/>
        </w:rPr>
        <w:t>2,047.31</w:t>
      </w:r>
      <w:r w:rsidRPr="00E9046E">
        <w:rPr>
          <w:rFonts w:ascii="宋体" w:hAnsi="宋体" w:hint="eastAsia"/>
          <w:sz w:val="24"/>
        </w:rPr>
        <w:t>万元</w:t>
      </w:r>
      <w:r w:rsidR="00F0528D">
        <w:rPr>
          <w:rFonts w:ascii="宋体" w:hAnsi="宋体" w:cs="宋体" w:hint="eastAsia"/>
          <w:sz w:val="24"/>
        </w:rPr>
        <w:t>，</w:t>
      </w:r>
      <w:r w:rsidR="000F07FE">
        <w:rPr>
          <w:rFonts w:ascii="宋体" w:hAnsi="宋体" w:cs="宋体" w:hint="eastAsia"/>
          <w:sz w:val="24"/>
        </w:rPr>
        <w:t>具体计提理由详见</w:t>
      </w:r>
      <w:r w:rsidR="00F0528D">
        <w:rPr>
          <w:rFonts w:ascii="宋体" w:hAnsi="宋体" w:cs="宋体" w:hint="eastAsia"/>
          <w:sz w:val="24"/>
        </w:rPr>
        <w:t>本</w:t>
      </w:r>
      <w:r w:rsidR="000F07FE">
        <w:rPr>
          <w:rFonts w:ascii="宋体" w:hAnsi="宋体" w:cs="宋体" w:hint="eastAsia"/>
          <w:sz w:val="24"/>
        </w:rPr>
        <w:t>题（2）相关回复。</w:t>
      </w:r>
    </w:p>
    <w:p w14:paraId="710F35A5" w14:textId="7F20BEEF" w:rsidR="001D31A1" w:rsidRDefault="007E28EE" w:rsidP="009C106F">
      <w:pPr>
        <w:spacing w:line="360" w:lineRule="auto"/>
        <w:ind w:firstLineChars="200" w:firstLine="480"/>
        <w:rPr>
          <w:rFonts w:ascii="宋体" w:hAnsi="宋体" w:cs="宋体"/>
          <w:sz w:val="24"/>
        </w:rPr>
      </w:pPr>
      <w:r>
        <w:rPr>
          <w:rFonts w:ascii="宋体" w:hAnsi="宋体" w:cs="宋体" w:hint="eastAsia"/>
          <w:sz w:val="24"/>
        </w:rPr>
        <w:t>2.</w:t>
      </w:r>
      <w:r w:rsidR="001D31A1" w:rsidRPr="00E9046E">
        <w:rPr>
          <w:rFonts w:ascii="宋体" w:hAnsi="宋体" w:cs="宋体" w:hint="eastAsia"/>
          <w:sz w:val="24"/>
        </w:rPr>
        <w:t>其他应收账款</w:t>
      </w:r>
    </w:p>
    <w:p w14:paraId="6F89E1D1" w14:textId="1B834C88" w:rsidR="001D31A1" w:rsidRDefault="001D31A1" w:rsidP="009C106F">
      <w:pPr>
        <w:spacing w:line="360" w:lineRule="auto"/>
        <w:ind w:firstLineChars="200" w:firstLine="480"/>
        <w:rPr>
          <w:rFonts w:ascii="宋体" w:hAnsi="宋体" w:cs="宋体"/>
          <w:sz w:val="24"/>
        </w:rPr>
      </w:pPr>
      <w:r>
        <w:rPr>
          <w:rFonts w:ascii="宋体" w:hAnsi="宋体" w:cs="宋体" w:hint="eastAsia"/>
          <w:sz w:val="24"/>
        </w:rPr>
        <w:t>报告期公司其他应收款变动情况如下：</w:t>
      </w:r>
    </w:p>
    <w:p w14:paraId="6F33C9BC" w14:textId="24FCFF1F" w:rsidR="00B2072D" w:rsidRDefault="00B2072D" w:rsidP="00BC17D4">
      <w:pPr>
        <w:spacing w:line="360" w:lineRule="auto"/>
        <w:ind w:firstLineChars="200" w:firstLine="480"/>
        <w:jc w:val="right"/>
        <w:rPr>
          <w:rFonts w:ascii="宋体" w:hAnsi="宋体" w:cs="宋体"/>
          <w:sz w:val="24"/>
        </w:rPr>
      </w:pPr>
      <w:r w:rsidRPr="00FF4F63">
        <w:rPr>
          <w:rFonts w:ascii="宋体" w:hAnsi="宋体" w:cs="宋体" w:hint="eastAsia"/>
          <w:sz w:val="24"/>
        </w:rPr>
        <w:t>单位：人民币万元</w:t>
      </w:r>
    </w:p>
    <w:tbl>
      <w:tblPr>
        <w:tblStyle w:val="af3"/>
        <w:tblW w:w="5000" w:type="pct"/>
        <w:tblLook w:val="04A0" w:firstRow="1" w:lastRow="0" w:firstColumn="1" w:lastColumn="0" w:noHBand="0" w:noVBand="1"/>
      </w:tblPr>
      <w:tblGrid>
        <w:gridCol w:w="2208"/>
        <w:gridCol w:w="2208"/>
        <w:gridCol w:w="2209"/>
        <w:gridCol w:w="2209"/>
      </w:tblGrid>
      <w:tr w:rsidR="00154D7B" w:rsidRPr="006B7C8E" w14:paraId="058DA2A5" w14:textId="77777777" w:rsidTr="00154D7B">
        <w:tc>
          <w:tcPr>
            <w:tcW w:w="1250" w:type="pct"/>
          </w:tcPr>
          <w:p w14:paraId="1C6779F0" w14:textId="77777777" w:rsidR="00154D7B" w:rsidRPr="006B7C8E" w:rsidRDefault="00154D7B" w:rsidP="008A520B">
            <w:pPr>
              <w:jc w:val="center"/>
              <w:rPr>
                <w:rFonts w:ascii="宋体" w:hAnsi="宋体"/>
                <w:b/>
                <w:bCs/>
                <w:szCs w:val="21"/>
              </w:rPr>
            </w:pPr>
            <w:r w:rsidRPr="009D3AD2">
              <w:rPr>
                <w:rFonts w:ascii="宋体" w:hAnsi="宋体" w:cs="宋体" w:hint="eastAsia"/>
                <w:b/>
                <w:bCs/>
              </w:rPr>
              <w:t>项目</w:t>
            </w:r>
          </w:p>
        </w:tc>
        <w:tc>
          <w:tcPr>
            <w:tcW w:w="1250" w:type="pct"/>
          </w:tcPr>
          <w:p w14:paraId="48BDA2E3" w14:textId="77777777" w:rsidR="00154D7B" w:rsidRPr="006B7C8E" w:rsidRDefault="00154D7B" w:rsidP="008A520B">
            <w:pPr>
              <w:jc w:val="center"/>
              <w:rPr>
                <w:rFonts w:ascii="宋体" w:hAnsi="宋体"/>
                <w:b/>
                <w:bCs/>
                <w:szCs w:val="21"/>
              </w:rPr>
            </w:pPr>
            <w:r w:rsidRPr="009D3AD2">
              <w:rPr>
                <w:rFonts w:ascii="宋体" w:hAnsi="宋体" w:cs="宋体" w:hint="eastAsia"/>
                <w:b/>
                <w:bCs/>
              </w:rPr>
              <w:t>期末余额</w:t>
            </w:r>
          </w:p>
        </w:tc>
        <w:tc>
          <w:tcPr>
            <w:tcW w:w="1250" w:type="pct"/>
          </w:tcPr>
          <w:p w14:paraId="2E1EA8DF" w14:textId="77777777" w:rsidR="00154D7B" w:rsidRPr="006B7C8E" w:rsidRDefault="00154D7B" w:rsidP="008A520B">
            <w:pPr>
              <w:jc w:val="center"/>
              <w:rPr>
                <w:rFonts w:ascii="宋体" w:hAnsi="宋体"/>
                <w:b/>
                <w:bCs/>
                <w:szCs w:val="21"/>
              </w:rPr>
            </w:pPr>
            <w:r w:rsidRPr="009D3AD2">
              <w:rPr>
                <w:rFonts w:ascii="宋体" w:hAnsi="宋体" w:cs="宋体" w:hint="eastAsia"/>
                <w:b/>
                <w:bCs/>
              </w:rPr>
              <w:t>期初余额</w:t>
            </w:r>
          </w:p>
        </w:tc>
        <w:tc>
          <w:tcPr>
            <w:tcW w:w="1250" w:type="pct"/>
          </w:tcPr>
          <w:p w14:paraId="694134A6" w14:textId="77777777" w:rsidR="00154D7B" w:rsidRPr="006B7C8E" w:rsidRDefault="00154D7B" w:rsidP="008A520B">
            <w:pPr>
              <w:jc w:val="center"/>
              <w:rPr>
                <w:rFonts w:ascii="宋体" w:hAnsi="宋体"/>
                <w:b/>
                <w:bCs/>
                <w:szCs w:val="21"/>
              </w:rPr>
            </w:pPr>
            <w:r w:rsidRPr="009D3AD2">
              <w:rPr>
                <w:rFonts w:ascii="宋体" w:hAnsi="宋体" w:cs="宋体" w:hint="eastAsia"/>
                <w:b/>
                <w:bCs/>
              </w:rPr>
              <w:t>同比增减</w:t>
            </w:r>
          </w:p>
        </w:tc>
      </w:tr>
      <w:tr w:rsidR="00154D7B" w:rsidRPr="006B7C8E" w14:paraId="5BB837B8" w14:textId="77777777" w:rsidTr="00154D7B">
        <w:tc>
          <w:tcPr>
            <w:tcW w:w="1250" w:type="pct"/>
          </w:tcPr>
          <w:p w14:paraId="25A53B5B" w14:textId="77777777" w:rsidR="00154D7B" w:rsidRPr="006B7C8E" w:rsidRDefault="00154D7B" w:rsidP="008A520B">
            <w:pPr>
              <w:rPr>
                <w:rFonts w:ascii="宋体" w:hAnsi="宋体"/>
                <w:szCs w:val="21"/>
              </w:rPr>
            </w:pPr>
            <w:r w:rsidRPr="000F07FE">
              <w:rPr>
                <w:rFonts w:ascii="宋体" w:hAnsi="宋体" w:cs="宋体" w:hint="eastAsia"/>
              </w:rPr>
              <w:t>其他应收款</w:t>
            </w:r>
          </w:p>
        </w:tc>
        <w:tc>
          <w:tcPr>
            <w:tcW w:w="1250" w:type="pct"/>
          </w:tcPr>
          <w:p w14:paraId="4EE2DA5D" w14:textId="77777777" w:rsidR="00154D7B" w:rsidRPr="006B7C8E" w:rsidRDefault="00154D7B" w:rsidP="00154D7B">
            <w:pPr>
              <w:jc w:val="right"/>
              <w:rPr>
                <w:rFonts w:ascii="宋体" w:hAnsi="宋体"/>
                <w:szCs w:val="21"/>
              </w:rPr>
            </w:pPr>
            <w:r w:rsidRPr="000F07FE">
              <w:rPr>
                <w:rFonts w:ascii="宋体" w:hAnsi="宋体" w:cs="宋体" w:hint="eastAsia"/>
              </w:rPr>
              <w:t>7</w:t>
            </w:r>
            <w:r>
              <w:rPr>
                <w:rFonts w:ascii="宋体" w:hAnsi="宋体" w:cs="宋体" w:hint="eastAsia"/>
              </w:rPr>
              <w:t>,</w:t>
            </w:r>
            <w:r w:rsidRPr="000F07FE">
              <w:rPr>
                <w:rFonts w:ascii="宋体" w:hAnsi="宋体" w:cs="宋体"/>
              </w:rPr>
              <w:t>225</w:t>
            </w:r>
            <w:r>
              <w:rPr>
                <w:rFonts w:ascii="宋体" w:hAnsi="宋体" w:cs="宋体" w:hint="eastAsia"/>
              </w:rPr>
              <w:t>.</w:t>
            </w:r>
            <w:r w:rsidRPr="000F07FE">
              <w:rPr>
                <w:rFonts w:ascii="宋体" w:hAnsi="宋体" w:cs="宋体"/>
              </w:rPr>
              <w:t>6</w:t>
            </w:r>
            <w:r>
              <w:rPr>
                <w:rFonts w:ascii="宋体" w:hAnsi="宋体" w:cs="宋体" w:hint="eastAsia"/>
              </w:rPr>
              <w:t>6</w:t>
            </w:r>
          </w:p>
        </w:tc>
        <w:tc>
          <w:tcPr>
            <w:tcW w:w="1250" w:type="pct"/>
          </w:tcPr>
          <w:p w14:paraId="6FE0067C" w14:textId="77777777" w:rsidR="00154D7B" w:rsidRPr="006B7C8E" w:rsidRDefault="00154D7B" w:rsidP="00154D7B">
            <w:pPr>
              <w:jc w:val="right"/>
              <w:rPr>
                <w:rFonts w:ascii="宋体" w:hAnsi="宋体"/>
                <w:szCs w:val="21"/>
              </w:rPr>
            </w:pPr>
            <w:r w:rsidRPr="000F07FE">
              <w:rPr>
                <w:rFonts w:ascii="宋体" w:hAnsi="宋体" w:cs="宋体" w:hint="eastAsia"/>
              </w:rPr>
              <w:t>3</w:t>
            </w:r>
            <w:r w:rsidRPr="000F07FE">
              <w:rPr>
                <w:rFonts w:ascii="宋体" w:hAnsi="宋体" w:cs="宋体"/>
              </w:rPr>
              <w:t>1</w:t>
            </w:r>
            <w:r>
              <w:rPr>
                <w:rFonts w:ascii="宋体" w:hAnsi="宋体" w:cs="宋体" w:hint="eastAsia"/>
              </w:rPr>
              <w:t>,</w:t>
            </w:r>
            <w:r w:rsidRPr="000F07FE">
              <w:rPr>
                <w:rFonts w:ascii="宋体" w:hAnsi="宋体" w:cs="宋体"/>
              </w:rPr>
              <w:t>226</w:t>
            </w:r>
            <w:r>
              <w:rPr>
                <w:rFonts w:ascii="宋体" w:hAnsi="宋体" w:cs="宋体" w:hint="eastAsia"/>
              </w:rPr>
              <w:t>.</w:t>
            </w:r>
            <w:r w:rsidRPr="000F07FE">
              <w:rPr>
                <w:rFonts w:ascii="宋体" w:hAnsi="宋体" w:cs="宋体"/>
              </w:rPr>
              <w:t>4</w:t>
            </w:r>
            <w:r>
              <w:rPr>
                <w:rFonts w:ascii="宋体" w:hAnsi="宋体" w:cs="宋体" w:hint="eastAsia"/>
              </w:rPr>
              <w:t>3</w:t>
            </w:r>
          </w:p>
        </w:tc>
        <w:tc>
          <w:tcPr>
            <w:tcW w:w="1250" w:type="pct"/>
          </w:tcPr>
          <w:p w14:paraId="0065C80C" w14:textId="77777777" w:rsidR="00154D7B" w:rsidRPr="006B7C8E" w:rsidRDefault="00154D7B" w:rsidP="00154D7B">
            <w:pPr>
              <w:jc w:val="right"/>
              <w:rPr>
                <w:rFonts w:ascii="宋体" w:hAnsi="宋体"/>
                <w:szCs w:val="21"/>
              </w:rPr>
            </w:pPr>
            <w:r>
              <w:rPr>
                <w:rFonts w:ascii="宋体" w:hAnsi="宋体" w:cs="宋体" w:hint="eastAsia"/>
              </w:rPr>
              <w:t>-</w:t>
            </w:r>
            <w:r w:rsidRPr="000F07FE">
              <w:rPr>
                <w:rFonts w:ascii="宋体" w:hAnsi="宋体" w:cs="宋体" w:hint="eastAsia"/>
              </w:rPr>
              <w:t>2</w:t>
            </w:r>
            <w:r w:rsidRPr="000F07FE">
              <w:rPr>
                <w:rFonts w:ascii="宋体" w:hAnsi="宋体" w:cs="宋体"/>
              </w:rPr>
              <w:t>4</w:t>
            </w:r>
            <w:r>
              <w:rPr>
                <w:rFonts w:ascii="宋体" w:hAnsi="宋体" w:cs="宋体" w:hint="eastAsia"/>
              </w:rPr>
              <w:t>,</w:t>
            </w:r>
            <w:r w:rsidRPr="000F07FE">
              <w:rPr>
                <w:rFonts w:ascii="宋体" w:hAnsi="宋体" w:cs="宋体"/>
              </w:rPr>
              <w:t>000</w:t>
            </w:r>
            <w:r>
              <w:rPr>
                <w:rFonts w:ascii="宋体" w:hAnsi="宋体" w:cs="宋体" w:hint="eastAsia"/>
              </w:rPr>
              <w:t>.</w:t>
            </w:r>
            <w:r w:rsidRPr="000F07FE">
              <w:rPr>
                <w:rFonts w:ascii="宋体" w:hAnsi="宋体" w:cs="宋体"/>
              </w:rPr>
              <w:t>77</w:t>
            </w:r>
          </w:p>
        </w:tc>
      </w:tr>
      <w:tr w:rsidR="00154D7B" w:rsidRPr="006B7C8E" w14:paraId="5B798D38" w14:textId="77777777" w:rsidTr="00154D7B">
        <w:tc>
          <w:tcPr>
            <w:tcW w:w="1250" w:type="pct"/>
          </w:tcPr>
          <w:p w14:paraId="453E7300" w14:textId="77777777" w:rsidR="00154D7B" w:rsidRPr="006B7C8E" w:rsidRDefault="00154D7B" w:rsidP="00154D7B">
            <w:pPr>
              <w:jc w:val="center"/>
              <w:rPr>
                <w:rFonts w:ascii="宋体" w:hAnsi="宋体"/>
                <w:szCs w:val="21"/>
              </w:rPr>
            </w:pPr>
            <w:r w:rsidRPr="009D3AD2">
              <w:rPr>
                <w:rFonts w:ascii="宋体" w:hAnsi="宋体" w:cs="宋体" w:hint="eastAsia"/>
                <w:b/>
                <w:bCs/>
              </w:rPr>
              <w:t>合计</w:t>
            </w:r>
          </w:p>
        </w:tc>
        <w:tc>
          <w:tcPr>
            <w:tcW w:w="1250" w:type="pct"/>
          </w:tcPr>
          <w:p w14:paraId="07CE911C" w14:textId="77777777" w:rsidR="00154D7B" w:rsidRPr="006B7C8E" w:rsidRDefault="00154D7B" w:rsidP="00154D7B">
            <w:pPr>
              <w:jc w:val="center"/>
              <w:rPr>
                <w:rFonts w:ascii="宋体" w:hAnsi="宋体"/>
                <w:szCs w:val="21"/>
              </w:rPr>
            </w:pPr>
            <w:r w:rsidRPr="009D3AD2">
              <w:rPr>
                <w:rFonts w:ascii="宋体" w:hAnsi="宋体" w:cs="宋体" w:hint="eastAsia"/>
                <w:b/>
                <w:bCs/>
              </w:rPr>
              <w:t>7</w:t>
            </w:r>
            <w:r>
              <w:rPr>
                <w:rFonts w:ascii="宋体" w:hAnsi="宋体" w:cs="宋体" w:hint="eastAsia"/>
                <w:b/>
                <w:bCs/>
              </w:rPr>
              <w:t>,</w:t>
            </w:r>
            <w:r w:rsidRPr="009D3AD2">
              <w:rPr>
                <w:rFonts w:ascii="宋体" w:hAnsi="宋体" w:cs="宋体"/>
                <w:b/>
                <w:bCs/>
              </w:rPr>
              <w:t>225</w:t>
            </w:r>
            <w:r w:rsidRPr="009D3AD2">
              <w:rPr>
                <w:rFonts w:ascii="宋体" w:hAnsi="宋体" w:cs="宋体" w:hint="eastAsia"/>
                <w:b/>
                <w:bCs/>
              </w:rPr>
              <w:t>.</w:t>
            </w:r>
            <w:r w:rsidRPr="009D3AD2">
              <w:rPr>
                <w:rFonts w:ascii="宋体" w:hAnsi="宋体" w:cs="宋体"/>
                <w:b/>
                <w:bCs/>
              </w:rPr>
              <w:t>6</w:t>
            </w:r>
            <w:r>
              <w:rPr>
                <w:rFonts w:ascii="宋体" w:hAnsi="宋体" w:cs="宋体" w:hint="eastAsia"/>
                <w:b/>
                <w:bCs/>
              </w:rPr>
              <w:t>6</w:t>
            </w:r>
          </w:p>
        </w:tc>
        <w:tc>
          <w:tcPr>
            <w:tcW w:w="1250" w:type="pct"/>
          </w:tcPr>
          <w:p w14:paraId="1AA184F0" w14:textId="77777777" w:rsidR="00154D7B" w:rsidRPr="006B7C8E" w:rsidRDefault="00154D7B" w:rsidP="00154D7B">
            <w:pPr>
              <w:jc w:val="center"/>
              <w:rPr>
                <w:rFonts w:ascii="宋体" w:hAnsi="宋体"/>
                <w:szCs w:val="21"/>
              </w:rPr>
            </w:pPr>
            <w:r w:rsidRPr="00FF4F63">
              <w:rPr>
                <w:rFonts w:ascii="宋体" w:hAnsi="宋体" w:cs="宋体"/>
                <w:b/>
                <w:bCs/>
              </w:rPr>
              <w:t>31,226.43</w:t>
            </w:r>
          </w:p>
        </w:tc>
        <w:tc>
          <w:tcPr>
            <w:tcW w:w="1250" w:type="pct"/>
          </w:tcPr>
          <w:p w14:paraId="4175B3A5" w14:textId="77777777" w:rsidR="00154D7B" w:rsidRPr="006B7C8E" w:rsidRDefault="00154D7B" w:rsidP="00154D7B">
            <w:pPr>
              <w:jc w:val="center"/>
              <w:rPr>
                <w:rFonts w:ascii="宋体" w:hAnsi="宋体"/>
                <w:szCs w:val="21"/>
              </w:rPr>
            </w:pPr>
            <w:r w:rsidRPr="00FF4F63">
              <w:rPr>
                <w:rFonts w:ascii="宋体" w:hAnsi="宋体" w:cs="宋体" w:hint="eastAsia"/>
                <w:b/>
                <w:bCs/>
              </w:rPr>
              <w:t>-2</w:t>
            </w:r>
            <w:r w:rsidRPr="00FF4F63">
              <w:rPr>
                <w:rFonts w:ascii="宋体" w:hAnsi="宋体" w:cs="宋体"/>
                <w:b/>
                <w:bCs/>
              </w:rPr>
              <w:t>4</w:t>
            </w:r>
            <w:r w:rsidRPr="00FF4F63">
              <w:rPr>
                <w:rFonts w:ascii="宋体" w:hAnsi="宋体" w:cs="宋体" w:hint="eastAsia"/>
                <w:b/>
                <w:bCs/>
              </w:rPr>
              <w:t>,</w:t>
            </w:r>
            <w:r w:rsidRPr="00FF4F63">
              <w:rPr>
                <w:rFonts w:ascii="宋体" w:hAnsi="宋体" w:cs="宋体"/>
                <w:b/>
                <w:bCs/>
              </w:rPr>
              <w:t>000</w:t>
            </w:r>
            <w:r w:rsidRPr="00FF4F63">
              <w:rPr>
                <w:rFonts w:ascii="宋体" w:hAnsi="宋体" w:cs="宋体" w:hint="eastAsia"/>
                <w:b/>
                <w:bCs/>
              </w:rPr>
              <w:t>.</w:t>
            </w:r>
            <w:r w:rsidRPr="00FF4F63">
              <w:rPr>
                <w:rFonts w:ascii="宋体" w:hAnsi="宋体" w:cs="宋体"/>
                <w:b/>
                <w:bCs/>
              </w:rPr>
              <w:t>77</w:t>
            </w:r>
          </w:p>
        </w:tc>
      </w:tr>
    </w:tbl>
    <w:p w14:paraId="7E43FA3F" w14:textId="038B9F7B" w:rsidR="00AE2015" w:rsidRDefault="00AE2015" w:rsidP="007E28EE">
      <w:pPr>
        <w:spacing w:beforeLines="50" w:before="156" w:line="360" w:lineRule="auto"/>
        <w:ind w:firstLineChars="200" w:firstLine="480"/>
        <w:rPr>
          <w:rFonts w:ascii="宋体" w:hAnsi="宋体" w:cs="宋体"/>
          <w:sz w:val="24"/>
        </w:rPr>
      </w:pPr>
      <w:r w:rsidRPr="00AE2015">
        <w:rPr>
          <w:rFonts w:ascii="宋体" w:hAnsi="宋体" w:cs="宋体" w:hint="eastAsia"/>
          <w:sz w:val="24"/>
        </w:rPr>
        <w:t>期末其他应收款同比减少的主要原因是：2024年末对原控股股东应收款计提信用减值18</w:t>
      </w:r>
      <w:r w:rsidR="0063371C">
        <w:rPr>
          <w:rFonts w:ascii="宋体" w:hAnsi="宋体" w:cs="宋体" w:hint="eastAsia"/>
          <w:sz w:val="24"/>
        </w:rPr>
        <w:t>,</w:t>
      </w:r>
      <w:r w:rsidRPr="00AE2015">
        <w:rPr>
          <w:rFonts w:ascii="宋体" w:hAnsi="宋体" w:cs="宋体" w:hint="eastAsia"/>
          <w:sz w:val="24"/>
        </w:rPr>
        <w:t>441.16万元。原控股股东提供铁岭中盈的股权质押还款保证，2023年末评估价约19</w:t>
      </w:r>
      <w:r w:rsidR="0063371C">
        <w:rPr>
          <w:rFonts w:ascii="宋体" w:hAnsi="宋体" w:cs="宋体" w:hint="eastAsia"/>
          <w:sz w:val="24"/>
        </w:rPr>
        <w:t>,</w:t>
      </w:r>
      <w:r w:rsidRPr="00AE2015">
        <w:rPr>
          <w:rFonts w:ascii="宋体" w:hAnsi="宋体" w:cs="宋体" w:hint="eastAsia"/>
          <w:sz w:val="24"/>
        </w:rPr>
        <w:t>531.73万元，另2024年度冲抵原控股股东往来还款1</w:t>
      </w:r>
      <w:r w:rsidR="0063371C">
        <w:rPr>
          <w:rFonts w:ascii="宋体" w:hAnsi="宋体" w:cs="宋体" w:hint="eastAsia"/>
          <w:sz w:val="24"/>
        </w:rPr>
        <w:t>,</w:t>
      </w:r>
      <w:r w:rsidRPr="00AE2015">
        <w:rPr>
          <w:rFonts w:ascii="宋体" w:hAnsi="宋体" w:cs="宋体" w:hint="eastAsia"/>
          <w:sz w:val="24"/>
        </w:rPr>
        <w:t>090.57万元，故本期对原控股股东应收款计提信用减值18</w:t>
      </w:r>
      <w:r w:rsidR="0063371C">
        <w:rPr>
          <w:rFonts w:ascii="宋体" w:hAnsi="宋体" w:cs="宋体" w:hint="eastAsia"/>
          <w:sz w:val="24"/>
        </w:rPr>
        <w:t>,</w:t>
      </w:r>
      <w:r w:rsidRPr="00AE2015">
        <w:rPr>
          <w:rFonts w:ascii="宋体" w:hAnsi="宋体" w:cs="宋体" w:hint="eastAsia"/>
          <w:sz w:val="24"/>
        </w:rPr>
        <w:t>441.16万元。现重整计划已执行完毕，原控股股东前期非经营性资金占用180</w:t>
      </w:r>
      <w:r w:rsidR="0063371C">
        <w:rPr>
          <w:rFonts w:ascii="宋体" w:hAnsi="宋体" w:cs="宋体" w:hint="eastAsia"/>
          <w:sz w:val="24"/>
        </w:rPr>
        <w:t>,</w:t>
      </w:r>
      <w:r w:rsidRPr="00AE2015">
        <w:rPr>
          <w:rFonts w:ascii="宋体" w:hAnsi="宋体" w:cs="宋体" w:hint="eastAsia"/>
          <w:sz w:val="24"/>
        </w:rPr>
        <w:t>519.19万元已清偿完毕，公司</w:t>
      </w:r>
      <w:r w:rsidR="004277E6">
        <w:rPr>
          <w:rFonts w:ascii="宋体" w:hAnsi="宋体" w:cs="宋体" w:hint="eastAsia"/>
          <w:sz w:val="24"/>
        </w:rPr>
        <w:t>拟</w:t>
      </w:r>
      <w:r w:rsidRPr="00AE2015">
        <w:rPr>
          <w:rFonts w:ascii="宋体" w:hAnsi="宋体" w:cs="宋体" w:hint="eastAsia"/>
          <w:sz w:val="24"/>
        </w:rPr>
        <w:t>解除对铁岭中盈的</w:t>
      </w:r>
      <w:r w:rsidRPr="00AE2015">
        <w:rPr>
          <w:rFonts w:ascii="宋体" w:hAnsi="宋体" w:cs="宋体" w:hint="eastAsia"/>
          <w:sz w:val="24"/>
        </w:rPr>
        <w:lastRenderedPageBreak/>
        <w:t>股权质押，相关资产交财务投资人处置，详见《关于解除非经营性资金占用还款保证之股权质押的公告》</w:t>
      </w:r>
      <w:r w:rsidR="004277E6">
        <w:rPr>
          <w:rFonts w:ascii="宋体" w:hAnsi="宋体" w:cs="宋体" w:hint="eastAsia"/>
          <w:sz w:val="24"/>
        </w:rPr>
        <w:t>（</w:t>
      </w:r>
      <w:r w:rsidRPr="00AE2015">
        <w:rPr>
          <w:rFonts w:ascii="宋体" w:hAnsi="宋体" w:cs="宋体" w:hint="eastAsia"/>
          <w:sz w:val="24"/>
        </w:rPr>
        <w:t>公告编号：202</w:t>
      </w:r>
      <w:r w:rsidRPr="00AE2015">
        <w:rPr>
          <w:rFonts w:ascii="宋体" w:hAnsi="宋体" w:cs="宋体"/>
          <w:sz w:val="24"/>
        </w:rPr>
        <w:t>5-018</w:t>
      </w:r>
      <w:r w:rsidR="004277E6">
        <w:rPr>
          <w:rFonts w:ascii="宋体" w:hAnsi="宋体" w:cs="宋体" w:hint="eastAsia"/>
          <w:sz w:val="24"/>
        </w:rPr>
        <w:t>）</w:t>
      </w:r>
      <w:r>
        <w:rPr>
          <w:rFonts w:ascii="宋体" w:hAnsi="宋体" w:cs="宋体" w:hint="eastAsia"/>
          <w:sz w:val="24"/>
        </w:rPr>
        <w:t>。</w:t>
      </w:r>
    </w:p>
    <w:p w14:paraId="75BE1F38" w14:textId="1AC80444" w:rsidR="00E9046E" w:rsidRDefault="007E28EE" w:rsidP="009C106F">
      <w:pPr>
        <w:spacing w:line="360" w:lineRule="auto"/>
        <w:ind w:firstLineChars="200" w:firstLine="480"/>
        <w:rPr>
          <w:rFonts w:ascii="宋体" w:hAnsi="宋体" w:cs="宋体"/>
          <w:sz w:val="24"/>
        </w:rPr>
      </w:pPr>
      <w:r>
        <w:rPr>
          <w:rFonts w:ascii="宋体" w:hAnsi="宋体" w:cs="宋体" w:hint="eastAsia"/>
          <w:sz w:val="24"/>
        </w:rPr>
        <w:t>3.</w:t>
      </w:r>
      <w:r w:rsidR="00E9046E" w:rsidRPr="00E9046E">
        <w:rPr>
          <w:rFonts w:ascii="宋体" w:hAnsi="宋体" w:cs="宋体" w:hint="eastAsia"/>
          <w:sz w:val="24"/>
        </w:rPr>
        <w:t>存货</w:t>
      </w:r>
    </w:p>
    <w:p w14:paraId="3045DD00" w14:textId="4AE4596E" w:rsidR="00694031" w:rsidRDefault="00B06539" w:rsidP="00A87A06">
      <w:pPr>
        <w:spacing w:line="360" w:lineRule="auto"/>
        <w:ind w:firstLineChars="200" w:firstLine="480"/>
        <w:rPr>
          <w:rFonts w:ascii="宋体" w:hAnsi="宋体" w:cs="宋体"/>
          <w:sz w:val="24"/>
        </w:rPr>
      </w:pPr>
      <w:r w:rsidRPr="00E9046E">
        <w:rPr>
          <w:rFonts w:ascii="宋体" w:hAnsi="宋体" w:cs="宋体" w:hint="eastAsia"/>
          <w:sz w:val="24"/>
        </w:rPr>
        <w:t>期末减少的主要原因</w:t>
      </w:r>
      <w:r>
        <w:rPr>
          <w:rFonts w:ascii="宋体" w:hAnsi="宋体" w:cs="宋体" w:hint="eastAsia"/>
          <w:sz w:val="24"/>
        </w:rPr>
        <w:t>：</w:t>
      </w:r>
      <w:r w:rsidR="00281C11">
        <w:rPr>
          <w:rFonts w:ascii="宋体" w:hAnsi="宋体" w:cs="宋体" w:hint="eastAsia"/>
          <w:sz w:val="24"/>
        </w:rPr>
        <w:t>1）</w:t>
      </w:r>
      <w:r w:rsidR="00AF1C2C">
        <w:rPr>
          <w:rFonts w:ascii="宋体" w:hAnsi="宋体" w:cs="宋体" w:hint="eastAsia"/>
          <w:sz w:val="24"/>
        </w:rPr>
        <w:t>以销定购模式下，2</w:t>
      </w:r>
      <w:r w:rsidR="00AF1C2C">
        <w:rPr>
          <w:rFonts w:ascii="宋体" w:hAnsi="宋体" w:cs="宋体"/>
          <w:sz w:val="24"/>
        </w:rPr>
        <w:t>024</w:t>
      </w:r>
      <w:r w:rsidR="00AF1C2C">
        <w:rPr>
          <w:rFonts w:ascii="宋体" w:hAnsi="宋体" w:cs="宋体" w:hint="eastAsia"/>
          <w:sz w:val="24"/>
        </w:rPr>
        <w:t>年经营规模有所下降，</w:t>
      </w:r>
      <w:r w:rsidR="00F72E92">
        <w:rPr>
          <w:rFonts w:ascii="宋体" w:hAnsi="宋体" w:cs="宋体" w:hint="eastAsia"/>
          <w:sz w:val="24"/>
        </w:rPr>
        <w:t>导致</w:t>
      </w:r>
      <w:r w:rsidR="00AF1C2C">
        <w:rPr>
          <w:rFonts w:ascii="宋体" w:hAnsi="宋体" w:cs="宋体" w:hint="eastAsia"/>
          <w:sz w:val="24"/>
        </w:rPr>
        <w:t>期末</w:t>
      </w:r>
      <w:r w:rsidR="00C1201E">
        <w:rPr>
          <w:rFonts w:ascii="宋体" w:hAnsi="宋体" w:cs="宋体" w:hint="eastAsia"/>
          <w:sz w:val="24"/>
        </w:rPr>
        <w:t>存货</w:t>
      </w:r>
      <w:r w:rsidR="00AF1C2C">
        <w:rPr>
          <w:rFonts w:ascii="宋体" w:hAnsi="宋体" w:cs="宋体" w:hint="eastAsia"/>
          <w:sz w:val="24"/>
        </w:rPr>
        <w:t>同步下降</w:t>
      </w:r>
      <w:r w:rsidR="00C1201E">
        <w:rPr>
          <w:rFonts w:ascii="宋体" w:hAnsi="宋体" w:cs="宋体" w:hint="eastAsia"/>
          <w:sz w:val="24"/>
        </w:rPr>
        <w:t>，同时</w:t>
      </w:r>
      <w:r w:rsidR="00F002CE">
        <w:rPr>
          <w:rFonts w:ascii="宋体" w:hAnsi="宋体" w:cs="宋体" w:hint="eastAsia"/>
          <w:sz w:val="24"/>
        </w:rPr>
        <w:t>为</w:t>
      </w:r>
      <w:r w:rsidR="00F002CE" w:rsidRPr="00F002CE">
        <w:rPr>
          <w:rFonts w:ascii="宋体" w:hAnsi="宋体" w:cs="宋体" w:hint="eastAsia"/>
          <w:sz w:val="24"/>
        </w:rPr>
        <w:t>加强生产管控</w:t>
      </w:r>
      <w:r w:rsidR="00C1201E">
        <w:rPr>
          <w:rFonts w:ascii="宋体" w:hAnsi="宋体" w:cs="宋体" w:hint="eastAsia"/>
          <w:sz w:val="24"/>
        </w:rPr>
        <w:t>，减少原材料等备货规模</w:t>
      </w:r>
      <w:r w:rsidR="00694031">
        <w:rPr>
          <w:rFonts w:ascii="宋体" w:hAnsi="宋体" w:cs="宋体" w:hint="eastAsia"/>
          <w:sz w:val="24"/>
        </w:rPr>
        <w:t>；</w:t>
      </w:r>
      <w:r w:rsidR="00281C11">
        <w:rPr>
          <w:rFonts w:ascii="宋体" w:hAnsi="宋体" w:cs="宋体" w:hint="eastAsia"/>
          <w:sz w:val="24"/>
        </w:rPr>
        <w:t>2）</w:t>
      </w:r>
      <w:proofErr w:type="gramStart"/>
      <w:r w:rsidR="00E972EC">
        <w:rPr>
          <w:rFonts w:ascii="宋体" w:hAnsi="宋体" w:cs="宋体" w:hint="eastAsia"/>
          <w:sz w:val="24"/>
        </w:rPr>
        <w:t>期末</w:t>
      </w:r>
      <w:r w:rsidR="00694031" w:rsidRPr="00E9046E">
        <w:rPr>
          <w:rFonts w:ascii="宋体" w:hAnsi="宋体" w:cs="宋体" w:hint="eastAsia"/>
          <w:sz w:val="24"/>
        </w:rPr>
        <w:t>对</w:t>
      </w:r>
      <w:proofErr w:type="gramEnd"/>
      <w:r w:rsidR="00694031">
        <w:rPr>
          <w:rFonts w:ascii="宋体" w:hAnsi="宋体" w:cs="宋体" w:hint="eastAsia"/>
          <w:sz w:val="24"/>
        </w:rPr>
        <w:t>存货</w:t>
      </w:r>
      <w:r w:rsidR="00281C11">
        <w:rPr>
          <w:rFonts w:ascii="宋体" w:hAnsi="宋体" w:cs="宋体" w:hint="eastAsia"/>
          <w:sz w:val="24"/>
        </w:rPr>
        <w:t>进行</w:t>
      </w:r>
      <w:r w:rsidR="00694031">
        <w:rPr>
          <w:rFonts w:ascii="宋体" w:hAnsi="宋体" w:cs="宋体" w:hint="eastAsia"/>
          <w:sz w:val="24"/>
        </w:rPr>
        <w:t>减值测试，</w:t>
      </w:r>
      <w:r w:rsidR="00AF1C2C">
        <w:rPr>
          <w:rFonts w:ascii="宋体" w:hAnsi="宋体" w:cs="宋体" w:hint="eastAsia"/>
          <w:sz w:val="24"/>
        </w:rPr>
        <w:t>由于</w:t>
      </w:r>
      <w:r w:rsidR="00C1201E">
        <w:rPr>
          <w:rFonts w:ascii="宋体" w:hAnsi="宋体" w:cs="宋体" w:hint="eastAsia"/>
          <w:sz w:val="24"/>
        </w:rPr>
        <w:t>存货</w:t>
      </w:r>
      <w:r w:rsidR="00AF1C2C">
        <w:rPr>
          <w:rFonts w:ascii="宋体" w:hAnsi="宋体" w:cs="宋体" w:hint="eastAsia"/>
          <w:sz w:val="24"/>
        </w:rPr>
        <w:t>的市价或</w:t>
      </w:r>
      <w:r w:rsidR="00F72E92">
        <w:rPr>
          <w:rFonts w:ascii="宋体" w:hAnsi="宋体" w:cs="宋体" w:hint="eastAsia"/>
          <w:sz w:val="24"/>
        </w:rPr>
        <w:t>预计售</w:t>
      </w:r>
      <w:r w:rsidR="00AF1C2C">
        <w:rPr>
          <w:rFonts w:ascii="宋体" w:hAnsi="宋体" w:cs="宋体" w:hint="eastAsia"/>
          <w:sz w:val="24"/>
        </w:rPr>
        <w:t>价下跌，导致</w:t>
      </w:r>
      <w:r w:rsidR="00694031" w:rsidRPr="00E9046E">
        <w:rPr>
          <w:rFonts w:ascii="宋体" w:hAnsi="宋体" w:cs="宋体" w:hint="eastAsia"/>
          <w:sz w:val="24"/>
        </w:rPr>
        <w:t>存货可变现净值低于账面价值</w:t>
      </w:r>
      <w:r w:rsidR="00AF1C2C">
        <w:rPr>
          <w:rFonts w:ascii="宋体" w:hAnsi="宋体" w:cs="宋体" w:hint="eastAsia"/>
          <w:sz w:val="24"/>
        </w:rPr>
        <w:t>，</w:t>
      </w:r>
      <w:r w:rsidR="00F72E92">
        <w:rPr>
          <w:rFonts w:ascii="宋体" w:hAnsi="宋体" w:cs="宋体" w:hint="eastAsia"/>
          <w:sz w:val="24"/>
        </w:rPr>
        <w:t>新增</w:t>
      </w:r>
      <w:r w:rsidR="00694031" w:rsidRPr="00E9046E">
        <w:rPr>
          <w:rFonts w:ascii="宋体" w:hAnsi="宋体" w:cs="宋体" w:hint="eastAsia"/>
          <w:sz w:val="24"/>
        </w:rPr>
        <w:t>计提减值准备9,730万元</w:t>
      </w:r>
      <w:r w:rsidR="00694031">
        <w:rPr>
          <w:rFonts w:ascii="宋体" w:hAnsi="宋体" w:cs="宋体" w:hint="eastAsia"/>
          <w:sz w:val="24"/>
        </w:rPr>
        <w:t>。</w:t>
      </w:r>
    </w:p>
    <w:p w14:paraId="5FF16FC9" w14:textId="77777777" w:rsidR="001D31A1" w:rsidRDefault="001D31A1" w:rsidP="00A87A06">
      <w:pPr>
        <w:spacing w:line="360" w:lineRule="auto"/>
        <w:ind w:firstLineChars="200" w:firstLine="480"/>
        <w:rPr>
          <w:rFonts w:ascii="宋体" w:hAnsi="宋体" w:cs="宋体"/>
          <w:sz w:val="24"/>
        </w:rPr>
      </w:pPr>
      <w:r>
        <w:rPr>
          <w:rFonts w:ascii="宋体" w:hAnsi="宋体" w:cs="宋体" w:hint="eastAsia"/>
          <w:sz w:val="24"/>
        </w:rPr>
        <w:t>报告期公司存货变动情况如下：</w:t>
      </w:r>
    </w:p>
    <w:p w14:paraId="15A254BB" w14:textId="7EC1338F" w:rsidR="009C106F" w:rsidRPr="009C106F" w:rsidRDefault="009C106F" w:rsidP="00A87A06">
      <w:pPr>
        <w:spacing w:line="360" w:lineRule="auto"/>
        <w:ind w:firstLineChars="200" w:firstLine="480"/>
        <w:rPr>
          <w:rFonts w:ascii="宋体" w:hAnsi="宋体" w:cs="宋体"/>
          <w:sz w:val="24"/>
        </w:rPr>
      </w:pPr>
      <w:r w:rsidRPr="009C106F">
        <w:rPr>
          <w:rFonts w:ascii="宋体" w:hAnsi="宋体" w:cs="宋体" w:hint="eastAsia"/>
          <w:sz w:val="24"/>
        </w:rPr>
        <w:t>（1</w:t>
      </w:r>
      <w:r>
        <w:rPr>
          <w:rFonts w:ascii="宋体" w:hAnsi="宋体" w:cs="宋体" w:hint="eastAsia"/>
          <w:sz w:val="24"/>
        </w:rPr>
        <w:t>）</w:t>
      </w:r>
      <w:r w:rsidRPr="009C106F">
        <w:rPr>
          <w:rFonts w:ascii="宋体" w:hAnsi="宋体" w:cs="宋体" w:hint="eastAsia"/>
          <w:sz w:val="24"/>
        </w:rPr>
        <w:t>存货分类</w:t>
      </w:r>
    </w:p>
    <w:p w14:paraId="32462F4A" w14:textId="220A2FC4" w:rsidR="009C106F" w:rsidRPr="009C106F" w:rsidRDefault="009C106F" w:rsidP="00A87A06">
      <w:pPr>
        <w:spacing w:line="360" w:lineRule="auto"/>
        <w:ind w:firstLine="200"/>
        <w:jc w:val="right"/>
      </w:pPr>
      <w:r>
        <w:rPr>
          <w:rFonts w:ascii="宋体" w:hAnsi="宋体" w:cs="宋体" w:hint="eastAsia"/>
          <w:sz w:val="24"/>
        </w:rPr>
        <w:t>单位：人民币万元</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55"/>
        <w:gridCol w:w="1843"/>
      </w:tblGrid>
      <w:tr w:rsidR="001D31A1" w:rsidRPr="005E7228" w14:paraId="5C4542D9" w14:textId="77777777" w:rsidTr="00154D7B">
        <w:trPr>
          <w:trHeight w:val="280"/>
        </w:trPr>
        <w:tc>
          <w:tcPr>
            <w:tcW w:w="2835" w:type="dxa"/>
            <w:vMerge w:val="restart"/>
            <w:noWrap/>
            <w:vAlign w:val="center"/>
            <w:hideMark/>
          </w:tcPr>
          <w:p w14:paraId="22A69B08"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项目</w:t>
            </w:r>
          </w:p>
        </w:tc>
        <w:tc>
          <w:tcPr>
            <w:tcW w:w="5841" w:type="dxa"/>
            <w:gridSpan w:val="3"/>
            <w:noWrap/>
            <w:vAlign w:val="center"/>
            <w:hideMark/>
          </w:tcPr>
          <w:p w14:paraId="6C964796" w14:textId="7BD733C3"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期末余额</w:t>
            </w:r>
          </w:p>
        </w:tc>
      </w:tr>
      <w:tr w:rsidR="001D31A1" w:rsidRPr="005E7228" w14:paraId="011B1BDF" w14:textId="77777777" w:rsidTr="00154D7B">
        <w:trPr>
          <w:trHeight w:val="280"/>
        </w:trPr>
        <w:tc>
          <w:tcPr>
            <w:tcW w:w="0" w:type="auto"/>
            <w:vMerge/>
            <w:vAlign w:val="center"/>
            <w:hideMark/>
          </w:tcPr>
          <w:p w14:paraId="68225453" w14:textId="77777777" w:rsidR="001D31A1" w:rsidRPr="005E7228" w:rsidRDefault="001D31A1" w:rsidP="009C106F">
            <w:pPr>
              <w:widowControl/>
              <w:jc w:val="center"/>
              <w:rPr>
                <w:rFonts w:asciiTheme="minorEastAsia" w:eastAsiaTheme="minorEastAsia" w:hAnsiTheme="minorEastAsia" w:cs="宋体"/>
                <w:b/>
                <w:bCs/>
                <w:kern w:val="0"/>
                <w:szCs w:val="21"/>
              </w:rPr>
            </w:pPr>
          </w:p>
        </w:tc>
        <w:tc>
          <w:tcPr>
            <w:tcW w:w="1843" w:type="dxa"/>
            <w:noWrap/>
            <w:vAlign w:val="center"/>
            <w:hideMark/>
          </w:tcPr>
          <w:p w14:paraId="0809D7A9"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账面余额</w:t>
            </w:r>
          </w:p>
        </w:tc>
        <w:tc>
          <w:tcPr>
            <w:tcW w:w="2155" w:type="dxa"/>
            <w:noWrap/>
            <w:vAlign w:val="center"/>
            <w:hideMark/>
          </w:tcPr>
          <w:p w14:paraId="7CA32A42"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减值准备</w:t>
            </w:r>
          </w:p>
        </w:tc>
        <w:tc>
          <w:tcPr>
            <w:tcW w:w="1843" w:type="dxa"/>
            <w:noWrap/>
            <w:vAlign w:val="center"/>
            <w:hideMark/>
          </w:tcPr>
          <w:p w14:paraId="1A992B34"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账面价值</w:t>
            </w:r>
          </w:p>
        </w:tc>
      </w:tr>
      <w:tr w:rsidR="001D31A1" w:rsidRPr="005E7228" w14:paraId="1825012F" w14:textId="77777777" w:rsidTr="00154D7B">
        <w:trPr>
          <w:trHeight w:val="280"/>
        </w:trPr>
        <w:tc>
          <w:tcPr>
            <w:tcW w:w="2835" w:type="dxa"/>
            <w:noWrap/>
            <w:vAlign w:val="center"/>
            <w:hideMark/>
          </w:tcPr>
          <w:p w14:paraId="0808F369"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原材料</w:t>
            </w:r>
          </w:p>
        </w:tc>
        <w:tc>
          <w:tcPr>
            <w:tcW w:w="1843" w:type="dxa"/>
            <w:noWrap/>
            <w:vAlign w:val="center"/>
            <w:hideMark/>
          </w:tcPr>
          <w:p w14:paraId="5A6EBBDD"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10,370.52</w:t>
            </w:r>
          </w:p>
        </w:tc>
        <w:tc>
          <w:tcPr>
            <w:tcW w:w="2155" w:type="dxa"/>
            <w:noWrap/>
            <w:vAlign w:val="center"/>
            <w:hideMark/>
          </w:tcPr>
          <w:p w14:paraId="652A05E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2,017.24</w:t>
            </w:r>
          </w:p>
        </w:tc>
        <w:tc>
          <w:tcPr>
            <w:tcW w:w="1843" w:type="dxa"/>
            <w:noWrap/>
            <w:vAlign w:val="center"/>
            <w:hideMark/>
          </w:tcPr>
          <w:p w14:paraId="1830832D"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8,353.28</w:t>
            </w:r>
          </w:p>
        </w:tc>
      </w:tr>
      <w:tr w:rsidR="001D31A1" w:rsidRPr="005E7228" w14:paraId="23CB6BE4" w14:textId="77777777" w:rsidTr="00154D7B">
        <w:trPr>
          <w:trHeight w:val="280"/>
        </w:trPr>
        <w:tc>
          <w:tcPr>
            <w:tcW w:w="2835" w:type="dxa"/>
            <w:noWrap/>
            <w:vAlign w:val="center"/>
            <w:hideMark/>
          </w:tcPr>
          <w:p w14:paraId="5EAB2584"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低值易耗品</w:t>
            </w:r>
          </w:p>
        </w:tc>
        <w:tc>
          <w:tcPr>
            <w:tcW w:w="1843" w:type="dxa"/>
            <w:noWrap/>
            <w:vAlign w:val="center"/>
            <w:hideMark/>
          </w:tcPr>
          <w:p w14:paraId="66CB10B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59.80</w:t>
            </w:r>
          </w:p>
        </w:tc>
        <w:tc>
          <w:tcPr>
            <w:tcW w:w="2155" w:type="dxa"/>
            <w:noWrap/>
            <w:vAlign w:val="center"/>
            <w:hideMark/>
          </w:tcPr>
          <w:p w14:paraId="174C4B0B" w14:textId="26DBD2DB" w:rsidR="001D31A1" w:rsidRPr="005E7228" w:rsidRDefault="00924E02"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sidR="001D31A1" w:rsidRPr="005E7228">
              <w:rPr>
                <w:rFonts w:asciiTheme="minorEastAsia" w:eastAsiaTheme="minorEastAsia" w:hAnsiTheme="minorEastAsia" w:cs="Arial" w:hint="eastAsia"/>
                <w:kern w:val="0"/>
                <w:szCs w:val="21"/>
              </w:rPr>
              <w:t xml:space="preserve">　</w:t>
            </w:r>
          </w:p>
        </w:tc>
        <w:tc>
          <w:tcPr>
            <w:tcW w:w="1843" w:type="dxa"/>
            <w:noWrap/>
            <w:vAlign w:val="center"/>
            <w:hideMark/>
          </w:tcPr>
          <w:p w14:paraId="64E79852"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59.80</w:t>
            </w:r>
          </w:p>
        </w:tc>
      </w:tr>
      <w:tr w:rsidR="001D31A1" w:rsidRPr="005E7228" w14:paraId="5F06BBC0" w14:textId="77777777" w:rsidTr="00154D7B">
        <w:trPr>
          <w:trHeight w:val="280"/>
        </w:trPr>
        <w:tc>
          <w:tcPr>
            <w:tcW w:w="2835" w:type="dxa"/>
            <w:noWrap/>
            <w:vAlign w:val="center"/>
            <w:hideMark/>
          </w:tcPr>
          <w:p w14:paraId="4DF6C519"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发出商品</w:t>
            </w:r>
          </w:p>
        </w:tc>
        <w:tc>
          <w:tcPr>
            <w:tcW w:w="1843" w:type="dxa"/>
            <w:noWrap/>
            <w:vAlign w:val="center"/>
            <w:hideMark/>
          </w:tcPr>
          <w:p w14:paraId="0EF41D90"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146.34</w:t>
            </w:r>
          </w:p>
        </w:tc>
        <w:tc>
          <w:tcPr>
            <w:tcW w:w="2155" w:type="dxa"/>
            <w:noWrap/>
            <w:vAlign w:val="center"/>
            <w:hideMark/>
          </w:tcPr>
          <w:p w14:paraId="461EC9BF" w14:textId="5A34D986" w:rsidR="001D31A1" w:rsidRPr="005E7228" w:rsidRDefault="00924E02"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sidR="001D31A1" w:rsidRPr="005E7228">
              <w:rPr>
                <w:rFonts w:asciiTheme="minorEastAsia" w:eastAsiaTheme="minorEastAsia" w:hAnsiTheme="minorEastAsia" w:cs="Arial" w:hint="eastAsia"/>
                <w:kern w:val="0"/>
                <w:szCs w:val="21"/>
              </w:rPr>
              <w:t xml:space="preserve">　</w:t>
            </w:r>
          </w:p>
        </w:tc>
        <w:tc>
          <w:tcPr>
            <w:tcW w:w="1843" w:type="dxa"/>
            <w:noWrap/>
            <w:vAlign w:val="center"/>
            <w:hideMark/>
          </w:tcPr>
          <w:p w14:paraId="262E7337"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146.34</w:t>
            </w:r>
          </w:p>
        </w:tc>
      </w:tr>
      <w:tr w:rsidR="001D31A1" w:rsidRPr="005E7228" w14:paraId="4C242534" w14:textId="77777777" w:rsidTr="00154D7B">
        <w:trPr>
          <w:trHeight w:val="280"/>
        </w:trPr>
        <w:tc>
          <w:tcPr>
            <w:tcW w:w="2835" w:type="dxa"/>
            <w:noWrap/>
            <w:vAlign w:val="center"/>
            <w:hideMark/>
          </w:tcPr>
          <w:p w14:paraId="205DAC7D"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在产品</w:t>
            </w:r>
          </w:p>
        </w:tc>
        <w:tc>
          <w:tcPr>
            <w:tcW w:w="1843" w:type="dxa"/>
            <w:noWrap/>
            <w:vAlign w:val="center"/>
            <w:hideMark/>
          </w:tcPr>
          <w:p w14:paraId="44AEF4ED"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4,590.05</w:t>
            </w:r>
          </w:p>
        </w:tc>
        <w:tc>
          <w:tcPr>
            <w:tcW w:w="2155" w:type="dxa"/>
            <w:noWrap/>
            <w:vAlign w:val="center"/>
            <w:hideMark/>
          </w:tcPr>
          <w:p w14:paraId="06F706D0"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124.31</w:t>
            </w:r>
          </w:p>
        </w:tc>
        <w:tc>
          <w:tcPr>
            <w:tcW w:w="1843" w:type="dxa"/>
            <w:noWrap/>
            <w:vAlign w:val="center"/>
            <w:hideMark/>
          </w:tcPr>
          <w:p w14:paraId="4DCCFD74"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4,465.74</w:t>
            </w:r>
          </w:p>
        </w:tc>
      </w:tr>
      <w:tr w:rsidR="001D31A1" w:rsidRPr="005E7228" w14:paraId="1CC74E19" w14:textId="77777777" w:rsidTr="00154D7B">
        <w:trPr>
          <w:trHeight w:val="280"/>
        </w:trPr>
        <w:tc>
          <w:tcPr>
            <w:tcW w:w="2835" w:type="dxa"/>
            <w:noWrap/>
            <w:vAlign w:val="center"/>
            <w:hideMark/>
          </w:tcPr>
          <w:p w14:paraId="21B42278"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库存商品</w:t>
            </w:r>
          </w:p>
        </w:tc>
        <w:tc>
          <w:tcPr>
            <w:tcW w:w="1843" w:type="dxa"/>
            <w:noWrap/>
            <w:vAlign w:val="center"/>
            <w:hideMark/>
          </w:tcPr>
          <w:p w14:paraId="169B229F"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17,102.59</w:t>
            </w:r>
          </w:p>
        </w:tc>
        <w:tc>
          <w:tcPr>
            <w:tcW w:w="2155" w:type="dxa"/>
            <w:noWrap/>
            <w:vAlign w:val="center"/>
            <w:hideMark/>
          </w:tcPr>
          <w:p w14:paraId="588BFD1C"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2,517.14</w:t>
            </w:r>
          </w:p>
        </w:tc>
        <w:tc>
          <w:tcPr>
            <w:tcW w:w="1843" w:type="dxa"/>
            <w:noWrap/>
            <w:vAlign w:val="center"/>
            <w:hideMark/>
          </w:tcPr>
          <w:p w14:paraId="0D7A02BA"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14,585.44</w:t>
            </w:r>
          </w:p>
        </w:tc>
      </w:tr>
      <w:tr w:rsidR="001D31A1" w:rsidRPr="005E7228" w14:paraId="3E32C1CE" w14:textId="77777777" w:rsidTr="00154D7B">
        <w:trPr>
          <w:trHeight w:val="280"/>
        </w:trPr>
        <w:tc>
          <w:tcPr>
            <w:tcW w:w="2835" w:type="dxa"/>
            <w:noWrap/>
            <w:vAlign w:val="center"/>
            <w:hideMark/>
          </w:tcPr>
          <w:p w14:paraId="250BD539"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电站开发产品</w:t>
            </w:r>
          </w:p>
        </w:tc>
        <w:tc>
          <w:tcPr>
            <w:tcW w:w="1843" w:type="dxa"/>
            <w:noWrap/>
            <w:vAlign w:val="center"/>
            <w:hideMark/>
          </w:tcPr>
          <w:p w14:paraId="51FFB1C4"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21,994.46</w:t>
            </w:r>
          </w:p>
        </w:tc>
        <w:tc>
          <w:tcPr>
            <w:tcW w:w="2155" w:type="dxa"/>
            <w:noWrap/>
            <w:vAlign w:val="center"/>
            <w:hideMark/>
          </w:tcPr>
          <w:p w14:paraId="59537FAC"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9,494.36</w:t>
            </w:r>
          </w:p>
        </w:tc>
        <w:tc>
          <w:tcPr>
            <w:tcW w:w="1843" w:type="dxa"/>
            <w:noWrap/>
            <w:vAlign w:val="center"/>
            <w:hideMark/>
          </w:tcPr>
          <w:p w14:paraId="7355D0A8"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12,500.10</w:t>
            </w:r>
          </w:p>
        </w:tc>
      </w:tr>
      <w:tr w:rsidR="001D31A1" w:rsidRPr="005E7228" w14:paraId="507326D8" w14:textId="77777777" w:rsidTr="00154D7B">
        <w:trPr>
          <w:trHeight w:val="280"/>
        </w:trPr>
        <w:tc>
          <w:tcPr>
            <w:tcW w:w="2835" w:type="dxa"/>
            <w:noWrap/>
            <w:vAlign w:val="center"/>
            <w:hideMark/>
          </w:tcPr>
          <w:p w14:paraId="3C41D095"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电站开发成本</w:t>
            </w:r>
          </w:p>
        </w:tc>
        <w:tc>
          <w:tcPr>
            <w:tcW w:w="1843" w:type="dxa"/>
            <w:noWrap/>
            <w:vAlign w:val="center"/>
            <w:hideMark/>
          </w:tcPr>
          <w:p w14:paraId="43EBA850"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2,423.38</w:t>
            </w:r>
          </w:p>
        </w:tc>
        <w:tc>
          <w:tcPr>
            <w:tcW w:w="2155" w:type="dxa"/>
            <w:noWrap/>
            <w:vAlign w:val="center"/>
            <w:hideMark/>
          </w:tcPr>
          <w:p w14:paraId="42A4EA24"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2,189.61</w:t>
            </w:r>
          </w:p>
        </w:tc>
        <w:tc>
          <w:tcPr>
            <w:tcW w:w="1843" w:type="dxa"/>
            <w:noWrap/>
            <w:vAlign w:val="center"/>
            <w:hideMark/>
          </w:tcPr>
          <w:p w14:paraId="4BB7423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233.76</w:t>
            </w:r>
          </w:p>
        </w:tc>
      </w:tr>
      <w:tr w:rsidR="001D31A1" w:rsidRPr="005E7228" w14:paraId="0E357BB7" w14:textId="77777777" w:rsidTr="00154D7B">
        <w:trPr>
          <w:trHeight w:val="290"/>
        </w:trPr>
        <w:tc>
          <w:tcPr>
            <w:tcW w:w="2835" w:type="dxa"/>
            <w:noWrap/>
            <w:vAlign w:val="center"/>
            <w:hideMark/>
          </w:tcPr>
          <w:p w14:paraId="6CA60C86"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合计</w:t>
            </w:r>
          </w:p>
        </w:tc>
        <w:tc>
          <w:tcPr>
            <w:tcW w:w="1843" w:type="dxa"/>
            <w:noWrap/>
            <w:vAlign w:val="center"/>
            <w:hideMark/>
          </w:tcPr>
          <w:p w14:paraId="393B6BA3"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56,687.13</w:t>
            </w:r>
          </w:p>
        </w:tc>
        <w:tc>
          <w:tcPr>
            <w:tcW w:w="2155" w:type="dxa"/>
            <w:noWrap/>
            <w:vAlign w:val="center"/>
            <w:hideMark/>
          </w:tcPr>
          <w:p w14:paraId="379D28E7"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16,342.66</w:t>
            </w:r>
          </w:p>
        </w:tc>
        <w:tc>
          <w:tcPr>
            <w:tcW w:w="1843" w:type="dxa"/>
            <w:noWrap/>
            <w:vAlign w:val="center"/>
            <w:hideMark/>
          </w:tcPr>
          <w:p w14:paraId="2336F3D8"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40,344.47</w:t>
            </w:r>
          </w:p>
        </w:tc>
      </w:tr>
    </w:tbl>
    <w:p w14:paraId="34D7D194" w14:textId="0012435E" w:rsidR="001D31A1" w:rsidRDefault="001D31A1" w:rsidP="00A87A06">
      <w:pPr>
        <w:spacing w:line="360" w:lineRule="auto"/>
        <w:ind w:firstLineChars="100" w:firstLine="240"/>
        <w:rPr>
          <w:rFonts w:ascii="宋体" w:hAnsi="宋体" w:cs="宋体"/>
          <w:sz w:val="24"/>
        </w:rPr>
      </w:pPr>
      <w:r>
        <w:rPr>
          <w:rFonts w:ascii="宋体" w:hAnsi="宋体" w:cs="宋体" w:hint="eastAsia"/>
          <w:sz w:val="24"/>
        </w:rPr>
        <w:t>续表</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55"/>
        <w:gridCol w:w="1843"/>
      </w:tblGrid>
      <w:tr w:rsidR="001D31A1" w:rsidRPr="005E7228" w14:paraId="7B71A57B" w14:textId="77777777" w:rsidTr="00154D7B">
        <w:trPr>
          <w:trHeight w:val="280"/>
        </w:trPr>
        <w:tc>
          <w:tcPr>
            <w:tcW w:w="2835" w:type="dxa"/>
            <w:vMerge w:val="restart"/>
            <w:noWrap/>
            <w:vAlign w:val="center"/>
            <w:hideMark/>
          </w:tcPr>
          <w:p w14:paraId="568FFA26"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项目</w:t>
            </w:r>
          </w:p>
        </w:tc>
        <w:tc>
          <w:tcPr>
            <w:tcW w:w="5841" w:type="dxa"/>
            <w:gridSpan w:val="3"/>
            <w:noWrap/>
            <w:vAlign w:val="center"/>
            <w:hideMark/>
          </w:tcPr>
          <w:p w14:paraId="6C7C6668" w14:textId="628E10E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期初余额</w:t>
            </w:r>
          </w:p>
        </w:tc>
      </w:tr>
      <w:tr w:rsidR="001D31A1" w:rsidRPr="005E7228" w14:paraId="3D303701" w14:textId="77777777" w:rsidTr="00154D7B">
        <w:trPr>
          <w:trHeight w:val="280"/>
        </w:trPr>
        <w:tc>
          <w:tcPr>
            <w:tcW w:w="0" w:type="auto"/>
            <w:vMerge/>
            <w:vAlign w:val="center"/>
            <w:hideMark/>
          </w:tcPr>
          <w:p w14:paraId="51E649B5" w14:textId="77777777" w:rsidR="001D31A1" w:rsidRPr="005E7228" w:rsidRDefault="001D31A1" w:rsidP="009C106F">
            <w:pPr>
              <w:widowControl/>
              <w:jc w:val="center"/>
              <w:rPr>
                <w:rFonts w:asciiTheme="minorEastAsia" w:eastAsiaTheme="minorEastAsia" w:hAnsiTheme="minorEastAsia" w:cs="宋体"/>
                <w:b/>
                <w:bCs/>
                <w:kern w:val="0"/>
                <w:szCs w:val="21"/>
              </w:rPr>
            </w:pPr>
          </w:p>
        </w:tc>
        <w:tc>
          <w:tcPr>
            <w:tcW w:w="1843" w:type="dxa"/>
            <w:noWrap/>
            <w:vAlign w:val="center"/>
            <w:hideMark/>
          </w:tcPr>
          <w:p w14:paraId="0AA67F7F"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账面余额</w:t>
            </w:r>
          </w:p>
        </w:tc>
        <w:tc>
          <w:tcPr>
            <w:tcW w:w="2155" w:type="dxa"/>
            <w:noWrap/>
            <w:vAlign w:val="center"/>
            <w:hideMark/>
          </w:tcPr>
          <w:p w14:paraId="3075DD57"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减值准备</w:t>
            </w:r>
          </w:p>
        </w:tc>
        <w:tc>
          <w:tcPr>
            <w:tcW w:w="1843" w:type="dxa"/>
            <w:noWrap/>
            <w:vAlign w:val="center"/>
            <w:hideMark/>
          </w:tcPr>
          <w:p w14:paraId="34B920E8"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账面价值</w:t>
            </w:r>
          </w:p>
        </w:tc>
      </w:tr>
      <w:tr w:rsidR="001D31A1" w:rsidRPr="005E7228" w14:paraId="07503B61" w14:textId="77777777" w:rsidTr="00154D7B">
        <w:trPr>
          <w:trHeight w:val="280"/>
        </w:trPr>
        <w:tc>
          <w:tcPr>
            <w:tcW w:w="2835" w:type="dxa"/>
            <w:noWrap/>
            <w:vAlign w:val="center"/>
            <w:hideMark/>
          </w:tcPr>
          <w:p w14:paraId="7DBAE937"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原材料</w:t>
            </w:r>
          </w:p>
        </w:tc>
        <w:tc>
          <w:tcPr>
            <w:tcW w:w="1843" w:type="dxa"/>
            <w:noWrap/>
            <w:vAlign w:val="center"/>
            <w:hideMark/>
          </w:tcPr>
          <w:p w14:paraId="0691EA9B"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14,188.84</w:t>
            </w:r>
          </w:p>
        </w:tc>
        <w:tc>
          <w:tcPr>
            <w:tcW w:w="2155" w:type="dxa"/>
            <w:noWrap/>
            <w:vAlign w:val="center"/>
            <w:hideMark/>
          </w:tcPr>
          <w:p w14:paraId="26E1E718"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265.66</w:t>
            </w:r>
          </w:p>
        </w:tc>
        <w:tc>
          <w:tcPr>
            <w:tcW w:w="1843" w:type="dxa"/>
            <w:noWrap/>
            <w:vAlign w:val="center"/>
            <w:hideMark/>
          </w:tcPr>
          <w:p w14:paraId="436B52B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13,923.18</w:t>
            </w:r>
          </w:p>
        </w:tc>
      </w:tr>
      <w:tr w:rsidR="00716A79" w:rsidRPr="005E7228" w14:paraId="55E344A1" w14:textId="77777777" w:rsidTr="00154D7B">
        <w:trPr>
          <w:trHeight w:val="280"/>
        </w:trPr>
        <w:tc>
          <w:tcPr>
            <w:tcW w:w="2835" w:type="dxa"/>
            <w:noWrap/>
            <w:vAlign w:val="center"/>
            <w:hideMark/>
          </w:tcPr>
          <w:p w14:paraId="2C029B02"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低值易耗品</w:t>
            </w:r>
          </w:p>
        </w:tc>
        <w:tc>
          <w:tcPr>
            <w:tcW w:w="1843" w:type="dxa"/>
            <w:noWrap/>
            <w:vAlign w:val="center"/>
            <w:hideMark/>
          </w:tcPr>
          <w:p w14:paraId="7B0159FD"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68.27</w:t>
            </w:r>
          </w:p>
        </w:tc>
        <w:tc>
          <w:tcPr>
            <w:tcW w:w="2155" w:type="dxa"/>
            <w:noWrap/>
            <w:hideMark/>
          </w:tcPr>
          <w:p w14:paraId="7DE63CF0" w14:textId="1CD020EF" w:rsidR="00716A79" w:rsidRPr="005E7228" w:rsidRDefault="00924E02" w:rsidP="00716A79">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p>
        </w:tc>
        <w:tc>
          <w:tcPr>
            <w:tcW w:w="1843" w:type="dxa"/>
            <w:noWrap/>
            <w:vAlign w:val="center"/>
            <w:hideMark/>
          </w:tcPr>
          <w:p w14:paraId="04BCB11C"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68.27</w:t>
            </w:r>
          </w:p>
        </w:tc>
      </w:tr>
      <w:tr w:rsidR="00716A79" w:rsidRPr="005E7228" w14:paraId="2C967A3B" w14:textId="77777777" w:rsidTr="00154D7B">
        <w:trPr>
          <w:trHeight w:val="280"/>
        </w:trPr>
        <w:tc>
          <w:tcPr>
            <w:tcW w:w="2835" w:type="dxa"/>
            <w:noWrap/>
            <w:vAlign w:val="center"/>
            <w:hideMark/>
          </w:tcPr>
          <w:p w14:paraId="0ACCBCF1"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发出商品</w:t>
            </w:r>
          </w:p>
        </w:tc>
        <w:tc>
          <w:tcPr>
            <w:tcW w:w="1843" w:type="dxa"/>
            <w:noWrap/>
            <w:vAlign w:val="center"/>
            <w:hideMark/>
          </w:tcPr>
          <w:p w14:paraId="6B7924F7"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24,851.02</w:t>
            </w:r>
          </w:p>
        </w:tc>
        <w:tc>
          <w:tcPr>
            <w:tcW w:w="2155" w:type="dxa"/>
            <w:noWrap/>
            <w:hideMark/>
          </w:tcPr>
          <w:p w14:paraId="218C1982" w14:textId="56D7E9F4" w:rsidR="00716A79" w:rsidRPr="005E7228" w:rsidRDefault="00924E02" w:rsidP="00716A79">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p>
        </w:tc>
        <w:tc>
          <w:tcPr>
            <w:tcW w:w="1843" w:type="dxa"/>
            <w:noWrap/>
            <w:vAlign w:val="center"/>
            <w:hideMark/>
          </w:tcPr>
          <w:p w14:paraId="16BB5AC8"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24,851.02</w:t>
            </w:r>
          </w:p>
        </w:tc>
      </w:tr>
      <w:tr w:rsidR="001D31A1" w:rsidRPr="005E7228" w14:paraId="3C9A1466" w14:textId="77777777" w:rsidTr="00154D7B">
        <w:trPr>
          <w:trHeight w:val="280"/>
        </w:trPr>
        <w:tc>
          <w:tcPr>
            <w:tcW w:w="2835" w:type="dxa"/>
            <w:noWrap/>
            <w:vAlign w:val="center"/>
            <w:hideMark/>
          </w:tcPr>
          <w:p w14:paraId="23DBFF87"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在产品</w:t>
            </w:r>
          </w:p>
        </w:tc>
        <w:tc>
          <w:tcPr>
            <w:tcW w:w="1843" w:type="dxa"/>
            <w:noWrap/>
            <w:vAlign w:val="center"/>
            <w:hideMark/>
          </w:tcPr>
          <w:p w14:paraId="49E6AC9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3,917.14</w:t>
            </w:r>
          </w:p>
        </w:tc>
        <w:tc>
          <w:tcPr>
            <w:tcW w:w="2155" w:type="dxa"/>
            <w:noWrap/>
            <w:vAlign w:val="center"/>
            <w:hideMark/>
          </w:tcPr>
          <w:p w14:paraId="31771E4E"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39.16</w:t>
            </w:r>
          </w:p>
        </w:tc>
        <w:tc>
          <w:tcPr>
            <w:tcW w:w="1843" w:type="dxa"/>
            <w:noWrap/>
            <w:vAlign w:val="center"/>
            <w:hideMark/>
          </w:tcPr>
          <w:p w14:paraId="41D251D4"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3,877.98</w:t>
            </w:r>
          </w:p>
        </w:tc>
      </w:tr>
      <w:tr w:rsidR="001D31A1" w:rsidRPr="005E7228" w14:paraId="6E57F7F9" w14:textId="77777777" w:rsidTr="00154D7B">
        <w:trPr>
          <w:trHeight w:val="280"/>
        </w:trPr>
        <w:tc>
          <w:tcPr>
            <w:tcW w:w="2835" w:type="dxa"/>
            <w:noWrap/>
            <w:vAlign w:val="center"/>
            <w:hideMark/>
          </w:tcPr>
          <w:p w14:paraId="7E0D537C"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库存商品</w:t>
            </w:r>
          </w:p>
        </w:tc>
        <w:tc>
          <w:tcPr>
            <w:tcW w:w="1843" w:type="dxa"/>
            <w:noWrap/>
            <w:vAlign w:val="center"/>
            <w:hideMark/>
          </w:tcPr>
          <w:p w14:paraId="6048B25B"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23,342.83</w:t>
            </w:r>
          </w:p>
        </w:tc>
        <w:tc>
          <w:tcPr>
            <w:tcW w:w="2155" w:type="dxa"/>
            <w:noWrap/>
            <w:vAlign w:val="center"/>
            <w:hideMark/>
          </w:tcPr>
          <w:p w14:paraId="5FEF461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2,162.54</w:t>
            </w:r>
          </w:p>
        </w:tc>
        <w:tc>
          <w:tcPr>
            <w:tcW w:w="1843" w:type="dxa"/>
            <w:noWrap/>
            <w:vAlign w:val="center"/>
            <w:hideMark/>
          </w:tcPr>
          <w:p w14:paraId="795FE16C"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21,180.29</w:t>
            </w:r>
          </w:p>
        </w:tc>
      </w:tr>
      <w:tr w:rsidR="001D31A1" w:rsidRPr="005E7228" w14:paraId="51F57FDB" w14:textId="77777777" w:rsidTr="00154D7B">
        <w:trPr>
          <w:trHeight w:val="280"/>
        </w:trPr>
        <w:tc>
          <w:tcPr>
            <w:tcW w:w="2835" w:type="dxa"/>
            <w:noWrap/>
            <w:vAlign w:val="center"/>
            <w:hideMark/>
          </w:tcPr>
          <w:p w14:paraId="3FD10285"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电站开发产品</w:t>
            </w:r>
          </w:p>
        </w:tc>
        <w:tc>
          <w:tcPr>
            <w:tcW w:w="1843" w:type="dxa"/>
            <w:noWrap/>
            <w:vAlign w:val="center"/>
            <w:hideMark/>
          </w:tcPr>
          <w:p w14:paraId="505A73EB"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26,366.91</w:t>
            </w:r>
          </w:p>
        </w:tc>
        <w:tc>
          <w:tcPr>
            <w:tcW w:w="2155" w:type="dxa"/>
            <w:noWrap/>
            <w:vAlign w:val="center"/>
            <w:hideMark/>
          </w:tcPr>
          <w:p w14:paraId="391DE2C7"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3,419.68</w:t>
            </w:r>
          </w:p>
        </w:tc>
        <w:tc>
          <w:tcPr>
            <w:tcW w:w="1843" w:type="dxa"/>
            <w:noWrap/>
            <w:vAlign w:val="center"/>
            <w:hideMark/>
          </w:tcPr>
          <w:p w14:paraId="4A91AF0E"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22,947.23</w:t>
            </w:r>
          </w:p>
        </w:tc>
      </w:tr>
      <w:tr w:rsidR="001D31A1" w:rsidRPr="005E7228" w14:paraId="57BDD1FE" w14:textId="77777777" w:rsidTr="00154D7B">
        <w:trPr>
          <w:trHeight w:val="280"/>
        </w:trPr>
        <w:tc>
          <w:tcPr>
            <w:tcW w:w="2835" w:type="dxa"/>
            <w:noWrap/>
            <w:vAlign w:val="center"/>
            <w:hideMark/>
          </w:tcPr>
          <w:p w14:paraId="5236D13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电站开发成本</w:t>
            </w:r>
          </w:p>
        </w:tc>
        <w:tc>
          <w:tcPr>
            <w:tcW w:w="1843" w:type="dxa"/>
            <w:noWrap/>
            <w:vAlign w:val="center"/>
            <w:hideMark/>
          </w:tcPr>
          <w:p w14:paraId="1C062BD1"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3,602.29</w:t>
            </w:r>
          </w:p>
        </w:tc>
        <w:tc>
          <w:tcPr>
            <w:tcW w:w="2155" w:type="dxa"/>
            <w:noWrap/>
            <w:vAlign w:val="center"/>
            <w:hideMark/>
          </w:tcPr>
          <w:p w14:paraId="33CBA0CE"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2,061.44</w:t>
            </w:r>
          </w:p>
        </w:tc>
        <w:tc>
          <w:tcPr>
            <w:tcW w:w="1843" w:type="dxa"/>
            <w:noWrap/>
            <w:vAlign w:val="center"/>
            <w:hideMark/>
          </w:tcPr>
          <w:p w14:paraId="25E4DB4D" w14:textId="77777777" w:rsidR="001D31A1" w:rsidRPr="005E7228" w:rsidRDefault="001D31A1" w:rsidP="009C106F">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kern w:val="0"/>
                <w:szCs w:val="21"/>
              </w:rPr>
              <w:t>1,540.84</w:t>
            </w:r>
          </w:p>
        </w:tc>
      </w:tr>
      <w:tr w:rsidR="001D31A1" w:rsidRPr="005E7228" w14:paraId="10F01D8D" w14:textId="77777777" w:rsidTr="00154D7B">
        <w:trPr>
          <w:trHeight w:val="290"/>
        </w:trPr>
        <w:tc>
          <w:tcPr>
            <w:tcW w:w="2835" w:type="dxa"/>
            <w:noWrap/>
            <w:vAlign w:val="center"/>
            <w:hideMark/>
          </w:tcPr>
          <w:p w14:paraId="282DDFE1"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合计</w:t>
            </w:r>
          </w:p>
        </w:tc>
        <w:tc>
          <w:tcPr>
            <w:tcW w:w="1843" w:type="dxa"/>
            <w:noWrap/>
            <w:vAlign w:val="center"/>
            <w:hideMark/>
          </w:tcPr>
          <w:p w14:paraId="02F29614"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96,337.30</w:t>
            </w:r>
          </w:p>
        </w:tc>
        <w:tc>
          <w:tcPr>
            <w:tcW w:w="2155" w:type="dxa"/>
            <w:noWrap/>
            <w:vAlign w:val="center"/>
            <w:hideMark/>
          </w:tcPr>
          <w:p w14:paraId="2F7440DA"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7,948.49</w:t>
            </w:r>
          </w:p>
        </w:tc>
        <w:tc>
          <w:tcPr>
            <w:tcW w:w="1843" w:type="dxa"/>
            <w:noWrap/>
            <w:vAlign w:val="center"/>
            <w:hideMark/>
          </w:tcPr>
          <w:p w14:paraId="19E8BEE5" w14:textId="7777777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b/>
                <w:bCs/>
                <w:kern w:val="0"/>
                <w:szCs w:val="21"/>
              </w:rPr>
              <w:t>88,388.81</w:t>
            </w:r>
          </w:p>
        </w:tc>
      </w:tr>
    </w:tbl>
    <w:p w14:paraId="6B71A303" w14:textId="77777777" w:rsidR="004A044C" w:rsidRDefault="004A044C" w:rsidP="00A87A06">
      <w:pPr>
        <w:spacing w:line="360" w:lineRule="auto"/>
        <w:rPr>
          <w:rFonts w:ascii="宋体" w:hAnsi="宋体" w:cs="宋体"/>
          <w:sz w:val="24"/>
        </w:rPr>
      </w:pPr>
    </w:p>
    <w:p w14:paraId="4CE1CDE3" w14:textId="77777777" w:rsidR="004A044C" w:rsidRDefault="004A044C">
      <w:pPr>
        <w:widowControl/>
        <w:jc w:val="left"/>
        <w:rPr>
          <w:rFonts w:ascii="宋体" w:hAnsi="宋体" w:cs="宋体"/>
          <w:sz w:val="24"/>
        </w:rPr>
      </w:pPr>
      <w:r>
        <w:rPr>
          <w:rFonts w:ascii="宋体" w:hAnsi="宋体" w:cs="宋体"/>
          <w:sz w:val="24"/>
        </w:rPr>
        <w:br w:type="page"/>
      </w:r>
    </w:p>
    <w:p w14:paraId="66AA7333" w14:textId="0187AC18" w:rsidR="001D31A1" w:rsidRDefault="001D31A1" w:rsidP="00A87A06">
      <w:pPr>
        <w:spacing w:line="360" w:lineRule="auto"/>
        <w:rPr>
          <w:rFonts w:ascii="宋体" w:hAnsi="宋体" w:cs="宋体"/>
          <w:sz w:val="24"/>
        </w:rPr>
      </w:pPr>
      <w:r>
        <w:rPr>
          <w:rFonts w:ascii="宋体" w:hAnsi="宋体" w:cs="宋体" w:hint="eastAsia"/>
          <w:sz w:val="24"/>
        </w:rPr>
        <w:lastRenderedPageBreak/>
        <w:t>（2）存货跌价准备和合同履约成本减值准备</w:t>
      </w:r>
    </w:p>
    <w:p w14:paraId="34126895" w14:textId="77777777" w:rsidR="001D31A1" w:rsidRPr="00F02653" w:rsidRDefault="001D31A1" w:rsidP="009C106F">
      <w:pPr>
        <w:spacing w:line="360" w:lineRule="auto"/>
        <w:ind w:firstLineChars="200" w:firstLine="480"/>
        <w:jc w:val="right"/>
        <w:rPr>
          <w:rFonts w:ascii="宋体" w:hAnsi="宋体" w:cs="宋体"/>
          <w:bCs/>
          <w:kern w:val="0"/>
          <w:sz w:val="24"/>
          <w:lang w:bidi="ar"/>
        </w:rPr>
      </w:pPr>
      <w:r w:rsidRPr="00F02653">
        <w:rPr>
          <w:rFonts w:ascii="宋体" w:hAnsi="宋体" w:cs="宋体" w:hint="eastAsia"/>
          <w:bCs/>
          <w:kern w:val="0"/>
          <w:sz w:val="24"/>
          <w:lang w:bidi="ar"/>
        </w:rPr>
        <w:t>单位：人民币万元</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276"/>
        <w:gridCol w:w="1417"/>
        <w:gridCol w:w="1134"/>
        <w:gridCol w:w="1276"/>
        <w:gridCol w:w="1276"/>
        <w:gridCol w:w="1275"/>
      </w:tblGrid>
      <w:tr w:rsidR="001D31A1" w:rsidRPr="005E7228" w14:paraId="03E6F706" w14:textId="77777777" w:rsidTr="000A055F">
        <w:trPr>
          <w:trHeight w:val="280"/>
          <w:jc w:val="center"/>
        </w:trPr>
        <w:tc>
          <w:tcPr>
            <w:tcW w:w="1588" w:type="dxa"/>
            <w:vMerge w:val="restart"/>
            <w:noWrap/>
            <w:vAlign w:val="center"/>
            <w:hideMark/>
          </w:tcPr>
          <w:p w14:paraId="4142FC0A"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项目</w:t>
            </w:r>
          </w:p>
        </w:tc>
        <w:tc>
          <w:tcPr>
            <w:tcW w:w="1276" w:type="dxa"/>
            <w:vMerge w:val="restart"/>
            <w:vAlign w:val="center"/>
            <w:hideMark/>
          </w:tcPr>
          <w:p w14:paraId="41CBD24A"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期初余额</w:t>
            </w:r>
          </w:p>
        </w:tc>
        <w:tc>
          <w:tcPr>
            <w:tcW w:w="2551" w:type="dxa"/>
            <w:gridSpan w:val="2"/>
            <w:noWrap/>
            <w:vAlign w:val="center"/>
            <w:hideMark/>
          </w:tcPr>
          <w:p w14:paraId="434F45BD"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本期增加</w:t>
            </w:r>
          </w:p>
        </w:tc>
        <w:tc>
          <w:tcPr>
            <w:tcW w:w="2552" w:type="dxa"/>
            <w:gridSpan w:val="2"/>
            <w:vAlign w:val="center"/>
            <w:hideMark/>
          </w:tcPr>
          <w:p w14:paraId="533329DE"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本期减少</w:t>
            </w:r>
          </w:p>
        </w:tc>
        <w:tc>
          <w:tcPr>
            <w:tcW w:w="1275" w:type="dxa"/>
            <w:vMerge w:val="restart"/>
            <w:noWrap/>
            <w:vAlign w:val="center"/>
            <w:hideMark/>
          </w:tcPr>
          <w:p w14:paraId="6CDA0B0E"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期末余额</w:t>
            </w:r>
          </w:p>
        </w:tc>
      </w:tr>
      <w:tr w:rsidR="001D31A1" w:rsidRPr="005E7228" w14:paraId="3ED3E36A" w14:textId="77777777" w:rsidTr="000A055F">
        <w:trPr>
          <w:trHeight w:val="280"/>
          <w:jc w:val="center"/>
        </w:trPr>
        <w:tc>
          <w:tcPr>
            <w:tcW w:w="1588" w:type="dxa"/>
            <w:vMerge/>
            <w:vAlign w:val="center"/>
            <w:hideMark/>
          </w:tcPr>
          <w:p w14:paraId="4E9F5A0D" w14:textId="77777777" w:rsidR="001D31A1" w:rsidRPr="005E7228" w:rsidRDefault="001D31A1" w:rsidP="00716A79">
            <w:pPr>
              <w:widowControl/>
              <w:jc w:val="center"/>
              <w:rPr>
                <w:rFonts w:asciiTheme="minorEastAsia" w:eastAsiaTheme="minorEastAsia" w:hAnsiTheme="minorEastAsia" w:cs="宋体"/>
                <w:b/>
                <w:bCs/>
                <w:kern w:val="0"/>
                <w:szCs w:val="21"/>
              </w:rPr>
            </w:pPr>
          </w:p>
        </w:tc>
        <w:tc>
          <w:tcPr>
            <w:tcW w:w="0" w:type="auto"/>
            <w:vMerge/>
            <w:vAlign w:val="center"/>
            <w:hideMark/>
          </w:tcPr>
          <w:p w14:paraId="524E7964" w14:textId="77777777" w:rsidR="001D31A1" w:rsidRPr="005E7228" w:rsidRDefault="001D31A1" w:rsidP="00716A79">
            <w:pPr>
              <w:widowControl/>
              <w:jc w:val="center"/>
              <w:rPr>
                <w:rFonts w:asciiTheme="minorEastAsia" w:eastAsiaTheme="minorEastAsia" w:hAnsiTheme="minorEastAsia" w:cs="宋体"/>
                <w:b/>
                <w:bCs/>
                <w:kern w:val="0"/>
                <w:szCs w:val="21"/>
              </w:rPr>
            </w:pPr>
          </w:p>
        </w:tc>
        <w:tc>
          <w:tcPr>
            <w:tcW w:w="1417" w:type="dxa"/>
            <w:noWrap/>
            <w:vAlign w:val="center"/>
            <w:hideMark/>
          </w:tcPr>
          <w:p w14:paraId="2793D4E9"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计提</w:t>
            </w:r>
          </w:p>
        </w:tc>
        <w:tc>
          <w:tcPr>
            <w:tcW w:w="1134" w:type="dxa"/>
            <w:noWrap/>
            <w:vAlign w:val="center"/>
            <w:hideMark/>
          </w:tcPr>
          <w:p w14:paraId="6D5BB17A"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其他</w:t>
            </w:r>
          </w:p>
        </w:tc>
        <w:tc>
          <w:tcPr>
            <w:tcW w:w="1276" w:type="dxa"/>
            <w:vAlign w:val="center"/>
            <w:hideMark/>
          </w:tcPr>
          <w:p w14:paraId="71B4966B"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转销</w:t>
            </w:r>
          </w:p>
        </w:tc>
        <w:tc>
          <w:tcPr>
            <w:tcW w:w="1276" w:type="dxa"/>
            <w:noWrap/>
            <w:vAlign w:val="center"/>
            <w:hideMark/>
          </w:tcPr>
          <w:p w14:paraId="37FB85E0"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其他</w:t>
            </w:r>
          </w:p>
        </w:tc>
        <w:tc>
          <w:tcPr>
            <w:tcW w:w="0" w:type="auto"/>
            <w:vMerge/>
            <w:vAlign w:val="center"/>
            <w:hideMark/>
          </w:tcPr>
          <w:p w14:paraId="474BB7B8" w14:textId="77777777" w:rsidR="001D31A1" w:rsidRPr="005E7228" w:rsidRDefault="001D31A1" w:rsidP="00716A79">
            <w:pPr>
              <w:widowControl/>
              <w:jc w:val="center"/>
              <w:rPr>
                <w:rFonts w:asciiTheme="minorEastAsia" w:eastAsiaTheme="minorEastAsia" w:hAnsiTheme="minorEastAsia" w:cs="宋体"/>
                <w:kern w:val="0"/>
                <w:szCs w:val="21"/>
              </w:rPr>
            </w:pPr>
          </w:p>
        </w:tc>
      </w:tr>
      <w:tr w:rsidR="001D31A1" w:rsidRPr="005E7228" w14:paraId="0CF2F703" w14:textId="77777777" w:rsidTr="000A055F">
        <w:trPr>
          <w:trHeight w:val="280"/>
          <w:jc w:val="center"/>
        </w:trPr>
        <w:tc>
          <w:tcPr>
            <w:tcW w:w="1588" w:type="dxa"/>
            <w:noWrap/>
            <w:vAlign w:val="center"/>
            <w:hideMark/>
          </w:tcPr>
          <w:p w14:paraId="61C81D9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原材料</w:t>
            </w:r>
          </w:p>
        </w:tc>
        <w:tc>
          <w:tcPr>
            <w:tcW w:w="1276" w:type="dxa"/>
            <w:vAlign w:val="center"/>
            <w:hideMark/>
          </w:tcPr>
          <w:p w14:paraId="55251482"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265.66</w:t>
            </w:r>
          </w:p>
        </w:tc>
        <w:tc>
          <w:tcPr>
            <w:tcW w:w="1417" w:type="dxa"/>
            <w:vAlign w:val="center"/>
            <w:hideMark/>
          </w:tcPr>
          <w:p w14:paraId="0A909E77"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1,949.49</w:t>
            </w:r>
          </w:p>
        </w:tc>
        <w:tc>
          <w:tcPr>
            <w:tcW w:w="1134" w:type="dxa"/>
            <w:vAlign w:val="center"/>
            <w:hideMark/>
          </w:tcPr>
          <w:p w14:paraId="691BE989"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58.55</w:t>
            </w:r>
          </w:p>
        </w:tc>
        <w:tc>
          <w:tcPr>
            <w:tcW w:w="1276" w:type="dxa"/>
            <w:vAlign w:val="center"/>
            <w:hideMark/>
          </w:tcPr>
          <w:p w14:paraId="6EDB1059"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119.71</w:t>
            </w:r>
          </w:p>
        </w:tc>
        <w:tc>
          <w:tcPr>
            <w:tcW w:w="1276" w:type="dxa"/>
            <w:vAlign w:val="center"/>
            <w:hideMark/>
          </w:tcPr>
          <w:p w14:paraId="650F0F88"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136.76</w:t>
            </w:r>
          </w:p>
        </w:tc>
        <w:tc>
          <w:tcPr>
            <w:tcW w:w="1275" w:type="dxa"/>
            <w:vAlign w:val="center"/>
            <w:hideMark/>
          </w:tcPr>
          <w:p w14:paraId="0DD3AF26"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2,017.24</w:t>
            </w:r>
          </w:p>
        </w:tc>
      </w:tr>
      <w:tr w:rsidR="00716A79" w:rsidRPr="005E7228" w14:paraId="6D78E806" w14:textId="77777777" w:rsidTr="000A055F">
        <w:trPr>
          <w:trHeight w:val="280"/>
          <w:jc w:val="center"/>
        </w:trPr>
        <w:tc>
          <w:tcPr>
            <w:tcW w:w="1588" w:type="dxa"/>
            <w:noWrap/>
            <w:vAlign w:val="center"/>
            <w:hideMark/>
          </w:tcPr>
          <w:p w14:paraId="5FFAD606"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低值易耗品</w:t>
            </w:r>
          </w:p>
        </w:tc>
        <w:tc>
          <w:tcPr>
            <w:tcW w:w="1276" w:type="dxa"/>
            <w:vAlign w:val="center"/>
            <w:hideMark/>
          </w:tcPr>
          <w:p w14:paraId="34F19D44" w14:textId="119A60DA"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宋体" w:hint="eastAsia"/>
                <w:kern w:val="0"/>
                <w:szCs w:val="21"/>
              </w:rPr>
              <w:t>-</w:t>
            </w:r>
            <w:r w:rsidRPr="005E7228">
              <w:rPr>
                <w:rFonts w:asciiTheme="minorEastAsia" w:eastAsiaTheme="minorEastAsia" w:hAnsiTheme="minorEastAsia" w:cs="Arial" w:hint="eastAsia"/>
                <w:kern w:val="0"/>
                <w:szCs w:val="21"/>
              </w:rPr>
              <w:t xml:space="preserve">　</w:t>
            </w:r>
          </w:p>
        </w:tc>
        <w:tc>
          <w:tcPr>
            <w:tcW w:w="1417" w:type="dxa"/>
            <w:vAlign w:val="center"/>
            <w:hideMark/>
          </w:tcPr>
          <w:p w14:paraId="342B018F"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0.41</w:t>
            </w:r>
          </w:p>
        </w:tc>
        <w:tc>
          <w:tcPr>
            <w:tcW w:w="1134" w:type="dxa"/>
            <w:hideMark/>
          </w:tcPr>
          <w:p w14:paraId="70E7AC34" w14:textId="33C59A79" w:rsidR="00716A79" w:rsidRPr="005E7228" w:rsidRDefault="00716A79" w:rsidP="00716A79">
            <w:pPr>
              <w:widowControl/>
              <w:jc w:val="right"/>
              <w:rPr>
                <w:rFonts w:asciiTheme="minorEastAsia" w:eastAsiaTheme="minorEastAsia" w:hAnsiTheme="minorEastAsia" w:cs="Arial"/>
                <w:kern w:val="0"/>
                <w:szCs w:val="21"/>
              </w:rPr>
            </w:pPr>
            <w:r w:rsidRPr="00F2256D">
              <w:rPr>
                <w:rFonts w:asciiTheme="minorEastAsia" w:eastAsiaTheme="minorEastAsia" w:hAnsiTheme="minorEastAsia" w:cs="宋体" w:hint="eastAsia"/>
                <w:kern w:val="0"/>
                <w:szCs w:val="21"/>
              </w:rPr>
              <w:t>-</w:t>
            </w:r>
          </w:p>
        </w:tc>
        <w:tc>
          <w:tcPr>
            <w:tcW w:w="1276" w:type="dxa"/>
            <w:vAlign w:val="center"/>
            <w:hideMark/>
          </w:tcPr>
          <w:p w14:paraId="02C63E41" w14:textId="2539128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宋体" w:hint="eastAsia"/>
                <w:kern w:val="0"/>
                <w:szCs w:val="21"/>
              </w:rPr>
              <w:t>-</w:t>
            </w:r>
            <w:r w:rsidRPr="005E7228">
              <w:rPr>
                <w:rFonts w:asciiTheme="minorEastAsia" w:eastAsiaTheme="minorEastAsia" w:hAnsiTheme="minorEastAsia" w:cs="Arial" w:hint="eastAsia"/>
                <w:kern w:val="0"/>
                <w:szCs w:val="21"/>
              </w:rPr>
              <w:t xml:space="preserve">　</w:t>
            </w:r>
          </w:p>
        </w:tc>
        <w:tc>
          <w:tcPr>
            <w:tcW w:w="1276" w:type="dxa"/>
            <w:vAlign w:val="center"/>
            <w:hideMark/>
          </w:tcPr>
          <w:p w14:paraId="0A4F04BB"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0.41</w:t>
            </w:r>
          </w:p>
        </w:tc>
        <w:tc>
          <w:tcPr>
            <w:tcW w:w="1275" w:type="dxa"/>
            <w:vAlign w:val="center"/>
            <w:hideMark/>
          </w:tcPr>
          <w:p w14:paraId="1475277F" w14:textId="343FE048"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宋体" w:hint="eastAsia"/>
                <w:kern w:val="0"/>
                <w:szCs w:val="21"/>
              </w:rPr>
              <w:t>-</w:t>
            </w:r>
            <w:r w:rsidRPr="005E7228">
              <w:rPr>
                <w:rFonts w:asciiTheme="minorEastAsia" w:eastAsiaTheme="minorEastAsia" w:hAnsiTheme="minorEastAsia" w:cs="Arial" w:hint="eastAsia"/>
                <w:kern w:val="0"/>
                <w:szCs w:val="21"/>
              </w:rPr>
              <w:t xml:space="preserve">　</w:t>
            </w:r>
          </w:p>
        </w:tc>
      </w:tr>
      <w:tr w:rsidR="00716A79" w:rsidRPr="005E7228" w14:paraId="5C05EC29" w14:textId="77777777" w:rsidTr="000A055F">
        <w:trPr>
          <w:trHeight w:val="280"/>
          <w:jc w:val="center"/>
        </w:trPr>
        <w:tc>
          <w:tcPr>
            <w:tcW w:w="1588" w:type="dxa"/>
            <w:noWrap/>
            <w:vAlign w:val="center"/>
            <w:hideMark/>
          </w:tcPr>
          <w:p w14:paraId="526A2846"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在产品</w:t>
            </w:r>
          </w:p>
        </w:tc>
        <w:tc>
          <w:tcPr>
            <w:tcW w:w="1276" w:type="dxa"/>
            <w:vAlign w:val="center"/>
            <w:hideMark/>
          </w:tcPr>
          <w:p w14:paraId="4D97F1DA"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39.16</w:t>
            </w:r>
          </w:p>
        </w:tc>
        <w:tc>
          <w:tcPr>
            <w:tcW w:w="1417" w:type="dxa"/>
            <w:vAlign w:val="center"/>
            <w:hideMark/>
          </w:tcPr>
          <w:p w14:paraId="59260BAA"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124.31</w:t>
            </w:r>
          </w:p>
        </w:tc>
        <w:tc>
          <w:tcPr>
            <w:tcW w:w="1134" w:type="dxa"/>
            <w:hideMark/>
          </w:tcPr>
          <w:p w14:paraId="239A5FF0" w14:textId="7B981306" w:rsidR="00716A79" w:rsidRPr="005E7228" w:rsidRDefault="00716A79" w:rsidP="00716A79">
            <w:pPr>
              <w:widowControl/>
              <w:jc w:val="right"/>
              <w:rPr>
                <w:rFonts w:asciiTheme="minorEastAsia" w:eastAsiaTheme="minorEastAsia" w:hAnsiTheme="minorEastAsia" w:cs="Arial"/>
                <w:kern w:val="0"/>
                <w:szCs w:val="21"/>
              </w:rPr>
            </w:pPr>
            <w:r w:rsidRPr="00F2256D">
              <w:rPr>
                <w:rFonts w:asciiTheme="minorEastAsia" w:eastAsiaTheme="minorEastAsia" w:hAnsiTheme="minorEastAsia" w:cs="宋体" w:hint="eastAsia"/>
                <w:kern w:val="0"/>
                <w:szCs w:val="21"/>
              </w:rPr>
              <w:t>-</w:t>
            </w:r>
          </w:p>
        </w:tc>
        <w:tc>
          <w:tcPr>
            <w:tcW w:w="1276" w:type="dxa"/>
            <w:vAlign w:val="center"/>
            <w:hideMark/>
          </w:tcPr>
          <w:p w14:paraId="745F323B"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39.16</w:t>
            </w:r>
          </w:p>
        </w:tc>
        <w:tc>
          <w:tcPr>
            <w:tcW w:w="1276" w:type="dxa"/>
            <w:vAlign w:val="center"/>
            <w:hideMark/>
          </w:tcPr>
          <w:p w14:paraId="0316FC8B" w14:textId="264A580C"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宋体" w:hint="eastAsia"/>
                <w:kern w:val="0"/>
                <w:szCs w:val="21"/>
              </w:rPr>
              <w:t>-</w:t>
            </w:r>
            <w:r w:rsidRPr="005E7228">
              <w:rPr>
                <w:rFonts w:asciiTheme="minorEastAsia" w:eastAsiaTheme="minorEastAsia" w:hAnsiTheme="minorEastAsia" w:cs="Arial" w:hint="eastAsia"/>
                <w:kern w:val="0"/>
                <w:szCs w:val="21"/>
              </w:rPr>
              <w:t xml:space="preserve">　</w:t>
            </w:r>
          </w:p>
        </w:tc>
        <w:tc>
          <w:tcPr>
            <w:tcW w:w="1275" w:type="dxa"/>
            <w:vAlign w:val="center"/>
            <w:hideMark/>
          </w:tcPr>
          <w:p w14:paraId="23E324C2"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124.31</w:t>
            </w:r>
          </w:p>
        </w:tc>
      </w:tr>
      <w:tr w:rsidR="001D31A1" w:rsidRPr="005E7228" w14:paraId="1D3BB9AA" w14:textId="77777777" w:rsidTr="000A055F">
        <w:trPr>
          <w:trHeight w:val="280"/>
          <w:jc w:val="center"/>
        </w:trPr>
        <w:tc>
          <w:tcPr>
            <w:tcW w:w="1588" w:type="dxa"/>
            <w:noWrap/>
            <w:vAlign w:val="center"/>
            <w:hideMark/>
          </w:tcPr>
          <w:p w14:paraId="6A41CEE3"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库存商品</w:t>
            </w:r>
          </w:p>
        </w:tc>
        <w:tc>
          <w:tcPr>
            <w:tcW w:w="1276" w:type="dxa"/>
            <w:vAlign w:val="center"/>
            <w:hideMark/>
          </w:tcPr>
          <w:p w14:paraId="79AACD2D"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2,162.54</w:t>
            </w:r>
          </w:p>
        </w:tc>
        <w:tc>
          <w:tcPr>
            <w:tcW w:w="1417" w:type="dxa"/>
            <w:vAlign w:val="center"/>
            <w:hideMark/>
          </w:tcPr>
          <w:p w14:paraId="288E3B13"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1,459.17</w:t>
            </w:r>
          </w:p>
        </w:tc>
        <w:tc>
          <w:tcPr>
            <w:tcW w:w="1134" w:type="dxa"/>
            <w:vAlign w:val="center"/>
            <w:hideMark/>
          </w:tcPr>
          <w:p w14:paraId="737D07F7"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1.12</w:t>
            </w:r>
          </w:p>
        </w:tc>
        <w:tc>
          <w:tcPr>
            <w:tcW w:w="1276" w:type="dxa"/>
            <w:vAlign w:val="center"/>
            <w:hideMark/>
          </w:tcPr>
          <w:p w14:paraId="1EA77430"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995.47</w:t>
            </w:r>
          </w:p>
        </w:tc>
        <w:tc>
          <w:tcPr>
            <w:tcW w:w="1276" w:type="dxa"/>
            <w:vAlign w:val="center"/>
            <w:hideMark/>
          </w:tcPr>
          <w:p w14:paraId="192106D1"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110.22</w:t>
            </w:r>
          </w:p>
        </w:tc>
        <w:tc>
          <w:tcPr>
            <w:tcW w:w="1275" w:type="dxa"/>
            <w:vAlign w:val="center"/>
            <w:hideMark/>
          </w:tcPr>
          <w:p w14:paraId="230F4E4E" w14:textId="77777777" w:rsidR="001D31A1" w:rsidRPr="005E7228" w:rsidRDefault="001D31A1"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2,517.14</w:t>
            </w:r>
          </w:p>
        </w:tc>
      </w:tr>
      <w:tr w:rsidR="00716A79" w:rsidRPr="005E7228" w14:paraId="5144A4D8" w14:textId="77777777" w:rsidTr="000A055F">
        <w:trPr>
          <w:trHeight w:val="280"/>
          <w:jc w:val="center"/>
        </w:trPr>
        <w:tc>
          <w:tcPr>
            <w:tcW w:w="1588" w:type="dxa"/>
            <w:noWrap/>
            <w:vAlign w:val="center"/>
            <w:hideMark/>
          </w:tcPr>
          <w:p w14:paraId="174E727F"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电站开发产品</w:t>
            </w:r>
          </w:p>
        </w:tc>
        <w:tc>
          <w:tcPr>
            <w:tcW w:w="1276" w:type="dxa"/>
            <w:vAlign w:val="center"/>
            <w:hideMark/>
          </w:tcPr>
          <w:p w14:paraId="378B2D68"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3,419.68</w:t>
            </w:r>
          </w:p>
        </w:tc>
        <w:tc>
          <w:tcPr>
            <w:tcW w:w="1417" w:type="dxa"/>
            <w:vAlign w:val="center"/>
            <w:hideMark/>
          </w:tcPr>
          <w:p w14:paraId="7159BC41"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6,074.68</w:t>
            </w:r>
          </w:p>
        </w:tc>
        <w:tc>
          <w:tcPr>
            <w:tcW w:w="1134" w:type="dxa"/>
            <w:vAlign w:val="center"/>
            <w:hideMark/>
          </w:tcPr>
          <w:p w14:paraId="1A9802C6" w14:textId="79A65DC8"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宋体" w:hint="eastAsia"/>
                <w:kern w:val="0"/>
                <w:szCs w:val="21"/>
              </w:rPr>
              <w:t>-</w:t>
            </w:r>
            <w:r w:rsidRPr="005E7228">
              <w:rPr>
                <w:rFonts w:asciiTheme="minorEastAsia" w:eastAsiaTheme="minorEastAsia" w:hAnsiTheme="minorEastAsia" w:cs="Arial" w:hint="eastAsia"/>
                <w:kern w:val="0"/>
                <w:szCs w:val="21"/>
              </w:rPr>
              <w:t xml:space="preserve">　</w:t>
            </w:r>
          </w:p>
        </w:tc>
        <w:tc>
          <w:tcPr>
            <w:tcW w:w="1276" w:type="dxa"/>
            <w:hideMark/>
          </w:tcPr>
          <w:p w14:paraId="54AF34D4" w14:textId="6DA6D4CC" w:rsidR="00716A79" w:rsidRPr="005E7228" w:rsidRDefault="00716A79" w:rsidP="00716A79">
            <w:pPr>
              <w:widowControl/>
              <w:jc w:val="right"/>
              <w:rPr>
                <w:rFonts w:asciiTheme="minorEastAsia" w:eastAsiaTheme="minorEastAsia" w:hAnsiTheme="minorEastAsia" w:cs="Arial"/>
                <w:kern w:val="0"/>
                <w:szCs w:val="21"/>
              </w:rPr>
            </w:pPr>
            <w:r w:rsidRPr="009B0254">
              <w:rPr>
                <w:rFonts w:asciiTheme="minorEastAsia" w:eastAsiaTheme="minorEastAsia" w:hAnsiTheme="minorEastAsia" w:cs="宋体" w:hint="eastAsia"/>
                <w:kern w:val="0"/>
                <w:szCs w:val="21"/>
              </w:rPr>
              <w:t>-</w:t>
            </w:r>
          </w:p>
        </w:tc>
        <w:tc>
          <w:tcPr>
            <w:tcW w:w="1276" w:type="dxa"/>
            <w:hideMark/>
          </w:tcPr>
          <w:p w14:paraId="608A8D1E" w14:textId="72C15C8B" w:rsidR="00716A79" w:rsidRPr="005E7228" w:rsidRDefault="00716A79" w:rsidP="00716A79">
            <w:pPr>
              <w:widowControl/>
              <w:jc w:val="right"/>
              <w:rPr>
                <w:rFonts w:asciiTheme="minorEastAsia" w:eastAsiaTheme="minorEastAsia" w:hAnsiTheme="minorEastAsia" w:cs="Arial"/>
                <w:kern w:val="0"/>
                <w:szCs w:val="21"/>
              </w:rPr>
            </w:pPr>
            <w:r w:rsidRPr="009B0254">
              <w:rPr>
                <w:rFonts w:asciiTheme="minorEastAsia" w:eastAsiaTheme="minorEastAsia" w:hAnsiTheme="minorEastAsia" w:cs="宋体" w:hint="eastAsia"/>
                <w:kern w:val="0"/>
                <w:szCs w:val="21"/>
              </w:rPr>
              <w:t>-</w:t>
            </w:r>
          </w:p>
        </w:tc>
        <w:tc>
          <w:tcPr>
            <w:tcW w:w="1275" w:type="dxa"/>
            <w:vAlign w:val="center"/>
            <w:hideMark/>
          </w:tcPr>
          <w:p w14:paraId="3E54AB83"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9,494.36</w:t>
            </w:r>
          </w:p>
        </w:tc>
      </w:tr>
      <w:tr w:rsidR="00716A79" w:rsidRPr="005E7228" w14:paraId="2AE4B5A7" w14:textId="77777777" w:rsidTr="000A055F">
        <w:trPr>
          <w:trHeight w:val="280"/>
          <w:jc w:val="center"/>
        </w:trPr>
        <w:tc>
          <w:tcPr>
            <w:tcW w:w="1588" w:type="dxa"/>
            <w:noWrap/>
            <w:vAlign w:val="center"/>
            <w:hideMark/>
          </w:tcPr>
          <w:p w14:paraId="5174CDA8" w14:textId="77777777" w:rsidR="00716A79" w:rsidRPr="005E7228" w:rsidRDefault="00716A79" w:rsidP="00716A79">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电站开发成本</w:t>
            </w:r>
          </w:p>
        </w:tc>
        <w:tc>
          <w:tcPr>
            <w:tcW w:w="1276" w:type="dxa"/>
            <w:vAlign w:val="center"/>
            <w:hideMark/>
          </w:tcPr>
          <w:p w14:paraId="0902820C"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2,061.44</w:t>
            </w:r>
          </w:p>
        </w:tc>
        <w:tc>
          <w:tcPr>
            <w:tcW w:w="1417" w:type="dxa"/>
            <w:vAlign w:val="center"/>
            <w:hideMark/>
          </w:tcPr>
          <w:p w14:paraId="4043BBEF"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122.44</w:t>
            </w:r>
          </w:p>
        </w:tc>
        <w:tc>
          <w:tcPr>
            <w:tcW w:w="1134" w:type="dxa"/>
            <w:vAlign w:val="center"/>
            <w:hideMark/>
          </w:tcPr>
          <w:p w14:paraId="018D94CC"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5.73</w:t>
            </w:r>
          </w:p>
        </w:tc>
        <w:tc>
          <w:tcPr>
            <w:tcW w:w="1276" w:type="dxa"/>
            <w:hideMark/>
          </w:tcPr>
          <w:p w14:paraId="2F9208D6" w14:textId="5E674043" w:rsidR="00716A79" w:rsidRPr="005E7228" w:rsidRDefault="00716A79" w:rsidP="00716A79">
            <w:pPr>
              <w:widowControl/>
              <w:jc w:val="right"/>
              <w:rPr>
                <w:rFonts w:asciiTheme="minorEastAsia" w:eastAsiaTheme="minorEastAsia" w:hAnsiTheme="minorEastAsia" w:cs="Arial"/>
                <w:kern w:val="0"/>
                <w:szCs w:val="21"/>
              </w:rPr>
            </w:pPr>
            <w:r w:rsidRPr="009B0254">
              <w:rPr>
                <w:rFonts w:asciiTheme="minorEastAsia" w:eastAsiaTheme="minorEastAsia" w:hAnsiTheme="minorEastAsia" w:cs="宋体" w:hint="eastAsia"/>
                <w:kern w:val="0"/>
                <w:szCs w:val="21"/>
              </w:rPr>
              <w:t>-</w:t>
            </w:r>
          </w:p>
        </w:tc>
        <w:tc>
          <w:tcPr>
            <w:tcW w:w="1276" w:type="dxa"/>
            <w:hideMark/>
          </w:tcPr>
          <w:p w14:paraId="1069D276" w14:textId="77BE6631" w:rsidR="00716A79" w:rsidRPr="005E7228" w:rsidRDefault="00716A79" w:rsidP="00716A79">
            <w:pPr>
              <w:widowControl/>
              <w:jc w:val="right"/>
              <w:rPr>
                <w:rFonts w:asciiTheme="minorEastAsia" w:eastAsiaTheme="minorEastAsia" w:hAnsiTheme="minorEastAsia" w:cs="Arial"/>
                <w:kern w:val="0"/>
                <w:szCs w:val="21"/>
              </w:rPr>
            </w:pPr>
            <w:r w:rsidRPr="009B0254">
              <w:rPr>
                <w:rFonts w:asciiTheme="minorEastAsia" w:eastAsiaTheme="minorEastAsia" w:hAnsiTheme="minorEastAsia" w:cs="宋体" w:hint="eastAsia"/>
                <w:kern w:val="0"/>
                <w:szCs w:val="21"/>
              </w:rPr>
              <w:t>-</w:t>
            </w:r>
          </w:p>
        </w:tc>
        <w:tc>
          <w:tcPr>
            <w:tcW w:w="1275" w:type="dxa"/>
            <w:vAlign w:val="center"/>
            <w:hideMark/>
          </w:tcPr>
          <w:p w14:paraId="46BBBA3E" w14:textId="77777777" w:rsidR="00716A79" w:rsidRPr="005E7228" w:rsidRDefault="00716A79" w:rsidP="00716A79">
            <w:pPr>
              <w:widowControl/>
              <w:jc w:val="right"/>
              <w:rPr>
                <w:rFonts w:asciiTheme="minorEastAsia" w:eastAsiaTheme="minorEastAsia" w:hAnsiTheme="minorEastAsia" w:cs="Arial"/>
                <w:kern w:val="0"/>
                <w:szCs w:val="21"/>
              </w:rPr>
            </w:pPr>
            <w:r w:rsidRPr="005E7228">
              <w:rPr>
                <w:rFonts w:asciiTheme="minorEastAsia" w:eastAsiaTheme="minorEastAsia" w:hAnsiTheme="minorEastAsia" w:cs="Arial" w:hint="eastAsia"/>
                <w:kern w:val="0"/>
                <w:szCs w:val="21"/>
              </w:rPr>
              <w:t>2,189.61</w:t>
            </w:r>
          </w:p>
        </w:tc>
      </w:tr>
      <w:tr w:rsidR="001D31A1" w:rsidRPr="005E7228" w14:paraId="4166DF93" w14:textId="77777777" w:rsidTr="000A055F">
        <w:trPr>
          <w:trHeight w:val="290"/>
          <w:jc w:val="center"/>
        </w:trPr>
        <w:tc>
          <w:tcPr>
            <w:tcW w:w="1588" w:type="dxa"/>
            <w:noWrap/>
            <w:vAlign w:val="center"/>
            <w:hideMark/>
          </w:tcPr>
          <w:p w14:paraId="231990A6" w14:textId="77777777" w:rsidR="001D31A1" w:rsidRPr="005E7228" w:rsidRDefault="001D31A1" w:rsidP="00716A79">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合计</w:t>
            </w:r>
          </w:p>
        </w:tc>
        <w:tc>
          <w:tcPr>
            <w:tcW w:w="1276" w:type="dxa"/>
            <w:vAlign w:val="center"/>
            <w:hideMark/>
          </w:tcPr>
          <w:p w14:paraId="26CF0700"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7,948.49</w:t>
            </w:r>
          </w:p>
        </w:tc>
        <w:tc>
          <w:tcPr>
            <w:tcW w:w="1417" w:type="dxa"/>
            <w:vAlign w:val="center"/>
            <w:hideMark/>
          </w:tcPr>
          <w:p w14:paraId="6F4C448B"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9,730.51</w:t>
            </w:r>
          </w:p>
        </w:tc>
        <w:tc>
          <w:tcPr>
            <w:tcW w:w="1134" w:type="dxa"/>
            <w:vAlign w:val="center"/>
            <w:hideMark/>
          </w:tcPr>
          <w:p w14:paraId="5BEE7584"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65.39</w:t>
            </w:r>
          </w:p>
        </w:tc>
        <w:tc>
          <w:tcPr>
            <w:tcW w:w="1276" w:type="dxa"/>
            <w:vAlign w:val="center"/>
            <w:hideMark/>
          </w:tcPr>
          <w:p w14:paraId="661F2DE1"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1,154.33</w:t>
            </w:r>
          </w:p>
        </w:tc>
        <w:tc>
          <w:tcPr>
            <w:tcW w:w="1276" w:type="dxa"/>
            <w:vAlign w:val="center"/>
            <w:hideMark/>
          </w:tcPr>
          <w:p w14:paraId="55300447"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247.39</w:t>
            </w:r>
          </w:p>
        </w:tc>
        <w:tc>
          <w:tcPr>
            <w:tcW w:w="1275" w:type="dxa"/>
            <w:vAlign w:val="center"/>
            <w:hideMark/>
          </w:tcPr>
          <w:p w14:paraId="2E20F515" w14:textId="77777777" w:rsidR="001D31A1" w:rsidRPr="005E7228" w:rsidRDefault="001D31A1" w:rsidP="00C464B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16,342.66</w:t>
            </w:r>
          </w:p>
        </w:tc>
      </w:tr>
    </w:tbl>
    <w:p w14:paraId="42A7C841" w14:textId="7C643886" w:rsidR="00434426" w:rsidRDefault="007E28EE" w:rsidP="00426117">
      <w:pPr>
        <w:spacing w:before="100" w:line="360" w:lineRule="auto"/>
        <w:ind w:firstLineChars="200" w:firstLine="480"/>
        <w:rPr>
          <w:rFonts w:ascii="宋体" w:hAnsi="宋体" w:cs="宋体"/>
          <w:sz w:val="24"/>
        </w:rPr>
      </w:pPr>
      <w:r>
        <w:rPr>
          <w:rFonts w:ascii="宋体" w:hAnsi="宋体" w:cs="宋体" w:hint="eastAsia"/>
          <w:sz w:val="24"/>
        </w:rPr>
        <w:t>4.</w:t>
      </w:r>
      <w:r w:rsidR="001D31A1">
        <w:rPr>
          <w:rFonts w:ascii="宋体" w:hAnsi="宋体" w:cs="宋体" w:hint="eastAsia"/>
          <w:sz w:val="24"/>
        </w:rPr>
        <w:t>固定资产</w:t>
      </w:r>
    </w:p>
    <w:p w14:paraId="229BE60B" w14:textId="247DD01C" w:rsidR="001D31A1" w:rsidRDefault="00434426" w:rsidP="00426117">
      <w:pPr>
        <w:spacing w:line="360" w:lineRule="auto"/>
        <w:ind w:firstLineChars="200" w:firstLine="480"/>
        <w:rPr>
          <w:rFonts w:ascii="宋体" w:hAnsi="宋体" w:cs="宋体"/>
          <w:sz w:val="24"/>
        </w:rPr>
      </w:pPr>
      <w:r>
        <w:rPr>
          <w:rFonts w:ascii="宋体" w:hAnsi="宋体" w:cs="宋体" w:hint="eastAsia"/>
          <w:sz w:val="24"/>
        </w:rPr>
        <w:t>期末</w:t>
      </w:r>
      <w:r w:rsidR="001D31A1">
        <w:rPr>
          <w:rFonts w:ascii="宋体" w:hAnsi="宋体" w:cs="宋体" w:hint="eastAsia"/>
          <w:sz w:val="24"/>
        </w:rPr>
        <w:t>大幅减少的主要原因</w:t>
      </w:r>
      <w:r>
        <w:rPr>
          <w:rFonts w:ascii="宋体" w:hAnsi="宋体" w:cs="宋体" w:hint="eastAsia"/>
          <w:sz w:val="24"/>
        </w:rPr>
        <w:t>：</w:t>
      </w:r>
      <w:r w:rsidR="009E7A0F">
        <w:rPr>
          <w:rFonts w:ascii="宋体" w:hAnsi="宋体" w:cs="宋体" w:hint="eastAsia"/>
          <w:sz w:val="24"/>
        </w:rPr>
        <w:t>1）</w:t>
      </w:r>
      <w:bookmarkStart w:id="11" w:name="_Hlk198303489"/>
      <w:r w:rsidR="00FE46F9">
        <w:rPr>
          <w:rFonts w:ascii="宋体" w:hAnsi="宋体" w:cs="宋体" w:hint="eastAsia"/>
          <w:sz w:val="24"/>
        </w:rPr>
        <w:t>执行</w:t>
      </w:r>
      <w:r>
        <w:rPr>
          <w:rFonts w:ascii="宋体" w:hAnsi="宋体" w:cs="宋体" w:hint="eastAsia"/>
          <w:sz w:val="24"/>
        </w:rPr>
        <w:t>重整计划，</w:t>
      </w:r>
      <w:bookmarkStart w:id="12" w:name="_Hlk197710799"/>
      <w:proofErr w:type="gramStart"/>
      <w:r w:rsidRPr="00E9046E">
        <w:rPr>
          <w:rFonts w:ascii="宋体" w:hAnsi="宋体" w:cs="宋体" w:hint="eastAsia"/>
          <w:sz w:val="24"/>
        </w:rPr>
        <w:t>腾晖</w:t>
      </w:r>
      <w:r>
        <w:rPr>
          <w:rFonts w:ascii="宋体" w:hAnsi="宋体" w:cs="宋体" w:hint="eastAsia"/>
          <w:sz w:val="24"/>
        </w:rPr>
        <w:t>光伏部</w:t>
      </w:r>
      <w:proofErr w:type="gramEnd"/>
      <w:r>
        <w:rPr>
          <w:rFonts w:ascii="宋体" w:hAnsi="宋体" w:cs="宋体" w:hint="eastAsia"/>
          <w:sz w:val="24"/>
        </w:rPr>
        <w:t>分子</w:t>
      </w:r>
      <w:r w:rsidRPr="00E9046E">
        <w:rPr>
          <w:rFonts w:ascii="宋体" w:hAnsi="宋体" w:cs="宋体" w:hint="eastAsia"/>
          <w:sz w:val="24"/>
        </w:rPr>
        <w:t>公司</w:t>
      </w:r>
      <w:r>
        <w:rPr>
          <w:rFonts w:ascii="宋体" w:hAnsi="宋体" w:cs="宋体" w:hint="eastAsia"/>
          <w:sz w:val="24"/>
        </w:rPr>
        <w:t>作为低效资产被剥离</w:t>
      </w:r>
      <w:bookmarkEnd w:id="12"/>
      <w:r w:rsidR="00007BF4">
        <w:rPr>
          <w:rFonts w:ascii="宋体" w:hAnsi="宋体" w:cs="宋体" w:hint="eastAsia"/>
          <w:sz w:val="24"/>
        </w:rPr>
        <w:t>处置</w:t>
      </w:r>
      <w:r>
        <w:rPr>
          <w:rFonts w:ascii="宋体" w:hAnsi="宋体" w:cs="宋体" w:hint="eastAsia"/>
          <w:sz w:val="24"/>
        </w:rPr>
        <w:t>，</w:t>
      </w:r>
      <w:r w:rsidR="001D31A1" w:rsidRPr="00434426">
        <w:rPr>
          <w:rFonts w:ascii="宋体" w:hAnsi="宋体" w:cs="宋体" w:hint="eastAsia"/>
          <w:sz w:val="24"/>
        </w:rPr>
        <w:t>影响金额为61,681.91万元</w:t>
      </w:r>
      <w:r>
        <w:rPr>
          <w:rFonts w:ascii="宋体" w:hAnsi="宋体" w:cs="宋体" w:hint="eastAsia"/>
          <w:sz w:val="24"/>
        </w:rPr>
        <w:t>；</w:t>
      </w:r>
      <w:bookmarkEnd w:id="11"/>
      <w:r w:rsidR="009E7A0F">
        <w:rPr>
          <w:rFonts w:ascii="宋体" w:hAnsi="宋体" w:cs="宋体" w:hint="eastAsia"/>
          <w:sz w:val="24"/>
        </w:rPr>
        <w:t>2）</w:t>
      </w:r>
      <w:r w:rsidR="001D31A1">
        <w:rPr>
          <w:rFonts w:ascii="宋体" w:hAnsi="宋体" w:cs="宋体" w:hint="eastAsia"/>
          <w:sz w:val="24"/>
        </w:rPr>
        <w:t>对产能落后、停工状态等低效资产计提减值准备56,285.22万元。</w:t>
      </w:r>
    </w:p>
    <w:p w14:paraId="65678EA4" w14:textId="54E61F55" w:rsidR="007E28EE" w:rsidRDefault="001D31A1" w:rsidP="008A520B">
      <w:pPr>
        <w:spacing w:line="360" w:lineRule="auto"/>
        <w:ind w:firstLineChars="200" w:firstLine="480"/>
        <w:rPr>
          <w:rFonts w:ascii="宋体" w:hAnsi="宋体" w:cs="宋体"/>
          <w:sz w:val="24"/>
        </w:rPr>
      </w:pPr>
      <w:r>
        <w:rPr>
          <w:rFonts w:ascii="宋体" w:hAnsi="宋体" w:cs="宋体" w:hint="eastAsia"/>
          <w:sz w:val="24"/>
        </w:rPr>
        <w:t>报告期公司固定资产变动情况如下</w:t>
      </w:r>
      <w:r w:rsidR="008A520B">
        <w:rPr>
          <w:rFonts w:ascii="宋体" w:hAnsi="宋体" w:cs="宋体" w:hint="eastAsia"/>
          <w:sz w:val="24"/>
        </w:rPr>
        <w:t>：</w:t>
      </w:r>
    </w:p>
    <w:p w14:paraId="709874ED" w14:textId="7D1D3AD9" w:rsidR="001D31A1" w:rsidRDefault="001D31A1" w:rsidP="007E28EE">
      <w:pPr>
        <w:spacing w:line="360" w:lineRule="auto"/>
        <w:ind w:firstLineChars="200" w:firstLine="480"/>
        <w:jc w:val="right"/>
        <w:rPr>
          <w:rFonts w:ascii="宋体" w:hAnsi="宋体" w:cs="宋体"/>
          <w:b/>
          <w:bCs/>
          <w:szCs w:val="21"/>
        </w:rPr>
      </w:pPr>
      <w:r>
        <w:rPr>
          <w:rFonts w:ascii="宋体" w:hAnsi="宋体" w:cs="宋体" w:hint="eastAsia"/>
          <w:sz w:val="24"/>
        </w:rPr>
        <w:t xml:space="preserve"> </w:t>
      </w:r>
      <w:r w:rsidR="00F02653" w:rsidRPr="00CE5D60">
        <w:rPr>
          <w:rFonts w:ascii="宋体" w:hAnsi="宋体" w:cs="宋体" w:hint="eastAsia"/>
          <w:bCs/>
          <w:kern w:val="0"/>
          <w:sz w:val="24"/>
          <w:lang w:bidi="ar"/>
        </w:rPr>
        <w:t>单位：人民币万元</w:t>
      </w:r>
    </w:p>
    <w:tbl>
      <w:tblPr>
        <w:tblW w:w="9954" w:type="dxa"/>
        <w:jc w:val="center"/>
        <w:tblLook w:val="04A0" w:firstRow="1" w:lastRow="0" w:firstColumn="1" w:lastColumn="0" w:noHBand="0" w:noVBand="1"/>
      </w:tblPr>
      <w:tblGrid>
        <w:gridCol w:w="2387"/>
        <w:gridCol w:w="1539"/>
        <w:gridCol w:w="1266"/>
        <w:gridCol w:w="1056"/>
        <w:gridCol w:w="1384"/>
        <w:gridCol w:w="1056"/>
        <w:gridCol w:w="1266"/>
      </w:tblGrid>
      <w:tr w:rsidR="001D31A1" w:rsidRPr="005E7228" w14:paraId="0BDB1A6B" w14:textId="77777777" w:rsidTr="00426117">
        <w:trPr>
          <w:trHeight w:val="280"/>
          <w:jc w:val="center"/>
        </w:trPr>
        <w:tc>
          <w:tcPr>
            <w:tcW w:w="28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CAA5AE" w14:textId="77777777"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项目</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14:paraId="3042C82C" w14:textId="5D0B7D2A"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房屋及建筑物</w:t>
            </w:r>
          </w:p>
        </w:tc>
        <w:tc>
          <w:tcPr>
            <w:tcW w:w="1073" w:type="dxa"/>
            <w:tcBorders>
              <w:top w:val="single" w:sz="4" w:space="0" w:color="auto"/>
              <w:left w:val="nil"/>
              <w:bottom w:val="single" w:sz="4" w:space="0" w:color="auto"/>
              <w:right w:val="single" w:sz="4" w:space="0" w:color="auto"/>
            </w:tcBorders>
            <w:shd w:val="clear" w:color="auto" w:fill="FFFFFF"/>
            <w:vAlign w:val="center"/>
            <w:hideMark/>
          </w:tcPr>
          <w:p w14:paraId="0D061029" w14:textId="150D840A"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机器设备</w:t>
            </w:r>
          </w:p>
        </w:tc>
        <w:tc>
          <w:tcPr>
            <w:tcW w:w="952" w:type="dxa"/>
            <w:tcBorders>
              <w:top w:val="single" w:sz="4" w:space="0" w:color="auto"/>
              <w:left w:val="nil"/>
              <w:bottom w:val="single" w:sz="4" w:space="0" w:color="auto"/>
              <w:right w:val="single" w:sz="4" w:space="0" w:color="auto"/>
            </w:tcBorders>
            <w:shd w:val="clear" w:color="auto" w:fill="FFFFFF"/>
            <w:vAlign w:val="center"/>
            <w:hideMark/>
          </w:tcPr>
          <w:p w14:paraId="3CA6B602" w14:textId="0D121E5A"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运输设备</w:t>
            </w:r>
          </w:p>
        </w:tc>
        <w:tc>
          <w:tcPr>
            <w:tcW w:w="1454" w:type="dxa"/>
            <w:tcBorders>
              <w:top w:val="single" w:sz="4" w:space="0" w:color="auto"/>
              <w:left w:val="nil"/>
              <w:bottom w:val="single" w:sz="4" w:space="0" w:color="auto"/>
              <w:right w:val="single" w:sz="4" w:space="0" w:color="auto"/>
            </w:tcBorders>
            <w:shd w:val="clear" w:color="auto" w:fill="FFFFFF"/>
            <w:vAlign w:val="center"/>
            <w:hideMark/>
          </w:tcPr>
          <w:p w14:paraId="62A13EA5" w14:textId="5A645B2F"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办公及其他设备</w:t>
            </w:r>
          </w:p>
        </w:tc>
        <w:tc>
          <w:tcPr>
            <w:tcW w:w="998" w:type="dxa"/>
            <w:tcBorders>
              <w:top w:val="single" w:sz="4" w:space="0" w:color="auto"/>
              <w:left w:val="nil"/>
              <w:bottom w:val="single" w:sz="4" w:space="0" w:color="auto"/>
              <w:right w:val="single" w:sz="4" w:space="0" w:color="auto"/>
            </w:tcBorders>
            <w:shd w:val="clear" w:color="auto" w:fill="FFFFFF"/>
            <w:vAlign w:val="center"/>
            <w:hideMark/>
          </w:tcPr>
          <w:p w14:paraId="5EED2A90" w14:textId="5B6FBBD7"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整体电站</w:t>
            </w:r>
          </w:p>
        </w:tc>
        <w:tc>
          <w:tcPr>
            <w:tcW w:w="987" w:type="dxa"/>
            <w:tcBorders>
              <w:top w:val="single" w:sz="4" w:space="0" w:color="auto"/>
              <w:left w:val="nil"/>
              <w:bottom w:val="single" w:sz="4" w:space="0" w:color="auto"/>
              <w:right w:val="single" w:sz="4" w:space="0" w:color="auto"/>
            </w:tcBorders>
            <w:shd w:val="clear" w:color="auto" w:fill="FFFFFF"/>
            <w:vAlign w:val="center"/>
            <w:hideMark/>
          </w:tcPr>
          <w:p w14:paraId="4B86C25C" w14:textId="7AB654DD" w:rsidR="001D31A1" w:rsidRPr="005E7228" w:rsidRDefault="001D31A1" w:rsidP="009C106F">
            <w:pPr>
              <w:widowControl/>
              <w:jc w:val="center"/>
              <w:rPr>
                <w:rFonts w:asciiTheme="minorEastAsia" w:eastAsiaTheme="minorEastAsia" w:hAnsiTheme="minorEastAsia" w:cs="宋体"/>
                <w:b/>
                <w:kern w:val="0"/>
                <w:szCs w:val="21"/>
              </w:rPr>
            </w:pPr>
            <w:r w:rsidRPr="005E7228">
              <w:rPr>
                <w:rFonts w:asciiTheme="minorEastAsia" w:eastAsiaTheme="minorEastAsia" w:hAnsiTheme="minorEastAsia" w:cs="宋体" w:hint="eastAsia"/>
                <w:b/>
                <w:kern w:val="0"/>
                <w:szCs w:val="21"/>
              </w:rPr>
              <w:t>合计</w:t>
            </w:r>
          </w:p>
        </w:tc>
      </w:tr>
      <w:tr w:rsidR="001D31A1" w:rsidRPr="005E7228" w14:paraId="376FDA2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6F9129EC"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一、账面原值：</w:t>
            </w:r>
          </w:p>
        </w:tc>
        <w:tc>
          <w:tcPr>
            <w:tcW w:w="1624" w:type="dxa"/>
            <w:tcBorders>
              <w:top w:val="nil"/>
              <w:left w:val="nil"/>
              <w:bottom w:val="single" w:sz="4" w:space="0" w:color="auto"/>
              <w:right w:val="single" w:sz="4" w:space="0" w:color="auto"/>
            </w:tcBorders>
            <w:shd w:val="clear" w:color="auto" w:fill="FFFFFF"/>
            <w:vAlign w:val="center"/>
            <w:hideMark/>
          </w:tcPr>
          <w:p w14:paraId="2F0245A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c>
          <w:tcPr>
            <w:tcW w:w="1073" w:type="dxa"/>
            <w:tcBorders>
              <w:top w:val="nil"/>
              <w:left w:val="nil"/>
              <w:bottom w:val="single" w:sz="4" w:space="0" w:color="auto"/>
              <w:right w:val="single" w:sz="4" w:space="0" w:color="auto"/>
            </w:tcBorders>
            <w:shd w:val="clear" w:color="auto" w:fill="FFFFFF"/>
            <w:vAlign w:val="center"/>
            <w:hideMark/>
          </w:tcPr>
          <w:p w14:paraId="05363E4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c>
          <w:tcPr>
            <w:tcW w:w="952" w:type="dxa"/>
            <w:tcBorders>
              <w:top w:val="nil"/>
              <w:left w:val="nil"/>
              <w:bottom w:val="single" w:sz="4" w:space="0" w:color="auto"/>
              <w:right w:val="single" w:sz="4" w:space="0" w:color="auto"/>
            </w:tcBorders>
            <w:shd w:val="clear" w:color="auto" w:fill="FFFFFF"/>
            <w:vAlign w:val="center"/>
            <w:hideMark/>
          </w:tcPr>
          <w:p w14:paraId="0D000F4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c>
          <w:tcPr>
            <w:tcW w:w="1454" w:type="dxa"/>
            <w:tcBorders>
              <w:top w:val="nil"/>
              <w:left w:val="nil"/>
              <w:bottom w:val="single" w:sz="4" w:space="0" w:color="auto"/>
              <w:right w:val="single" w:sz="4" w:space="0" w:color="auto"/>
            </w:tcBorders>
            <w:shd w:val="clear" w:color="auto" w:fill="FFFFFF"/>
            <w:vAlign w:val="center"/>
            <w:hideMark/>
          </w:tcPr>
          <w:p w14:paraId="5655BB7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FFFFFF"/>
            <w:vAlign w:val="center"/>
            <w:hideMark/>
          </w:tcPr>
          <w:p w14:paraId="32061E2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c>
          <w:tcPr>
            <w:tcW w:w="987" w:type="dxa"/>
            <w:tcBorders>
              <w:top w:val="nil"/>
              <w:left w:val="nil"/>
              <w:bottom w:val="single" w:sz="4" w:space="0" w:color="auto"/>
              <w:right w:val="single" w:sz="4" w:space="0" w:color="auto"/>
            </w:tcBorders>
            <w:shd w:val="clear" w:color="auto" w:fill="FFFFFF"/>
            <w:vAlign w:val="center"/>
            <w:hideMark/>
          </w:tcPr>
          <w:p w14:paraId="2FBE6D3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 xml:space="preserve">　</w:t>
            </w:r>
          </w:p>
        </w:tc>
      </w:tr>
      <w:tr w:rsidR="001D31A1" w:rsidRPr="005E7228" w14:paraId="27163D16"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910CC7A"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1.期初余额</w:t>
            </w:r>
          </w:p>
        </w:tc>
        <w:tc>
          <w:tcPr>
            <w:tcW w:w="1624" w:type="dxa"/>
            <w:tcBorders>
              <w:top w:val="nil"/>
              <w:left w:val="nil"/>
              <w:bottom w:val="single" w:sz="4" w:space="0" w:color="auto"/>
              <w:right w:val="single" w:sz="4" w:space="0" w:color="auto"/>
            </w:tcBorders>
            <w:shd w:val="clear" w:color="auto" w:fill="FFFFFF"/>
            <w:vAlign w:val="center"/>
            <w:hideMark/>
          </w:tcPr>
          <w:p w14:paraId="74815B0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229,333.47</w:t>
            </w:r>
          </w:p>
        </w:tc>
        <w:tc>
          <w:tcPr>
            <w:tcW w:w="1073" w:type="dxa"/>
            <w:tcBorders>
              <w:top w:val="nil"/>
              <w:left w:val="nil"/>
              <w:bottom w:val="single" w:sz="4" w:space="0" w:color="auto"/>
              <w:right w:val="single" w:sz="4" w:space="0" w:color="auto"/>
            </w:tcBorders>
            <w:shd w:val="clear" w:color="auto" w:fill="FFFFFF"/>
            <w:vAlign w:val="center"/>
            <w:hideMark/>
          </w:tcPr>
          <w:p w14:paraId="218D2AC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349,138.77</w:t>
            </w:r>
          </w:p>
        </w:tc>
        <w:tc>
          <w:tcPr>
            <w:tcW w:w="952" w:type="dxa"/>
            <w:tcBorders>
              <w:top w:val="nil"/>
              <w:left w:val="nil"/>
              <w:bottom w:val="single" w:sz="4" w:space="0" w:color="auto"/>
              <w:right w:val="single" w:sz="4" w:space="0" w:color="auto"/>
            </w:tcBorders>
            <w:shd w:val="clear" w:color="auto" w:fill="FFFFFF"/>
            <w:vAlign w:val="center"/>
            <w:hideMark/>
          </w:tcPr>
          <w:p w14:paraId="3FAEE00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2,527.17</w:t>
            </w:r>
          </w:p>
        </w:tc>
        <w:tc>
          <w:tcPr>
            <w:tcW w:w="1454" w:type="dxa"/>
            <w:tcBorders>
              <w:top w:val="nil"/>
              <w:left w:val="nil"/>
              <w:bottom w:val="single" w:sz="4" w:space="0" w:color="auto"/>
              <w:right w:val="single" w:sz="4" w:space="0" w:color="auto"/>
            </w:tcBorders>
            <w:shd w:val="clear" w:color="auto" w:fill="FFFFFF"/>
            <w:vAlign w:val="center"/>
            <w:hideMark/>
          </w:tcPr>
          <w:p w14:paraId="32D5F85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15,226.14</w:t>
            </w:r>
          </w:p>
        </w:tc>
        <w:tc>
          <w:tcPr>
            <w:tcW w:w="998" w:type="dxa"/>
            <w:tcBorders>
              <w:top w:val="nil"/>
              <w:left w:val="nil"/>
              <w:bottom w:val="single" w:sz="4" w:space="0" w:color="auto"/>
              <w:right w:val="single" w:sz="4" w:space="0" w:color="auto"/>
            </w:tcBorders>
            <w:shd w:val="clear" w:color="auto" w:fill="FFFFFF"/>
            <w:vAlign w:val="center"/>
            <w:hideMark/>
          </w:tcPr>
          <w:p w14:paraId="55A4DC2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5,559.37</w:t>
            </w:r>
          </w:p>
        </w:tc>
        <w:tc>
          <w:tcPr>
            <w:tcW w:w="987" w:type="dxa"/>
            <w:tcBorders>
              <w:top w:val="nil"/>
              <w:left w:val="nil"/>
              <w:bottom w:val="single" w:sz="4" w:space="0" w:color="auto"/>
              <w:right w:val="single" w:sz="4" w:space="0" w:color="auto"/>
            </w:tcBorders>
            <w:shd w:val="clear" w:color="auto" w:fill="FFFFFF"/>
            <w:vAlign w:val="center"/>
            <w:hideMark/>
          </w:tcPr>
          <w:p w14:paraId="309D8C2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601,784.91</w:t>
            </w:r>
          </w:p>
        </w:tc>
      </w:tr>
      <w:tr w:rsidR="001D31A1" w:rsidRPr="005E7228" w14:paraId="63209E4E"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B324013"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2.本期增加金额</w:t>
            </w:r>
          </w:p>
        </w:tc>
        <w:tc>
          <w:tcPr>
            <w:tcW w:w="1624" w:type="dxa"/>
            <w:tcBorders>
              <w:top w:val="nil"/>
              <w:left w:val="nil"/>
              <w:bottom w:val="single" w:sz="4" w:space="0" w:color="auto"/>
              <w:right w:val="single" w:sz="4" w:space="0" w:color="auto"/>
            </w:tcBorders>
            <w:shd w:val="clear" w:color="auto" w:fill="FFFFFF"/>
            <w:vAlign w:val="center"/>
            <w:hideMark/>
          </w:tcPr>
          <w:p w14:paraId="71D0CC8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1,156.70</w:t>
            </w:r>
          </w:p>
        </w:tc>
        <w:tc>
          <w:tcPr>
            <w:tcW w:w="1073" w:type="dxa"/>
            <w:tcBorders>
              <w:top w:val="nil"/>
              <w:left w:val="nil"/>
              <w:bottom w:val="single" w:sz="4" w:space="0" w:color="auto"/>
              <w:right w:val="single" w:sz="4" w:space="0" w:color="auto"/>
            </w:tcBorders>
            <w:shd w:val="clear" w:color="auto" w:fill="FFFFFF"/>
            <w:vAlign w:val="center"/>
            <w:hideMark/>
          </w:tcPr>
          <w:p w14:paraId="724336A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2,773.67</w:t>
            </w:r>
          </w:p>
        </w:tc>
        <w:tc>
          <w:tcPr>
            <w:tcW w:w="952" w:type="dxa"/>
            <w:tcBorders>
              <w:top w:val="nil"/>
              <w:left w:val="nil"/>
              <w:bottom w:val="single" w:sz="4" w:space="0" w:color="auto"/>
              <w:right w:val="single" w:sz="4" w:space="0" w:color="auto"/>
            </w:tcBorders>
            <w:shd w:val="clear" w:color="auto" w:fill="FFFFFF"/>
            <w:vAlign w:val="center"/>
            <w:hideMark/>
          </w:tcPr>
          <w:p w14:paraId="179475D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69.31</w:t>
            </w:r>
          </w:p>
        </w:tc>
        <w:tc>
          <w:tcPr>
            <w:tcW w:w="1454" w:type="dxa"/>
            <w:tcBorders>
              <w:top w:val="nil"/>
              <w:left w:val="nil"/>
              <w:bottom w:val="single" w:sz="4" w:space="0" w:color="auto"/>
              <w:right w:val="single" w:sz="4" w:space="0" w:color="auto"/>
            </w:tcBorders>
            <w:shd w:val="clear" w:color="auto" w:fill="FFFFFF"/>
            <w:vAlign w:val="center"/>
            <w:hideMark/>
          </w:tcPr>
          <w:p w14:paraId="3578A1F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279.10</w:t>
            </w:r>
          </w:p>
        </w:tc>
        <w:tc>
          <w:tcPr>
            <w:tcW w:w="998" w:type="dxa"/>
            <w:tcBorders>
              <w:top w:val="nil"/>
              <w:left w:val="nil"/>
              <w:bottom w:val="single" w:sz="4" w:space="0" w:color="auto"/>
              <w:right w:val="single" w:sz="4" w:space="0" w:color="auto"/>
            </w:tcBorders>
            <w:shd w:val="clear" w:color="auto" w:fill="FFFFFF"/>
            <w:vAlign w:val="center"/>
            <w:hideMark/>
          </w:tcPr>
          <w:p w14:paraId="6FEABF7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1BC1568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4,278.78</w:t>
            </w:r>
          </w:p>
        </w:tc>
      </w:tr>
      <w:tr w:rsidR="001D31A1" w:rsidRPr="005E7228" w14:paraId="005B82B3"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7565F172"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（1）购置</w:t>
            </w:r>
          </w:p>
        </w:tc>
        <w:tc>
          <w:tcPr>
            <w:tcW w:w="1624" w:type="dxa"/>
            <w:tcBorders>
              <w:top w:val="nil"/>
              <w:left w:val="nil"/>
              <w:bottom w:val="single" w:sz="4" w:space="0" w:color="auto"/>
              <w:right w:val="single" w:sz="4" w:space="0" w:color="auto"/>
            </w:tcBorders>
            <w:shd w:val="clear" w:color="auto" w:fill="FFFFFF"/>
            <w:vAlign w:val="center"/>
            <w:hideMark/>
          </w:tcPr>
          <w:p w14:paraId="62EC9DD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5.73</w:t>
            </w:r>
          </w:p>
        </w:tc>
        <w:tc>
          <w:tcPr>
            <w:tcW w:w="1073" w:type="dxa"/>
            <w:tcBorders>
              <w:top w:val="nil"/>
              <w:left w:val="nil"/>
              <w:bottom w:val="single" w:sz="4" w:space="0" w:color="auto"/>
              <w:right w:val="single" w:sz="4" w:space="0" w:color="auto"/>
            </w:tcBorders>
            <w:shd w:val="clear" w:color="auto" w:fill="FFFFFF"/>
            <w:vAlign w:val="center"/>
            <w:hideMark/>
          </w:tcPr>
          <w:p w14:paraId="2A6F616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391.07</w:t>
            </w:r>
          </w:p>
        </w:tc>
        <w:tc>
          <w:tcPr>
            <w:tcW w:w="952" w:type="dxa"/>
            <w:tcBorders>
              <w:top w:val="nil"/>
              <w:left w:val="nil"/>
              <w:bottom w:val="single" w:sz="4" w:space="0" w:color="auto"/>
              <w:right w:val="single" w:sz="4" w:space="0" w:color="auto"/>
            </w:tcBorders>
            <w:shd w:val="clear" w:color="auto" w:fill="FFFFFF"/>
            <w:vAlign w:val="center"/>
            <w:hideMark/>
          </w:tcPr>
          <w:p w14:paraId="0DF947C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69.31</w:t>
            </w:r>
          </w:p>
        </w:tc>
        <w:tc>
          <w:tcPr>
            <w:tcW w:w="1454" w:type="dxa"/>
            <w:tcBorders>
              <w:top w:val="nil"/>
              <w:left w:val="nil"/>
              <w:bottom w:val="single" w:sz="4" w:space="0" w:color="auto"/>
              <w:right w:val="single" w:sz="4" w:space="0" w:color="auto"/>
            </w:tcBorders>
            <w:shd w:val="clear" w:color="auto" w:fill="FFFFFF"/>
            <w:vAlign w:val="center"/>
            <w:hideMark/>
          </w:tcPr>
          <w:p w14:paraId="2F44359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117.96</w:t>
            </w:r>
          </w:p>
        </w:tc>
        <w:tc>
          <w:tcPr>
            <w:tcW w:w="998" w:type="dxa"/>
            <w:tcBorders>
              <w:top w:val="nil"/>
              <w:left w:val="nil"/>
              <w:bottom w:val="single" w:sz="4" w:space="0" w:color="auto"/>
              <w:right w:val="single" w:sz="4" w:space="0" w:color="auto"/>
            </w:tcBorders>
            <w:shd w:val="clear" w:color="auto" w:fill="FFFFFF"/>
            <w:vAlign w:val="center"/>
            <w:hideMark/>
          </w:tcPr>
          <w:p w14:paraId="66C91C4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4C4EA6A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584.07</w:t>
            </w:r>
          </w:p>
        </w:tc>
      </w:tr>
      <w:tr w:rsidR="001D31A1" w:rsidRPr="005E7228" w14:paraId="6D0F93CC"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1B1CB71"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（2）在建工程转入</w:t>
            </w:r>
          </w:p>
        </w:tc>
        <w:tc>
          <w:tcPr>
            <w:tcW w:w="1624" w:type="dxa"/>
            <w:tcBorders>
              <w:top w:val="nil"/>
              <w:left w:val="nil"/>
              <w:bottom w:val="single" w:sz="4" w:space="0" w:color="auto"/>
              <w:right w:val="single" w:sz="4" w:space="0" w:color="auto"/>
            </w:tcBorders>
            <w:shd w:val="clear" w:color="auto" w:fill="FFFFFF"/>
            <w:vAlign w:val="center"/>
            <w:hideMark/>
          </w:tcPr>
          <w:p w14:paraId="2CD693A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573.52</w:t>
            </w:r>
          </w:p>
        </w:tc>
        <w:tc>
          <w:tcPr>
            <w:tcW w:w="1073" w:type="dxa"/>
            <w:tcBorders>
              <w:top w:val="nil"/>
              <w:left w:val="nil"/>
              <w:bottom w:val="single" w:sz="4" w:space="0" w:color="auto"/>
              <w:right w:val="single" w:sz="4" w:space="0" w:color="auto"/>
            </w:tcBorders>
            <w:shd w:val="clear" w:color="auto" w:fill="FFFFFF"/>
            <w:vAlign w:val="center"/>
            <w:hideMark/>
          </w:tcPr>
          <w:p w14:paraId="3EEB619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462.14</w:t>
            </w:r>
          </w:p>
        </w:tc>
        <w:tc>
          <w:tcPr>
            <w:tcW w:w="952" w:type="dxa"/>
            <w:tcBorders>
              <w:top w:val="nil"/>
              <w:left w:val="nil"/>
              <w:bottom w:val="single" w:sz="4" w:space="0" w:color="auto"/>
              <w:right w:val="single" w:sz="4" w:space="0" w:color="auto"/>
            </w:tcBorders>
            <w:shd w:val="clear" w:color="auto" w:fill="FFFFFF"/>
            <w:vAlign w:val="center"/>
            <w:hideMark/>
          </w:tcPr>
          <w:p w14:paraId="670B6AE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3C109DE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79.84</w:t>
            </w:r>
          </w:p>
        </w:tc>
        <w:tc>
          <w:tcPr>
            <w:tcW w:w="998" w:type="dxa"/>
            <w:tcBorders>
              <w:top w:val="nil"/>
              <w:left w:val="nil"/>
              <w:bottom w:val="single" w:sz="4" w:space="0" w:color="auto"/>
              <w:right w:val="single" w:sz="4" w:space="0" w:color="auto"/>
            </w:tcBorders>
            <w:shd w:val="clear" w:color="auto" w:fill="FFFFFF"/>
            <w:vAlign w:val="center"/>
            <w:hideMark/>
          </w:tcPr>
          <w:p w14:paraId="648637B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0C13C23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1,115.50</w:t>
            </w:r>
          </w:p>
        </w:tc>
      </w:tr>
      <w:tr w:rsidR="001D31A1" w:rsidRPr="005E7228" w14:paraId="7047D75A"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9A5D9B2"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（3）企业合并增加</w:t>
            </w:r>
          </w:p>
        </w:tc>
        <w:tc>
          <w:tcPr>
            <w:tcW w:w="1624" w:type="dxa"/>
            <w:tcBorders>
              <w:top w:val="nil"/>
              <w:left w:val="nil"/>
              <w:bottom w:val="single" w:sz="4" w:space="0" w:color="auto"/>
              <w:right w:val="single" w:sz="4" w:space="0" w:color="auto"/>
            </w:tcBorders>
            <w:shd w:val="clear" w:color="auto" w:fill="FFFFFF"/>
            <w:vAlign w:val="center"/>
            <w:hideMark/>
          </w:tcPr>
          <w:p w14:paraId="3A9D3A6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3CD5AEB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nil"/>
              <w:left w:val="nil"/>
              <w:bottom w:val="single" w:sz="4" w:space="0" w:color="auto"/>
              <w:right w:val="single" w:sz="4" w:space="0" w:color="auto"/>
            </w:tcBorders>
            <w:shd w:val="clear" w:color="auto" w:fill="FFFFFF"/>
            <w:vAlign w:val="center"/>
            <w:hideMark/>
          </w:tcPr>
          <w:p w14:paraId="6C9BCE7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304D538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2189111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2260A28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r>
      <w:tr w:rsidR="001D31A1" w:rsidRPr="005E7228" w14:paraId="52B882C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F1D8E63"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(4)其他（含汇率变动、类别调整等）</w:t>
            </w:r>
          </w:p>
        </w:tc>
        <w:tc>
          <w:tcPr>
            <w:tcW w:w="1624" w:type="dxa"/>
            <w:tcBorders>
              <w:top w:val="nil"/>
              <w:left w:val="nil"/>
              <w:bottom w:val="single" w:sz="4" w:space="0" w:color="auto"/>
              <w:right w:val="single" w:sz="4" w:space="0" w:color="auto"/>
            </w:tcBorders>
            <w:shd w:val="clear" w:color="auto" w:fill="FFFFFF"/>
            <w:vAlign w:val="center"/>
            <w:hideMark/>
          </w:tcPr>
          <w:p w14:paraId="7BEC14A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577.45</w:t>
            </w:r>
          </w:p>
        </w:tc>
        <w:tc>
          <w:tcPr>
            <w:tcW w:w="1073" w:type="dxa"/>
            <w:tcBorders>
              <w:top w:val="nil"/>
              <w:left w:val="nil"/>
              <w:bottom w:val="single" w:sz="4" w:space="0" w:color="auto"/>
              <w:right w:val="single" w:sz="4" w:space="0" w:color="auto"/>
            </w:tcBorders>
            <w:shd w:val="clear" w:color="auto" w:fill="FFFFFF"/>
            <w:vAlign w:val="center"/>
            <w:hideMark/>
          </w:tcPr>
          <w:p w14:paraId="2AE1165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1,920.45</w:t>
            </w:r>
          </w:p>
        </w:tc>
        <w:tc>
          <w:tcPr>
            <w:tcW w:w="952" w:type="dxa"/>
            <w:tcBorders>
              <w:top w:val="nil"/>
              <w:left w:val="nil"/>
              <w:bottom w:val="single" w:sz="4" w:space="0" w:color="auto"/>
              <w:right w:val="single" w:sz="4" w:space="0" w:color="auto"/>
            </w:tcBorders>
            <w:shd w:val="clear" w:color="auto" w:fill="FFFFFF"/>
            <w:vAlign w:val="center"/>
            <w:hideMark/>
          </w:tcPr>
          <w:p w14:paraId="1823197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1595C35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81.31</w:t>
            </w:r>
          </w:p>
        </w:tc>
        <w:tc>
          <w:tcPr>
            <w:tcW w:w="998" w:type="dxa"/>
            <w:tcBorders>
              <w:top w:val="nil"/>
              <w:left w:val="nil"/>
              <w:bottom w:val="single" w:sz="4" w:space="0" w:color="auto"/>
              <w:right w:val="single" w:sz="4" w:space="0" w:color="auto"/>
            </w:tcBorders>
            <w:shd w:val="clear" w:color="auto" w:fill="FFFFFF"/>
            <w:vAlign w:val="center"/>
            <w:hideMark/>
          </w:tcPr>
          <w:p w14:paraId="2D741F9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5AED0A7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2,579.21</w:t>
            </w:r>
          </w:p>
        </w:tc>
      </w:tr>
      <w:tr w:rsidR="001D31A1" w:rsidRPr="005E7228" w14:paraId="458C57E3"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B7DE191"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3.本期减少金额</w:t>
            </w:r>
          </w:p>
        </w:tc>
        <w:tc>
          <w:tcPr>
            <w:tcW w:w="1624" w:type="dxa"/>
            <w:tcBorders>
              <w:top w:val="nil"/>
              <w:left w:val="nil"/>
              <w:bottom w:val="single" w:sz="4" w:space="0" w:color="auto"/>
              <w:right w:val="single" w:sz="4" w:space="0" w:color="auto"/>
            </w:tcBorders>
            <w:shd w:val="clear" w:color="auto" w:fill="FFFFFF"/>
            <w:vAlign w:val="center"/>
            <w:hideMark/>
          </w:tcPr>
          <w:p w14:paraId="77431FE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43,776.28</w:t>
            </w:r>
          </w:p>
        </w:tc>
        <w:tc>
          <w:tcPr>
            <w:tcW w:w="1073" w:type="dxa"/>
            <w:tcBorders>
              <w:top w:val="nil"/>
              <w:left w:val="nil"/>
              <w:bottom w:val="single" w:sz="4" w:space="0" w:color="auto"/>
              <w:right w:val="single" w:sz="4" w:space="0" w:color="auto"/>
            </w:tcBorders>
            <w:shd w:val="clear" w:color="auto" w:fill="FFFFFF"/>
            <w:vAlign w:val="center"/>
            <w:hideMark/>
          </w:tcPr>
          <w:p w14:paraId="652C1C3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58,651.05</w:t>
            </w:r>
          </w:p>
        </w:tc>
        <w:tc>
          <w:tcPr>
            <w:tcW w:w="952" w:type="dxa"/>
            <w:tcBorders>
              <w:top w:val="nil"/>
              <w:left w:val="nil"/>
              <w:bottom w:val="single" w:sz="4" w:space="0" w:color="auto"/>
              <w:right w:val="single" w:sz="4" w:space="0" w:color="auto"/>
            </w:tcBorders>
            <w:shd w:val="clear" w:color="auto" w:fill="FFFFFF"/>
            <w:vAlign w:val="center"/>
            <w:hideMark/>
          </w:tcPr>
          <w:p w14:paraId="68442DE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203.87</w:t>
            </w:r>
          </w:p>
        </w:tc>
        <w:tc>
          <w:tcPr>
            <w:tcW w:w="1454" w:type="dxa"/>
            <w:tcBorders>
              <w:top w:val="nil"/>
              <w:left w:val="nil"/>
              <w:bottom w:val="single" w:sz="4" w:space="0" w:color="auto"/>
              <w:right w:val="single" w:sz="4" w:space="0" w:color="auto"/>
            </w:tcBorders>
            <w:shd w:val="clear" w:color="auto" w:fill="FFFFFF"/>
            <w:vAlign w:val="center"/>
            <w:hideMark/>
          </w:tcPr>
          <w:p w14:paraId="1AA18CF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5,346.49</w:t>
            </w:r>
          </w:p>
        </w:tc>
        <w:tc>
          <w:tcPr>
            <w:tcW w:w="998" w:type="dxa"/>
            <w:tcBorders>
              <w:top w:val="nil"/>
              <w:left w:val="nil"/>
              <w:bottom w:val="single" w:sz="4" w:space="0" w:color="auto"/>
              <w:right w:val="single" w:sz="4" w:space="0" w:color="auto"/>
            </w:tcBorders>
            <w:shd w:val="clear" w:color="auto" w:fill="FFFFFF"/>
            <w:vAlign w:val="center"/>
            <w:hideMark/>
          </w:tcPr>
          <w:p w14:paraId="42A9093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215.08</w:t>
            </w:r>
          </w:p>
        </w:tc>
        <w:tc>
          <w:tcPr>
            <w:tcW w:w="987" w:type="dxa"/>
            <w:tcBorders>
              <w:top w:val="nil"/>
              <w:left w:val="nil"/>
              <w:bottom w:val="single" w:sz="4" w:space="0" w:color="auto"/>
              <w:right w:val="single" w:sz="4" w:space="0" w:color="auto"/>
            </w:tcBorders>
            <w:shd w:val="clear" w:color="auto" w:fill="FFFFFF"/>
            <w:vAlign w:val="center"/>
            <w:hideMark/>
          </w:tcPr>
          <w:p w14:paraId="69D2582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108,192.77</w:t>
            </w:r>
          </w:p>
        </w:tc>
      </w:tr>
      <w:tr w:rsidR="001D31A1" w:rsidRPr="005E7228" w14:paraId="65ED8D43"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34146E24"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（1）处置或报废</w:t>
            </w:r>
          </w:p>
        </w:tc>
        <w:tc>
          <w:tcPr>
            <w:tcW w:w="1624" w:type="dxa"/>
            <w:tcBorders>
              <w:top w:val="nil"/>
              <w:left w:val="nil"/>
              <w:bottom w:val="single" w:sz="4" w:space="0" w:color="auto"/>
              <w:right w:val="single" w:sz="4" w:space="0" w:color="auto"/>
            </w:tcBorders>
            <w:shd w:val="clear" w:color="auto" w:fill="FFFFFF"/>
            <w:vAlign w:val="center"/>
            <w:hideMark/>
          </w:tcPr>
          <w:p w14:paraId="0ED22A4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16.38</w:t>
            </w:r>
          </w:p>
        </w:tc>
        <w:tc>
          <w:tcPr>
            <w:tcW w:w="1073" w:type="dxa"/>
            <w:tcBorders>
              <w:top w:val="nil"/>
              <w:left w:val="nil"/>
              <w:bottom w:val="single" w:sz="4" w:space="0" w:color="auto"/>
              <w:right w:val="single" w:sz="4" w:space="0" w:color="auto"/>
            </w:tcBorders>
            <w:shd w:val="clear" w:color="auto" w:fill="FFFFFF"/>
            <w:vAlign w:val="center"/>
            <w:hideMark/>
          </w:tcPr>
          <w:p w14:paraId="2FACBF6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423.12</w:t>
            </w:r>
          </w:p>
        </w:tc>
        <w:tc>
          <w:tcPr>
            <w:tcW w:w="952" w:type="dxa"/>
            <w:tcBorders>
              <w:top w:val="nil"/>
              <w:left w:val="nil"/>
              <w:bottom w:val="single" w:sz="4" w:space="0" w:color="auto"/>
              <w:right w:val="single" w:sz="4" w:space="0" w:color="auto"/>
            </w:tcBorders>
            <w:shd w:val="clear" w:color="auto" w:fill="FFFFFF"/>
            <w:vAlign w:val="center"/>
            <w:hideMark/>
          </w:tcPr>
          <w:p w14:paraId="1137DBE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71.85</w:t>
            </w:r>
          </w:p>
        </w:tc>
        <w:tc>
          <w:tcPr>
            <w:tcW w:w="1454" w:type="dxa"/>
            <w:tcBorders>
              <w:top w:val="nil"/>
              <w:left w:val="nil"/>
              <w:bottom w:val="single" w:sz="4" w:space="0" w:color="auto"/>
              <w:right w:val="single" w:sz="4" w:space="0" w:color="auto"/>
            </w:tcBorders>
            <w:shd w:val="clear" w:color="auto" w:fill="FFFFFF"/>
            <w:vAlign w:val="center"/>
            <w:hideMark/>
          </w:tcPr>
          <w:p w14:paraId="26FC5F6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219.84</w:t>
            </w:r>
          </w:p>
        </w:tc>
        <w:tc>
          <w:tcPr>
            <w:tcW w:w="998" w:type="dxa"/>
            <w:tcBorders>
              <w:top w:val="nil"/>
              <w:left w:val="nil"/>
              <w:bottom w:val="single" w:sz="4" w:space="0" w:color="auto"/>
              <w:right w:val="single" w:sz="4" w:space="0" w:color="auto"/>
            </w:tcBorders>
            <w:shd w:val="clear" w:color="auto" w:fill="FFFFFF"/>
            <w:vAlign w:val="center"/>
            <w:hideMark/>
          </w:tcPr>
          <w:p w14:paraId="3AE4992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215.08</w:t>
            </w:r>
          </w:p>
        </w:tc>
        <w:tc>
          <w:tcPr>
            <w:tcW w:w="987" w:type="dxa"/>
            <w:tcBorders>
              <w:top w:val="nil"/>
              <w:left w:val="nil"/>
              <w:bottom w:val="single" w:sz="4" w:space="0" w:color="auto"/>
              <w:right w:val="single" w:sz="4" w:space="0" w:color="auto"/>
            </w:tcBorders>
            <w:shd w:val="clear" w:color="auto" w:fill="FFFFFF"/>
            <w:vAlign w:val="center"/>
            <w:hideMark/>
          </w:tcPr>
          <w:p w14:paraId="6ED469D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946.27</w:t>
            </w:r>
          </w:p>
        </w:tc>
      </w:tr>
      <w:tr w:rsidR="001D31A1" w:rsidRPr="005E7228" w14:paraId="0A731E0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65511EAD"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(2)转让</w:t>
            </w:r>
          </w:p>
        </w:tc>
        <w:tc>
          <w:tcPr>
            <w:tcW w:w="1624" w:type="dxa"/>
            <w:tcBorders>
              <w:top w:val="nil"/>
              <w:left w:val="nil"/>
              <w:bottom w:val="single" w:sz="4" w:space="0" w:color="auto"/>
              <w:right w:val="single" w:sz="4" w:space="0" w:color="auto"/>
            </w:tcBorders>
            <w:shd w:val="clear" w:color="auto" w:fill="FFFFFF"/>
            <w:vAlign w:val="center"/>
            <w:hideMark/>
          </w:tcPr>
          <w:p w14:paraId="7412BCC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80.32</w:t>
            </w:r>
          </w:p>
        </w:tc>
        <w:tc>
          <w:tcPr>
            <w:tcW w:w="1073" w:type="dxa"/>
            <w:tcBorders>
              <w:top w:val="nil"/>
              <w:left w:val="nil"/>
              <w:bottom w:val="single" w:sz="4" w:space="0" w:color="auto"/>
              <w:right w:val="single" w:sz="4" w:space="0" w:color="auto"/>
            </w:tcBorders>
            <w:shd w:val="clear" w:color="auto" w:fill="FFFFFF"/>
            <w:vAlign w:val="center"/>
            <w:hideMark/>
          </w:tcPr>
          <w:p w14:paraId="0DE1B1C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566.31</w:t>
            </w:r>
          </w:p>
        </w:tc>
        <w:tc>
          <w:tcPr>
            <w:tcW w:w="952" w:type="dxa"/>
            <w:tcBorders>
              <w:top w:val="nil"/>
              <w:left w:val="nil"/>
              <w:bottom w:val="single" w:sz="4" w:space="0" w:color="auto"/>
              <w:right w:val="single" w:sz="4" w:space="0" w:color="auto"/>
            </w:tcBorders>
            <w:shd w:val="clear" w:color="auto" w:fill="FFFFFF"/>
            <w:vAlign w:val="center"/>
            <w:hideMark/>
          </w:tcPr>
          <w:p w14:paraId="266F01A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36.13</w:t>
            </w:r>
          </w:p>
        </w:tc>
        <w:tc>
          <w:tcPr>
            <w:tcW w:w="1454" w:type="dxa"/>
            <w:tcBorders>
              <w:top w:val="nil"/>
              <w:left w:val="nil"/>
              <w:bottom w:val="single" w:sz="4" w:space="0" w:color="auto"/>
              <w:right w:val="single" w:sz="4" w:space="0" w:color="auto"/>
            </w:tcBorders>
            <w:shd w:val="clear" w:color="auto" w:fill="FFFFFF"/>
            <w:vAlign w:val="center"/>
            <w:hideMark/>
          </w:tcPr>
          <w:p w14:paraId="0B9E568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18.69</w:t>
            </w:r>
          </w:p>
        </w:tc>
        <w:tc>
          <w:tcPr>
            <w:tcW w:w="998" w:type="dxa"/>
            <w:tcBorders>
              <w:top w:val="nil"/>
              <w:left w:val="nil"/>
              <w:bottom w:val="single" w:sz="4" w:space="0" w:color="auto"/>
              <w:right w:val="single" w:sz="4" w:space="0" w:color="auto"/>
            </w:tcBorders>
            <w:shd w:val="clear" w:color="auto" w:fill="FFFFFF"/>
            <w:vAlign w:val="center"/>
            <w:hideMark/>
          </w:tcPr>
          <w:p w14:paraId="5469649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6A45950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701.45</w:t>
            </w:r>
          </w:p>
        </w:tc>
      </w:tr>
      <w:tr w:rsidR="001D31A1" w:rsidRPr="005E7228" w14:paraId="0D999A7C"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7D532537"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(3)转入存货\在建工程\投资性房地产</w:t>
            </w:r>
          </w:p>
        </w:tc>
        <w:tc>
          <w:tcPr>
            <w:tcW w:w="1624" w:type="dxa"/>
            <w:tcBorders>
              <w:top w:val="nil"/>
              <w:left w:val="nil"/>
              <w:bottom w:val="single" w:sz="4" w:space="0" w:color="auto"/>
              <w:right w:val="single" w:sz="4" w:space="0" w:color="auto"/>
            </w:tcBorders>
            <w:shd w:val="clear" w:color="auto" w:fill="FFFFFF"/>
            <w:vAlign w:val="center"/>
            <w:hideMark/>
          </w:tcPr>
          <w:p w14:paraId="79C79DC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79FD8DD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120.14</w:t>
            </w:r>
          </w:p>
        </w:tc>
        <w:tc>
          <w:tcPr>
            <w:tcW w:w="952" w:type="dxa"/>
            <w:tcBorders>
              <w:top w:val="nil"/>
              <w:left w:val="nil"/>
              <w:bottom w:val="single" w:sz="4" w:space="0" w:color="auto"/>
              <w:right w:val="single" w:sz="4" w:space="0" w:color="auto"/>
            </w:tcBorders>
            <w:shd w:val="clear" w:color="auto" w:fill="FFFFFF"/>
            <w:vAlign w:val="center"/>
            <w:hideMark/>
          </w:tcPr>
          <w:p w14:paraId="0F36B51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40CDFA5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19.17</w:t>
            </w:r>
          </w:p>
        </w:tc>
        <w:tc>
          <w:tcPr>
            <w:tcW w:w="998" w:type="dxa"/>
            <w:tcBorders>
              <w:top w:val="nil"/>
              <w:left w:val="nil"/>
              <w:bottom w:val="single" w:sz="4" w:space="0" w:color="auto"/>
              <w:right w:val="single" w:sz="4" w:space="0" w:color="auto"/>
            </w:tcBorders>
            <w:shd w:val="clear" w:color="auto" w:fill="FFFFFF"/>
            <w:vAlign w:val="center"/>
            <w:hideMark/>
          </w:tcPr>
          <w:p w14:paraId="3908A96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1C5896B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139.31</w:t>
            </w:r>
          </w:p>
        </w:tc>
      </w:tr>
      <w:tr w:rsidR="001D31A1" w:rsidRPr="005E7228" w14:paraId="6459AFAA"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8C83188"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(4)盘亏</w:t>
            </w:r>
          </w:p>
        </w:tc>
        <w:tc>
          <w:tcPr>
            <w:tcW w:w="1624" w:type="dxa"/>
            <w:tcBorders>
              <w:top w:val="nil"/>
              <w:left w:val="nil"/>
              <w:bottom w:val="single" w:sz="4" w:space="0" w:color="auto"/>
              <w:right w:val="single" w:sz="4" w:space="0" w:color="auto"/>
            </w:tcBorders>
            <w:shd w:val="clear" w:color="auto" w:fill="FFFFFF"/>
            <w:vAlign w:val="center"/>
            <w:hideMark/>
          </w:tcPr>
          <w:p w14:paraId="132107E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7537CB3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nil"/>
              <w:left w:val="nil"/>
              <w:bottom w:val="single" w:sz="4" w:space="0" w:color="auto"/>
              <w:right w:val="single" w:sz="4" w:space="0" w:color="auto"/>
            </w:tcBorders>
            <w:shd w:val="clear" w:color="auto" w:fill="FFFFFF"/>
            <w:vAlign w:val="center"/>
            <w:hideMark/>
          </w:tcPr>
          <w:p w14:paraId="787B77E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33B30BD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76D92E5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04D46CA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r>
      <w:tr w:rsidR="001D31A1" w:rsidRPr="005E7228" w14:paraId="4A085D1E" w14:textId="77777777" w:rsidTr="00077CFD">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FB4FAE7"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(5)企业合并范围变更减少</w:t>
            </w:r>
          </w:p>
        </w:tc>
        <w:tc>
          <w:tcPr>
            <w:tcW w:w="1624" w:type="dxa"/>
            <w:tcBorders>
              <w:top w:val="nil"/>
              <w:left w:val="nil"/>
              <w:bottom w:val="single" w:sz="4" w:space="0" w:color="auto"/>
              <w:right w:val="single" w:sz="4" w:space="0" w:color="auto"/>
            </w:tcBorders>
            <w:shd w:val="clear" w:color="auto" w:fill="FFFFFF"/>
            <w:vAlign w:val="center"/>
            <w:hideMark/>
          </w:tcPr>
          <w:p w14:paraId="3D0A4A3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43,522.90</w:t>
            </w:r>
          </w:p>
        </w:tc>
        <w:tc>
          <w:tcPr>
            <w:tcW w:w="1073" w:type="dxa"/>
            <w:tcBorders>
              <w:top w:val="nil"/>
              <w:left w:val="nil"/>
              <w:bottom w:val="single" w:sz="4" w:space="0" w:color="auto"/>
              <w:right w:val="single" w:sz="4" w:space="0" w:color="auto"/>
            </w:tcBorders>
            <w:shd w:val="clear" w:color="auto" w:fill="FFFFFF"/>
            <w:vAlign w:val="center"/>
            <w:hideMark/>
          </w:tcPr>
          <w:p w14:paraId="4ECDA85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57,524.22</w:t>
            </w:r>
          </w:p>
        </w:tc>
        <w:tc>
          <w:tcPr>
            <w:tcW w:w="952" w:type="dxa"/>
            <w:tcBorders>
              <w:top w:val="nil"/>
              <w:left w:val="nil"/>
              <w:bottom w:val="single" w:sz="4" w:space="0" w:color="auto"/>
              <w:right w:val="single" w:sz="4" w:space="0" w:color="auto"/>
            </w:tcBorders>
            <w:shd w:val="clear" w:color="auto" w:fill="FFFFFF"/>
            <w:vAlign w:val="center"/>
            <w:hideMark/>
          </w:tcPr>
          <w:p w14:paraId="42C12B8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50.65</w:t>
            </w:r>
          </w:p>
        </w:tc>
        <w:tc>
          <w:tcPr>
            <w:tcW w:w="1454" w:type="dxa"/>
            <w:tcBorders>
              <w:top w:val="nil"/>
              <w:left w:val="nil"/>
              <w:bottom w:val="single" w:sz="4" w:space="0" w:color="auto"/>
              <w:right w:val="single" w:sz="4" w:space="0" w:color="auto"/>
            </w:tcBorders>
            <w:shd w:val="clear" w:color="auto" w:fill="FFFFFF"/>
            <w:vAlign w:val="center"/>
            <w:hideMark/>
          </w:tcPr>
          <w:p w14:paraId="07B01D9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5,061.71</w:t>
            </w:r>
          </w:p>
        </w:tc>
        <w:tc>
          <w:tcPr>
            <w:tcW w:w="998" w:type="dxa"/>
            <w:tcBorders>
              <w:top w:val="nil"/>
              <w:left w:val="nil"/>
              <w:bottom w:val="single" w:sz="4" w:space="0" w:color="auto"/>
              <w:right w:val="single" w:sz="4" w:space="0" w:color="auto"/>
            </w:tcBorders>
            <w:shd w:val="clear" w:color="auto" w:fill="FFFFFF"/>
            <w:vAlign w:val="center"/>
            <w:hideMark/>
          </w:tcPr>
          <w:p w14:paraId="0A6CA04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044E470C"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106,159.48</w:t>
            </w:r>
          </w:p>
        </w:tc>
      </w:tr>
      <w:tr w:rsidR="001D31A1" w:rsidRPr="005E7228" w14:paraId="23576BAF" w14:textId="77777777" w:rsidTr="00077CFD">
        <w:trPr>
          <w:trHeight w:val="280"/>
          <w:jc w:val="center"/>
        </w:trPr>
        <w:tc>
          <w:tcPr>
            <w:tcW w:w="28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925DC"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lastRenderedPageBreak/>
              <w:t>(6)其他（含汇率变动、类别调整等）</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14:paraId="345E3A3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156.68</w:t>
            </w:r>
          </w:p>
        </w:tc>
        <w:tc>
          <w:tcPr>
            <w:tcW w:w="1073" w:type="dxa"/>
            <w:tcBorders>
              <w:top w:val="single" w:sz="4" w:space="0" w:color="auto"/>
              <w:left w:val="nil"/>
              <w:bottom w:val="single" w:sz="4" w:space="0" w:color="auto"/>
              <w:right w:val="single" w:sz="4" w:space="0" w:color="auto"/>
            </w:tcBorders>
            <w:shd w:val="clear" w:color="auto" w:fill="FFFFFF"/>
            <w:vAlign w:val="center"/>
            <w:hideMark/>
          </w:tcPr>
          <w:p w14:paraId="1DEC534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17.27</w:t>
            </w:r>
          </w:p>
        </w:tc>
        <w:tc>
          <w:tcPr>
            <w:tcW w:w="952" w:type="dxa"/>
            <w:tcBorders>
              <w:top w:val="single" w:sz="4" w:space="0" w:color="auto"/>
              <w:left w:val="nil"/>
              <w:bottom w:val="single" w:sz="4" w:space="0" w:color="auto"/>
              <w:right w:val="single" w:sz="4" w:space="0" w:color="auto"/>
            </w:tcBorders>
            <w:shd w:val="clear" w:color="auto" w:fill="FFFFFF"/>
            <w:vAlign w:val="center"/>
            <w:hideMark/>
          </w:tcPr>
          <w:p w14:paraId="0E42C77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45.24</w:t>
            </w:r>
          </w:p>
        </w:tc>
        <w:tc>
          <w:tcPr>
            <w:tcW w:w="1454" w:type="dxa"/>
            <w:tcBorders>
              <w:top w:val="single" w:sz="4" w:space="0" w:color="auto"/>
              <w:left w:val="nil"/>
              <w:bottom w:val="single" w:sz="4" w:space="0" w:color="auto"/>
              <w:right w:val="single" w:sz="4" w:space="0" w:color="auto"/>
            </w:tcBorders>
            <w:shd w:val="clear" w:color="auto" w:fill="FFFFFF"/>
            <w:vAlign w:val="center"/>
            <w:hideMark/>
          </w:tcPr>
          <w:p w14:paraId="32EA2A4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27.08</w:t>
            </w:r>
          </w:p>
        </w:tc>
        <w:tc>
          <w:tcPr>
            <w:tcW w:w="998" w:type="dxa"/>
            <w:tcBorders>
              <w:top w:val="single" w:sz="4" w:space="0" w:color="auto"/>
              <w:left w:val="nil"/>
              <w:bottom w:val="single" w:sz="4" w:space="0" w:color="auto"/>
              <w:right w:val="single" w:sz="4" w:space="0" w:color="auto"/>
            </w:tcBorders>
            <w:shd w:val="clear" w:color="auto" w:fill="FFFFFF"/>
            <w:vAlign w:val="center"/>
            <w:hideMark/>
          </w:tcPr>
          <w:p w14:paraId="5C655CD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single" w:sz="4" w:space="0" w:color="auto"/>
              <w:left w:val="nil"/>
              <w:bottom w:val="single" w:sz="4" w:space="0" w:color="auto"/>
              <w:right w:val="single" w:sz="4" w:space="0" w:color="auto"/>
            </w:tcBorders>
            <w:shd w:val="clear" w:color="auto" w:fill="FFFFFF"/>
            <w:vAlign w:val="center"/>
            <w:hideMark/>
          </w:tcPr>
          <w:p w14:paraId="37A72C33"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246.26</w:t>
            </w:r>
          </w:p>
        </w:tc>
      </w:tr>
      <w:tr w:rsidR="001D31A1" w:rsidRPr="005E7228" w14:paraId="05425C2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6BCAD32A"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4.期末余额</w:t>
            </w:r>
          </w:p>
        </w:tc>
        <w:tc>
          <w:tcPr>
            <w:tcW w:w="1624" w:type="dxa"/>
            <w:tcBorders>
              <w:top w:val="nil"/>
              <w:left w:val="nil"/>
              <w:bottom w:val="single" w:sz="4" w:space="0" w:color="auto"/>
              <w:right w:val="single" w:sz="4" w:space="0" w:color="auto"/>
            </w:tcBorders>
            <w:shd w:val="clear" w:color="auto" w:fill="FFFFFF"/>
            <w:vAlign w:val="center"/>
            <w:hideMark/>
          </w:tcPr>
          <w:p w14:paraId="5F13F41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186,713.89</w:t>
            </w:r>
          </w:p>
        </w:tc>
        <w:tc>
          <w:tcPr>
            <w:tcW w:w="1073" w:type="dxa"/>
            <w:tcBorders>
              <w:top w:val="nil"/>
              <w:left w:val="nil"/>
              <w:bottom w:val="single" w:sz="4" w:space="0" w:color="auto"/>
              <w:right w:val="single" w:sz="4" w:space="0" w:color="auto"/>
            </w:tcBorders>
            <w:shd w:val="clear" w:color="auto" w:fill="FFFFFF"/>
            <w:vAlign w:val="center"/>
            <w:hideMark/>
          </w:tcPr>
          <w:p w14:paraId="1B88A7C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293,261.39</w:t>
            </w:r>
          </w:p>
        </w:tc>
        <w:tc>
          <w:tcPr>
            <w:tcW w:w="952" w:type="dxa"/>
            <w:tcBorders>
              <w:top w:val="nil"/>
              <w:left w:val="nil"/>
              <w:bottom w:val="single" w:sz="4" w:space="0" w:color="auto"/>
              <w:right w:val="single" w:sz="4" w:space="0" w:color="auto"/>
            </w:tcBorders>
            <w:shd w:val="clear" w:color="auto" w:fill="FFFFFF"/>
            <w:vAlign w:val="center"/>
            <w:hideMark/>
          </w:tcPr>
          <w:p w14:paraId="649902F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2,392.62</w:t>
            </w:r>
          </w:p>
        </w:tc>
        <w:tc>
          <w:tcPr>
            <w:tcW w:w="1454" w:type="dxa"/>
            <w:tcBorders>
              <w:top w:val="nil"/>
              <w:left w:val="nil"/>
              <w:bottom w:val="single" w:sz="4" w:space="0" w:color="auto"/>
              <w:right w:val="single" w:sz="4" w:space="0" w:color="auto"/>
            </w:tcBorders>
            <w:shd w:val="clear" w:color="auto" w:fill="FFFFFF"/>
            <w:vAlign w:val="center"/>
            <w:hideMark/>
          </w:tcPr>
          <w:p w14:paraId="5D14764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10,158.75</w:t>
            </w:r>
          </w:p>
        </w:tc>
        <w:tc>
          <w:tcPr>
            <w:tcW w:w="998" w:type="dxa"/>
            <w:tcBorders>
              <w:top w:val="nil"/>
              <w:left w:val="nil"/>
              <w:bottom w:val="single" w:sz="4" w:space="0" w:color="auto"/>
              <w:right w:val="single" w:sz="4" w:space="0" w:color="auto"/>
            </w:tcBorders>
            <w:shd w:val="clear" w:color="auto" w:fill="FFFFFF"/>
            <w:vAlign w:val="center"/>
            <w:hideMark/>
          </w:tcPr>
          <w:p w14:paraId="75098D5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5,344.29</w:t>
            </w:r>
          </w:p>
        </w:tc>
        <w:tc>
          <w:tcPr>
            <w:tcW w:w="987" w:type="dxa"/>
            <w:tcBorders>
              <w:top w:val="nil"/>
              <w:left w:val="nil"/>
              <w:bottom w:val="single" w:sz="4" w:space="0" w:color="auto"/>
              <w:right w:val="single" w:sz="4" w:space="0" w:color="auto"/>
            </w:tcBorders>
            <w:shd w:val="clear" w:color="auto" w:fill="FFFFFF"/>
            <w:vAlign w:val="center"/>
            <w:hideMark/>
          </w:tcPr>
          <w:p w14:paraId="0A80AB90"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497,870.92</w:t>
            </w:r>
          </w:p>
        </w:tc>
      </w:tr>
      <w:tr w:rsidR="001D31A1" w:rsidRPr="005E7228" w14:paraId="7F7EF0C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DD5F76B"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二、累计折旧</w:t>
            </w:r>
          </w:p>
        </w:tc>
        <w:tc>
          <w:tcPr>
            <w:tcW w:w="1624" w:type="dxa"/>
            <w:tcBorders>
              <w:top w:val="nil"/>
              <w:left w:val="nil"/>
              <w:bottom w:val="single" w:sz="4" w:space="0" w:color="auto"/>
              <w:right w:val="single" w:sz="4" w:space="0" w:color="auto"/>
            </w:tcBorders>
            <w:shd w:val="clear" w:color="auto" w:fill="FFFFFF"/>
            <w:vAlign w:val="center"/>
            <w:hideMark/>
          </w:tcPr>
          <w:p w14:paraId="7481A70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2CF090C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nil"/>
              <w:left w:val="nil"/>
              <w:bottom w:val="single" w:sz="4" w:space="0" w:color="auto"/>
              <w:right w:val="single" w:sz="4" w:space="0" w:color="auto"/>
            </w:tcBorders>
            <w:shd w:val="clear" w:color="auto" w:fill="FFFFFF"/>
            <w:vAlign w:val="center"/>
            <w:hideMark/>
          </w:tcPr>
          <w:p w14:paraId="23EE095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7DEA190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18CF6FD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6901A760"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w:t>
            </w:r>
          </w:p>
        </w:tc>
      </w:tr>
      <w:tr w:rsidR="001D31A1" w:rsidRPr="005E7228" w14:paraId="66F9443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43E7F981"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1.期初余额</w:t>
            </w:r>
          </w:p>
        </w:tc>
        <w:tc>
          <w:tcPr>
            <w:tcW w:w="1624" w:type="dxa"/>
            <w:tcBorders>
              <w:top w:val="nil"/>
              <w:left w:val="nil"/>
              <w:bottom w:val="single" w:sz="4" w:space="0" w:color="auto"/>
              <w:right w:val="single" w:sz="4" w:space="0" w:color="auto"/>
            </w:tcBorders>
            <w:shd w:val="clear" w:color="auto" w:fill="FFFFFF"/>
            <w:vAlign w:val="center"/>
            <w:hideMark/>
          </w:tcPr>
          <w:p w14:paraId="355BA36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71,802.31</w:t>
            </w:r>
          </w:p>
        </w:tc>
        <w:tc>
          <w:tcPr>
            <w:tcW w:w="1073" w:type="dxa"/>
            <w:tcBorders>
              <w:top w:val="nil"/>
              <w:left w:val="nil"/>
              <w:bottom w:val="single" w:sz="4" w:space="0" w:color="auto"/>
              <w:right w:val="single" w:sz="4" w:space="0" w:color="auto"/>
            </w:tcBorders>
            <w:shd w:val="clear" w:color="auto" w:fill="FFFFFF"/>
            <w:vAlign w:val="center"/>
            <w:hideMark/>
          </w:tcPr>
          <w:p w14:paraId="1798829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165,030.46</w:t>
            </w:r>
          </w:p>
        </w:tc>
        <w:tc>
          <w:tcPr>
            <w:tcW w:w="952" w:type="dxa"/>
            <w:tcBorders>
              <w:top w:val="nil"/>
              <w:left w:val="nil"/>
              <w:bottom w:val="single" w:sz="4" w:space="0" w:color="auto"/>
              <w:right w:val="single" w:sz="4" w:space="0" w:color="auto"/>
            </w:tcBorders>
            <w:shd w:val="clear" w:color="auto" w:fill="FFFFFF"/>
            <w:vAlign w:val="center"/>
            <w:hideMark/>
          </w:tcPr>
          <w:p w14:paraId="50D651A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2,480.97</w:t>
            </w:r>
          </w:p>
        </w:tc>
        <w:tc>
          <w:tcPr>
            <w:tcW w:w="1454" w:type="dxa"/>
            <w:tcBorders>
              <w:top w:val="nil"/>
              <w:left w:val="nil"/>
              <w:bottom w:val="single" w:sz="4" w:space="0" w:color="auto"/>
              <w:right w:val="single" w:sz="4" w:space="0" w:color="auto"/>
            </w:tcBorders>
            <w:shd w:val="clear" w:color="auto" w:fill="FFFFFF"/>
            <w:vAlign w:val="center"/>
            <w:hideMark/>
          </w:tcPr>
          <w:p w14:paraId="4906CD4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10,801.75</w:t>
            </w:r>
          </w:p>
        </w:tc>
        <w:tc>
          <w:tcPr>
            <w:tcW w:w="998" w:type="dxa"/>
            <w:tcBorders>
              <w:top w:val="nil"/>
              <w:left w:val="nil"/>
              <w:bottom w:val="single" w:sz="4" w:space="0" w:color="auto"/>
              <w:right w:val="single" w:sz="4" w:space="0" w:color="auto"/>
            </w:tcBorders>
            <w:shd w:val="clear" w:color="auto" w:fill="FFFFFF"/>
            <w:vAlign w:val="center"/>
            <w:hideMark/>
          </w:tcPr>
          <w:p w14:paraId="24FF032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1,063.18</w:t>
            </w:r>
          </w:p>
        </w:tc>
        <w:tc>
          <w:tcPr>
            <w:tcW w:w="987" w:type="dxa"/>
            <w:tcBorders>
              <w:top w:val="nil"/>
              <w:left w:val="nil"/>
              <w:bottom w:val="single" w:sz="4" w:space="0" w:color="auto"/>
              <w:right w:val="single" w:sz="4" w:space="0" w:color="auto"/>
            </w:tcBorders>
            <w:shd w:val="clear" w:color="auto" w:fill="FFFFFF"/>
            <w:vAlign w:val="center"/>
            <w:hideMark/>
          </w:tcPr>
          <w:p w14:paraId="6629A704"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251,178.66</w:t>
            </w:r>
          </w:p>
        </w:tc>
      </w:tr>
      <w:tr w:rsidR="001D31A1" w:rsidRPr="005E7228" w14:paraId="188A096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3BA737C"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2.本期增加金额</w:t>
            </w:r>
          </w:p>
        </w:tc>
        <w:tc>
          <w:tcPr>
            <w:tcW w:w="1624" w:type="dxa"/>
            <w:tcBorders>
              <w:top w:val="nil"/>
              <w:left w:val="nil"/>
              <w:bottom w:val="single" w:sz="4" w:space="0" w:color="auto"/>
              <w:right w:val="single" w:sz="4" w:space="0" w:color="auto"/>
            </w:tcBorders>
            <w:shd w:val="clear" w:color="auto" w:fill="FFFFFF"/>
            <w:vAlign w:val="center"/>
            <w:hideMark/>
          </w:tcPr>
          <w:p w14:paraId="22ED017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10,846.76</w:t>
            </w:r>
          </w:p>
        </w:tc>
        <w:tc>
          <w:tcPr>
            <w:tcW w:w="1073" w:type="dxa"/>
            <w:tcBorders>
              <w:top w:val="nil"/>
              <w:left w:val="nil"/>
              <w:bottom w:val="single" w:sz="4" w:space="0" w:color="auto"/>
              <w:right w:val="single" w:sz="4" w:space="0" w:color="auto"/>
            </w:tcBorders>
            <w:shd w:val="clear" w:color="auto" w:fill="FFFFFF"/>
            <w:vAlign w:val="center"/>
            <w:hideMark/>
          </w:tcPr>
          <w:p w14:paraId="795CF1A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19,405.54</w:t>
            </w:r>
          </w:p>
        </w:tc>
        <w:tc>
          <w:tcPr>
            <w:tcW w:w="952" w:type="dxa"/>
            <w:tcBorders>
              <w:top w:val="nil"/>
              <w:left w:val="nil"/>
              <w:bottom w:val="single" w:sz="4" w:space="0" w:color="auto"/>
              <w:right w:val="single" w:sz="4" w:space="0" w:color="auto"/>
            </w:tcBorders>
            <w:shd w:val="clear" w:color="auto" w:fill="FFFFFF"/>
            <w:vAlign w:val="center"/>
            <w:hideMark/>
          </w:tcPr>
          <w:p w14:paraId="7DAFE7A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108.85</w:t>
            </w:r>
          </w:p>
        </w:tc>
        <w:tc>
          <w:tcPr>
            <w:tcW w:w="1454" w:type="dxa"/>
            <w:tcBorders>
              <w:top w:val="nil"/>
              <w:left w:val="nil"/>
              <w:bottom w:val="single" w:sz="4" w:space="0" w:color="auto"/>
              <w:right w:val="single" w:sz="4" w:space="0" w:color="auto"/>
            </w:tcBorders>
            <w:shd w:val="clear" w:color="auto" w:fill="FFFFFF"/>
            <w:vAlign w:val="center"/>
            <w:hideMark/>
          </w:tcPr>
          <w:p w14:paraId="6056532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1,130.90</w:t>
            </w:r>
          </w:p>
        </w:tc>
        <w:tc>
          <w:tcPr>
            <w:tcW w:w="998" w:type="dxa"/>
            <w:tcBorders>
              <w:top w:val="nil"/>
              <w:left w:val="nil"/>
              <w:bottom w:val="single" w:sz="4" w:space="0" w:color="auto"/>
              <w:right w:val="single" w:sz="4" w:space="0" w:color="auto"/>
            </w:tcBorders>
            <w:shd w:val="clear" w:color="auto" w:fill="FFFFFF"/>
            <w:vAlign w:val="center"/>
            <w:hideMark/>
          </w:tcPr>
          <w:p w14:paraId="6AC19BA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297.58</w:t>
            </w:r>
          </w:p>
        </w:tc>
        <w:tc>
          <w:tcPr>
            <w:tcW w:w="987" w:type="dxa"/>
            <w:tcBorders>
              <w:top w:val="nil"/>
              <w:left w:val="nil"/>
              <w:bottom w:val="single" w:sz="4" w:space="0" w:color="auto"/>
              <w:right w:val="single" w:sz="4" w:space="0" w:color="auto"/>
            </w:tcBorders>
            <w:shd w:val="clear" w:color="auto" w:fill="FFFFFF"/>
            <w:vAlign w:val="center"/>
            <w:hideMark/>
          </w:tcPr>
          <w:p w14:paraId="207DE369"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31,789.62</w:t>
            </w:r>
          </w:p>
        </w:tc>
      </w:tr>
      <w:tr w:rsidR="001D31A1" w:rsidRPr="005E7228" w14:paraId="47859643"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296F76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（1）计提</w:t>
            </w:r>
          </w:p>
        </w:tc>
        <w:tc>
          <w:tcPr>
            <w:tcW w:w="1624" w:type="dxa"/>
            <w:tcBorders>
              <w:top w:val="nil"/>
              <w:left w:val="nil"/>
              <w:bottom w:val="single" w:sz="4" w:space="0" w:color="auto"/>
              <w:right w:val="single" w:sz="4" w:space="0" w:color="auto"/>
            </w:tcBorders>
            <w:shd w:val="clear" w:color="auto" w:fill="FFFFFF"/>
            <w:vAlign w:val="center"/>
            <w:hideMark/>
          </w:tcPr>
          <w:p w14:paraId="749EEFF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10,594.63</w:t>
            </w:r>
          </w:p>
        </w:tc>
        <w:tc>
          <w:tcPr>
            <w:tcW w:w="1073" w:type="dxa"/>
            <w:tcBorders>
              <w:top w:val="nil"/>
              <w:left w:val="nil"/>
              <w:bottom w:val="single" w:sz="4" w:space="0" w:color="auto"/>
              <w:right w:val="single" w:sz="4" w:space="0" w:color="auto"/>
            </w:tcBorders>
            <w:shd w:val="clear" w:color="auto" w:fill="FFFFFF"/>
            <w:vAlign w:val="center"/>
            <w:hideMark/>
          </w:tcPr>
          <w:p w14:paraId="106952C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18,758.90</w:t>
            </w:r>
          </w:p>
        </w:tc>
        <w:tc>
          <w:tcPr>
            <w:tcW w:w="952" w:type="dxa"/>
            <w:tcBorders>
              <w:top w:val="nil"/>
              <w:left w:val="nil"/>
              <w:bottom w:val="single" w:sz="4" w:space="0" w:color="auto"/>
              <w:right w:val="single" w:sz="4" w:space="0" w:color="auto"/>
            </w:tcBorders>
            <w:shd w:val="clear" w:color="auto" w:fill="FFFFFF"/>
            <w:vAlign w:val="center"/>
            <w:hideMark/>
          </w:tcPr>
          <w:p w14:paraId="339A01C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102.66</w:t>
            </w:r>
          </w:p>
        </w:tc>
        <w:tc>
          <w:tcPr>
            <w:tcW w:w="1454" w:type="dxa"/>
            <w:tcBorders>
              <w:top w:val="nil"/>
              <w:left w:val="nil"/>
              <w:bottom w:val="single" w:sz="4" w:space="0" w:color="auto"/>
              <w:right w:val="single" w:sz="4" w:space="0" w:color="auto"/>
            </w:tcBorders>
            <w:shd w:val="clear" w:color="auto" w:fill="FFFFFF"/>
            <w:vAlign w:val="center"/>
            <w:hideMark/>
          </w:tcPr>
          <w:p w14:paraId="3643D6F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1,063.55</w:t>
            </w:r>
          </w:p>
        </w:tc>
        <w:tc>
          <w:tcPr>
            <w:tcW w:w="998" w:type="dxa"/>
            <w:tcBorders>
              <w:top w:val="nil"/>
              <w:left w:val="nil"/>
              <w:bottom w:val="single" w:sz="4" w:space="0" w:color="auto"/>
              <w:right w:val="single" w:sz="4" w:space="0" w:color="auto"/>
            </w:tcBorders>
            <w:shd w:val="clear" w:color="auto" w:fill="FFFFFF"/>
            <w:vAlign w:val="center"/>
            <w:hideMark/>
          </w:tcPr>
          <w:p w14:paraId="639A6BC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297.58</w:t>
            </w:r>
          </w:p>
        </w:tc>
        <w:tc>
          <w:tcPr>
            <w:tcW w:w="987" w:type="dxa"/>
            <w:tcBorders>
              <w:top w:val="nil"/>
              <w:left w:val="nil"/>
              <w:bottom w:val="single" w:sz="4" w:space="0" w:color="auto"/>
              <w:right w:val="single" w:sz="4" w:space="0" w:color="auto"/>
            </w:tcBorders>
            <w:shd w:val="clear" w:color="auto" w:fill="FFFFFF"/>
            <w:vAlign w:val="center"/>
            <w:hideMark/>
          </w:tcPr>
          <w:p w14:paraId="36251439"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30,817.32</w:t>
            </w:r>
          </w:p>
        </w:tc>
      </w:tr>
      <w:tr w:rsidR="001D31A1" w:rsidRPr="005E7228" w14:paraId="3A1D8A99"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6AE27416"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(2)其他（含汇率变动、类别调整等）</w:t>
            </w:r>
          </w:p>
        </w:tc>
        <w:tc>
          <w:tcPr>
            <w:tcW w:w="1624" w:type="dxa"/>
            <w:tcBorders>
              <w:top w:val="nil"/>
              <w:left w:val="nil"/>
              <w:bottom w:val="single" w:sz="4" w:space="0" w:color="auto"/>
              <w:right w:val="single" w:sz="4" w:space="0" w:color="auto"/>
            </w:tcBorders>
            <w:shd w:val="clear" w:color="auto" w:fill="FFFFFF"/>
            <w:vAlign w:val="center"/>
            <w:hideMark/>
          </w:tcPr>
          <w:p w14:paraId="0C8C517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252.13</w:t>
            </w:r>
          </w:p>
        </w:tc>
        <w:tc>
          <w:tcPr>
            <w:tcW w:w="1073" w:type="dxa"/>
            <w:tcBorders>
              <w:top w:val="nil"/>
              <w:left w:val="nil"/>
              <w:bottom w:val="single" w:sz="4" w:space="0" w:color="auto"/>
              <w:right w:val="single" w:sz="4" w:space="0" w:color="auto"/>
            </w:tcBorders>
            <w:shd w:val="clear" w:color="auto" w:fill="FFFFFF"/>
            <w:vAlign w:val="center"/>
            <w:hideMark/>
          </w:tcPr>
          <w:p w14:paraId="7E1E74E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646.63</w:t>
            </w:r>
          </w:p>
        </w:tc>
        <w:tc>
          <w:tcPr>
            <w:tcW w:w="952" w:type="dxa"/>
            <w:tcBorders>
              <w:top w:val="nil"/>
              <w:left w:val="nil"/>
              <w:bottom w:val="single" w:sz="4" w:space="0" w:color="auto"/>
              <w:right w:val="single" w:sz="4" w:space="0" w:color="auto"/>
            </w:tcBorders>
            <w:shd w:val="clear" w:color="auto" w:fill="FFFFFF"/>
            <w:vAlign w:val="center"/>
            <w:hideMark/>
          </w:tcPr>
          <w:p w14:paraId="7178D6D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6.19</w:t>
            </w:r>
          </w:p>
        </w:tc>
        <w:tc>
          <w:tcPr>
            <w:tcW w:w="1454" w:type="dxa"/>
            <w:tcBorders>
              <w:top w:val="nil"/>
              <w:left w:val="nil"/>
              <w:bottom w:val="single" w:sz="4" w:space="0" w:color="auto"/>
              <w:right w:val="single" w:sz="4" w:space="0" w:color="auto"/>
            </w:tcBorders>
            <w:shd w:val="clear" w:color="auto" w:fill="FFFFFF"/>
            <w:vAlign w:val="center"/>
            <w:hideMark/>
          </w:tcPr>
          <w:p w14:paraId="43D6735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67.34</w:t>
            </w:r>
          </w:p>
        </w:tc>
        <w:tc>
          <w:tcPr>
            <w:tcW w:w="998" w:type="dxa"/>
            <w:tcBorders>
              <w:top w:val="nil"/>
              <w:left w:val="nil"/>
              <w:bottom w:val="single" w:sz="4" w:space="0" w:color="auto"/>
              <w:right w:val="single" w:sz="4" w:space="0" w:color="auto"/>
            </w:tcBorders>
            <w:shd w:val="clear" w:color="auto" w:fill="FFFFFF"/>
            <w:vAlign w:val="center"/>
            <w:hideMark/>
          </w:tcPr>
          <w:p w14:paraId="1513688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249D1AE5"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972.30</w:t>
            </w:r>
          </w:p>
        </w:tc>
      </w:tr>
      <w:tr w:rsidR="001D31A1" w:rsidRPr="005E7228" w14:paraId="211EEC7D"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A5AED65"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3.本期减少金额</w:t>
            </w:r>
          </w:p>
        </w:tc>
        <w:tc>
          <w:tcPr>
            <w:tcW w:w="1624" w:type="dxa"/>
            <w:tcBorders>
              <w:top w:val="nil"/>
              <w:left w:val="nil"/>
              <w:bottom w:val="single" w:sz="4" w:space="0" w:color="auto"/>
              <w:right w:val="single" w:sz="4" w:space="0" w:color="auto"/>
            </w:tcBorders>
            <w:shd w:val="clear" w:color="auto" w:fill="FFFFFF"/>
            <w:vAlign w:val="center"/>
            <w:hideMark/>
          </w:tcPr>
          <w:p w14:paraId="2D51FF0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10,391.57</w:t>
            </w:r>
          </w:p>
        </w:tc>
        <w:tc>
          <w:tcPr>
            <w:tcW w:w="1073" w:type="dxa"/>
            <w:tcBorders>
              <w:top w:val="nil"/>
              <w:left w:val="nil"/>
              <w:bottom w:val="single" w:sz="4" w:space="0" w:color="auto"/>
              <w:right w:val="single" w:sz="4" w:space="0" w:color="auto"/>
            </w:tcBorders>
            <w:shd w:val="clear" w:color="auto" w:fill="FFFFFF"/>
            <w:vAlign w:val="center"/>
            <w:hideMark/>
          </w:tcPr>
          <w:p w14:paraId="3DB27AE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28,189.55</w:t>
            </w:r>
          </w:p>
        </w:tc>
        <w:tc>
          <w:tcPr>
            <w:tcW w:w="952" w:type="dxa"/>
            <w:tcBorders>
              <w:top w:val="nil"/>
              <w:left w:val="nil"/>
              <w:bottom w:val="single" w:sz="4" w:space="0" w:color="auto"/>
              <w:right w:val="single" w:sz="4" w:space="0" w:color="auto"/>
            </w:tcBorders>
            <w:shd w:val="clear" w:color="auto" w:fill="FFFFFF"/>
            <w:vAlign w:val="center"/>
            <w:hideMark/>
          </w:tcPr>
          <w:p w14:paraId="0320C57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260.53</w:t>
            </w:r>
          </w:p>
        </w:tc>
        <w:tc>
          <w:tcPr>
            <w:tcW w:w="1454" w:type="dxa"/>
            <w:tcBorders>
              <w:top w:val="nil"/>
              <w:left w:val="nil"/>
              <w:bottom w:val="single" w:sz="4" w:space="0" w:color="auto"/>
              <w:right w:val="single" w:sz="4" w:space="0" w:color="auto"/>
            </w:tcBorders>
            <w:shd w:val="clear" w:color="auto" w:fill="FFFFFF"/>
            <w:vAlign w:val="center"/>
            <w:hideMark/>
          </w:tcPr>
          <w:p w14:paraId="1B43EA6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3,430.21</w:t>
            </w:r>
          </w:p>
        </w:tc>
        <w:tc>
          <w:tcPr>
            <w:tcW w:w="998" w:type="dxa"/>
            <w:tcBorders>
              <w:top w:val="nil"/>
              <w:left w:val="nil"/>
              <w:bottom w:val="single" w:sz="4" w:space="0" w:color="auto"/>
              <w:right w:val="single" w:sz="4" w:space="0" w:color="auto"/>
            </w:tcBorders>
            <w:shd w:val="clear" w:color="auto" w:fill="FFFFFF"/>
            <w:vAlign w:val="center"/>
            <w:hideMark/>
          </w:tcPr>
          <w:p w14:paraId="1785380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215.08</w:t>
            </w:r>
          </w:p>
        </w:tc>
        <w:tc>
          <w:tcPr>
            <w:tcW w:w="987" w:type="dxa"/>
            <w:tcBorders>
              <w:top w:val="nil"/>
              <w:left w:val="nil"/>
              <w:bottom w:val="single" w:sz="4" w:space="0" w:color="auto"/>
              <w:right w:val="single" w:sz="4" w:space="0" w:color="auto"/>
            </w:tcBorders>
            <w:shd w:val="clear" w:color="auto" w:fill="FFFFFF"/>
            <w:vAlign w:val="center"/>
            <w:hideMark/>
          </w:tcPr>
          <w:p w14:paraId="6CC372FB"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42,486.94</w:t>
            </w:r>
          </w:p>
        </w:tc>
      </w:tr>
      <w:tr w:rsidR="001D31A1" w:rsidRPr="005E7228" w14:paraId="54F47002"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3A634111"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（1）处置或报废</w:t>
            </w:r>
          </w:p>
        </w:tc>
        <w:tc>
          <w:tcPr>
            <w:tcW w:w="1624" w:type="dxa"/>
            <w:tcBorders>
              <w:top w:val="nil"/>
              <w:left w:val="nil"/>
              <w:bottom w:val="single" w:sz="4" w:space="0" w:color="auto"/>
              <w:right w:val="single" w:sz="4" w:space="0" w:color="auto"/>
            </w:tcBorders>
            <w:shd w:val="clear" w:color="auto" w:fill="FFFFFF"/>
            <w:vAlign w:val="center"/>
            <w:hideMark/>
          </w:tcPr>
          <w:p w14:paraId="0CC3F1D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7.92</w:t>
            </w:r>
          </w:p>
        </w:tc>
        <w:tc>
          <w:tcPr>
            <w:tcW w:w="1073" w:type="dxa"/>
            <w:tcBorders>
              <w:top w:val="nil"/>
              <w:left w:val="nil"/>
              <w:bottom w:val="single" w:sz="4" w:space="0" w:color="auto"/>
              <w:right w:val="single" w:sz="4" w:space="0" w:color="auto"/>
            </w:tcBorders>
            <w:shd w:val="clear" w:color="auto" w:fill="FFFFFF"/>
            <w:vAlign w:val="center"/>
            <w:hideMark/>
          </w:tcPr>
          <w:p w14:paraId="54223FB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391.16</w:t>
            </w:r>
          </w:p>
        </w:tc>
        <w:tc>
          <w:tcPr>
            <w:tcW w:w="952" w:type="dxa"/>
            <w:tcBorders>
              <w:top w:val="nil"/>
              <w:left w:val="nil"/>
              <w:bottom w:val="single" w:sz="4" w:space="0" w:color="auto"/>
              <w:right w:val="single" w:sz="4" w:space="0" w:color="auto"/>
            </w:tcBorders>
            <w:shd w:val="clear" w:color="auto" w:fill="FFFFFF"/>
            <w:vAlign w:val="center"/>
            <w:hideMark/>
          </w:tcPr>
          <w:p w14:paraId="40F4260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68.88</w:t>
            </w:r>
          </w:p>
        </w:tc>
        <w:tc>
          <w:tcPr>
            <w:tcW w:w="1454" w:type="dxa"/>
            <w:tcBorders>
              <w:top w:val="nil"/>
              <w:left w:val="nil"/>
              <w:bottom w:val="single" w:sz="4" w:space="0" w:color="auto"/>
              <w:right w:val="single" w:sz="4" w:space="0" w:color="auto"/>
            </w:tcBorders>
            <w:shd w:val="clear" w:color="auto" w:fill="FFFFFF"/>
            <w:vAlign w:val="center"/>
            <w:hideMark/>
          </w:tcPr>
          <w:p w14:paraId="7164AC3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179.97</w:t>
            </w:r>
          </w:p>
        </w:tc>
        <w:tc>
          <w:tcPr>
            <w:tcW w:w="998" w:type="dxa"/>
            <w:tcBorders>
              <w:top w:val="nil"/>
              <w:left w:val="nil"/>
              <w:bottom w:val="single" w:sz="4" w:space="0" w:color="auto"/>
              <w:right w:val="single" w:sz="4" w:space="0" w:color="auto"/>
            </w:tcBorders>
            <w:shd w:val="clear" w:color="auto" w:fill="FFFFFF"/>
            <w:vAlign w:val="center"/>
            <w:hideMark/>
          </w:tcPr>
          <w:p w14:paraId="3E30B97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215.08</w:t>
            </w:r>
          </w:p>
        </w:tc>
        <w:tc>
          <w:tcPr>
            <w:tcW w:w="987" w:type="dxa"/>
            <w:tcBorders>
              <w:top w:val="nil"/>
              <w:left w:val="nil"/>
              <w:bottom w:val="single" w:sz="4" w:space="0" w:color="auto"/>
              <w:right w:val="single" w:sz="4" w:space="0" w:color="auto"/>
            </w:tcBorders>
            <w:shd w:val="clear" w:color="auto" w:fill="FFFFFF"/>
            <w:vAlign w:val="center"/>
            <w:hideMark/>
          </w:tcPr>
          <w:p w14:paraId="6E47D648"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863.01</w:t>
            </w:r>
          </w:p>
        </w:tc>
      </w:tr>
      <w:tr w:rsidR="001D31A1" w:rsidRPr="005E7228" w14:paraId="630DC3D5"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4079CD46"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(2)转让</w:t>
            </w:r>
          </w:p>
        </w:tc>
        <w:tc>
          <w:tcPr>
            <w:tcW w:w="1624" w:type="dxa"/>
            <w:tcBorders>
              <w:top w:val="nil"/>
              <w:left w:val="nil"/>
              <w:bottom w:val="single" w:sz="4" w:space="0" w:color="auto"/>
              <w:right w:val="single" w:sz="4" w:space="0" w:color="auto"/>
            </w:tcBorders>
            <w:shd w:val="clear" w:color="auto" w:fill="FFFFFF"/>
            <w:vAlign w:val="center"/>
            <w:hideMark/>
          </w:tcPr>
          <w:p w14:paraId="1BC4DA6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10.17</w:t>
            </w:r>
          </w:p>
        </w:tc>
        <w:tc>
          <w:tcPr>
            <w:tcW w:w="1073" w:type="dxa"/>
            <w:tcBorders>
              <w:top w:val="nil"/>
              <w:left w:val="nil"/>
              <w:bottom w:val="single" w:sz="4" w:space="0" w:color="auto"/>
              <w:right w:val="single" w:sz="4" w:space="0" w:color="auto"/>
            </w:tcBorders>
            <w:shd w:val="clear" w:color="auto" w:fill="FFFFFF"/>
            <w:vAlign w:val="center"/>
            <w:hideMark/>
          </w:tcPr>
          <w:p w14:paraId="69FAC74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132.19</w:t>
            </w:r>
          </w:p>
        </w:tc>
        <w:tc>
          <w:tcPr>
            <w:tcW w:w="952" w:type="dxa"/>
            <w:tcBorders>
              <w:top w:val="nil"/>
              <w:left w:val="nil"/>
              <w:bottom w:val="single" w:sz="4" w:space="0" w:color="auto"/>
              <w:right w:val="single" w:sz="4" w:space="0" w:color="auto"/>
            </w:tcBorders>
            <w:shd w:val="clear" w:color="auto" w:fill="FFFFFF"/>
            <w:vAlign w:val="center"/>
            <w:hideMark/>
          </w:tcPr>
          <w:p w14:paraId="54BBDB4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29.41</w:t>
            </w:r>
          </w:p>
        </w:tc>
        <w:tc>
          <w:tcPr>
            <w:tcW w:w="1454" w:type="dxa"/>
            <w:tcBorders>
              <w:top w:val="nil"/>
              <w:left w:val="nil"/>
              <w:bottom w:val="single" w:sz="4" w:space="0" w:color="auto"/>
              <w:right w:val="single" w:sz="4" w:space="0" w:color="auto"/>
            </w:tcBorders>
            <w:shd w:val="clear" w:color="auto" w:fill="FFFFFF"/>
            <w:vAlign w:val="center"/>
            <w:hideMark/>
          </w:tcPr>
          <w:p w14:paraId="45D8805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14.08</w:t>
            </w:r>
          </w:p>
        </w:tc>
        <w:tc>
          <w:tcPr>
            <w:tcW w:w="998" w:type="dxa"/>
            <w:tcBorders>
              <w:top w:val="nil"/>
              <w:left w:val="nil"/>
              <w:bottom w:val="single" w:sz="4" w:space="0" w:color="auto"/>
              <w:right w:val="single" w:sz="4" w:space="0" w:color="auto"/>
            </w:tcBorders>
            <w:shd w:val="clear" w:color="auto" w:fill="FFFFFF"/>
            <w:vAlign w:val="center"/>
            <w:hideMark/>
          </w:tcPr>
          <w:p w14:paraId="1DBFACD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5D56B940"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185.86</w:t>
            </w:r>
          </w:p>
        </w:tc>
      </w:tr>
      <w:tr w:rsidR="001D31A1" w:rsidRPr="005E7228" w14:paraId="0CD2FEB5"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221EBEB0"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(3)转入存货\在建工程\投资性房地产</w:t>
            </w:r>
          </w:p>
        </w:tc>
        <w:tc>
          <w:tcPr>
            <w:tcW w:w="1624" w:type="dxa"/>
            <w:tcBorders>
              <w:top w:val="nil"/>
              <w:left w:val="nil"/>
              <w:bottom w:val="single" w:sz="4" w:space="0" w:color="auto"/>
              <w:right w:val="single" w:sz="4" w:space="0" w:color="auto"/>
            </w:tcBorders>
            <w:shd w:val="clear" w:color="auto" w:fill="FFFFFF"/>
            <w:vAlign w:val="center"/>
            <w:hideMark/>
          </w:tcPr>
          <w:p w14:paraId="1086268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0580D28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36.74</w:t>
            </w:r>
          </w:p>
        </w:tc>
        <w:tc>
          <w:tcPr>
            <w:tcW w:w="952" w:type="dxa"/>
            <w:tcBorders>
              <w:top w:val="nil"/>
              <w:left w:val="nil"/>
              <w:bottom w:val="single" w:sz="4" w:space="0" w:color="auto"/>
              <w:right w:val="single" w:sz="4" w:space="0" w:color="auto"/>
            </w:tcBorders>
            <w:shd w:val="clear" w:color="auto" w:fill="FFFFFF"/>
            <w:vAlign w:val="center"/>
            <w:hideMark/>
          </w:tcPr>
          <w:p w14:paraId="3A1A25F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182F5E2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14.31</w:t>
            </w:r>
          </w:p>
        </w:tc>
        <w:tc>
          <w:tcPr>
            <w:tcW w:w="998" w:type="dxa"/>
            <w:tcBorders>
              <w:top w:val="nil"/>
              <w:left w:val="nil"/>
              <w:bottom w:val="single" w:sz="4" w:space="0" w:color="auto"/>
              <w:right w:val="single" w:sz="4" w:space="0" w:color="auto"/>
            </w:tcBorders>
            <w:shd w:val="clear" w:color="auto" w:fill="FFFFFF"/>
            <w:vAlign w:val="center"/>
            <w:hideMark/>
          </w:tcPr>
          <w:p w14:paraId="6C3BEDC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521F10C4"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51.05</w:t>
            </w:r>
          </w:p>
        </w:tc>
      </w:tr>
      <w:tr w:rsidR="001D31A1" w:rsidRPr="005E7228" w14:paraId="6623DC3E"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5820E85"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(4)盘亏</w:t>
            </w:r>
          </w:p>
        </w:tc>
        <w:tc>
          <w:tcPr>
            <w:tcW w:w="1624" w:type="dxa"/>
            <w:tcBorders>
              <w:top w:val="nil"/>
              <w:left w:val="nil"/>
              <w:bottom w:val="single" w:sz="4" w:space="0" w:color="auto"/>
              <w:right w:val="single" w:sz="4" w:space="0" w:color="auto"/>
            </w:tcBorders>
            <w:shd w:val="clear" w:color="auto" w:fill="FFFFFF"/>
            <w:vAlign w:val="center"/>
            <w:hideMark/>
          </w:tcPr>
          <w:p w14:paraId="3973B09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264AC4D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nil"/>
              <w:left w:val="nil"/>
              <w:bottom w:val="single" w:sz="4" w:space="0" w:color="auto"/>
              <w:right w:val="single" w:sz="4" w:space="0" w:color="auto"/>
            </w:tcBorders>
            <w:shd w:val="clear" w:color="auto" w:fill="FFFFFF"/>
            <w:vAlign w:val="center"/>
            <w:hideMark/>
          </w:tcPr>
          <w:p w14:paraId="1D6E04C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20B9571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014F450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591718EB"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w:t>
            </w:r>
          </w:p>
        </w:tc>
      </w:tr>
      <w:tr w:rsidR="001D31A1" w:rsidRPr="005E7228" w14:paraId="62A2394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8C518E8"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(5)企业合并范围变更减少</w:t>
            </w:r>
          </w:p>
        </w:tc>
        <w:tc>
          <w:tcPr>
            <w:tcW w:w="1624" w:type="dxa"/>
            <w:tcBorders>
              <w:top w:val="nil"/>
              <w:left w:val="nil"/>
              <w:bottom w:val="single" w:sz="4" w:space="0" w:color="auto"/>
              <w:right w:val="single" w:sz="4" w:space="0" w:color="auto"/>
            </w:tcBorders>
            <w:shd w:val="clear" w:color="auto" w:fill="FFFFFF"/>
            <w:vAlign w:val="center"/>
            <w:hideMark/>
          </w:tcPr>
          <w:p w14:paraId="0C5942B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10,373.48</w:t>
            </w:r>
          </w:p>
        </w:tc>
        <w:tc>
          <w:tcPr>
            <w:tcW w:w="1073" w:type="dxa"/>
            <w:tcBorders>
              <w:top w:val="nil"/>
              <w:left w:val="nil"/>
              <w:bottom w:val="single" w:sz="4" w:space="0" w:color="auto"/>
              <w:right w:val="single" w:sz="4" w:space="0" w:color="auto"/>
            </w:tcBorders>
            <w:shd w:val="clear" w:color="auto" w:fill="FFFFFF"/>
            <w:vAlign w:val="center"/>
            <w:hideMark/>
          </w:tcPr>
          <w:p w14:paraId="5761366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27,598.65</w:t>
            </w:r>
          </w:p>
        </w:tc>
        <w:tc>
          <w:tcPr>
            <w:tcW w:w="952" w:type="dxa"/>
            <w:tcBorders>
              <w:top w:val="nil"/>
              <w:left w:val="nil"/>
              <w:bottom w:val="single" w:sz="4" w:space="0" w:color="auto"/>
              <w:right w:val="single" w:sz="4" w:space="0" w:color="auto"/>
            </w:tcBorders>
            <w:shd w:val="clear" w:color="auto" w:fill="FFFFFF"/>
            <w:vAlign w:val="center"/>
            <w:hideMark/>
          </w:tcPr>
          <w:p w14:paraId="4771EC8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39.42</w:t>
            </w:r>
          </w:p>
        </w:tc>
        <w:tc>
          <w:tcPr>
            <w:tcW w:w="1454" w:type="dxa"/>
            <w:tcBorders>
              <w:top w:val="nil"/>
              <w:left w:val="nil"/>
              <w:bottom w:val="single" w:sz="4" w:space="0" w:color="auto"/>
              <w:right w:val="single" w:sz="4" w:space="0" w:color="auto"/>
            </w:tcBorders>
            <w:shd w:val="clear" w:color="auto" w:fill="FFFFFF"/>
            <w:vAlign w:val="center"/>
            <w:hideMark/>
          </w:tcPr>
          <w:p w14:paraId="788BFDB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3,194.78</w:t>
            </w:r>
          </w:p>
        </w:tc>
        <w:tc>
          <w:tcPr>
            <w:tcW w:w="998" w:type="dxa"/>
            <w:tcBorders>
              <w:top w:val="nil"/>
              <w:left w:val="nil"/>
              <w:bottom w:val="single" w:sz="4" w:space="0" w:color="auto"/>
              <w:right w:val="single" w:sz="4" w:space="0" w:color="auto"/>
            </w:tcBorders>
            <w:shd w:val="clear" w:color="auto" w:fill="FFFFFF"/>
            <w:vAlign w:val="center"/>
            <w:hideMark/>
          </w:tcPr>
          <w:p w14:paraId="2D90327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0FEBC2F0"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41,206.32</w:t>
            </w:r>
          </w:p>
        </w:tc>
      </w:tr>
      <w:tr w:rsidR="001D31A1" w:rsidRPr="005E7228" w14:paraId="45D81DBE"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47BDBD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(6)其他（含汇率变动、类别调整等）</w:t>
            </w:r>
          </w:p>
        </w:tc>
        <w:tc>
          <w:tcPr>
            <w:tcW w:w="1624" w:type="dxa"/>
            <w:tcBorders>
              <w:top w:val="nil"/>
              <w:left w:val="nil"/>
              <w:bottom w:val="single" w:sz="4" w:space="0" w:color="auto"/>
              <w:right w:val="single" w:sz="4" w:space="0" w:color="auto"/>
            </w:tcBorders>
            <w:shd w:val="clear" w:color="auto" w:fill="FFFFFF"/>
            <w:vAlign w:val="center"/>
            <w:hideMark/>
          </w:tcPr>
          <w:p w14:paraId="1EAE984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2B14EAA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30.81</w:t>
            </w:r>
          </w:p>
        </w:tc>
        <w:tc>
          <w:tcPr>
            <w:tcW w:w="952" w:type="dxa"/>
            <w:tcBorders>
              <w:top w:val="nil"/>
              <w:left w:val="nil"/>
              <w:bottom w:val="single" w:sz="4" w:space="0" w:color="auto"/>
              <w:right w:val="single" w:sz="4" w:space="0" w:color="auto"/>
            </w:tcBorders>
            <w:shd w:val="clear" w:color="auto" w:fill="FFFFFF"/>
            <w:vAlign w:val="center"/>
            <w:hideMark/>
          </w:tcPr>
          <w:p w14:paraId="5C7BFDF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122.81</w:t>
            </w:r>
          </w:p>
        </w:tc>
        <w:tc>
          <w:tcPr>
            <w:tcW w:w="1454" w:type="dxa"/>
            <w:tcBorders>
              <w:top w:val="nil"/>
              <w:left w:val="nil"/>
              <w:bottom w:val="single" w:sz="4" w:space="0" w:color="auto"/>
              <w:right w:val="single" w:sz="4" w:space="0" w:color="auto"/>
            </w:tcBorders>
            <w:shd w:val="clear" w:color="auto" w:fill="FFFFFF"/>
            <w:vAlign w:val="center"/>
            <w:hideMark/>
          </w:tcPr>
          <w:p w14:paraId="1BCA9DA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27.08</w:t>
            </w:r>
          </w:p>
        </w:tc>
        <w:tc>
          <w:tcPr>
            <w:tcW w:w="998" w:type="dxa"/>
            <w:tcBorders>
              <w:top w:val="nil"/>
              <w:left w:val="nil"/>
              <w:bottom w:val="single" w:sz="4" w:space="0" w:color="auto"/>
              <w:right w:val="single" w:sz="4" w:space="0" w:color="auto"/>
            </w:tcBorders>
            <w:shd w:val="clear" w:color="auto" w:fill="FFFFFF"/>
            <w:vAlign w:val="center"/>
            <w:hideMark/>
          </w:tcPr>
          <w:p w14:paraId="470F275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2B646735" w14:textId="77777777" w:rsidR="001D31A1" w:rsidRPr="00434426"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180.70</w:t>
            </w:r>
          </w:p>
        </w:tc>
      </w:tr>
      <w:tr w:rsidR="001D31A1" w:rsidRPr="005E7228" w14:paraId="11114D3A" w14:textId="77777777" w:rsidTr="007E28EE">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EF9D26D"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4.期末余额</w:t>
            </w:r>
          </w:p>
        </w:tc>
        <w:tc>
          <w:tcPr>
            <w:tcW w:w="1624" w:type="dxa"/>
            <w:tcBorders>
              <w:top w:val="nil"/>
              <w:left w:val="nil"/>
              <w:bottom w:val="single" w:sz="4" w:space="0" w:color="auto"/>
              <w:right w:val="single" w:sz="4" w:space="0" w:color="auto"/>
            </w:tcBorders>
            <w:shd w:val="clear" w:color="auto" w:fill="FFFFFF"/>
            <w:vAlign w:val="center"/>
            <w:hideMark/>
          </w:tcPr>
          <w:p w14:paraId="210A4F4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72,257.51</w:t>
            </w:r>
          </w:p>
        </w:tc>
        <w:tc>
          <w:tcPr>
            <w:tcW w:w="1073" w:type="dxa"/>
            <w:tcBorders>
              <w:top w:val="nil"/>
              <w:left w:val="nil"/>
              <w:bottom w:val="single" w:sz="4" w:space="0" w:color="auto"/>
              <w:right w:val="single" w:sz="4" w:space="0" w:color="auto"/>
            </w:tcBorders>
            <w:shd w:val="clear" w:color="auto" w:fill="FFFFFF"/>
            <w:vAlign w:val="center"/>
            <w:hideMark/>
          </w:tcPr>
          <w:p w14:paraId="238F382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156,246.44</w:t>
            </w:r>
          </w:p>
        </w:tc>
        <w:tc>
          <w:tcPr>
            <w:tcW w:w="952" w:type="dxa"/>
            <w:tcBorders>
              <w:top w:val="nil"/>
              <w:left w:val="nil"/>
              <w:bottom w:val="single" w:sz="4" w:space="0" w:color="auto"/>
              <w:right w:val="single" w:sz="4" w:space="0" w:color="auto"/>
            </w:tcBorders>
            <w:shd w:val="clear" w:color="auto" w:fill="FFFFFF"/>
            <w:vAlign w:val="center"/>
            <w:hideMark/>
          </w:tcPr>
          <w:p w14:paraId="486AB55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2,329.29</w:t>
            </w:r>
          </w:p>
        </w:tc>
        <w:tc>
          <w:tcPr>
            <w:tcW w:w="1454" w:type="dxa"/>
            <w:tcBorders>
              <w:top w:val="nil"/>
              <w:left w:val="nil"/>
              <w:bottom w:val="single" w:sz="4" w:space="0" w:color="auto"/>
              <w:right w:val="single" w:sz="4" w:space="0" w:color="auto"/>
            </w:tcBorders>
            <w:shd w:val="clear" w:color="auto" w:fill="FFFFFF"/>
            <w:vAlign w:val="center"/>
            <w:hideMark/>
          </w:tcPr>
          <w:p w14:paraId="40BCB8A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8,502.43</w:t>
            </w:r>
          </w:p>
        </w:tc>
        <w:tc>
          <w:tcPr>
            <w:tcW w:w="998" w:type="dxa"/>
            <w:tcBorders>
              <w:top w:val="nil"/>
              <w:left w:val="nil"/>
              <w:bottom w:val="single" w:sz="4" w:space="0" w:color="auto"/>
              <w:right w:val="single" w:sz="4" w:space="0" w:color="auto"/>
            </w:tcBorders>
            <w:shd w:val="clear" w:color="auto" w:fill="FFFFFF"/>
            <w:vAlign w:val="center"/>
            <w:hideMark/>
          </w:tcPr>
          <w:p w14:paraId="2303DE6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1,145.68</w:t>
            </w:r>
          </w:p>
        </w:tc>
        <w:tc>
          <w:tcPr>
            <w:tcW w:w="987" w:type="dxa"/>
            <w:tcBorders>
              <w:top w:val="nil"/>
              <w:left w:val="nil"/>
              <w:bottom w:val="single" w:sz="4" w:space="0" w:color="auto"/>
              <w:right w:val="single" w:sz="4" w:space="0" w:color="auto"/>
            </w:tcBorders>
            <w:shd w:val="clear" w:color="auto" w:fill="FFFFFF"/>
            <w:vAlign w:val="center"/>
            <w:hideMark/>
          </w:tcPr>
          <w:p w14:paraId="66777D5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240,481.34</w:t>
            </w:r>
          </w:p>
        </w:tc>
      </w:tr>
      <w:tr w:rsidR="001D31A1" w:rsidRPr="005E7228" w14:paraId="6F054547" w14:textId="77777777" w:rsidTr="007E28EE">
        <w:trPr>
          <w:trHeight w:val="280"/>
          <w:jc w:val="center"/>
        </w:trPr>
        <w:tc>
          <w:tcPr>
            <w:tcW w:w="28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C67E2"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三、减值准备</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14:paraId="3FBA43A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single" w:sz="4" w:space="0" w:color="auto"/>
              <w:left w:val="nil"/>
              <w:bottom w:val="single" w:sz="4" w:space="0" w:color="auto"/>
              <w:right w:val="single" w:sz="4" w:space="0" w:color="auto"/>
            </w:tcBorders>
            <w:shd w:val="clear" w:color="auto" w:fill="FFFFFF"/>
            <w:vAlign w:val="center"/>
            <w:hideMark/>
          </w:tcPr>
          <w:p w14:paraId="67C370B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single" w:sz="4" w:space="0" w:color="auto"/>
              <w:left w:val="nil"/>
              <w:bottom w:val="single" w:sz="4" w:space="0" w:color="auto"/>
              <w:right w:val="single" w:sz="4" w:space="0" w:color="auto"/>
            </w:tcBorders>
            <w:shd w:val="clear" w:color="auto" w:fill="FFFFFF"/>
            <w:vAlign w:val="center"/>
            <w:hideMark/>
          </w:tcPr>
          <w:p w14:paraId="4FC7AB5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single" w:sz="4" w:space="0" w:color="auto"/>
              <w:left w:val="nil"/>
              <w:bottom w:val="single" w:sz="4" w:space="0" w:color="auto"/>
              <w:right w:val="single" w:sz="4" w:space="0" w:color="auto"/>
            </w:tcBorders>
            <w:shd w:val="clear" w:color="auto" w:fill="FFFFFF"/>
            <w:vAlign w:val="center"/>
            <w:hideMark/>
          </w:tcPr>
          <w:p w14:paraId="3A041AE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single" w:sz="4" w:space="0" w:color="auto"/>
              <w:left w:val="nil"/>
              <w:bottom w:val="single" w:sz="4" w:space="0" w:color="auto"/>
              <w:right w:val="single" w:sz="4" w:space="0" w:color="auto"/>
            </w:tcBorders>
            <w:shd w:val="clear" w:color="auto" w:fill="FFFFFF"/>
            <w:vAlign w:val="center"/>
            <w:hideMark/>
          </w:tcPr>
          <w:p w14:paraId="4A8970B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single" w:sz="4" w:space="0" w:color="auto"/>
              <w:left w:val="nil"/>
              <w:bottom w:val="single" w:sz="4" w:space="0" w:color="auto"/>
              <w:right w:val="single" w:sz="4" w:space="0" w:color="auto"/>
            </w:tcBorders>
            <w:shd w:val="clear" w:color="auto" w:fill="FFFFFF"/>
            <w:vAlign w:val="center"/>
            <w:hideMark/>
          </w:tcPr>
          <w:p w14:paraId="15B5803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r>
      <w:tr w:rsidR="001D31A1" w:rsidRPr="005E7228" w14:paraId="21303DA1"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383F9993"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1.期初余额</w:t>
            </w:r>
          </w:p>
        </w:tc>
        <w:tc>
          <w:tcPr>
            <w:tcW w:w="1624" w:type="dxa"/>
            <w:tcBorders>
              <w:top w:val="nil"/>
              <w:left w:val="nil"/>
              <w:bottom w:val="single" w:sz="4" w:space="0" w:color="auto"/>
              <w:right w:val="single" w:sz="4" w:space="0" w:color="auto"/>
            </w:tcBorders>
            <w:shd w:val="clear" w:color="auto" w:fill="FFFFFF"/>
            <w:vAlign w:val="center"/>
            <w:hideMark/>
          </w:tcPr>
          <w:p w14:paraId="7AF35BB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4,245.39</w:t>
            </w:r>
          </w:p>
        </w:tc>
        <w:tc>
          <w:tcPr>
            <w:tcW w:w="1073" w:type="dxa"/>
            <w:tcBorders>
              <w:top w:val="nil"/>
              <w:left w:val="nil"/>
              <w:bottom w:val="single" w:sz="4" w:space="0" w:color="auto"/>
              <w:right w:val="single" w:sz="4" w:space="0" w:color="auto"/>
            </w:tcBorders>
            <w:shd w:val="clear" w:color="auto" w:fill="FFFFFF"/>
            <w:vAlign w:val="center"/>
            <w:hideMark/>
          </w:tcPr>
          <w:p w14:paraId="651267F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67,810.62</w:t>
            </w:r>
          </w:p>
        </w:tc>
        <w:tc>
          <w:tcPr>
            <w:tcW w:w="952" w:type="dxa"/>
            <w:tcBorders>
              <w:top w:val="nil"/>
              <w:left w:val="nil"/>
              <w:bottom w:val="single" w:sz="4" w:space="0" w:color="auto"/>
              <w:right w:val="single" w:sz="4" w:space="0" w:color="auto"/>
            </w:tcBorders>
            <w:shd w:val="clear" w:color="auto" w:fill="FFFFFF"/>
            <w:vAlign w:val="center"/>
            <w:hideMark/>
          </w:tcPr>
          <w:p w14:paraId="0E2BBC43"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2.06</w:t>
            </w:r>
          </w:p>
        </w:tc>
        <w:tc>
          <w:tcPr>
            <w:tcW w:w="1454" w:type="dxa"/>
            <w:tcBorders>
              <w:top w:val="nil"/>
              <w:left w:val="nil"/>
              <w:bottom w:val="single" w:sz="4" w:space="0" w:color="auto"/>
              <w:right w:val="single" w:sz="4" w:space="0" w:color="auto"/>
            </w:tcBorders>
            <w:shd w:val="clear" w:color="auto" w:fill="FFFFFF"/>
            <w:vAlign w:val="center"/>
            <w:hideMark/>
          </w:tcPr>
          <w:p w14:paraId="3EE2130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5.92</w:t>
            </w:r>
          </w:p>
        </w:tc>
        <w:tc>
          <w:tcPr>
            <w:tcW w:w="998" w:type="dxa"/>
            <w:tcBorders>
              <w:top w:val="nil"/>
              <w:left w:val="nil"/>
              <w:bottom w:val="single" w:sz="4" w:space="0" w:color="auto"/>
              <w:right w:val="single" w:sz="4" w:space="0" w:color="auto"/>
            </w:tcBorders>
            <w:shd w:val="clear" w:color="auto" w:fill="FFFFFF"/>
            <w:vAlign w:val="center"/>
            <w:hideMark/>
          </w:tcPr>
          <w:p w14:paraId="0200F8B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7A516F8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72,063.99</w:t>
            </w:r>
          </w:p>
        </w:tc>
      </w:tr>
      <w:tr w:rsidR="001D31A1" w:rsidRPr="005E7228" w14:paraId="7E6F837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2B8FAB7"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2.本期增加金额</w:t>
            </w:r>
          </w:p>
        </w:tc>
        <w:tc>
          <w:tcPr>
            <w:tcW w:w="1624" w:type="dxa"/>
            <w:tcBorders>
              <w:top w:val="nil"/>
              <w:left w:val="nil"/>
              <w:bottom w:val="single" w:sz="4" w:space="0" w:color="auto"/>
              <w:right w:val="single" w:sz="4" w:space="0" w:color="auto"/>
            </w:tcBorders>
            <w:shd w:val="clear" w:color="auto" w:fill="FFFFFF"/>
            <w:vAlign w:val="center"/>
            <w:hideMark/>
          </w:tcPr>
          <w:p w14:paraId="1D77254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3,196.51</w:t>
            </w:r>
          </w:p>
        </w:tc>
        <w:tc>
          <w:tcPr>
            <w:tcW w:w="1073" w:type="dxa"/>
            <w:tcBorders>
              <w:top w:val="nil"/>
              <w:left w:val="nil"/>
              <w:bottom w:val="single" w:sz="4" w:space="0" w:color="auto"/>
              <w:right w:val="single" w:sz="4" w:space="0" w:color="auto"/>
            </w:tcBorders>
            <w:shd w:val="clear" w:color="auto" w:fill="FFFFFF"/>
            <w:vAlign w:val="center"/>
            <w:hideMark/>
          </w:tcPr>
          <w:p w14:paraId="7EDE1D1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54,167.67</w:t>
            </w:r>
          </w:p>
        </w:tc>
        <w:tc>
          <w:tcPr>
            <w:tcW w:w="952" w:type="dxa"/>
            <w:tcBorders>
              <w:top w:val="nil"/>
              <w:left w:val="nil"/>
              <w:bottom w:val="single" w:sz="4" w:space="0" w:color="auto"/>
              <w:right w:val="single" w:sz="4" w:space="0" w:color="auto"/>
            </w:tcBorders>
            <w:shd w:val="clear" w:color="auto" w:fill="FFFFFF"/>
            <w:vAlign w:val="center"/>
            <w:hideMark/>
          </w:tcPr>
          <w:p w14:paraId="2A0EBE5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7.23</w:t>
            </w:r>
          </w:p>
        </w:tc>
        <w:tc>
          <w:tcPr>
            <w:tcW w:w="1454" w:type="dxa"/>
            <w:tcBorders>
              <w:top w:val="nil"/>
              <w:left w:val="nil"/>
              <w:bottom w:val="single" w:sz="4" w:space="0" w:color="auto"/>
              <w:right w:val="single" w:sz="4" w:space="0" w:color="auto"/>
            </w:tcBorders>
            <w:shd w:val="clear" w:color="auto" w:fill="FFFFFF"/>
            <w:vAlign w:val="center"/>
            <w:hideMark/>
          </w:tcPr>
          <w:p w14:paraId="12A8F86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45.43</w:t>
            </w:r>
          </w:p>
        </w:tc>
        <w:tc>
          <w:tcPr>
            <w:tcW w:w="998" w:type="dxa"/>
            <w:tcBorders>
              <w:top w:val="nil"/>
              <w:left w:val="nil"/>
              <w:bottom w:val="single" w:sz="4" w:space="0" w:color="auto"/>
              <w:right w:val="single" w:sz="4" w:space="0" w:color="auto"/>
            </w:tcBorders>
            <w:shd w:val="clear" w:color="auto" w:fill="FFFFFF"/>
            <w:vAlign w:val="center"/>
            <w:hideMark/>
          </w:tcPr>
          <w:p w14:paraId="774F723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1,257.84</w:t>
            </w:r>
          </w:p>
        </w:tc>
        <w:tc>
          <w:tcPr>
            <w:tcW w:w="987" w:type="dxa"/>
            <w:tcBorders>
              <w:top w:val="nil"/>
              <w:left w:val="nil"/>
              <w:bottom w:val="single" w:sz="4" w:space="0" w:color="auto"/>
              <w:right w:val="single" w:sz="4" w:space="0" w:color="auto"/>
            </w:tcBorders>
            <w:shd w:val="clear" w:color="auto" w:fill="FFFFFF"/>
            <w:vAlign w:val="center"/>
            <w:hideMark/>
          </w:tcPr>
          <w:p w14:paraId="3DDDBB8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58,674.67</w:t>
            </w:r>
          </w:p>
        </w:tc>
      </w:tr>
      <w:tr w:rsidR="001D31A1" w:rsidRPr="005E7228" w14:paraId="0F5E33F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712E471"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（1）计提</w:t>
            </w:r>
          </w:p>
        </w:tc>
        <w:tc>
          <w:tcPr>
            <w:tcW w:w="1624" w:type="dxa"/>
            <w:tcBorders>
              <w:top w:val="nil"/>
              <w:left w:val="nil"/>
              <w:bottom w:val="single" w:sz="4" w:space="0" w:color="auto"/>
              <w:right w:val="single" w:sz="4" w:space="0" w:color="auto"/>
            </w:tcBorders>
            <w:shd w:val="clear" w:color="auto" w:fill="FFFFFF"/>
            <w:vAlign w:val="center"/>
            <w:hideMark/>
          </w:tcPr>
          <w:p w14:paraId="4AD27AB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3,111.15</w:t>
            </w:r>
          </w:p>
        </w:tc>
        <w:tc>
          <w:tcPr>
            <w:tcW w:w="1073" w:type="dxa"/>
            <w:tcBorders>
              <w:top w:val="nil"/>
              <w:left w:val="nil"/>
              <w:bottom w:val="single" w:sz="4" w:space="0" w:color="auto"/>
              <w:right w:val="single" w:sz="4" w:space="0" w:color="auto"/>
            </w:tcBorders>
            <w:shd w:val="clear" w:color="auto" w:fill="FFFFFF"/>
            <w:vAlign w:val="center"/>
            <w:hideMark/>
          </w:tcPr>
          <w:p w14:paraId="07BAE37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51,863.71</w:t>
            </w:r>
          </w:p>
        </w:tc>
        <w:tc>
          <w:tcPr>
            <w:tcW w:w="952" w:type="dxa"/>
            <w:tcBorders>
              <w:top w:val="nil"/>
              <w:left w:val="nil"/>
              <w:bottom w:val="single" w:sz="4" w:space="0" w:color="auto"/>
              <w:right w:val="single" w:sz="4" w:space="0" w:color="auto"/>
            </w:tcBorders>
            <w:shd w:val="clear" w:color="auto" w:fill="FFFFFF"/>
            <w:vAlign w:val="center"/>
            <w:hideMark/>
          </w:tcPr>
          <w:p w14:paraId="27B571C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7.23</w:t>
            </w:r>
          </w:p>
        </w:tc>
        <w:tc>
          <w:tcPr>
            <w:tcW w:w="1454" w:type="dxa"/>
            <w:tcBorders>
              <w:top w:val="nil"/>
              <w:left w:val="nil"/>
              <w:bottom w:val="single" w:sz="4" w:space="0" w:color="auto"/>
              <w:right w:val="single" w:sz="4" w:space="0" w:color="auto"/>
            </w:tcBorders>
            <w:shd w:val="clear" w:color="auto" w:fill="FFFFFF"/>
            <w:vAlign w:val="center"/>
            <w:hideMark/>
          </w:tcPr>
          <w:p w14:paraId="76D98F9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45.31</w:t>
            </w:r>
          </w:p>
        </w:tc>
        <w:tc>
          <w:tcPr>
            <w:tcW w:w="998" w:type="dxa"/>
            <w:tcBorders>
              <w:top w:val="nil"/>
              <w:left w:val="nil"/>
              <w:bottom w:val="single" w:sz="4" w:space="0" w:color="auto"/>
              <w:right w:val="single" w:sz="4" w:space="0" w:color="auto"/>
            </w:tcBorders>
            <w:shd w:val="clear" w:color="auto" w:fill="FFFFFF"/>
            <w:vAlign w:val="center"/>
            <w:hideMark/>
          </w:tcPr>
          <w:p w14:paraId="1366809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1,257.84</w:t>
            </w:r>
          </w:p>
        </w:tc>
        <w:tc>
          <w:tcPr>
            <w:tcW w:w="987" w:type="dxa"/>
            <w:tcBorders>
              <w:top w:val="nil"/>
              <w:left w:val="nil"/>
              <w:bottom w:val="single" w:sz="4" w:space="0" w:color="auto"/>
              <w:right w:val="single" w:sz="4" w:space="0" w:color="auto"/>
            </w:tcBorders>
            <w:shd w:val="clear" w:color="auto" w:fill="FFFFFF"/>
            <w:vAlign w:val="center"/>
            <w:hideMark/>
          </w:tcPr>
          <w:p w14:paraId="5E5F76D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56,285.22</w:t>
            </w:r>
          </w:p>
        </w:tc>
      </w:tr>
      <w:tr w:rsidR="001D31A1" w:rsidRPr="005E7228" w14:paraId="2C7E803D"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2BFBCD11"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(2)其他（含汇率变动、类别调整等）</w:t>
            </w:r>
          </w:p>
        </w:tc>
        <w:tc>
          <w:tcPr>
            <w:tcW w:w="1624" w:type="dxa"/>
            <w:tcBorders>
              <w:top w:val="nil"/>
              <w:left w:val="nil"/>
              <w:bottom w:val="single" w:sz="4" w:space="0" w:color="auto"/>
              <w:right w:val="single" w:sz="4" w:space="0" w:color="auto"/>
            </w:tcBorders>
            <w:shd w:val="clear" w:color="auto" w:fill="FFFFFF"/>
            <w:vAlign w:val="center"/>
            <w:hideMark/>
          </w:tcPr>
          <w:p w14:paraId="75F6CC3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85.36</w:t>
            </w:r>
          </w:p>
        </w:tc>
        <w:tc>
          <w:tcPr>
            <w:tcW w:w="1073" w:type="dxa"/>
            <w:tcBorders>
              <w:top w:val="nil"/>
              <w:left w:val="nil"/>
              <w:bottom w:val="single" w:sz="4" w:space="0" w:color="auto"/>
              <w:right w:val="single" w:sz="4" w:space="0" w:color="auto"/>
            </w:tcBorders>
            <w:shd w:val="clear" w:color="auto" w:fill="FFFFFF"/>
            <w:vAlign w:val="center"/>
            <w:hideMark/>
          </w:tcPr>
          <w:p w14:paraId="1804EE9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2,303.96</w:t>
            </w:r>
          </w:p>
        </w:tc>
        <w:tc>
          <w:tcPr>
            <w:tcW w:w="952" w:type="dxa"/>
            <w:tcBorders>
              <w:top w:val="nil"/>
              <w:left w:val="nil"/>
              <w:bottom w:val="single" w:sz="4" w:space="0" w:color="auto"/>
              <w:right w:val="single" w:sz="4" w:space="0" w:color="auto"/>
            </w:tcBorders>
            <w:shd w:val="clear" w:color="auto" w:fill="FFFFFF"/>
            <w:vAlign w:val="center"/>
            <w:hideMark/>
          </w:tcPr>
          <w:p w14:paraId="1041C88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46B6F3A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0.12</w:t>
            </w:r>
          </w:p>
        </w:tc>
        <w:tc>
          <w:tcPr>
            <w:tcW w:w="998" w:type="dxa"/>
            <w:tcBorders>
              <w:top w:val="nil"/>
              <w:left w:val="nil"/>
              <w:bottom w:val="single" w:sz="4" w:space="0" w:color="auto"/>
              <w:right w:val="single" w:sz="4" w:space="0" w:color="auto"/>
            </w:tcBorders>
            <w:shd w:val="clear" w:color="auto" w:fill="FFFFFF"/>
            <w:vAlign w:val="center"/>
            <w:hideMark/>
          </w:tcPr>
          <w:p w14:paraId="73AE3D3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7E70126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2,389.45</w:t>
            </w:r>
          </w:p>
        </w:tc>
      </w:tr>
      <w:tr w:rsidR="001D31A1" w:rsidRPr="005E7228" w14:paraId="34FC65F0"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C0A6C05"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3.本期减少金额</w:t>
            </w:r>
          </w:p>
        </w:tc>
        <w:tc>
          <w:tcPr>
            <w:tcW w:w="1624" w:type="dxa"/>
            <w:tcBorders>
              <w:top w:val="nil"/>
              <w:left w:val="nil"/>
              <w:bottom w:val="single" w:sz="4" w:space="0" w:color="auto"/>
              <w:right w:val="single" w:sz="4" w:space="0" w:color="auto"/>
            </w:tcBorders>
            <w:shd w:val="clear" w:color="auto" w:fill="FFFFFF"/>
            <w:vAlign w:val="center"/>
            <w:hideMark/>
          </w:tcPr>
          <w:p w14:paraId="06DEB6B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498.71</w:t>
            </w:r>
          </w:p>
        </w:tc>
        <w:tc>
          <w:tcPr>
            <w:tcW w:w="1073" w:type="dxa"/>
            <w:tcBorders>
              <w:top w:val="nil"/>
              <w:left w:val="nil"/>
              <w:bottom w:val="single" w:sz="4" w:space="0" w:color="auto"/>
              <w:right w:val="single" w:sz="4" w:space="0" w:color="auto"/>
            </w:tcBorders>
            <w:shd w:val="clear" w:color="auto" w:fill="FFFFFF"/>
            <w:vAlign w:val="center"/>
            <w:hideMark/>
          </w:tcPr>
          <w:p w14:paraId="2914351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3,661.14</w:t>
            </w:r>
          </w:p>
        </w:tc>
        <w:tc>
          <w:tcPr>
            <w:tcW w:w="952" w:type="dxa"/>
            <w:tcBorders>
              <w:top w:val="nil"/>
              <w:left w:val="nil"/>
              <w:bottom w:val="single" w:sz="4" w:space="0" w:color="auto"/>
              <w:right w:val="single" w:sz="4" w:space="0" w:color="auto"/>
            </w:tcBorders>
            <w:shd w:val="clear" w:color="auto" w:fill="FFFFFF"/>
            <w:vAlign w:val="center"/>
            <w:hideMark/>
          </w:tcPr>
          <w:p w14:paraId="074680F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36CD442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7BBBE17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71C5312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4,159.85</w:t>
            </w:r>
          </w:p>
        </w:tc>
      </w:tr>
      <w:tr w:rsidR="001D31A1" w:rsidRPr="005E7228" w14:paraId="60CDF86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1DF72E4"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（1）处置或报废</w:t>
            </w:r>
          </w:p>
        </w:tc>
        <w:tc>
          <w:tcPr>
            <w:tcW w:w="1624" w:type="dxa"/>
            <w:tcBorders>
              <w:top w:val="nil"/>
              <w:left w:val="nil"/>
              <w:bottom w:val="single" w:sz="4" w:space="0" w:color="auto"/>
              <w:right w:val="single" w:sz="4" w:space="0" w:color="auto"/>
            </w:tcBorders>
            <w:shd w:val="clear" w:color="auto" w:fill="FFFFFF"/>
            <w:vAlign w:val="center"/>
            <w:hideMark/>
          </w:tcPr>
          <w:p w14:paraId="0447725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43FA417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0.28</w:t>
            </w:r>
          </w:p>
        </w:tc>
        <w:tc>
          <w:tcPr>
            <w:tcW w:w="952" w:type="dxa"/>
            <w:tcBorders>
              <w:top w:val="nil"/>
              <w:left w:val="nil"/>
              <w:bottom w:val="single" w:sz="4" w:space="0" w:color="auto"/>
              <w:right w:val="single" w:sz="4" w:space="0" w:color="auto"/>
            </w:tcBorders>
            <w:shd w:val="clear" w:color="auto" w:fill="FFFFFF"/>
            <w:vAlign w:val="center"/>
            <w:hideMark/>
          </w:tcPr>
          <w:p w14:paraId="72ADF4C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169456E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53D5AE7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4792AB9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0.28</w:t>
            </w:r>
          </w:p>
        </w:tc>
      </w:tr>
      <w:tr w:rsidR="001D31A1" w:rsidRPr="005E7228" w14:paraId="10973DD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8BF6FD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(2)转让</w:t>
            </w:r>
          </w:p>
        </w:tc>
        <w:tc>
          <w:tcPr>
            <w:tcW w:w="1624" w:type="dxa"/>
            <w:tcBorders>
              <w:top w:val="nil"/>
              <w:left w:val="nil"/>
              <w:bottom w:val="single" w:sz="4" w:space="0" w:color="auto"/>
              <w:right w:val="single" w:sz="4" w:space="0" w:color="auto"/>
            </w:tcBorders>
            <w:shd w:val="clear" w:color="auto" w:fill="FFFFFF"/>
            <w:vAlign w:val="center"/>
            <w:hideMark/>
          </w:tcPr>
          <w:p w14:paraId="4333796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28C64C6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389.60</w:t>
            </w:r>
          </w:p>
        </w:tc>
        <w:tc>
          <w:tcPr>
            <w:tcW w:w="952" w:type="dxa"/>
            <w:tcBorders>
              <w:top w:val="nil"/>
              <w:left w:val="nil"/>
              <w:bottom w:val="single" w:sz="4" w:space="0" w:color="auto"/>
              <w:right w:val="single" w:sz="4" w:space="0" w:color="auto"/>
            </w:tcBorders>
            <w:shd w:val="clear" w:color="auto" w:fill="FFFFFF"/>
            <w:vAlign w:val="center"/>
            <w:hideMark/>
          </w:tcPr>
          <w:p w14:paraId="5A6CC96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1A78508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14B66DD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35A185D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389.60</w:t>
            </w:r>
          </w:p>
        </w:tc>
      </w:tr>
      <w:tr w:rsidR="001D31A1" w:rsidRPr="005E7228" w14:paraId="59EA7562"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52BA983"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(3)企业合并范围变更减少</w:t>
            </w:r>
          </w:p>
        </w:tc>
        <w:tc>
          <w:tcPr>
            <w:tcW w:w="1624" w:type="dxa"/>
            <w:tcBorders>
              <w:top w:val="nil"/>
              <w:left w:val="nil"/>
              <w:bottom w:val="single" w:sz="4" w:space="0" w:color="auto"/>
              <w:right w:val="single" w:sz="4" w:space="0" w:color="auto"/>
            </w:tcBorders>
            <w:shd w:val="clear" w:color="auto" w:fill="FFFFFF"/>
            <w:vAlign w:val="center"/>
            <w:hideMark/>
          </w:tcPr>
          <w:p w14:paraId="4712C29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35C0A11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3,271.25</w:t>
            </w:r>
          </w:p>
        </w:tc>
        <w:tc>
          <w:tcPr>
            <w:tcW w:w="952" w:type="dxa"/>
            <w:tcBorders>
              <w:top w:val="nil"/>
              <w:left w:val="nil"/>
              <w:bottom w:val="single" w:sz="4" w:space="0" w:color="auto"/>
              <w:right w:val="single" w:sz="4" w:space="0" w:color="auto"/>
            </w:tcBorders>
            <w:shd w:val="clear" w:color="auto" w:fill="FFFFFF"/>
            <w:vAlign w:val="center"/>
            <w:hideMark/>
          </w:tcPr>
          <w:p w14:paraId="39F158C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7AE6DD0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05BAF5A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706E7E26" w14:textId="77777777" w:rsidR="001D31A1" w:rsidRPr="005E7228" w:rsidRDefault="001D31A1" w:rsidP="009C106F">
            <w:pPr>
              <w:widowControl/>
              <w:jc w:val="right"/>
              <w:rPr>
                <w:rFonts w:asciiTheme="minorEastAsia" w:eastAsiaTheme="minorEastAsia" w:hAnsiTheme="minorEastAsia" w:cs="宋体"/>
                <w:kern w:val="0"/>
                <w:szCs w:val="21"/>
              </w:rPr>
            </w:pPr>
            <w:r w:rsidRPr="00434426">
              <w:rPr>
                <w:rFonts w:asciiTheme="minorEastAsia" w:eastAsiaTheme="minorEastAsia" w:hAnsiTheme="minorEastAsia" w:cs="宋体" w:hint="eastAsia"/>
                <w:kern w:val="0"/>
                <w:szCs w:val="21"/>
              </w:rPr>
              <w:t>3,271.25</w:t>
            </w:r>
          </w:p>
        </w:tc>
      </w:tr>
      <w:tr w:rsidR="001D31A1" w:rsidRPr="005E7228" w14:paraId="71C6427F"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12A61AEE"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(4)其他（含汇率变动、类别调整等）</w:t>
            </w:r>
          </w:p>
        </w:tc>
        <w:tc>
          <w:tcPr>
            <w:tcW w:w="1624" w:type="dxa"/>
            <w:tcBorders>
              <w:top w:val="nil"/>
              <w:left w:val="nil"/>
              <w:bottom w:val="single" w:sz="4" w:space="0" w:color="auto"/>
              <w:right w:val="single" w:sz="4" w:space="0" w:color="auto"/>
            </w:tcBorders>
            <w:shd w:val="clear" w:color="auto" w:fill="FFFFFF"/>
            <w:vAlign w:val="center"/>
            <w:hideMark/>
          </w:tcPr>
          <w:p w14:paraId="0963C64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498.71</w:t>
            </w:r>
          </w:p>
        </w:tc>
        <w:tc>
          <w:tcPr>
            <w:tcW w:w="1073" w:type="dxa"/>
            <w:tcBorders>
              <w:top w:val="nil"/>
              <w:left w:val="nil"/>
              <w:bottom w:val="single" w:sz="4" w:space="0" w:color="auto"/>
              <w:right w:val="single" w:sz="4" w:space="0" w:color="auto"/>
            </w:tcBorders>
            <w:shd w:val="clear" w:color="auto" w:fill="FFFFFF"/>
            <w:vAlign w:val="center"/>
            <w:hideMark/>
          </w:tcPr>
          <w:p w14:paraId="53BA2C8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0.01</w:t>
            </w:r>
          </w:p>
        </w:tc>
        <w:tc>
          <w:tcPr>
            <w:tcW w:w="952" w:type="dxa"/>
            <w:tcBorders>
              <w:top w:val="nil"/>
              <w:left w:val="nil"/>
              <w:bottom w:val="single" w:sz="4" w:space="0" w:color="auto"/>
              <w:right w:val="single" w:sz="4" w:space="0" w:color="auto"/>
            </w:tcBorders>
            <w:shd w:val="clear" w:color="auto" w:fill="FFFFFF"/>
            <w:vAlign w:val="center"/>
            <w:hideMark/>
          </w:tcPr>
          <w:p w14:paraId="284BA46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78EF6121"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126E1B0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250FFF6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498.72</w:t>
            </w:r>
          </w:p>
        </w:tc>
      </w:tr>
      <w:tr w:rsidR="001D31A1" w:rsidRPr="005E7228" w14:paraId="208FFB64"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5DF1FCCB"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4.期末余额</w:t>
            </w:r>
          </w:p>
        </w:tc>
        <w:tc>
          <w:tcPr>
            <w:tcW w:w="1624" w:type="dxa"/>
            <w:tcBorders>
              <w:top w:val="nil"/>
              <w:left w:val="nil"/>
              <w:bottom w:val="single" w:sz="4" w:space="0" w:color="auto"/>
              <w:right w:val="single" w:sz="4" w:space="0" w:color="auto"/>
            </w:tcBorders>
            <w:shd w:val="clear" w:color="auto" w:fill="FFFFFF"/>
            <w:vAlign w:val="center"/>
            <w:hideMark/>
          </w:tcPr>
          <w:p w14:paraId="277BDEE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6,943.18</w:t>
            </w:r>
          </w:p>
        </w:tc>
        <w:tc>
          <w:tcPr>
            <w:tcW w:w="1073" w:type="dxa"/>
            <w:tcBorders>
              <w:top w:val="nil"/>
              <w:left w:val="nil"/>
              <w:bottom w:val="single" w:sz="4" w:space="0" w:color="auto"/>
              <w:right w:val="single" w:sz="4" w:space="0" w:color="auto"/>
            </w:tcBorders>
            <w:shd w:val="clear" w:color="auto" w:fill="FFFFFF"/>
            <w:vAlign w:val="center"/>
            <w:hideMark/>
          </w:tcPr>
          <w:p w14:paraId="5623E22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118,317.15</w:t>
            </w:r>
          </w:p>
        </w:tc>
        <w:tc>
          <w:tcPr>
            <w:tcW w:w="952" w:type="dxa"/>
            <w:tcBorders>
              <w:top w:val="nil"/>
              <w:left w:val="nil"/>
              <w:bottom w:val="single" w:sz="4" w:space="0" w:color="auto"/>
              <w:right w:val="single" w:sz="4" w:space="0" w:color="auto"/>
            </w:tcBorders>
            <w:shd w:val="clear" w:color="auto" w:fill="FFFFFF"/>
            <w:vAlign w:val="center"/>
            <w:hideMark/>
          </w:tcPr>
          <w:p w14:paraId="39A77A3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9.29</w:t>
            </w:r>
          </w:p>
        </w:tc>
        <w:tc>
          <w:tcPr>
            <w:tcW w:w="1454" w:type="dxa"/>
            <w:tcBorders>
              <w:top w:val="nil"/>
              <w:left w:val="nil"/>
              <w:bottom w:val="single" w:sz="4" w:space="0" w:color="auto"/>
              <w:right w:val="single" w:sz="4" w:space="0" w:color="auto"/>
            </w:tcBorders>
            <w:shd w:val="clear" w:color="auto" w:fill="FFFFFF"/>
            <w:vAlign w:val="center"/>
            <w:hideMark/>
          </w:tcPr>
          <w:p w14:paraId="6907479F"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51.35</w:t>
            </w:r>
          </w:p>
        </w:tc>
        <w:tc>
          <w:tcPr>
            <w:tcW w:w="998" w:type="dxa"/>
            <w:tcBorders>
              <w:top w:val="nil"/>
              <w:left w:val="nil"/>
              <w:bottom w:val="single" w:sz="4" w:space="0" w:color="auto"/>
              <w:right w:val="single" w:sz="4" w:space="0" w:color="auto"/>
            </w:tcBorders>
            <w:shd w:val="clear" w:color="auto" w:fill="FFFFFF"/>
            <w:vAlign w:val="center"/>
            <w:hideMark/>
          </w:tcPr>
          <w:p w14:paraId="575383D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1,257.84</w:t>
            </w:r>
          </w:p>
        </w:tc>
        <w:tc>
          <w:tcPr>
            <w:tcW w:w="987" w:type="dxa"/>
            <w:tcBorders>
              <w:top w:val="nil"/>
              <w:left w:val="nil"/>
              <w:bottom w:val="single" w:sz="4" w:space="0" w:color="auto"/>
              <w:right w:val="single" w:sz="4" w:space="0" w:color="auto"/>
            </w:tcBorders>
            <w:shd w:val="clear" w:color="auto" w:fill="FFFFFF"/>
            <w:vAlign w:val="center"/>
            <w:hideMark/>
          </w:tcPr>
          <w:p w14:paraId="39F5AA3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126,578.81</w:t>
            </w:r>
          </w:p>
        </w:tc>
      </w:tr>
      <w:tr w:rsidR="001D31A1" w:rsidRPr="005E7228" w14:paraId="2EA78CC7"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4EABE506" w14:textId="77777777" w:rsidR="001D31A1" w:rsidRPr="005E7228" w:rsidRDefault="001D31A1" w:rsidP="002D426E">
            <w:pPr>
              <w:widowControl/>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四、账面价值</w:t>
            </w:r>
          </w:p>
        </w:tc>
        <w:tc>
          <w:tcPr>
            <w:tcW w:w="1624" w:type="dxa"/>
            <w:tcBorders>
              <w:top w:val="nil"/>
              <w:left w:val="nil"/>
              <w:bottom w:val="single" w:sz="4" w:space="0" w:color="auto"/>
              <w:right w:val="single" w:sz="4" w:space="0" w:color="auto"/>
            </w:tcBorders>
            <w:shd w:val="clear" w:color="auto" w:fill="FFFFFF"/>
            <w:vAlign w:val="center"/>
            <w:hideMark/>
          </w:tcPr>
          <w:p w14:paraId="337DEBC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073" w:type="dxa"/>
            <w:tcBorders>
              <w:top w:val="nil"/>
              <w:left w:val="nil"/>
              <w:bottom w:val="single" w:sz="4" w:space="0" w:color="auto"/>
              <w:right w:val="single" w:sz="4" w:space="0" w:color="auto"/>
            </w:tcBorders>
            <w:shd w:val="clear" w:color="auto" w:fill="FFFFFF"/>
            <w:vAlign w:val="center"/>
            <w:hideMark/>
          </w:tcPr>
          <w:p w14:paraId="00CAE78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52" w:type="dxa"/>
            <w:tcBorders>
              <w:top w:val="nil"/>
              <w:left w:val="nil"/>
              <w:bottom w:val="single" w:sz="4" w:space="0" w:color="auto"/>
              <w:right w:val="single" w:sz="4" w:space="0" w:color="auto"/>
            </w:tcBorders>
            <w:shd w:val="clear" w:color="auto" w:fill="FFFFFF"/>
            <w:vAlign w:val="center"/>
            <w:hideMark/>
          </w:tcPr>
          <w:p w14:paraId="03218675"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1454" w:type="dxa"/>
            <w:tcBorders>
              <w:top w:val="nil"/>
              <w:left w:val="nil"/>
              <w:bottom w:val="single" w:sz="4" w:space="0" w:color="auto"/>
              <w:right w:val="single" w:sz="4" w:space="0" w:color="auto"/>
            </w:tcBorders>
            <w:shd w:val="clear" w:color="auto" w:fill="FFFFFF"/>
            <w:vAlign w:val="center"/>
            <w:hideMark/>
          </w:tcPr>
          <w:p w14:paraId="382FEA82"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98" w:type="dxa"/>
            <w:tcBorders>
              <w:top w:val="nil"/>
              <w:left w:val="nil"/>
              <w:bottom w:val="single" w:sz="4" w:space="0" w:color="auto"/>
              <w:right w:val="single" w:sz="4" w:space="0" w:color="auto"/>
            </w:tcBorders>
            <w:shd w:val="clear" w:color="auto" w:fill="FFFFFF"/>
            <w:vAlign w:val="center"/>
            <w:hideMark/>
          </w:tcPr>
          <w:p w14:paraId="21443E74"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c>
          <w:tcPr>
            <w:tcW w:w="987" w:type="dxa"/>
            <w:tcBorders>
              <w:top w:val="nil"/>
              <w:left w:val="nil"/>
              <w:bottom w:val="single" w:sz="4" w:space="0" w:color="auto"/>
              <w:right w:val="single" w:sz="4" w:space="0" w:color="auto"/>
            </w:tcBorders>
            <w:shd w:val="clear" w:color="auto" w:fill="FFFFFF"/>
            <w:vAlign w:val="center"/>
            <w:hideMark/>
          </w:tcPr>
          <w:p w14:paraId="521C9C5D"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w:t>
            </w:r>
          </w:p>
        </w:tc>
      </w:tr>
      <w:tr w:rsidR="001D31A1" w:rsidRPr="005E7228" w14:paraId="6D5FB1D2"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6CD084D5"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1.期末账面价值</w:t>
            </w:r>
          </w:p>
        </w:tc>
        <w:tc>
          <w:tcPr>
            <w:tcW w:w="1624" w:type="dxa"/>
            <w:tcBorders>
              <w:top w:val="nil"/>
              <w:left w:val="nil"/>
              <w:bottom w:val="single" w:sz="4" w:space="0" w:color="auto"/>
              <w:right w:val="single" w:sz="4" w:space="0" w:color="auto"/>
            </w:tcBorders>
            <w:shd w:val="clear" w:color="auto" w:fill="FFFFFF"/>
            <w:vAlign w:val="center"/>
            <w:hideMark/>
          </w:tcPr>
          <w:p w14:paraId="1684D7B7"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107,513.20</w:t>
            </w:r>
          </w:p>
        </w:tc>
        <w:tc>
          <w:tcPr>
            <w:tcW w:w="1073" w:type="dxa"/>
            <w:tcBorders>
              <w:top w:val="nil"/>
              <w:left w:val="nil"/>
              <w:bottom w:val="single" w:sz="4" w:space="0" w:color="auto"/>
              <w:right w:val="single" w:sz="4" w:space="0" w:color="auto"/>
            </w:tcBorders>
            <w:shd w:val="clear" w:color="auto" w:fill="FFFFFF"/>
            <w:vAlign w:val="center"/>
            <w:hideMark/>
          </w:tcPr>
          <w:p w14:paraId="0154568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18,697.80</w:t>
            </w:r>
          </w:p>
        </w:tc>
        <w:tc>
          <w:tcPr>
            <w:tcW w:w="952" w:type="dxa"/>
            <w:tcBorders>
              <w:top w:val="nil"/>
              <w:left w:val="nil"/>
              <w:bottom w:val="single" w:sz="4" w:space="0" w:color="auto"/>
              <w:right w:val="single" w:sz="4" w:space="0" w:color="auto"/>
            </w:tcBorders>
            <w:shd w:val="clear" w:color="auto" w:fill="FFFFFF"/>
            <w:vAlign w:val="center"/>
            <w:hideMark/>
          </w:tcPr>
          <w:p w14:paraId="1B886B1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54.04</w:t>
            </w:r>
          </w:p>
        </w:tc>
        <w:tc>
          <w:tcPr>
            <w:tcW w:w="1454" w:type="dxa"/>
            <w:tcBorders>
              <w:top w:val="nil"/>
              <w:left w:val="nil"/>
              <w:bottom w:val="single" w:sz="4" w:space="0" w:color="auto"/>
              <w:right w:val="single" w:sz="4" w:space="0" w:color="auto"/>
            </w:tcBorders>
            <w:shd w:val="clear" w:color="auto" w:fill="FFFFFF"/>
            <w:vAlign w:val="center"/>
            <w:hideMark/>
          </w:tcPr>
          <w:p w14:paraId="5B80F00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1,604.96</w:t>
            </w:r>
          </w:p>
        </w:tc>
        <w:tc>
          <w:tcPr>
            <w:tcW w:w="998" w:type="dxa"/>
            <w:tcBorders>
              <w:top w:val="nil"/>
              <w:left w:val="nil"/>
              <w:bottom w:val="single" w:sz="4" w:space="0" w:color="auto"/>
              <w:right w:val="single" w:sz="4" w:space="0" w:color="auto"/>
            </w:tcBorders>
            <w:shd w:val="clear" w:color="auto" w:fill="FFFFFF"/>
            <w:vAlign w:val="center"/>
            <w:hideMark/>
          </w:tcPr>
          <w:p w14:paraId="7C842080"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2,940.77</w:t>
            </w:r>
          </w:p>
        </w:tc>
        <w:tc>
          <w:tcPr>
            <w:tcW w:w="987" w:type="dxa"/>
            <w:tcBorders>
              <w:top w:val="nil"/>
              <w:left w:val="nil"/>
              <w:bottom w:val="single" w:sz="4" w:space="0" w:color="auto"/>
              <w:right w:val="single" w:sz="4" w:space="0" w:color="auto"/>
            </w:tcBorders>
            <w:shd w:val="clear" w:color="auto" w:fill="FFFFFF"/>
            <w:vAlign w:val="center"/>
            <w:hideMark/>
          </w:tcPr>
          <w:p w14:paraId="73DFD79E"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130,810.77</w:t>
            </w:r>
          </w:p>
        </w:tc>
      </w:tr>
      <w:tr w:rsidR="001D31A1" w:rsidRPr="005E7228" w14:paraId="43EA47AF" w14:textId="77777777" w:rsidTr="00426117">
        <w:trPr>
          <w:trHeight w:val="280"/>
          <w:jc w:val="center"/>
        </w:trPr>
        <w:tc>
          <w:tcPr>
            <w:tcW w:w="2866" w:type="dxa"/>
            <w:tcBorders>
              <w:top w:val="nil"/>
              <w:left w:val="single" w:sz="4" w:space="0" w:color="auto"/>
              <w:bottom w:val="single" w:sz="4" w:space="0" w:color="auto"/>
              <w:right w:val="single" w:sz="4" w:space="0" w:color="auto"/>
            </w:tcBorders>
            <w:shd w:val="clear" w:color="auto" w:fill="FFFFFF"/>
            <w:vAlign w:val="center"/>
            <w:hideMark/>
          </w:tcPr>
          <w:p w14:paraId="0B35B503" w14:textId="77777777" w:rsidR="001D31A1" w:rsidRPr="005E7228" w:rsidRDefault="001D31A1" w:rsidP="002D426E">
            <w:pPr>
              <w:widowControl/>
              <w:ind w:firstLineChars="200" w:firstLine="420"/>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2.期初账面价值</w:t>
            </w:r>
          </w:p>
        </w:tc>
        <w:tc>
          <w:tcPr>
            <w:tcW w:w="1624" w:type="dxa"/>
            <w:tcBorders>
              <w:top w:val="nil"/>
              <w:left w:val="nil"/>
              <w:bottom w:val="single" w:sz="4" w:space="0" w:color="auto"/>
              <w:right w:val="single" w:sz="4" w:space="0" w:color="auto"/>
            </w:tcBorders>
            <w:shd w:val="clear" w:color="auto" w:fill="FFFFFF"/>
            <w:vAlign w:val="center"/>
            <w:hideMark/>
          </w:tcPr>
          <w:p w14:paraId="266DE0F9"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153,285.77</w:t>
            </w:r>
          </w:p>
        </w:tc>
        <w:tc>
          <w:tcPr>
            <w:tcW w:w="1073" w:type="dxa"/>
            <w:tcBorders>
              <w:top w:val="nil"/>
              <w:left w:val="nil"/>
              <w:bottom w:val="single" w:sz="4" w:space="0" w:color="auto"/>
              <w:right w:val="single" w:sz="4" w:space="0" w:color="auto"/>
            </w:tcBorders>
            <w:shd w:val="clear" w:color="auto" w:fill="FFFFFF"/>
            <w:vAlign w:val="center"/>
            <w:hideMark/>
          </w:tcPr>
          <w:p w14:paraId="605C82BA"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116,297.70</w:t>
            </w:r>
          </w:p>
        </w:tc>
        <w:tc>
          <w:tcPr>
            <w:tcW w:w="952" w:type="dxa"/>
            <w:tcBorders>
              <w:top w:val="nil"/>
              <w:left w:val="nil"/>
              <w:bottom w:val="single" w:sz="4" w:space="0" w:color="auto"/>
              <w:right w:val="single" w:sz="4" w:space="0" w:color="auto"/>
            </w:tcBorders>
            <w:shd w:val="clear" w:color="auto" w:fill="FFFFFF"/>
            <w:vAlign w:val="center"/>
            <w:hideMark/>
          </w:tcPr>
          <w:p w14:paraId="58100458"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44.14</w:t>
            </w:r>
          </w:p>
        </w:tc>
        <w:tc>
          <w:tcPr>
            <w:tcW w:w="1454" w:type="dxa"/>
            <w:tcBorders>
              <w:top w:val="nil"/>
              <w:left w:val="nil"/>
              <w:bottom w:val="single" w:sz="4" w:space="0" w:color="auto"/>
              <w:right w:val="single" w:sz="4" w:space="0" w:color="auto"/>
            </w:tcBorders>
            <w:shd w:val="clear" w:color="auto" w:fill="FFFFFF"/>
            <w:vAlign w:val="center"/>
            <w:hideMark/>
          </w:tcPr>
          <w:p w14:paraId="79837796"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4,418.47</w:t>
            </w:r>
          </w:p>
        </w:tc>
        <w:tc>
          <w:tcPr>
            <w:tcW w:w="998" w:type="dxa"/>
            <w:tcBorders>
              <w:top w:val="nil"/>
              <w:left w:val="nil"/>
              <w:bottom w:val="single" w:sz="4" w:space="0" w:color="auto"/>
              <w:right w:val="single" w:sz="4" w:space="0" w:color="auto"/>
            </w:tcBorders>
            <w:shd w:val="clear" w:color="auto" w:fill="FFFFFF"/>
            <w:vAlign w:val="center"/>
            <w:hideMark/>
          </w:tcPr>
          <w:p w14:paraId="438FAA9B"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4,496.19</w:t>
            </w:r>
          </w:p>
        </w:tc>
        <w:tc>
          <w:tcPr>
            <w:tcW w:w="987" w:type="dxa"/>
            <w:tcBorders>
              <w:top w:val="nil"/>
              <w:left w:val="nil"/>
              <w:bottom w:val="single" w:sz="4" w:space="0" w:color="auto"/>
              <w:right w:val="single" w:sz="4" w:space="0" w:color="auto"/>
            </w:tcBorders>
            <w:shd w:val="clear" w:color="auto" w:fill="FFFFFF"/>
            <w:vAlign w:val="center"/>
            <w:hideMark/>
          </w:tcPr>
          <w:p w14:paraId="7990D28C" w14:textId="77777777" w:rsidR="001D31A1" w:rsidRPr="005E7228" w:rsidRDefault="001D31A1" w:rsidP="009C106F">
            <w:pPr>
              <w:widowControl/>
              <w:jc w:val="right"/>
              <w:rPr>
                <w:rFonts w:asciiTheme="minorEastAsia" w:eastAsiaTheme="minorEastAsia" w:hAnsiTheme="minorEastAsia" w:cs="宋体"/>
                <w:kern w:val="0"/>
                <w:szCs w:val="21"/>
              </w:rPr>
            </w:pPr>
            <w:r w:rsidRPr="005E7228">
              <w:rPr>
                <w:rFonts w:asciiTheme="minorEastAsia" w:eastAsiaTheme="minorEastAsia" w:hAnsiTheme="minorEastAsia" w:cs="宋体" w:hint="eastAsia"/>
                <w:kern w:val="0"/>
                <w:szCs w:val="21"/>
              </w:rPr>
              <w:t>278,542.26</w:t>
            </w:r>
          </w:p>
        </w:tc>
      </w:tr>
    </w:tbl>
    <w:p w14:paraId="521D38A1" w14:textId="77777777" w:rsidR="004A044C" w:rsidRDefault="004A044C" w:rsidP="00426117">
      <w:pPr>
        <w:spacing w:before="100" w:line="360" w:lineRule="auto"/>
        <w:rPr>
          <w:rFonts w:ascii="宋体" w:hAnsi="宋体" w:cs="宋体"/>
          <w:sz w:val="24"/>
        </w:rPr>
      </w:pPr>
    </w:p>
    <w:p w14:paraId="49320393" w14:textId="77777777" w:rsidR="004A044C" w:rsidRDefault="004A044C">
      <w:pPr>
        <w:widowControl/>
        <w:jc w:val="left"/>
        <w:rPr>
          <w:rFonts w:ascii="宋体" w:hAnsi="宋体" w:cs="宋体"/>
          <w:sz w:val="24"/>
        </w:rPr>
      </w:pPr>
      <w:r>
        <w:rPr>
          <w:rFonts w:ascii="宋体" w:hAnsi="宋体" w:cs="宋体"/>
          <w:sz w:val="24"/>
        </w:rPr>
        <w:br w:type="page"/>
      </w:r>
    </w:p>
    <w:p w14:paraId="54120369" w14:textId="46125ACB" w:rsidR="00434426" w:rsidRDefault="007E28EE" w:rsidP="00426117">
      <w:pPr>
        <w:spacing w:before="100" w:line="360" w:lineRule="auto"/>
        <w:rPr>
          <w:rFonts w:ascii="宋体" w:hAnsi="宋体" w:cs="宋体"/>
          <w:sz w:val="24"/>
        </w:rPr>
      </w:pPr>
      <w:r>
        <w:rPr>
          <w:rFonts w:ascii="宋体" w:hAnsi="宋体" w:cs="宋体" w:hint="eastAsia"/>
          <w:sz w:val="24"/>
        </w:rPr>
        <w:lastRenderedPageBreak/>
        <w:t>5.</w:t>
      </w:r>
      <w:r w:rsidR="00434426">
        <w:rPr>
          <w:rFonts w:ascii="宋体" w:hAnsi="宋体" w:cs="宋体" w:hint="eastAsia"/>
          <w:sz w:val="24"/>
        </w:rPr>
        <w:t>在建工程</w:t>
      </w:r>
    </w:p>
    <w:p w14:paraId="0DCCE41C" w14:textId="47280E0A" w:rsidR="001D31A1" w:rsidRDefault="001D31A1" w:rsidP="00426117">
      <w:pPr>
        <w:spacing w:line="360" w:lineRule="auto"/>
        <w:ind w:firstLineChars="200" w:firstLine="480"/>
        <w:rPr>
          <w:rFonts w:ascii="宋体" w:hAnsi="宋体" w:cs="宋体"/>
          <w:sz w:val="24"/>
        </w:rPr>
      </w:pPr>
      <w:r>
        <w:rPr>
          <w:rFonts w:ascii="宋体" w:hAnsi="宋体" w:cs="宋体" w:hint="eastAsia"/>
          <w:sz w:val="24"/>
        </w:rPr>
        <w:t>期末大幅减少的主要原因</w:t>
      </w:r>
      <w:r w:rsidR="00434426">
        <w:rPr>
          <w:rFonts w:ascii="宋体" w:hAnsi="宋体" w:cs="宋体" w:hint="eastAsia"/>
          <w:sz w:val="24"/>
        </w:rPr>
        <w:t>：</w:t>
      </w:r>
      <w:r w:rsidR="00007BF4">
        <w:rPr>
          <w:rFonts w:ascii="宋体" w:hAnsi="宋体" w:cs="宋体" w:hint="eastAsia"/>
          <w:sz w:val="24"/>
        </w:rPr>
        <w:t>1）</w:t>
      </w:r>
      <w:bookmarkStart w:id="13" w:name="_Hlk198303574"/>
      <w:r w:rsidR="00007BF4">
        <w:rPr>
          <w:rFonts w:ascii="宋体" w:hAnsi="宋体" w:cs="宋体" w:hint="eastAsia"/>
          <w:sz w:val="24"/>
        </w:rPr>
        <w:t>执行</w:t>
      </w:r>
      <w:r w:rsidR="00434426" w:rsidRPr="00434426">
        <w:rPr>
          <w:rFonts w:ascii="宋体" w:hAnsi="宋体" w:cs="宋体" w:hint="eastAsia"/>
          <w:sz w:val="24"/>
        </w:rPr>
        <w:t>重整计划，</w:t>
      </w:r>
      <w:proofErr w:type="gramStart"/>
      <w:r w:rsidR="00FE46F9" w:rsidRPr="00E9046E">
        <w:rPr>
          <w:rFonts w:ascii="宋体" w:hAnsi="宋体" w:cs="宋体" w:hint="eastAsia"/>
          <w:sz w:val="24"/>
        </w:rPr>
        <w:t>腾晖</w:t>
      </w:r>
      <w:r w:rsidR="00FE46F9">
        <w:rPr>
          <w:rFonts w:ascii="宋体" w:hAnsi="宋体" w:cs="宋体" w:hint="eastAsia"/>
          <w:sz w:val="24"/>
        </w:rPr>
        <w:t>光伏部</w:t>
      </w:r>
      <w:proofErr w:type="gramEnd"/>
      <w:r w:rsidR="00FE46F9">
        <w:rPr>
          <w:rFonts w:ascii="宋体" w:hAnsi="宋体" w:cs="宋体" w:hint="eastAsia"/>
          <w:sz w:val="24"/>
        </w:rPr>
        <w:t>分子</w:t>
      </w:r>
      <w:r w:rsidR="00FE46F9" w:rsidRPr="00E9046E">
        <w:rPr>
          <w:rFonts w:ascii="宋体" w:hAnsi="宋体" w:cs="宋体" w:hint="eastAsia"/>
          <w:sz w:val="24"/>
        </w:rPr>
        <w:t>公司</w:t>
      </w:r>
      <w:r w:rsidR="00FE46F9">
        <w:rPr>
          <w:rFonts w:ascii="宋体" w:hAnsi="宋体" w:cs="宋体" w:hint="eastAsia"/>
          <w:sz w:val="24"/>
        </w:rPr>
        <w:t>作为低效资产被剥离处置，</w:t>
      </w:r>
      <w:r w:rsidRPr="00434426">
        <w:rPr>
          <w:rFonts w:ascii="宋体" w:hAnsi="宋体" w:cs="宋体" w:hint="eastAsia"/>
          <w:sz w:val="24"/>
        </w:rPr>
        <w:t>影响金额为</w:t>
      </w:r>
      <w:r w:rsidR="00E9046E" w:rsidRPr="00434426">
        <w:rPr>
          <w:rFonts w:ascii="宋体" w:hAnsi="宋体" w:cs="宋体"/>
          <w:sz w:val="24"/>
        </w:rPr>
        <w:t>23,484.83</w:t>
      </w:r>
      <w:r w:rsidRPr="00434426">
        <w:rPr>
          <w:rFonts w:ascii="宋体" w:hAnsi="宋体" w:cs="宋体" w:hint="eastAsia"/>
          <w:sz w:val="24"/>
        </w:rPr>
        <w:t>万元</w:t>
      </w:r>
      <w:r w:rsidR="00434426">
        <w:rPr>
          <w:rFonts w:ascii="宋体" w:hAnsi="宋体" w:cs="宋体" w:hint="eastAsia"/>
          <w:sz w:val="24"/>
        </w:rPr>
        <w:t>；</w:t>
      </w:r>
      <w:bookmarkEnd w:id="13"/>
      <w:r w:rsidR="00572EC2">
        <w:rPr>
          <w:rFonts w:ascii="宋体" w:hAnsi="宋体" w:cs="宋体" w:hint="eastAsia"/>
          <w:sz w:val="24"/>
        </w:rPr>
        <w:t>2）</w:t>
      </w:r>
      <w:r w:rsidRPr="00434426">
        <w:rPr>
          <w:rFonts w:ascii="宋体" w:hAnsi="宋体" w:cs="宋体" w:hint="eastAsia"/>
          <w:sz w:val="24"/>
        </w:rPr>
        <w:t>由</w:t>
      </w:r>
      <w:r>
        <w:rPr>
          <w:rFonts w:ascii="宋体" w:hAnsi="宋体" w:cs="宋体" w:hint="eastAsia"/>
          <w:sz w:val="24"/>
        </w:rPr>
        <w:t>于市场环境发生变化，对设备调试未达预期的项目计提减值准备21,581.36万元。</w:t>
      </w:r>
    </w:p>
    <w:p w14:paraId="0857D05B" w14:textId="77777777" w:rsidR="001D31A1" w:rsidRDefault="001D31A1" w:rsidP="009C106F">
      <w:pPr>
        <w:spacing w:line="360" w:lineRule="auto"/>
        <w:ind w:firstLineChars="100" w:firstLine="240"/>
        <w:rPr>
          <w:rFonts w:ascii="宋体" w:hAnsi="宋体" w:cs="宋体"/>
          <w:sz w:val="24"/>
        </w:rPr>
      </w:pPr>
      <w:r>
        <w:rPr>
          <w:rFonts w:ascii="宋体" w:hAnsi="宋体" w:cs="宋体" w:hint="eastAsia"/>
          <w:sz w:val="24"/>
        </w:rPr>
        <w:t>报告期在建工程变动情况</w:t>
      </w:r>
    </w:p>
    <w:p w14:paraId="2BE0DFCB" w14:textId="403B73E0" w:rsidR="001D31A1" w:rsidRPr="005B5509" w:rsidRDefault="001D31A1" w:rsidP="009C106F">
      <w:pPr>
        <w:spacing w:line="360" w:lineRule="auto"/>
        <w:ind w:firstLineChars="100" w:firstLine="240"/>
        <w:jc w:val="right"/>
        <w:rPr>
          <w:rFonts w:ascii="宋体" w:hAnsi="宋体" w:cs="宋体"/>
          <w:sz w:val="24"/>
        </w:rPr>
      </w:pPr>
      <w:r w:rsidRPr="005B5509">
        <w:rPr>
          <w:rFonts w:ascii="宋体" w:hAnsi="宋体" w:cs="宋体" w:hint="eastAsia"/>
          <w:sz w:val="24"/>
        </w:rPr>
        <w:t>单位：人民币万元</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27"/>
        <w:gridCol w:w="1276"/>
        <w:gridCol w:w="1417"/>
        <w:gridCol w:w="1169"/>
        <w:gridCol w:w="1241"/>
        <w:gridCol w:w="1276"/>
      </w:tblGrid>
      <w:tr w:rsidR="001D31A1" w:rsidRPr="005E7228" w14:paraId="08C8CC36" w14:textId="77777777" w:rsidTr="0042499C">
        <w:trPr>
          <w:trHeight w:val="29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F63314"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项目</w:t>
            </w:r>
          </w:p>
        </w:tc>
        <w:tc>
          <w:tcPr>
            <w:tcW w:w="39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C127948"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期末余额</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BC3921A"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期初余额</w:t>
            </w:r>
          </w:p>
        </w:tc>
      </w:tr>
      <w:tr w:rsidR="001D31A1" w:rsidRPr="005E7228" w14:paraId="65AEF573" w14:textId="77777777" w:rsidTr="0042499C">
        <w:trPr>
          <w:trHeight w:val="290"/>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A4EE226" w14:textId="77777777" w:rsidR="001D31A1" w:rsidRPr="005E7228" w:rsidRDefault="001D31A1" w:rsidP="009C106F">
            <w:pPr>
              <w:widowControl/>
              <w:jc w:val="center"/>
              <w:rPr>
                <w:rFonts w:ascii="宋体" w:hAnsi="宋体" w:cs="宋体"/>
                <w:b/>
                <w:bCs/>
                <w:kern w:val="0"/>
                <w:szCs w:val="21"/>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69DED"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账面余额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569EF"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减值准备</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DD1B0"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账面价值</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421AF0"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账面余额</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04666"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减值准备</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98F65"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账面价值</w:t>
            </w:r>
          </w:p>
        </w:tc>
      </w:tr>
      <w:tr w:rsidR="001D31A1" w:rsidRPr="005E7228" w14:paraId="3E1D12FC"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B1BDE" w14:textId="77777777" w:rsidR="001D31A1" w:rsidRPr="005E7228" w:rsidRDefault="001D31A1" w:rsidP="002D426E">
            <w:pPr>
              <w:widowControl/>
              <w:rPr>
                <w:rFonts w:ascii="宋体" w:hAnsi="宋体" w:cs="宋体"/>
                <w:kern w:val="0"/>
                <w:szCs w:val="21"/>
              </w:rPr>
            </w:pPr>
            <w:r w:rsidRPr="005E7228">
              <w:rPr>
                <w:rFonts w:ascii="宋体" w:hAnsi="宋体" w:cs="宋体" w:hint="eastAsia"/>
                <w:kern w:val="0"/>
                <w:szCs w:val="21"/>
              </w:rPr>
              <w:t>东北生产基地（二期）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8B40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2,218.08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EE94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2,218.08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80AE2"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363B8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2,265.31</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638BC"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1,354.88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B287C"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910.43</w:t>
            </w:r>
          </w:p>
        </w:tc>
      </w:tr>
      <w:tr w:rsidR="001D31A1" w:rsidRPr="005E7228" w14:paraId="70912F5E"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E23A3" w14:textId="77777777" w:rsidR="001D31A1" w:rsidRPr="005E7228" w:rsidRDefault="001D31A1" w:rsidP="002D426E">
            <w:pPr>
              <w:widowControl/>
              <w:rPr>
                <w:rFonts w:ascii="宋体" w:hAnsi="宋体" w:cs="宋体"/>
                <w:kern w:val="0"/>
                <w:szCs w:val="21"/>
              </w:rPr>
            </w:pPr>
            <w:r w:rsidRPr="005E7228">
              <w:rPr>
                <w:rFonts w:ascii="宋体" w:hAnsi="宋体" w:cs="宋体" w:hint="eastAsia"/>
                <w:kern w:val="0"/>
                <w:szCs w:val="21"/>
              </w:rPr>
              <w:t>青海光纤工程项目三期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A191B"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65,098.65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1E21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43,828.18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AAE6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21,270.47</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13B1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63,508.43</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40E5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23,349.42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6C931"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40,159.01</w:t>
            </w:r>
          </w:p>
        </w:tc>
      </w:tr>
      <w:tr w:rsidR="001D31A1" w:rsidRPr="005E7228" w14:paraId="5DAA7F88"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32FCC" w14:textId="77777777" w:rsidR="001D31A1" w:rsidRPr="005E7228" w:rsidRDefault="001D31A1" w:rsidP="002D426E">
            <w:pPr>
              <w:widowControl/>
              <w:rPr>
                <w:rFonts w:ascii="宋体" w:hAnsi="宋体" w:cs="宋体"/>
                <w:kern w:val="0"/>
                <w:szCs w:val="21"/>
              </w:rPr>
            </w:pPr>
            <w:proofErr w:type="gramStart"/>
            <w:r w:rsidRPr="005E7228">
              <w:rPr>
                <w:rFonts w:ascii="宋体" w:hAnsi="宋体" w:cs="宋体" w:hint="eastAsia"/>
                <w:kern w:val="0"/>
                <w:szCs w:val="21"/>
              </w:rPr>
              <w:t>山东腾晖光电</w:t>
            </w:r>
            <w:proofErr w:type="gramEnd"/>
            <w:r w:rsidRPr="005E7228">
              <w:rPr>
                <w:rFonts w:ascii="宋体" w:hAnsi="宋体" w:cs="宋体" w:hint="eastAsia"/>
                <w:kern w:val="0"/>
                <w:szCs w:val="21"/>
              </w:rPr>
              <w:t>3GW电池项目工程</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D685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7E901"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2B5AF"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0F130"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12,110.53</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1868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726C1E"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12,110.53</w:t>
            </w:r>
          </w:p>
        </w:tc>
      </w:tr>
      <w:tr w:rsidR="001D31A1" w:rsidRPr="005E7228" w14:paraId="7EA14450" w14:textId="77777777" w:rsidTr="0042499C">
        <w:trPr>
          <w:trHeight w:val="4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B6CEE" w14:textId="77777777" w:rsidR="001D31A1" w:rsidRPr="005E7228" w:rsidRDefault="001D31A1" w:rsidP="002D426E">
            <w:pPr>
              <w:widowControl/>
              <w:rPr>
                <w:rFonts w:ascii="宋体" w:hAnsi="宋体" w:cs="宋体"/>
                <w:kern w:val="0"/>
                <w:szCs w:val="21"/>
              </w:rPr>
            </w:pPr>
            <w:proofErr w:type="gramStart"/>
            <w:r w:rsidRPr="005E7228">
              <w:rPr>
                <w:rFonts w:ascii="宋体" w:hAnsi="宋体" w:cs="宋体" w:hint="eastAsia"/>
                <w:kern w:val="0"/>
                <w:szCs w:val="21"/>
              </w:rPr>
              <w:t>宿迁腾晖新能源</w:t>
            </w:r>
            <w:proofErr w:type="gramEnd"/>
            <w:r w:rsidRPr="005E7228">
              <w:rPr>
                <w:rFonts w:ascii="宋体" w:hAnsi="宋体" w:cs="宋体" w:hint="eastAsia"/>
                <w:kern w:val="0"/>
                <w:szCs w:val="21"/>
              </w:rPr>
              <w:t>年产12GW光伏组件项目</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ECF37"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0220F"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77251"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9513C"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1,817.20</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E536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23968"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1,817.20</w:t>
            </w:r>
          </w:p>
        </w:tc>
      </w:tr>
      <w:tr w:rsidR="001D31A1" w:rsidRPr="005E7228" w14:paraId="4124690E"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A2BB" w14:textId="77777777" w:rsidR="001D31A1" w:rsidRPr="005E7228" w:rsidRDefault="001D31A1" w:rsidP="002D426E">
            <w:pPr>
              <w:widowControl/>
              <w:rPr>
                <w:rFonts w:ascii="宋体" w:hAnsi="宋体" w:cs="宋体"/>
                <w:kern w:val="0"/>
                <w:szCs w:val="21"/>
              </w:rPr>
            </w:pPr>
            <w:r w:rsidRPr="005E7228">
              <w:rPr>
                <w:rFonts w:ascii="宋体" w:hAnsi="宋体" w:cs="宋体" w:hint="eastAsia"/>
                <w:kern w:val="0"/>
                <w:szCs w:val="21"/>
              </w:rPr>
              <w:t>泗阳5GW高效电池项目工程</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DA88A"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79059"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9747C"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67DD4"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213.99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6247B"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23CD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213.99</w:t>
            </w:r>
          </w:p>
        </w:tc>
      </w:tr>
      <w:tr w:rsidR="001D31A1" w:rsidRPr="005E7228" w14:paraId="02883503"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F2856" w14:textId="77777777" w:rsidR="001D31A1" w:rsidRPr="005E7228" w:rsidRDefault="001D31A1" w:rsidP="002D426E">
            <w:pPr>
              <w:widowControl/>
              <w:rPr>
                <w:rFonts w:ascii="宋体" w:hAnsi="宋体" w:cs="宋体"/>
                <w:kern w:val="0"/>
                <w:szCs w:val="21"/>
              </w:rPr>
            </w:pPr>
            <w:proofErr w:type="gramStart"/>
            <w:r w:rsidRPr="005E7228">
              <w:rPr>
                <w:rFonts w:ascii="宋体" w:hAnsi="宋体" w:cs="宋体" w:hint="eastAsia"/>
                <w:kern w:val="0"/>
                <w:szCs w:val="21"/>
              </w:rPr>
              <w:t>泗阳腾晖新能源</w:t>
            </w:r>
            <w:proofErr w:type="gramEnd"/>
            <w:r w:rsidRPr="005E7228">
              <w:rPr>
                <w:rFonts w:ascii="宋体" w:hAnsi="宋体" w:cs="宋体" w:hint="eastAsia"/>
                <w:kern w:val="0"/>
                <w:szCs w:val="21"/>
              </w:rPr>
              <w:t>5GW组件项目</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B347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7E504"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977A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F6FFF"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1,453.67</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863EE"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E5037"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1,453.67</w:t>
            </w:r>
          </w:p>
        </w:tc>
      </w:tr>
      <w:tr w:rsidR="001D31A1" w:rsidRPr="005E7228" w14:paraId="46680F8F" w14:textId="77777777" w:rsidTr="0042499C">
        <w:trPr>
          <w:trHeight w:val="4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65E33" w14:textId="77777777" w:rsidR="001D31A1" w:rsidRPr="005E7228" w:rsidRDefault="001D31A1" w:rsidP="002D426E">
            <w:pPr>
              <w:widowControl/>
              <w:rPr>
                <w:rFonts w:ascii="宋体" w:hAnsi="宋体" w:cs="宋体"/>
                <w:kern w:val="0"/>
                <w:szCs w:val="21"/>
              </w:rPr>
            </w:pPr>
            <w:proofErr w:type="gramStart"/>
            <w:r w:rsidRPr="005E7228">
              <w:rPr>
                <w:rFonts w:ascii="宋体" w:hAnsi="宋体" w:cs="宋体" w:hint="eastAsia"/>
                <w:kern w:val="0"/>
                <w:szCs w:val="21"/>
              </w:rPr>
              <w:t>沛县腾晖新能源</w:t>
            </w:r>
            <w:proofErr w:type="gramEnd"/>
            <w:r w:rsidRPr="005E7228">
              <w:rPr>
                <w:rFonts w:ascii="宋体" w:hAnsi="宋体" w:cs="宋体" w:hint="eastAsia"/>
                <w:kern w:val="0"/>
                <w:szCs w:val="21"/>
              </w:rPr>
              <w:t>年产3GW组件生产线建设项目</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8A783"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F4D6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8D87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4E642"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7,254.74</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23F15"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AB89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7,254.74</w:t>
            </w:r>
          </w:p>
        </w:tc>
      </w:tr>
      <w:tr w:rsidR="001D31A1" w:rsidRPr="005E7228" w14:paraId="442AAB84"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9BC37" w14:textId="77777777" w:rsidR="001D31A1" w:rsidRPr="005E7228" w:rsidRDefault="001D31A1" w:rsidP="002D426E">
            <w:pPr>
              <w:widowControl/>
              <w:rPr>
                <w:rFonts w:ascii="宋体" w:hAnsi="宋体" w:cs="宋体"/>
                <w:kern w:val="0"/>
                <w:szCs w:val="21"/>
              </w:rPr>
            </w:pPr>
            <w:r w:rsidRPr="005E7228">
              <w:rPr>
                <w:rFonts w:ascii="宋体" w:hAnsi="宋体" w:cs="宋体" w:hint="eastAsia"/>
                <w:kern w:val="0"/>
                <w:szCs w:val="21"/>
              </w:rPr>
              <w:t>其他零星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64699"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1,101.77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F336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596.59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3A566"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505.18</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D0FA0"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1,050.51</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D313C"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357.20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6A8E7" w14:textId="77777777" w:rsidR="001D31A1" w:rsidRPr="005E7228" w:rsidRDefault="001D31A1" w:rsidP="009C106F">
            <w:pPr>
              <w:widowControl/>
              <w:jc w:val="right"/>
              <w:rPr>
                <w:rFonts w:ascii="宋体" w:hAnsi="宋体" w:cs="宋体"/>
                <w:kern w:val="0"/>
                <w:szCs w:val="21"/>
              </w:rPr>
            </w:pPr>
            <w:r w:rsidRPr="005E7228">
              <w:rPr>
                <w:rFonts w:ascii="宋体" w:hAnsi="宋体" w:cs="宋体" w:hint="eastAsia"/>
                <w:kern w:val="0"/>
                <w:szCs w:val="21"/>
              </w:rPr>
              <w:t>693.31</w:t>
            </w:r>
          </w:p>
        </w:tc>
      </w:tr>
      <w:tr w:rsidR="001D31A1" w:rsidRPr="005E7228" w14:paraId="70047407" w14:textId="77777777" w:rsidTr="0042499C">
        <w:trPr>
          <w:trHeight w:val="29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2BBB3"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合计</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78636"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68,418.51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4AAB2"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46,642.86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549C8"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21,775.65</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C2C55"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89,674.39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DBF4C"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25,061.50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0C1B8" w14:textId="77777777" w:rsidR="001D31A1" w:rsidRPr="005E7228" w:rsidRDefault="001D31A1" w:rsidP="009C106F">
            <w:pPr>
              <w:widowControl/>
              <w:jc w:val="center"/>
              <w:rPr>
                <w:rFonts w:ascii="宋体" w:hAnsi="宋体" w:cs="宋体"/>
                <w:b/>
                <w:bCs/>
                <w:kern w:val="0"/>
                <w:szCs w:val="21"/>
              </w:rPr>
            </w:pPr>
            <w:r w:rsidRPr="005E7228">
              <w:rPr>
                <w:rFonts w:ascii="宋体" w:hAnsi="宋体" w:cs="宋体" w:hint="eastAsia"/>
                <w:b/>
                <w:bCs/>
                <w:kern w:val="0"/>
                <w:szCs w:val="21"/>
              </w:rPr>
              <w:t>64,612.89</w:t>
            </w:r>
          </w:p>
        </w:tc>
      </w:tr>
    </w:tbl>
    <w:p w14:paraId="75E4159E" w14:textId="04AAC495" w:rsidR="001D31A1" w:rsidRDefault="001D31A1" w:rsidP="00924E02">
      <w:pPr>
        <w:spacing w:before="100" w:line="360" w:lineRule="auto"/>
        <w:rPr>
          <w:rFonts w:ascii="宋体" w:hAnsi="宋体" w:cs="宋体"/>
          <w:sz w:val="24"/>
        </w:rPr>
      </w:pPr>
      <w:r>
        <w:rPr>
          <w:rFonts w:ascii="宋体" w:hAnsi="宋体" w:cs="宋体" w:hint="eastAsia"/>
          <w:sz w:val="24"/>
        </w:rPr>
        <w:t>本期计提在建工程减值准备情况</w:t>
      </w:r>
    </w:p>
    <w:p w14:paraId="4A1E4FF3" w14:textId="77777777" w:rsidR="001D31A1" w:rsidRDefault="001D31A1" w:rsidP="009C106F">
      <w:pPr>
        <w:spacing w:line="360" w:lineRule="auto"/>
        <w:jc w:val="right"/>
        <w:rPr>
          <w:rFonts w:asciiTheme="minorEastAsia" w:eastAsiaTheme="minorEastAsia" w:hAnsiTheme="minorEastAsia"/>
          <w:sz w:val="24"/>
          <w:szCs w:val="32"/>
        </w:rPr>
      </w:pPr>
      <w:r w:rsidRPr="005B5509">
        <w:rPr>
          <w:rFonts w:asciiTheme="minorEastAsia" w:eastAsiaTheme="minorEastAsia" w:hAnsiTheme="minorEastAsia" w:hint="eastAsia"/>
          <w:sz w:val="24"/>
          <w:szCs w:val="32"/>
        </w:rPr>
        <w:t>单位：人民币万元</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227"/>
        <w:gridCol w:w="1276"/>
        <w:gridCol w:w="1134"/>
        <w:gridCol w:w="1169"/>
        <w:gridCol w:w="1807"/>
      </w:tblGrid>
      <w:tr w:rsidR="001930C0" w:rsidRPr="001930C0" w14:paraId="53C0A1A7" w14:textId="77777777" w:rsidTr="00924E02">
        <w:trPr>
          <w:trHeight w:val="290"/>
          <w:jc w:val="center"/>
        </w:trPr>
        <w:tc>
          <w:tcPr>
            <w:tcW w:w="2454" w:type="dxa"/>
            <w:tcBorders>
              <w:top w:val="single" w:sz="4" w:space="0" w:color="auto"/>
              <w:left w:val="single" w:sz="4" w:space="0" w:color="auto"/>
              <w:bottom w:val="single" w:sz="4" w:space="0" w:color="auto"/>
              <w:right w:val="single" w:sz="4" w:space="0" w:color="auto"/>
            </w:tcBorders>
            <w:shd w:val="clear" w:color="auto" w:fill="FFFFFF"/>
          </w:tcPr>
          <w:p w14:paraId="5FE642D2" w14:textId="47992D98" w:rsidR="001930C0" w:rsidRPr="001930C0" w:rsidRDefault="001930C0" w:rsidP="001930C0">
            <w:pPr>
              <w:widowControl/>
              <w:jc w:val="center"/>
              <w:rPr>
                <w:rFonts w:ascii="宋体" w:hAnsi="宋体" w:cs="宋体"/>
                <w:b/>
                <w:bCs/>
                <w:kern w:val="0"/>
                <w:szCs w:val="21"/>
              </w:rPr>
            </w:pPr>
            <w:r w:rsidRPr="001930C0">
              <w:rPr>
                <w:rFonts w:hint="eastAsia"/>
                <w:b/>
                <w:bCs/>
              </w:rPr>
              <w:t>项目</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1F9E6A07" w14:textId="5A76F543" w:rsidR="001930C0" w:rsidRPr="001930C0" w:rsidRDefault="001930C0" w:rsidP="001930C0">
            <w:pPr>
              <w:widowControl/>
              <w:jc w:val="center"/>
              <w:rPr>
                <w:rFonts w:ascii="宋体" w:hAnsi="宋体" w:cs="宋体"/>
                <w:b/>
                <w:bCs/>
                <w:kern w:val="0"/>
                <w:szCs w:val="21"/>
              </w:rPr>
            </w:pPr>
            <w:r w:rsidRPr="001930C0">
              <w:rPr>
                <w:rFonts w:hint="eastAsia"/>
                <w:b/>
                <w:bCs/>
              </w:rPr>
              <w:t>期初余额</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565787" w14:textId="20ABEB66" w:rsidR="001930C0" w:rsidRPr="001930C0" w:rsidRDefault="001930C0" w:rsidP="001930C0">
            <w:pPr>
              <w:widowControl/>
              <w:jc w:val="center"/>
              <w:rPr>
                <w:rFonts w:ascii="宋体" w:hAnsi="宋体" w:cs="宋体"/>
                <w:b/>
                <w:bCs/>
                <w:kern w:val="0"/>
                <w:szCs w:val="21"/>
              </w:rPr>
            </w:pPr>
            <w:r w:rsidRPr="001930C0">
              <w:rPr>
                <w:rFonts w:hint="eastAsia"/>
                <w:b/>
                <w:bCs/>
              </w:rPr>
              <w:t>本期增加</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68865F" w14:textId="7E727CA5" w:rsidR="001930C0" w:rsidRPr="001930C0" w:rsidRDefault="001930C0" w:rsidP="001930C0">
            <w:pPr>
              <w:widowControl/>
              <w:jc w:val="center"/>
              <w:rPr>
                <w:rFonts w:ascii="宋体" w:hAnsi="宋体" w:cs="宋体"/>
                <w:b/>
                <w:bCs/>
                <w:kern w:val="0"/>
                <w:szCs w:val="21"/>
              </w:rPr>
            </w:pPr>
            <w:r w:rsidRPr="001930C0">
              <w:rPr>
                <w:rFonts w:hint="eastAsia"/>
                <w:b/>
                <w:bCs/>
              </w:rPr>
              <w:t>本期减少</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76F7CA6B" w14:textId="0924C8EB" w:rsidR="001930C0" w:rsidRPr="001930C0" w:rsidRDefault="001930C0" w:rsidP="001930C0">
            <w:pPr>
              <w:widowControl/>
              <w:jc w:val="center"/>
              <w:rPr>
                <w:rFonts w:ascii="宋体" w:hAnsi="宋体" w:cs="宋体"/>
                <w:b/>
                <w:bCs/>
                <w:kern w:val="0"/>
                <w:szCs w:val="21"/>
              </w:rPr>
            </w:pPr>
            <w:r w:rsidRPr="001930C0">
              <w:rPr>
                <w:rFonts w:hint="eastAsia"/>
                <w:b/>
                <w:bCs/>
              </w:rPr>
              <w:t>期末余额</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14:paraId="1B1D57E5" w14:textId="633CA654" w:rsidR="001930C0" w:rsidRPr="001930C0" w:rsidRDefault="001930C0" w:rsidP="001930C0">
            <w:pPr>
              <w:widowControl/>
              <w:jc w:val="center"/>
              <w:rPr>
                <w:rFonts w:ascii="宋体" w:hAnsi="宋体" w:cs="宋体"/>
                <w:b/>
                <w:bCs/>
                <w:kern w:val="0"/>
                <w:szCs w:val="21"/>
              </w:rPr>
            </w:pPr>
            <w:r w:rsidRPr="001930C0">
              <w:rPr>
                <w:rFonts w:hint="eastAsia"/>
                <w:b/>
                <w:bCs/>
              </w:rPr>
              <w:t>计提原因</w:t>
            </w:r>
          </w:p>
        </w:tc>
      </w:tr>
      <w:tr w:rsidR="00C464BF" w:rsidRPr="005E7228" w14:paraId="01220989" w14:textId="77777777" w:rsidTr="008A520B">
        <w:trPr>
          <w:trHeight w:val="290"/>
          <w:jc w:val="center"/>
        </w:trPr>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00660F5" w14:textId="69321112" w:rsidR="00C464BF" w:rsidRPr="005E7228" w:rsidRDefault="00C464BF" w:rsidP="00B06B73">
            <w:pPr>
              <w:widowControl/>
              <w:rPr>
                <w:rFonts w:ascii="宋体" w:hAnsi="宋体" w:cs="宋体"/>
                <w:kern w:val="0"/>
                <w:szCs w:val="21"/>
              </w:rPr>
            </w:pPr>
            <w:r w:rsidRPr="005E7228">
              <w:rPr>
                <w:rFonts w:asciiTheme="minorEastAsia" w:eastAsiaTheme="minorEastAsia" w:hAnsiTheme="minorEastAsia" w:cs="宋体" w:hint="eastAsia"/>
                <w:kern w:val="0"/>
                <w:szCs w:val="21"/>
              </w:rPr>
              <w:t>东北生产基地（二期）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14:paraId="2FC24FF3" w14:textId="40C5D6D3"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1,354.88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81F8EA" w14:textId="00CF3D17"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863.21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370878" w14:textId="4DBD5F96" w:rsidR="00C464BF" w:rsidRPr="005E7228" w:rsidRDefault="00C464BF" w:rsidP="00B06B73">
            <w:pPr>
              <w:widowControl/>
              <w:jc w:val="right"/>
              <w:rPr>
                <w:rFonts w:ascii="宋体" w:hAnsi="宋体" w:cs="宋体"/>
                <w:kern w:val="0"/>
                <w:szCs w:val="21"/>
              </w:rPr>
            </w:pPr>
            <w:r w:rsidRPr="00685C41">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14:paraId="274CA6CE" w14:textId="79F7C22E"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2,218.08</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42A8040D" w14:textId="30E15968" w:rsidR="00C464BF" w:rsidRPr="005E7228" w:rsidRDefault="00C464BF" w:rsidP="00B06B73">
            <w:pPr>
              <w:widowControl/>
              <w:jc w:val="left"/>
              <w:rPr>
                <w:rFonts w:ascii="宋体" w:hAnsi="宋体" w:cs="宋体"/>
                <w:kern w:val="0"/>
                <w:szCs w:val="21"/>
              </w:rPr>
            </w:pPr>
            <w:r w:rsidRPr="005E7228">
              <w:rPr>
                <w:rFonts w:asciiTheme="minorEastAsia" w:eastAsiaTheme="minorEastAsia" w:hAnsiTheme="minorEastAsia" w:cs="宋体" w:hint="eastAsia"/>
                <w:kern w:val="0"/>
                <w:szCs w:val="21"/>
              </w:rPr>
              <w:t>项目无法达到预期收益</w:t>
            </w:r>
          </w:p>
        </w:tc>
      </w:tr>
      <w:tr w:rsidR="00C464BF" w:rsidRPr="005E7228" w14:paraId="180B66AA" w14:textId="77777777" w:rsidTr="008A520B">
        <w:trPr>
          <w:trHeight w:val="290"/>
          <w:jc w:val="center"/>
        </w:trPr>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1D48DE3" w14:textId="502FC239" w:rsidR="00C464BF" w:rsidRPr="005E7228" w:rsidRDefault="00C464BF" w:rsidP="00B06B73">
            <w:pPr>
              <w:widowControl/>
              <w:rPr>
                <w:rFonts w:ascii="宋体" w:hAnsi="宋体" w:cs="宋体"/>
                <w:kern w:val="0"/>
                <w:szCs w:val="21"/>
              </w:rPr>
            </w:pPr>
            <w:r w:rsidRPr="005E7228">
              <w:rPr>
                <w:rFonts w:asciiTheme="minorEastAsia" w:eastAsiaTheme="minorEastAsia" w:hAnsiTheme="minorEastAsia" w:cs="宋体" w:hint="eastAsia"/>
                <w:kern w:val="0"/>
                <w:szCs w:val="21"/>
              </w:rPr>
              <w:t>青海光纤工程项目三期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14:paraId="2253EB06" w14:textId="533ADD92"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23,349.42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6C14F2" w14:textId="14531437"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20,478.76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6C35E2" w14:textId="71F42A1F" w:rsidR="00C464BF" w:rsidRPr="005E7228" w:rsidRDefault="00C464BF" w:rsidP="00B06B73">
            <w:pPr>
              <w:widowControl/>
              <w:jc w:val="right"/>
              <w:rPr>
                <w:rFonts w:ascii="宋体" w:hAnsi="宋体" w:cs="宋体"/>
                <w:kern w:val="0"/>
                <w:szCs w:val="21"/>
              </w:rPr>
            </w:pPr>
            <w:r w:rsidRPr="00685C41">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14:paraId="135BF682" w14:textId="46B4E1B3" w:rsidR="00C464BF" w:rsidRPr="005E7228" w:rsidRDefault="00C464BF" w:rsidP="00B06B73">
            <w:pPr>
              <w:widowControl/>
              <w:jc w:val="right"/>
              <w:rPr>
                <w:rFonts w:ascii="宋体" w:hAnsi="宋体" w:cs="宋体"/>
                <w:kern w:val="0"/>
                <w:szCs w:val="21"/>
              </w:rPr>
            </w:pPr>
            <w:r w:rsidRPr="005E7228">
              <w:rPr>
                <w:rFonts w:asciiTheme="minorEastAsia" w:eastAsiaTheme="minorEastAsia" w:hAnsiTheme="minorEastAsia" w:cs="Arial"/>
                <w:kern w:val="0"/>
                <w:szCs w:val="21"/>
              </w:rPr>
              <w:t>43,828.18</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4A0C9B76" w14:textId="24436333" w:rsidR="00C464BF" w:rsidRPr="005E7228" w:rsidRDefault="00C464BF" w:rsidP="00B06B73">
            <w:pPr>
              <w:widowControl/>
              <w:jc w:val="left"/>
              <w:rPr>
                <w:rFonts w:ascii="宋体" w:hAnsi="宋体" w:cs="宋体"/>
                <w:kern w:val="0"/>
                <w:szCs w:val="21"/>
              </w:rPr>
            </w:pPr>
            <w:r w:rsidRPr="005E7228">
              <w:rPr>
                <w:rFonts w:asciiTheme="minorEastAsia" w:eastAsiaTheme="minorEastAsia" w:hAnsiTheme="minorEastAsia" w:cs="宋体" w:hint="eastAsia"/>
                <w:kern w:val="0"/>
                <w:szCs w:val="21"/>
              </w:rPr>
              <w:t>调试未达预期、市场饱和</w:t>
            </w:r>
          </w:p>
        </w:tc>
      </w:tr>
      <w:tr w:rsidR="00C464BF" w:rsidRPr="00924E02" w14:paraId="06BB5AE1" w14:textId="77777777" w:rsidTr="008A520B">
        <w:trPr>
          <w:trHeight w:val="367"/>
          <w:jc w:val="center"/>
        </w:trPr>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86E5311" w14:textId="484166D5" w:rsidR="00C464BF" w:rsidRPr="00924E02" w:rsidRDefault="00C464BF" w:rsidP="00B06B73">
            <w:pPr>
              <w:widowControl/>
              <w:jc w:val="left"/>
            </w:pPr>
            <w:r w:rsidRPr="00924E02">
              <w:rPr>
                <w:rFonts w:hint="eastAsia"/>
              </w:rPr>
              <w:t>其他零星</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14:paraId="0B755559" w14:textId="1012C1EA" w:rsidR="00C464BF" w:rsidRPr="00924E02" w:rsidRDefault="00C464BF" w:rsidP="00B06B73">
            <w:pPr>
              <w:widowControl/>
              <w:jc w:val="center"/>
            </w:pPr>
            <w:r w:rsidRPr="00924E02">
              <w:t>357.20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7E437" w14:textId="3AA5DAE4" w:rsidR="00C464BF" w:rsidRPr="00924E02" w:rsidRDefault="00C464BF" w:rsidP="00B06B73">
            <w:pPr>
              <w:widowControl/>
              <w:jc w:val="center"/>
            </w:pPr>
            <w:r w:rsidRPr="00924E02">
              <w:t>239.39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DAE440" w14:textId="2015D97B" w:rsidR="00C464BF" w:rsidRPr="00924E02" w:rsidRDefault="00C464BF" w:rsidP="00B06B73">
            <w:pPr>
              <w:widowControl/>
              <w:jc w:val="right"/>
            </w:pPr>
            <w:r w:rsidRPr="00685C41">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14:paraId="3D735606" w14:textId="18DABCDC" w:rsidR="00C464BF" w:rsidRPr="00924E02" w:rsidRDefault="00C464BF" w:rsidP="00B06B73">
            <w:pPr>
              <w:widowControl/>
              <w:jc w:val="center"/>
            </w:pPr>
            <w:r w:rsidRPr="00924E02">
              <w:t>596.59</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0CB7F7CE" w14:textId="1A8BF12E" w:rsidR="00C464BF" w:rsidRPr="00924E02" w:rsidRDefault="00C464BF" w:rsidP="00B06B73">
            <w:pPr>
              <w:widowControl/>
              <w:jc w:val="left"/>
            </w:pPr>
            <w:r w:rsidRPr="00924E02">
              <w:rPr>
                <w:rFonts w:hint="eastAsia"/>
              </w:rPr>
              <w:t>技术迭代</w:t>
            </w:r>
          </w:p>
        </w:tc>
      </w:tr>
      <w:tr w:rsidR="00C464BF" w:rsidRPr="001930C0" w14:paraId="452A7015" w14:textId="77777777" w:rsidTr="00924E02">
        <w:trPr>
          <w:trHeight w:val="260"/>
          <w:jc w:val="center"/>
        </w:trPr>
        <w:tc>
          <w:tcPr>
            <w:tcW w:w="2454" w:type="dxa"/>
            <w:tcBorders>
              <w:top w:val="single" w:sz="4" w:space="0" w:color="auto"/>
              <w:left w:val="single" w:sz="4" w:space="0" w:color="auto"/>
              <w:bottom w:val="single" w:sz="4" w:space="0" w:color="auto"/>
              <w:right w:val="single" w:sz="4" w:space="0" w:color="auto"/>
            </w:tcBorders>
            <w:shd w:val="clear" w:color="auto" w:fill="FFFFFF"/>
          </w:tcPr>
          <w:p w14:paraId="0DE8F28D" w14:textId="31A499B2" w:rsidR="00C464BF" w:rsidRPr="001930C0" w:rsidRDefault="00C464BF" w:rsidP="00B06B73">
            <w:pPr>
              <w:widowControl/>
              <w:jc w:val="center"/>
              <w:rPr>
                <w:rFonts w:asciiTheme="minorEastAsia" w:eastAsiaTheme="minorEastAsia" w:hAnsiTheme="minorEastAsia" w:cs="宋体"/>
                <w:b/>
                <w:bCs/>
                <w:kern w:val="0"/>
                <w:szCs w:val="21"/>
              </w:rPr>
            </w:pPr>
            <w:r w:rsidRPr="001930C0">
              <w:rPr>
                <w:rFonts w:hint="eastAsia"/>
                <w:b/>
                <w:bCs/>
              </w:rPr>
              <w:t>合计</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3CADC272" w14:textId="12A9081A" w:rsidR="00C464BF" w:rsidRPr="001930C0" w:rsidRDefault="00C464BF" w:rsidP="00B06B73">
            <w:pPr>
              <w:widowControl/>
              <w:jc w:val="center"/>
              <w:rPr>
                <w:rFonts w:asciiTheme="minorEastAsia" w:eastAsiaTheme="minorEastAsia" w:hAnsiTheme="minorEastAsia" w:cs="Arial"/>
                <w:b/>
                <w:bCs/>
                <w:kern w:val="0"/>
                <w:szCs w:val="21"/>
              </w:rPr>
            </w:pPr>
            <w:r w:rsidRPr="001930C0">
              <w:rPr>
                <w:rFonts w:hint="eastAsia"/>
                <w:b/>
                <w:bCs/>
              </w:rPr>
              <w:t>25,061.50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09643B" w14:textId="79A87707" w:rsidR="00C464BF" w:rsidRPr="001930C0" w:rsidRDefault="00C464BF" w:rsidP="00B06B73">
            <w:pPr>
              <w:widowControl/>
              <w:jc w:val="center"/>
              <w:rPr>
                <w:rFonts w:asciiTheme="minorEastAsia" w:eastAsiaTheme="minorEastAsia" w:hAnsiTheme="minorEastAsia" w:cs="Arial"/>
                <w:b/>
                <w:bCs/>
                <w:kern w:val="0"/>
                <w:szCs w:val="21"/>
              </w:rPr>
            </w:pPr>
            <w:r w:rsidRPr="001930C0">
              <w:rPr>
                <w:rFonts w:hint="eastAsia"/>
                <w:b/>
                <w:bCs/>
              </w:rPr>
              <w:t>21,581.36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571CF4" w14:textId="5017F70E" w:rsidR="00C464BF" w:rsidRPr="001930C0" w:rsidRDefault="00C464BF" w:rsidP="00B06B73">
            <w:pPr>
              <w:widowControl/>
              <w:jc w:val="right"/>
              <w:rPr>
                <w:rFonts w:asciiTheme="minorEastAsia" w:eastAsiaTheme="minorEastAsia" w:hAnsiTheme="minorEastAsia" w:cs="Arial"/>
                <w:b/>
                <w:bCs/>
                <w:kern w:val="0"/>
                <w:szCs w:val="21"/>
              </w:rPr>
            </w:pPr>
            <w:r w:rsidRPr="00685C41">
              <w:rPr>
                <w:rFonts w:ascii="宋体" w:hAnsi="宋体" w:cs="宋体" w:hint="eastAsia"/>
                <w:kern w:val="0"/>
                <w:szCs w:val="21"/>
              </w:rPr>
              <w:t>-</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78FE774E" w14:textId="321568C1" w:rsidR="00C464BF" w:rsidRPr="001930C0" w:rsidRDefault="00C464BF" w:rsidP="00B06B73">
            <w:pPr>
              <w:widowControl/>
              <w:jc w:val="center"/>
              <w:rPr>
                <w:rFonts w:asciiTheme="minorEastAsia" w:eastAsiaTheme="minorEastAsia" w:hAnsiTheme="minorEastAsia" w:cs="Arial"/>
                <w:b/>
                <w:bCs/>
                <w:kern w:val="0"/>
                <w:szCs w:val="21"/>
              </w:rPr>
            </w:pPr>
            <w:r w:rsidRPr="001930C0">
              <w:rPr>
                <w:rFonts w:hint="eastAsia"/>
                <w:b/>
                <w:bCs/>
              </w:rPr>
              <w:t>46,642.86</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14:paraId="5533F427" w14:textId="77777777" w:rsidR="00C464BF" w:rsidRPr="001930C0" w:rsidRDefault="00C464BF" w:rsidP="00B06B73">
            <w:pPr>
              <w:widowControl/>
              <w:jc w:val="center"/>
              <w:rPr>
                <w:rFonts w:asciiTheme="minorEastAsia" w:eastAsiaTheme="minorEastAsia" w:hAnsiTheme="minorEastAsia" w:cs="宋体"/>
                <w:b/>
                <w:bCs/>
                <w:kern w:val="0"/>
                <w:szCs w:val="21"/>
              </w:rPr>
            </w:pPr>
          </w:p>
        </w:tc>
      </w:tr>
    </w:tbl>
    <w:p w14:paraId="51954FC0" w14:textId="61ED0C0B" w:rsidR="004843AB" w:rsidRPr="001D31A1" w:rsidRDefault="00007BF4" w:rsidP="00B06B73">
      <w:pPr>
        <w:spacing w:line="360" w:lineRule="auto"/>
        <w:ind w:firstLineChars="200" w:firstLine="480"/>
        <w:rPr>
          <w:rFonts w:ascii="宋体" w:hAnsi="宋体"/>
          <w:sz w:val="24"/>
        </w:rPr>
      </w:pPr>
      <w:r>
        <w:rPr>
          <w:rFonts w:ascii="宋体" w:hAnsi="宋体" w:hint="eastAsia"/>
          <w:sz w:val="24"/>
        </w:rPr>
        <w:lastRenderedPageBreak/>
        <w:t>结合本题问题（2）的回复及问题4</w:t>
      </w:r>
      <w:r>
        <w:rPr>
          <w:rFonts w:ascii="宋体" w:hAnsi="宋体"/>
          <w:sz w:val="24"/>
        </w:rPr>
        <w:t>.</w:t>
      </w:r>
      <w:r>
        <w:rPr>
          <w:rFonts w:ascii="宋体" w:hAnsi="宋体" w:hint="eastAsia"/>
          <w:sz w:val="24"/>
        </w:rPr>
        <w:t>（3）关于信托计划有关的会计处理的回复</w:t>
      </w:r>
      <w:r w:rsidR="004843AB">
        <w:rPr>
          <w:rFonts w:ascii="宋体" w:hAnsi="宋体" w:hint="eastAsia"/>
          <w:sz w:val="24"/>
        </w:rPr>
        <w:t>，上述资产变动的</w:t>
      </w:r>
      <w:r w:rsidR="00F46721">
        <w:rPr>
          <w:rFonts w:ascii="宋体" w:hAnsi="宋体" w:hint="eastAsia"/>
          <w:sz w:val="24"/>
        </w:rPr>
        <w:t>会计处理</w:t>
      </w:r>
      <w:r w:rsidR="004843AB">
        <w:rPr>
          <w:rFonts w:ascii="宋体" w:hAnsi="宋体" w:hint="eastAsia"/>
          <w:sz w:val="24"/>
        </w:rPr>
        <w:t>符合</w:t>
      </w:r>
      <w:r w:rsidR="004843AB" w:rsidRPr="004843AB">
        <w:rPr>
          <w:rFonts w:ascii="宋体" w:hAnsi="宋体" w:hint="eastAsia"/>
          <w:sz w:val="24"/>
        </w:rPr>
        <w:t>《企业会计准则》的有关规定</w:t>
      </w:r>
      <w:r w:rsidR="004843AB">
        <w:rPr>
          <w:rFonts w:ascii="宋体" w:hAnsi="宋体" w:hint="eastAsia"/>
          <w:sz w:val="24"/>
        </w:rPr>
        <w:t>。</w:t>
      </w:r>
    </w:p>
    <w:p w14:paraId="360EF1B5" w14:textId="77777777" w:rsidR="00E7733D" w:rsidRDefault="00E7733D" w:rsidP="002D426E">
      <w:pPr>
        <w:spacing w:line="360" w:lineRule="auto"/>
        <w:ind w:firstLineChars="200" w:firstLine="482"/>
        <w:rPr>
          <w:rFonts w:ascii="宋体" w:hAnsi="宋体"/>
          <w:b/>
          <w:bCs/>
          <w:sz w:val="24"/>
        </w:rPr>
      </w:pPr>
    </w:p>
    <w:p w14:paraId="205AA7B8" w14:textId="3D59B8AF"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2）补充披露本次计提信用减值损失、资产减值损失的详细内容及金额，结合相应客户偿债能力的具体变化情况，补充披露计提信用减值损失/资产减值损失的具体依据，计提金额的确认方法及合理性，并说明以前年度信用减值损失/资产减值损失计提是否充分、合理。请年审机构核查并发表明确意见。</w:t>
      </w:r>
    </w:p>
    <w:p w14:paraId="7939E7DF" w14:textId="77777777" w:rsidR="00FC5A38" w:rsidRDefault="00FC5A38" w:rsidP="00B06B73">
      <w:pPr>
        <w:spacing w:line="276"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3F98BEFF" w14:textId="21235082" w:rsidR="001D31A1" w:rsidRDefault="00B06B73" w:rsidP="00B06B7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sidR="001D31A1">
        <w:rPr>
          <w:rFonts w:asciiTheme="minorEastAsia" w:eastAsiaTheme="minorEastAsia" w:hAnsiTheme="minorEastAsia" w:cs="宋体" w:hint="eastAsia"/>
          <w:kern w:val="0"/>
          <w:sz w:val="24"/>
        </w:rPr>
        <w:t>2024年公司计提信用减值损失、资产减值损失情况如下：</w:t>
      </w:r>
    </w:p>
    <w:p w14:paraId="61E40ED5" w14:textId="77777777" w:rsidR="001D31A1" w:rsidRDefault="001D31A1" w:rsidP="00B06B7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（1）信用减值损失（损失以“－”号填列）</w:t>
      </w:r>
    </w:p>
    <w:p w14:paraId="7C3F442D" w14:textId="6A9F9162" w:rsidR="00E7733D" w:rsidRPr="00E7733D" w:rsidRDefault="00E7733D" w:rsidP="00B06B73">
      <w:pPr>
        <w:spacing w:line="360" w:lineRule="auto"/>
        <w:jc w:val="right"/>
        <w:rPr>
          <w:rFonts w:asciiTheme="minorEastAsia" w:eastAsiaTheme="minorEastAsia" w:hAnsiTheme="minorEastAsia"/>
          <w:sz w:val="24"/>
          <w:szCs w:val="32"/>
        </w:rPr>
      </w:pPr>
      <w:r w:rsidRPr="005B5509">
        <w:rPr>
          <w:rFonts w:asciiTheme="minorEastAsia" w:eastAsiaTheme="minorEastAsia" w:hAnsiTheme="minorEastAsia" w:hint="eastAsia"/>
          <w:sz w:val="24"/>
          <w:szCs w:val="32"/>
        </w:rPr>
        <w:t>单位：人民币万元</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410"/>
        <w:gridCol w:w="2410"/>
      </w:tblGrid>
      <w:tr w:rsidR="001D31A1" w:rsidRPr="005E7228" w14:paraId="6633B37E" w14:textId="77777777" w:rsidTr="00E7733D">
        <w:trPr>
          <w:trHeight w:val="505"/>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0519E530"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项目</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F57074D" w14:textId="2B6F4F22"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本期发生额</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8BFEEAA" w14:textId="38803F5F" w:rsidR="001D31A1" w:rsidRPr="005E7228" w:rsidRDefault="008B55A6" w:rsidP="009C106F">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上期发生额</w:t>
            </w:r>
          </w:p>
        </w:tc>
      </w:tr>
      <w:tr w:rsidR="001D31A1" w14:paraId="1B0045C2" w14:textId="77777777" w:rsidTr="00E7733D">
        <w:trPr>
          <w:trHeight w:val="431"/>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6879CA67" w14:textId="77777777" w:rsidR="001D31A1" w:rsidRDefault="001D31A1" w:rsidP="002D426E">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应收票据坏账损失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356C542" w14:textId="42BA7943" w:rsidR="001D31A1" w:rsidRDefault="001D31A1"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 xml:space="preserve">      53.73</w:t>
            </w:r>
          </w:p>
        </w:tc>
        <w:tc>
          <w:tcPr>
            <w:tcW w:w="2410" w:type="dxa"/>
            <w:tcBorders>
              <w:top w:val="single" w:sz="4" w:space="0" w:color="auto"/>
              <w:left w:val="single" w:sz="4" w:space="0" w:color="auto"/>
              <w:bottom w:val="single" w:sz="4" w:space="0" w:color="auto"/>
              <w:right w:val="single" w:sz="4" w:space="0" w:color="auto"/>
            </w:tcBorders>
            <w:noWrap/>
            <w:vAlign w:val="center"/>
          </w:tcPr>
          <w:p w14:paraId="52DA47C6" w14:textId="73E66F52" w:rsidR="001D31A1" w:rsidRDefault="008B55A6"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Pr>
                <w:rFonts w:asciiTheme="minorEastAsia" w:eastAsiaTheme="minorEastAsia" w:hAnsiTheme="minorEastAsia" w:cs="Arial"/>
                <w:kern w:val="0"/>
                <w:szCs w:val="21"/>
              </w:rPr>
              <w:t>13.96</w:t>
            </w:r>
          </w:p>
        </w:tc>
      </w:tr>
      <w:tr w:rsidR="001D31A1" w14:paraId="70DF9707" w14:textId="77777777" w:rsidTr="00E7733D">
        <w:trPr>
          <w:trHeight w:val="312"/>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7480DA3F" w14:textId="77777777" w:rsidR="001D31A1" w:rsidRDefault="001D31A1" w:rsidP="002D426E">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应收账款坏账损失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E419AA0" w14:textId="06CAD01E" w:rsidR="001D31A1" w:rsidRDefault="001D31A1"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 xml:space="preserve"> -32,047.31</w:t>
            </w:r>
          </w:p>
        </w:tc>
        <w:tc>
          <w:tcPr>
            <w:tcW w:w="2410" w:type="dxa"/>
            <w:tcBorders>
              <w:top w:val="single" w:sz="4" w:space="0" w:color="auto"/>
              <w:left w:val="single" w:sz="4" w:space="0" w:color="auto"/>
              <w:bottom w:val="single" w:sz="4" w:space="0" w:color="auto"/>
              <w:right w:val="single" w:sz="4" w:space="0" w:color="auto"/>
            </w:tcBorders>
            <w:noWrap/>
            <w:vAlign w:val="center"/>
          </w:tcPr>
          <w:p w14:paraId="05D5A9CB" w14:textId="2B0BE832" w:rsidR="001D31A1" w:rsidRDefault="008B55A6"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宋体"/>
                <w:kern w:val="0"/>
                <w:szCs w:val="21"/>
              </w:rPr>
              <w:t>3,096.02</w:t>
            </w:r>
          </w:p>
        </w:tc>
      </w:tr>
      <w:tr w:rsidR="001D31A1" w14:paraId="1E9BC3BE" w14:textId="77777777" w:rsidTr="00E7733D">
        <w:trPr>
          <w:trHeight w:val="312"/>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4CB1CFEB" w14:textId="77777777" w:rsidR="001D31A1" w:rsidRDefault="001D31A1" w:rsidP="002D426E">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其他应收款坏账损失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C824542" w14:textId="2D9EBB08" w:rsidR="001D31A1" w:rsidRDefault="001D31A1"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 xml:space="preserve"> -24,258.82</w:t>
            </w:r>
          </w:p>
        </w:tc>
        <w:tc>
          <w:tcPr>
            <w:tcW w:w="2410" w:type="dxa"/>
            <w:tcBorders>
              <w:top w:val="single" w:sz="4" w:space="0" w:color="auto"/>
              <w:left w:val="single" w:sz="4" w:space="0" w:color="auto"/>
              <w:bottom w:val="single" w:sz="4" w:space="0" w:color="auto"/>
              <w:right w:val="single" w:sz="4" w:space="0" w:color="auto"/>
            </w:tcBorders>
            <w:noWrap/>
            <w:vAlign w:val="center"/>
          </w:tcPr>
          <w:p w14:paraId="0CA7DB7B" w14:textId="02D780FD" w:rsidR="001D31A1" w:rsidRDefault="008B55A6"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宋体"/>
                <w:kern w:val="0"/>
                <w:szCs w:val="21"/>
              </w:rPr>
              <w:t>-71,177.07</w:t>
            </w:r>
          </w:p>
        </w:tc>
      </w:tr>
      <w:tr w:rsidR="001D31A1" w:rsidRPr="005E7228" w14:paraId="3F2813AF" w14:textId="77777777" w:rsidTr="00E7733D">
        <w:trPr>
          <w:trHeight w:val="348"/>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58B1237E"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合计</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EAB7FF4" w14:textId="79FF84B7"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-56,252.40</w:t>
            </w:r>
          </w:p>
        </w:tc>
        <w:tc>
          <w:tcPr>
            <w:tcW w:w="2410" w:type="dxa"/>
            <w:tcBorders>
              <w:top w:val="single" w:sz="4" w:space="0" w:color="auto"/>
              <w:left w:val="single" w:sz="4" w:space="0" w:color="auto"/>
              <w:bottom w:val="single" w:sz="4" w:space="0" w:color="auto"/>
              <w:right w:val="single" w:sz="4" w:space="0" w:color="auto"/>
            </w:tcBorders>
            <w:noWrap/>
            <w:vAlign w:val="center"/>
          </w:tcPr>
          <w:p w14:paraId="34586BB0" w14:textId="60052D7C" w:rsidR="001D31A1" w:rsidRPr="005E7228" w:rsidRDefault="008B55A6" w:rsidP="009C106F">
            <w:pPr>
              <w:widowControl/>
              <w:jc w:val="center"/>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w:t>
            </w:r>
            <w:r>
              <w:rPr>
                <w:rFonts w:asciiTheme="minorEastAsia" w:eastAsiaTheme="minorEastAsia" w:hAnsiTheme="minorEastAsia" w:cs="Arial"/>
                <w:b/>
                <w:bCs/>
                <w:kern w:val="0"/>
                <w:szCs w:val="21"/>
              </w:rPr>
              <w:t>68,095.00</w:t>
            </w:r>
          </w:p>
        </w:tc>
      </w:tr>
    </w:tbl>
    <w:p w14:paraId="7F87E4C1" w14:textId="77777777" w:rsidR="001D31A1" w:rsidRDefault="001D31A1" w:rsidP="002D426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（2）资产减值损失（损失以“－”号填列）</w:t>
      </w:r>
    </w:p>
    <w:p w14:paraId="65FEC73C" w14:textId="7E7E7993" w:rsidR="00E7733D" w:rsidRPr="00E7733D" w:rsidRDefault="00E7733D" w:rsidP="009C106F">
      <w:pPr>
        <w:spacing w:line="360" w:lineRule="auto"/>
        <w:jc w:val="right"/>
        <w:rPr>
          <w:rFonts w:asciiTheme="minorEastAsia" w:eastAsiaTheme="minorEastAsia" w:hAnsiTheme="minorEastAsia"/>
          <w:sz w:val="24"/>
          <w:szCs w:val="32"/>
        </w:rPr>
      </w:pPr>
      <w:r w:rsidRPr="005B5509">
        <w:rPr>
          <w:rFonts w:asciiTheme="minorEastAsia" w:eastAsiaTheme="minorEastAsia" w:hAnsiTheme="minorEastAsia" w:hint="eastAsia"/>
          <w:sz w:val="24"/>
          <w:szCs w:val="32"/>
        </w:rPr>
        <w:t>单位：人民币万元</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410"/>
        <w:gridCol w:w="2410"/>
      </w:tblGrid>
      <w:tr w:rsidR="001D31A1" w:rsidRPr="005E7228" w14:paraId="300B6961" w14:textId="77777777" w:rsidTr="00E7733D">
        <w:trPr>
          <w:trHeight w:val="555"/>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1B5FCB8F"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项目</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3B244F1" w14:textId="412A02A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本期发生额</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90BAD7D" w14:textId="207C0D94" w:rsidR="001D31A1" w:rsidRPr="005E7228" w:rsidRDefault="008B55A6" w:rsidP="009C106F">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上期发生额</w:t>
            </w:r>
          </w:p>
        </w:tc>
      </w:tr>
      <w:tr w:rsidR="001D31A1" w14:paraId="2C2E61F7" w14:textId="77777777" w:rsidTr="00E7733D">
        <w:trPr>
          <w:trHeight w:val="312"/>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40D68754" w14:textId="77777777" w:rsidR="001D31A1" w:rsidRDefault="001D31A1" w:rsidP="002D426E">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存货跌价损失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1127A3C" w14:textId="340B539B" w:rsidR="001D31A1" w:rsidRDefault="001D31A1"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-9,730.51</w:t>
            </w:r>
          </w:p>
        </w:tc>
        <w:tc>
          <w:tcPr>
            <w:tcW w:w="2410" w:type="dxa"/>
            <w:tcBorders>
              <w:top w:val="single" w:sz="4" w:space="0" w:color="auto"/>
              <w:left w:val="single" w:sz="4" w:space="0" w:color="auto"/>
              <w:bottom w:val="single" w:sz="4" w:space="0" w:color="auto"/>
              <w:right w:val="single" w:sz="4" w:space="0" w:color="auto"/>
            </w:tcBorders>
            <w:noWrap/>
            <w:vAlign w:val="center"/>
          </w:tcPr>
          <w:p w14:paraId="3CE805AC" w14:textId="5221ABED" w:rsidR="001D31A1" w:rsidRDefault="008B55A6"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Pr>
                <w:rFonts w:asciiTheme="minorEastAsia" w:eastAsiaTheme="minorEastAsia" w:hAnsiTheme="minorEastAsia" w:cs="Arial"/>
                <w:kern w:val="0"/>
                <w:szCs w:val="21"/>
              </w:rPr>
              <w:t>1,977.92</w:t>
            </w:r>
          </w:p>
        </w:tc>
      </w:tr>
      <w:tr w:rsidR="001D31A1" w14:paraId="2786B0D7" w14:textId="77777777" w:rsidTr="00E7733D">
        <w:trPr>
          <w:trHeight w:val="312"/>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0A7114CE" w14:textId="77777777" w:rsidR="001D31A1" w:rsidRDefault="001D31A1" w:rsidP="002D426E">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固定资产减值损失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F37CEAC" w14:textId="762ECB0C" w:rsidR="001D31A1" w:rsidRDefault="001D31A1"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-56,285.22</w:t>
            </w:r>
          </w:p>
        </w:tc>
        <w:tc>
          <w:tcPr>
            <w:tcW w:w="2410" w:type="dxa"/>
            <w:tcBorders>
              <w:top w:val="single" w:sz="4" w:space="0" w:color="auto"/>
              <w:left w:val="single" w:sz="4" w:space="0" w:color="auto"/>
              <w:bottom w:val="single" w:sz="4" w:space="0" w:color="auto"/>
              <w:right w:val="single" w:sz="4" w:space="0" w:color="auto"/>
            </w:tcBorders>
            <w:noWrap/>
            <w:vAlign w:val="center"/>
          </w:tcPr>
          <w:p w14:paraId="0B0059EE" w14:textId="70CD86AD" w:rsidR="001D31A1" w:rsidRDefault="008B55A6" w:rsidP="009C106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Pr>
                <w:rFonts w:asciiTheme="minorEastAsia" w:eastAsiaTheme="minorEastAsia" w:hAnsiTheme="minorEastAsia" w:cs="Arial"/>
                <w:kern w:val="0"/>
                <w:szCs w:val="21"/>
              </w:rPr>
              <w:t>6,916.52</w:t>
            </w:r>
          </w:p>
        </w:tc>
      </w:tr>
      <w:tr w:rsidR="00C464BF" w14:paraId="33B64640" w14:textId="77777777" w:rsidTr="008A520B">
        <w:trPr>
          <w:trHeight w:val="371"/>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753AF67A" w14:textId="77777777" w:rsidR="00C464BF" w:rsidRDefault="00C464BF" w:rsidP="00C464BF">
            <w:pPr>
              <w:rPr>
                <w:rFonts w:asciiTheme="minorEastAsia" w:eastAsiaTheme="minorEastAsia" w:hAnsiTheme="minorEastAsia" w:cs="宋体"/>
                <w:szCs w:val="21"/>
              </w:rPr>
            </w:pPr>
            <w:r>
              <w:rPr>
                <w:rFonts w:asciiTheme="minorEastAsia" w:eastAsiaTheme="minorEastAsia" w:hAnsiTheme="minorEastAsia" w:hint="eastAsia"/>
                <w:szCs w:val="21"/>
              </w:rPr>
              <w:t>在建工程减值损失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20EA65F" w14:textId="69F18CE4" w:rsidR="00C464BF" w:rsidRDefault="00C464BF" w:rsidP="00C464B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-21,581.36</w:t>
            </w:r>
          </w:p>
        </w:tc>
        <w:tc>
          <w:tcPr>
            <w:tcW w:w="2410" w:type="dxa"/>
            <w:tcBorders>
              <w:top w:val="single" w:sz="4" w:space="0" w:color="auto"/>
              <w:left w:val="single" w:sz="4" w:space="0" w:color="auto"/>
              <w:bottom w:val="single" w:sz="4" w:space="0" w:color="auto"/>
              <w:right w:val="single" w:sz="4" w:space="0" w:color="auto"/>
            </w:tcBorders>
            <w:noWrap/>
          </w:tcPr>
          <w:p w14:paraId="371174B0" w14:textId="3D00DB63" w:rsidR="00C464BF" w:rsidRDefault="00C464BF" w:rsidP="00C464BF">
            <w:pPr>
              <w:widowControl/>
              <w:jc w:val="right"/>
              <w:rPr>
                <w:rFonts w:asciiTheme="minorEastAsia" w:eastAsiaTheme="minorEastAsia" w:hAnsiTheme="minorEastAsia" w:cs="Arial"/>
                <w:kern w:val="0"/>
                <w:szCs w:val="21"/>
              </w:rPr>
            </w:pPr>
            <w:r w:rsidRPr="008C70E6">
              <w:rPr>
                <w:rFonts w:ascii="宋体" w:hAnsi="宋体" w:cs="宋体" w:hint="eastAsia"/>
                <w:kern w:val="0"/>
                <w:szCs w:val="21"/>
              </w:rPr>
              <w:t>-</w:t>
            </w:r>
          </w:p>
        </w:tc>
      </w:tr>
      <w:tr w:rsidR="00C464BF" w14:paraId="5B0CA52B" w14:textId="77777777" w:rsidTr="008A520B">
        <w:trPr>
          <w:trHeight w:val="418"/>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72B1D592" w14:textId="77777777" w:rsidR="00C464BF" w:rsidRDefault="00C464BF" w:rsidP="00C464BF">
            <w:pPr>
              <w:rPr>
                <w:rFonts w:asciiTheme="minorEastAsia" w:eastAsiaTheme="minorEastAsia" w:hAnsiTheme="minorEastAsia" w:cs="宋体"/>
                <w:szCs w:val="21"/>
              </w:rPr>
            </w:pPr>
            <w:r>
              <w:rPr>
                <w:rFonts w:asciiTheme="minorEastAsia" w:eastAsiaTheme="minorEastAsia" w:hAnsiTheme="minorEastAsia" w:hint="eastAsia"/>
                <w:szCs w:val="21"/>
              </w:rPr>
              <w:t>长期股权投资减值损失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B5B3774" w14:textId="3E2CCBDA" w:rsidR="00C464BF" w:rsidRDefault="00C464BF" w:rsidP="00C464BF">
            <w:pPr>
              <w:widowControl/>
              <w:jc w:val="righ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-1,391.81</w:t>
            </w:r>
          </w:p>
        </w:tc>
        <w:tc>
          <w:tcPr>
            <w:tcW w:w="2410" w:type="dxa"/>
            <w:tcBorders>
              <w:top w:val="single" w:sz="4" w:space="0" w:color="auto"/>
              <w:left w:val="single" w:sz="4" w:space="0" w:color="auto"/>
              <w:bottom w:val="single" w:sz="4" w:space="0" w:color="auto"/>
              <w:right w:val="single" w:sz="4" w:space="0" w:color="auto"/>
            </w:tcBorders>
            <w:noWrap/>
          </w:tcPr>
          <w:p w14:paraId="656B28E4" w14:textId="791F9E14" w:rsidR="00C464BF" w:rsidRDefault="00C464BF" w:rsidP="00C464BF">
            <w:pPr>
              <w:widowControl/>
              <w:jc w:val="right"/>
              <w:rPr>
                <w:rFonts w:asciiTheme="minorEastAsia" w:eastAsiaTheme="minorEastAsia" w:hAnsiTheme="minorEastAsia" w:cs="Arial"/>
                <w:kern w:val="0"/>
                <w:szCs w:val="21"/>
              </w:rPr>
            </w:pPr>
            <w:r w:rsidRPr="008C70E6">
              <w:rPr>
                <w:rFonts w:ascii="宋体" w:hAnsi="宋体" w:cs="宋体" w:hint="eastAsia"/>
                <w:kern w:val="0"/>
                <w:szCs w:val="21"/>
              </w:rPr>
              <w:t>-</w:t>
            </w:r>
          </w:p>
        </w:tc>
      </w:tr>
      <w:tr w:rsidR="001D31A1" w:rsidRPr="005E7228" w14:paraId="6C7F0CF6" w14:textId="77777777" w:rsidTr="00E7733D">
        <w:trPr>
          <w:trHeight w:val="411"/>
        </w:trPr>
        <w:tc>
          <w:tcPr>
            <w:tcW w:w="3998" w:type="dxa"/>
            <w:tcBorders>
              <w:top w:val="single" w:sz="4" w:space="0" w:color="auto"/>
              <w:left w:val="single" w:sz="4" w:space="0" w:color="auto"/>
              <w:bottom w:val="single" w:sz="4" w:space="0" w:color="auto"/>
              <w:right w:val="single" w:sz="4" w:space="0" w:color="auto"/>
            </w:tcBorders>
            <w:noWrap/>
            <w:vAlign w:val="center"/>
            <w:hideMark/>
          </w:tcPr>
          <w:p w14:paraId="0F294382" w14:textId="77777777" w:rsidR="001D31A1" w:rsidRPr="005E7228" w:rsidRDefault="001D31A1" w:rsidP="009C106F">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合计</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0F8062" w14:textId="257248B8" w:rsidR="001D31A1" w:rsidRPr="005E7228" w:rsidRDefault="001D31A1" w:rsidP="009C106F">
            <w:pPr>
              <w:widowControl/>
              <w:jc w:val="center"/>
              <w:rPr>
                <w:rFonts w:asciiTheme="minorEastAsia" w:eastAsiaTheme="minorEastAsia" w:hAnsiTheme="minorEastAsia" w:cs="Arial"/>
                <w:b/>
                <w:bCs/>
                <w:kern w:val="0"/>
                <w:szCs w:val="21"/>
              </w:rPr>
            </w:pPr>
            <w:r w:rsidRPr="005E7228">
              <w:rPr>
                <w:rFonts w:asciiTheme="minorEastAsia" w:eastAsiaTheme="minorEastAsia" w:hAnsiTheme="minorEastAsia" w:cs="Arial" w:hint="eastAsia"/>
                <w:b/>
                <w:bCs/>
                <w:kern w:val="0"/>
                <w:szCs w:val="21"/>
              </w:rPr>
              <w:t>-88,988.89</w:t>
            </w:r>
          </w:p>
        </w:tc>
        <w:tc>
          <w:tcPr>
            <w:tcW w:w="2410" w:type="dxa"/>
            <w:tcBorders>
              <w:top w:val="single" w:sz="4" w:space="0" w:color="auto"/>
              <w:left w:val="single" w:sz="4" w:space="0" w:color="auto"/>
              <w:bottom w:val="single" w:sz="4" w:space="0" w:color="auto"/>
              <w:right w:val="single" w:sz="4" w:space="0" w:color="auto"/>
            </w:tcBorders>
            <w:noWrap/>
            <w:vAlign w:val="center"/>
          </w:tcPr>
          <w:p w14:paraId="16BD053F" w14:textId="5A5D4813" w:rsidR="001D31A1" w:rsidRPr="005E7228" w:rsidRDefault="008B55A6" w:rsidP="009C106F">
            <w:pPr>
              <w:widowControl/>
              <w:jc w:val="center"/>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w:t>
            </w:r>
            <w:r>
              <w:rPr>
                <w:rFonts w:asciiTheme="minorEastAsia" w:eastAsiaTheme="minorEastAsia" w:hAnsiTheme="minorEastAsia" w:cs="Arial"/>
                <w:b/>
                <w:bCs/>
                <w:kern w:val="0"/>
                <w:szCs w:val="21"/>
              </w:rPr>
              <w:t>8,894.45</w:t>
            </w:r>
          </w:p>
        </w:tc>
      </w:tr>
    </w:tbl>
    <w:p w14:paraId="34C26B41" w14:textId="77777777" w:rsidR="00077CFD" w:rsidRDefault="00077CFD" w:rsidP="009C106F">
      <w:pPr>
        <w:spacing w:beforeLines="50" w:before="156" w:line="360" w:lineRule="auto"/>
        <w:ind w:firstLineChars="200" w:firstLine="480"/>
        <w:rPr>
          <w:rFonts w:asciiTheme="minorEastAsia" w:eastAsiaTheme="minorEastAsia" w:hAnsiTheme="minorEastAsia" w:cs="宋体"/>
          <w:kern w:val="0"/>
          <w:sz w:val="24"/>
        </w:rPr>
      </w:pPr>
    </w:p>
    <w:p w14:paraId="176211D1" w14:textId="77777777" w:rsidR="00077CFD" w:rsidRDefault="00077CFD">
      <w:pPr>
        <w:widowControl/>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br w:type="page"/>
      </w:r>
    </w:p>
    <w:p w14:paraId="4A4ACD12" w14:textId="21997674" w:rsidR="00CB5DDD" w:rsidRDefault="00B06B73" w:rsidP="009C106F">
      <w:pPr>
        <w:spacing w:beforeLines="50" w:before="156"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w:t>
      </w:r>
      <w:r w:rsidR="00CB5DDD">
        <w:rPr>
          <w:rFonts w:asciiTheme="minorEastAsia" w:eastAsiaTheme="minorEastAsia" w:hAnsiTheme="minorEastAsia" w:cs="宋体" w:hint="eastAsia"/>
          <w:kern w:val="0"/>
          <w:sz w:val="24"/>
        </w:rPr>
        <w:t>2024年度计提应收账款坏账损失</w:t>
      </w:r>
      <w:r w:rsidR="00CB5DDD" w:rsidRPr="00E14AA4">
        <w:rPr>
          <w:rFonts w:asciiTheme="minorEastAsia" w:eastAsiaTheme="minorEastAsia" w:hAnsiTheme="minorEastAsia" w:cs="宋体"/>
          <w:kern w:val="0"/>
          <w:sz w:val="24"/>
        </w:rPr>
        <w:t>32,047.31</w:t>
      </w:r>
      <w:r w:rsidR="00CB5DDD">
        <w:rPr>
          <w:rFonts w:asciiTheme="minorEastAsia" w:eastAsiaTheme="minorEastAsia" w:hAnsiTheme="minorEastAsia" w:cs="宋体" w:hint="eastAsia"/>
          <w:kern w:val="0"/>
          <w:sz w:val="24"/>
        </w:rPr>
        <w:t>万元，主要情况如下：</w:t>
      </w:r>
    </w:p>
    <w:p w14:paraId="32AA1ABC" w14:textId="1CB98B35" w:rsidR="00CB5DDD" w:rsidRDefault="00CB5DDD" w:rsidP="002D426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5B5509">
        <w:rPr>
          <w:rFonts w:asciiTheme="minorEastAsia" w:eastAsiaTheme="minorEastAsia" w:hAnsiTheme="minorEastAsia" w:cs="宋体" w:hint="eastAsia"/>
          <w:kern w:val="0"/>
          <w:sz w:val="24"/>
        </w:rPr>
        <w:t>单位：人民币万元</w:t>
      </w:r>
    </w:p>
    <w:tbl>
      <w:tblPr>
        <w:tblStyle w:val="af3"/>
        <w:tblW w:w="8756" w:type="dxa"/>
        <w:jc w:val="right"/>
        <w:tblLook w:val="04A0" w:firstRow="1" w:lastRow="0" w:firstColumn="1" w:lastColumn="0" w:noHBand="0" w:noVBand="1"/>
      </w:tblPr>
      <w:tblGrid>
        <w:gridCol w:w="1275"/>
        <w:gridCol w:w="1169"/>
        <w:gridCol w:w="1076"/>
        <w:gridCol w:w="1169"/>
        <w:gridCol w:w="1169"/>
        <w:gridCol w:w="1087"/>
        <w:gridCol w:w="1169"/>
        <w:gridCol w:w="642"/>
      </w:tblGrid>
      <w:tr w:rsidR="008A520B" w14:paraId="0C667215" w14:textId="77777777" w:rsidTr="00D1710C">
        <w:trPr>
          <w:jc w:val="right"/>
        </w:trPr>
        <w:tc>
          <w:tcPr>
            <w:tcW w:w="1275" w:type="dxa"/>
            <w:vMerge w:val="restart"/>
            <w:vAlign w:val="center"/>
          </w:tcPr>
          <w:p w14:paraId="0814FF85" w14:textId="68067682"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客户名称</w:t>
            </w:r>
          </w:p>
        </w:tc>
        <w:tc>
          <w:tcPr>
            <w:tcW w:w="2245" w:type="dxa"/>
            <w:gridSpan w:val="2"/>
            <w:vAlign w:val="center"/>
          </w:tcPr>
          <w:p w14:paraId="289B45C5" w14:textId="48EDAD6B"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期初余额</w:t>
            </w:r>
          </w:p>
        </w:tc>
        <w:tc>
          <w:tcPr>
            <w:tcW w:w="3425" w:type="dxa"/>
            <w:gridSpan w:val="3"/>
            <w:vAlign w:val="center"/>
          </w:tcPr>
          <w:p w14:paraId="51253E33" w14:textId="04E29E38"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期末余额</w:t>
            </w:r>
          </w:p>
        </w:tc>
        <w:tc>
          <w:tcPr>
            <w:tcW w:w="1169" w:type="dxa"/>
            <w:vMerge w:val="restart"/>
            <w:vAlign w:val="center"/>
          </w:tcPr>
          <w:p w14:paraId="1CD0153A" w14:textId="6AE3F8AA"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本期新增计提</w:t>
            </w:r>
          </w:p>
        </w:tc>
        <w:tc>
          <w:tcPr>
            <w:tcW w:w="642" w:type="dxa"/>
            <w:vMerge w:val="restart"/>
            <w:vAlign w:val="center"/>
          </w:tcPr>
          <w:p w14:paraId="75CB1EB8" w14:textId="16A63339"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计提理由</w:t>
            </w:r>
          </w:p>
        </w:tc>
      </w:tr>
      <w:tr w:rsidR="008A520B" w14:paraId="762AE3B1" w14:textId="77777777" w:rsidTr="00D1710C">
        <w:trPr>
          <w:jc w:val="right"/>
        </w:trPr>
        <w:tc>
          <w:tcPr>
            <w:tcW w:w="1275" w:type="dxa"/>
            <w:vMerge/>
            <w:vAlign w:val="center"/>
          </w:tcPr>
          <w:p w14:paraId="51333F35" w14:textId="428537D8" w:rsidR="008A520B" w:rsidRDefault="008A520B" w:rsidP="001930C0">
            <w:pPr>
              <w:jc w:val="center"/>
              <w:rPr>
                <w:rFonts w:asciiTheme="minorEastAsia" w:hAnsiTheme="minorEastAsia" w:cs="宋体"/>
                <w:kern w:val="0"/>
                <w:sz w:val="24"/>
              </w:rPr>
            </w:pPr>
          </w:p>
        </w:tc>
        <w:tc>
          <w:tcPr>
            <w:tcW w:w="1169" w:type="dxa"/>
            <w:vAlign w:val="center"/>
          </w:tcPr>
          <w:p w14:paraId="2D5B6790" w14:textId="589C10D8"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账面余额</w:t>
            </w:r>
          </w:p>
        </w:tc>
        <w:tc>
          <w:tcPr>
            <w:tcW w:w="1076" w:type="dxa"/>
            <w:vAlign w:val="center"/>
          </w:tcPr>
          <w:p w14:paraId="360CBB35" w14:textId="763F14AB"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坏账准备</w:t>
            </w:r>
          </w:p>
        </w:tc>
        <w:tc>
          <w:tcPr>
            <w:tcW w:w="1169" w:type="dxa"/>
            <w:vAlign w:val="center"/>
          </w:tcPr>
          <w:p w14:paraId="2176A9C3" w14:textId="12130905"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账面余额</w:t>
            </w:r>
          </w:p>
        </w:tc>
        <w:tc>
          <w:tcPr>
            <w:tcW w:w="1169" w:type="dxa"/>
            <w:vAlign w:val="center"/>
          </w:tcPr>
          <w:p w14:paraId="605B5895" w14:textId="7F4DCB78"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坏账准备</w:t>
            </w:r>
          </w:p>
        </w:tc>
        <w:tc>
          <w:tcPr>
            <w:tcW w:w="1087" w:type="dxa"/>
            <w:vAlign w:val="center"/>
          </w:tcPr>
          <w:p w14:paraId="2B62358E" w14:textId="684882EB" w:rsidR="008A520B" w:rsidRDefault="008A520B" w:rsidP="001930C0">
            <w:pPr>
              <w:jc w:val="center"/>
              <w:rPr>
                <w:rFonts w:asciiTheme="minorEastAsia" w:hAnsiTheme="minorEastAsia" w:cs="宋体"/>
                <w:kern w:val="0"/>
                <w:sz w:val="24"/>
              </w:rPr>
            </w:pPr>
            <w:r w:rsidRPr="005E7228">
              <w:rPr>
                <w:rFonts w:ascii="宋体" w:hAnsi="宋体" w:cs="宋体" w:hint="eastAsia"/>
                <w:b/>
                <w:bCs/>
                <w:kern w:val="0"/>
                <w:szCs w:val="21"/>
              </w:rPr>
              <w:t>计提比例</w:t>
            </w:r>
          </w:p>
        </w:tc>
        <w:tc>
          <w:tcPr>
            <w:tcW w:w="1169" w:type="dxa"/>
            <w:vMerge/>
            <w:vAlign w:val="center"/>
          </w:tcPr>
          <w:p w14:paraId="71AD51DD" w14:textId="77777777" w:rsidR="008A520B" w:rsidRDefault="008A520B" w:rsidP="001930C0">
            <w:pPr>
              <w:jc w:val="center"/>
              <w:rPr>
                <w:rFonts w:asciiTheme="minorEastAsia" w:hAnsiTheme="minorEastAsia" w:cs="宋体"/>
                <w:kern w:val="0"/>
                <w:sz w:val="24"/>
              </w:rPr>
            </w:pPr>
          </w:p>
        </w:tc>
        <w:tc>
          <w:tcPr>
            <w:tcW w:w="642" w:type="dxa"/>
            <w:vMerge/>
            <w:vAlign w:val="center"/>
          </w:tcPr>
          <w:p w14:paraId="212A7DDA" w14:textId="77777777" w:rsidR="008A520B" w:rsidRDefault="008A520B" w:rsidP="001930C0">
            <w:pPr>
              <w:jc w:val="center"/>
              <w:rPr>
                <w:rFonts w:asciiTheme="minorEastAsia" w:hAnsiTheme="minorEastAsia" w:cs="宋体"/>
                <w:kern w:val="0"/>
                <w:sz w:val="24"/>
              </w:rPr>
            </w:pPr>
          </w:p>
        </w:tc>
      </w:tr>
      <w:tr w:rsidR="00DE17AC" w:rsidRPr="003B2C7D" w14:paraId="2DEF2FFC" w14:textId="77777777" w:rsidTr="00D1710C">
        <w:trPr>
          <w:jc w:val="right"/>
        </w:trPr>
        <w:tc>
          <w:tcPr>
            <w:tcW w:w="1275" w:type="dxa"/>
            <w:vAlign w:val="bottom"/>
          </w:tcPr>
          <w:p w14:paraId="666DF2C9" w14:textId="33BC6D7A"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w:t>
            </w:r>
            <w:proofErr w:type="gramStart"/>
            <w:r>
              <w:rPr>
                <w:rFonts w:hint="eastAsia"/>
                <w:color w:val="000000"/>
                <w:sz w:val="22"/>
                <w:szCs w:val="22"/>
              </w:rPr>
              <w:t>一</w:t>
            </w:r>
            <w:proofErr w:type="gramEnd"/>
          </w:p>
        </w:tc>
        <w:tc>
          <w:tcPr>
            <w:tcW w:w="1169" w:type="dxa"/>
            <w:vAlign w:val="center"/>
          </w:tcPr>
          <w:p w14:paraId="7F70501C" w14:textId="4954409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5,766.66</w:t>
            </w:r>
          </w:p>
        </w:tc>
        <w:tc>
          <w:tcPr>
            <w:tcW w:w="1076" w:type="dxa"/>
            <w:vAlign w:val="center"/>
          </w:tcPr>
          <w:p w14:paraId="23080208" w14:textId="0F47B40D" w:rsidR="00DE17AC" w:rsidRPr="003B2C7D" w:rsidRDefault="00DE17AC" w:rsidP="00DE17AC">
            <w:pPr>
              <w:jc w:val="right"/>
              <w:rPr>
                <w:rFonts w:asciiTheme="minorEastAsia" w:eastAsiaTheme="minorEastAsia" w:hAnsiTheme="minorEastAsia" w:cs="宋体"/>
                <w:kern w:val="0"/>
                <w:szCs w:val="21"/>
              </w:rPr>
            </w:pPr>
            <w:r>
              <w:rPr>
                <w:rFonts w:asciiTheme="minorEastAsia" w:eastAsiaTheme="minorEastAsia" w:hAnsiTheme="minorEastAsia" w:hint="eastAsia"/>
                <w:szCs w:val="21"/>
              </w:rPr>
              <w:t>-</w:t>
            </w:r>
          </w:p>
        </w:tc>
        <w:tc>
          <w:tcPr>
            <w:tcW w:w="1169" w:type="dxa"/>
            <w:vAlign w:val="center"/>
          </w:tcPr>
          <w:p w14:paraId="0542ADCC" w14:textId="3943AFC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5,741.87</w:t>
            </w:r>
          </w:p>
        </w:tc>
        <w:tc>
          <w:tcPr>
            <w:tcW w:w="1169" w:type="dxa"/>
            <w:vAlign w:val="center"/>
          </w:tcPr>
          <w:p w14:paraId="6A122A1F" w14:textId="74BB4952"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4,593.50</w:t>
            </w:r>
          </w:p>
        </w:tc>
        <w:tc>
          <w:tcPr>
            <w:tcW w:w="1087" w:type="dxa"/>
            <w:vAlign w:val="center"/>
          </w:tcPr>
          <w:p w14:paraId="55E6DE3F" w14:textId="4FF8BB6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80.00%</w:t>
            </w:r>
          </w:p>
        </w:tc>
        <w:tc>
          <w:tcPr>
            <w:tcW w:w="1169" w:type="dxa"/>
            <w:vAlign w:val="center"/>
          </w:tcPr>
          <w:p w14:paraId="14E901D0" w14:textId="143B79DA"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4,593.50</w:t>
            </w:r>
          </w:p>
        </w:tc>
        <w:tc>
          <w:tcPr>
            <w:tcW w:w="642" w:type="dxa"/>
            <w:vAlign w:val="center"/>
          </w:tcPr>
          <w:p w14:paraId="49F743C1" w14:textId="48BE6295" w:rsidR="00DE17AC" w:rsidRPr="003B2C7D" w:rsidRDefault="00DE17AC" w:rsidP="00DE17AC">
            <w:pPr>
              <w:jc w:val="center"/>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注1</w:t>
            </w:r>
          </w:p>
        </w:tc>
      </w:tr>
      <w:tr w:rsidR="00DE17AC" w:rsidRPr="003B2C7D" w14:paraId="19330149" w14:textId="77777777" w:rsidTr="00D1710C">
        <w:trPr>
          <w:jc w:val="right"/>
        </w:trPr>
        <w:tc>
          <w:tcPr>
            <w:tcW w:w="1275" w:type="dxa"/>
            <w:vAlign w:val="bottom"/>
          </w:tcPr>
          <w:p w14:paraId="2EA528DE" w14:textId="231262FB"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客户二</w:t>
            </w:r>
          </w:p>
        </w:tc>
        <w:tc>
          <w:tcPr>
            <w:tcW w:w="1169" w:type="dxa"/>
            <w:vAlign w:val="center"/>
          </w:tcPr>
          <w:p w14:paraId="111DA884" w14:textId="59623AB3"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4,890.36</w:t>
            </w:r>
          </w:p>
        </w:tc>
        <w:tc>
          <w:tcPr>
            <w:tcW w:w="1076" w:type="dxa"/>
            <w:vAlign w:val="center"/>
          </w:tcPr>
          <w:p w14:paraId="39D67797" w14:textId="2872DCC4"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244.52</w:t>
            </w:r>
          </w:p>
        </w:tc>
        <w:tc>
          <w:tcPr>
            <w:tcW w:w="1169" w:type="dxa"/>
            <w:vAlign w:val="center"/>
          </w:tcPr>
          <w:p w14:paraId="73B6B910" w14:textId="598C08B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4,890.36</w:t>
            </w:r>
          </w:p>
        </w:tc>
        <w:tc>
          <w:tcPr>
            <w:tcW w:w="1169" w:type="dxa"/>
            <w:vAlign w:val="center"/>
          </w:tcPr>
          <w:p w14:paraId="43E69984" w14:textId="6C37598D"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4,890.36</w:t>
            </w:r>
          </w:p>
        </w:tc>
        <w:tc>
          <w:tcPr>
            <w:tcW w:w="1087" w:type="dxa"/>
            <w:vAlign w:val="center"/>
          </w:tcPr>
          <w:p w14:paraId="009C3CCA" w14:textId="227366D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04D4D113" w14:textId="403D203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4,645.84</w:t>
            </w:r>
          </w:p>
        </w:tc>
        <w:tc>
          <w:tcPr>
            <w:tcW w:w="642" w:type="dxa"/>
            <w:vMerge w:val="restart"/>
            <w:vAlign w:val="center"/>
          </w:tcPr>
          <w:p w14:paraId="73658883" w14:textId="40CF8E42" w:rsidR="00DE17AC" w:rsidRPr="003B2C7D" w:rsidRDefault="00DE17AC" w:rsidP="00DE17AC">
            <w:pPr>
              <w:jc w:val="center"/>
              <w:rPr>
                <w:rFonts w:asciiTheme="minorEastAsia" w:eastAsiaTheme="minorEastAsia" w:hAnsiTheme="minorEastAsia" w:cs="宋体"/>
                <w:kern w:val="0"/>
                <w:szCs w:val="21"/>
              </w:rPr>
            </w:pPr>
            <w:r w:rsidRPr="003B2C7D">
              <w:rPr>
                <w:rFonts w:asciiTheme="minorEastAsia" w:eastAsiaTheme="minorEastAsia" w:hAnsiTheme="minorEastAsia" w:cs="宋体" w:hint="eastAsia"/>
                <w:kern w:val="0"/>
                <w:szCs w:val="21"/>
              </w:rPr>
              <w:t>注2</w:t>
            </w:r>
          </w:p>
        </w:tc>
      </w:tr>
      <w:tr w:rsidR="00DE17AC" w:rsidRPr="003B2C7D" w14:paraId="383FC7DF" w14:textId="77777777" w:rsidTr="00D1710C">
        <w:trPr>
          <w:jc w:val="right"/>
        </w:trPr>
        <w:tc>
          <w:tcPr>
            <w:tcW w:w="1275" w:type="dxa"/>
            <w:vAlign w:val="bottom"/>
          </w:tcPr>
          <w:p w14:paraId="54C51321" w14:textId="32EA2F75"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客户三</w:t>
            </w:r>
          </w:p>
        </w:tc>
        <w:tc>
          <w:tcPr>
            <w:tcW w:w="1169" w:type="dxa"/>
            <w:vAlign w:val="center"/>
          </w:tcPr>
          <w:p w14:paraId="277BA903" w14:textId="2F0FF372"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4,903.78</w:t>
            </w:r>
          </w:p>
        </w:tc>
        <w:tc>
          <w:tcPr>
            <w:tcW w:w="1076" w:type="dxa"/>
            <w:vAlign w:val="center"/>
          </w:tcPr>
          <w:p w14:paraId="4E0FB1A1" w14:textId="11FB2C24"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245.19</w:t>
            </w:r>
          </w:p>
        </w:tc>
        <w:tc>
          <w:tcPr>
            <w:tcW w:w="1169" w:type="dxa"/>
            <w:vAlign w:val="center"/>
          </w:tcPr>
          <w:p w14:paraId="4B1E49A6" w14:textId="6BD91EB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4,683.78</w:t>
            </w:r>
          </w:p>
        </w:tc>
        <w:tc>
          <w:tcPr>
            <w:tcW w:w="1169" w:type="dxa"/>
            <w:vAlign w:val="center"/>
          </w:tcPr>
          <w:p w14:paraId="63FC4F2D" w14:textId="037D4BA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4,683.78</w:t>
            </w:r>
          </w:p>
        </w:tc>
        <w:tc>
          <w:tcPr>
            <w:tcW w:w="1087" w:type="dxa"/>
            <w:vAlign w:val="center"/>
          </w:tcPr>
          <w:p w14:paraId="61766470" w14:textId="78CCC7A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15F7F688" w14:textId="6313EDB0"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4,438.59</w:t>
            </w:r>
          </w:p>
        </w:tc>
        <w:tc>
          <w:tcPr>
            <w:tcW w:w="642" w:type="dxa"/>
            <w:vMerge/>
            <w:vAlign w:val="center"/>
          </w:tcPr>
          <w:p w14:paraId="64B96AB7"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1E019658" w14:textId="77777777" w:rsidTr="00D1710C">
        <w:trPr>
          <w:jc w:val="right"/>
        </w:trPr>
        <w:tc>
          <w:tcPr>
            <w:tcW w:w="1275" w:type="dxa"/>
            <w:vAlign w:val="bottom"/>
          </w:tcPr>
          <w:p w14:paraId="01E3843E" w14:textId="66169017"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客户四</w:t>
            </w:r>
          </w:p>
        </w:tc>
        <w:tc>
          <w:tcPr>
            <w:tcW w:w="1169" w:type="dxa"/>
            <w:vAlign w:val="center"/>
          </w:tcPr>
          <w:p w14:paraId="1054E3EA" w14:textId="23E22FE4"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3,509.50</w:t>
            </w:r>
          </w:p>
        </w:tc>
        <w:tc>
          <w:tcPr>
            <w:tcW w:w="1076" w:type="dxa"/>
            <w:vAlign w:val="center"/>
          </w:tcPr>
          <w:p w14:paraId="23B853FD" w14:textId="375401A4"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193.48</w:t>
            </w:r>
          </w:p>
        </w:tc>
        <w:tc>
          <w:tcPr>
            <w:tcW w:w="1169" w:type="dxa"/>
            <w:vAlign w:val="center"/>
          </w:tcPr>
          <w:p w14:paraId="717AE26E" w14:textId="2CCFB2D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3,509.50</w:t>
            </w:r>
          </w:p>
        </w:tc>
        <w:tc>
          <w:tcPr>
            <w:tcW w:w="1169" w:type="dxa"/>
            <w:vAlign w:val="center"/>
          </w:tcPr>
          <w:p w14:paraId="124D87C8" w14:textId="370BC54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3,509.50</w:t>
            </w:r>
          </w:p>
        </w:tc>
        <w:tc>
          <w:tcPr>
            <w:tcW w:w="1087" w:type="dxa"/>
            <w:vAlign w:val="center"/>
          </w:tcPr>
          <w:p w14:paraId="435EB3D6" w14:textId="599C2E53"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2325EAB7" w14:textId="57AA17D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3,316.02</w:t>
            </w:r>
          </w:p>
        </w:tc>
        <w:tc>
          <w:tcPr>
            <w:tcW w:w="642" w:type="dxa"/>
            <w:vMerge/>
            <w:vAlign w:val="center"/>
          </w:tcPr>
          <w:p w14:paraId="00AA3D62"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5ADCBA65" w14:textId="77777777" w:rsidTr="00D1710C">
        <w:trPr>
          <w:jc w:val="right"/>
        </w:trPr>
        <w:tc>
          <w:tcPr>
            <w:tcW w:w="1275" w:type="dxa"/>
            <w:vAlign w:val="bottom"/>
          </w:tcPr>
          <w:p w14:paraId="4C10AD77" w14:textId="1C3AB13C"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客户五</w:t>
            </w:r>
          </w:p>
        </w:tc>
        <w:tc>
          <w:tcPr>
            <w:tcW w:w="1169" w:type="dxa"/>
            <w:vAlign w:val="center"/>
          </w:tcPr>
          <w:p w14:paraId="2789941C" w14:textId="1C469A8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545.89</w:t>
            </w:r>
          </w:p>
        </w:tc>
        <w:tc>
          <w:tcPr>
            <w:tcW w:w="1076" w:type="dxa"/>
            <w:vAlign w:val="center"/>
          </w:tcPr>
          <w:p w14:paraId="36DB7CAE" w14:textId="5BA34C0A"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54.59</w:t>
            </w:r>
          </w:p>
        </w:tc>
        <w:tc>
          <w:tcPr>
            <w:tcW w:w="1169" w:type="dxa"/>
            <w:vAlign w:val="center"/>
          </w:tcPr>
          <w:p w14:paraId="1D4AFFDF" w14:textId="22A9066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545.89</w:t>
            </w:r>
          </w:p>
        </w:tc>
        <w:tc>
          <w:tcPr>
            <w:tcW w:w="1169" w:type="dxa"/>
            <w:vAlign w:val="center"/>
          </w:tcPr>
          <w:p w14:paraId="6146CDA0" w14:textId="4967976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545.89</w:t>
            </w:r>
          </w:p>
        </w:tc>
        <w:tc>
          <w:tcPr>
            <w:tcW w:w="1087" w:type="dxa"/>
            <w:vAlign w:val="center"/>
          </w:tcPr>
          <w:p w14:paraId="744B5521" w14:textId="2628192B"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090DC34F" w14:textId="6B5A5CC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491.30</w:t>
            </w:r>
          </w:p>
        </w:tc>
        <w:tc>
          <w:tcPr>
            <w:tcW w:w="642" w:type="dxa"/>
            <w:vMerge/>
            <w:vAlign w:val="center"/>
          </w:tcPr>
          <w:p w14:paraId="700A6BF6"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509A47D8" w14:textId="77777777" w:rsidTr="00D1710C">
        <w:trPr>
          <w:jc w:val="right"/>
        </w:trPr>
        <w:tc>
          <w:tcPr>
            <w:tcW w:w="1275" w:type="dxa"/>
            <w:vAlign w:val="bottom"/>
          </w:tcPr>
          <w:p w14:paraId="60E7A29C" w14:textId="39090934"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客户六</w:t>
            </w:r>
          </w:p>
        </w:tc>
        <w:tc>
          <w:tcPr>
            <w:tcW w:w="1169" w:type="dxa"/>
            <w:vAlign w:val="center"/>
          </w:tcPr>
          <w:p w14:paraId="7F0E0EC1" w14:textId="039122F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300.00</w:t>
            </w:r>
          </w:p>
        </w:tc>
        <w:tc>
          <w:tcPr>
            <w:tcW w:w="1076" w:type="dxa"/>
            <w:vAlign w:val="center"/>
          </w:tcPr>
          <w:p w14:paraId="3156266C" w14:textId="71F6D3D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15.00</w:t>
            </w:r>
          </w:p>
        </w:tc>
        <w:tc>
          <w:tcPr>
            <w:tcW w:w="1169" w:type="dxa"/>
            <w:vAlign w:val="center"/>
          </w:tcPr>
          <w:p w14:paraId="510CB85A" w14:textId="2529B9D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295.00</w:t>
            </w:r>
          </w:p>
        </w:tc>
        <w:tc>
          <w:tcPr>
            <w:tcW w:w="1169" w:type="dxa"/>
            <w:vAlign w:val="center"/>
          </w:tcPr>
          <w:p w14:paraId="70093A98" w14:textId="4CCB6C1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295.00</w:t>
            </w:r>
          </w:p>
        </w:tc>
        <w:tc>
          <w:tcPr>
            <w:tcW w:w="1087" w:type="dxa"/>
            <w:vAlign w:val="center"/>
          </w:tcPr>
          <w:p w14:paraId="2D19DA9F" w14:textId="32FF437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53E4D3E9" w14:textId="05CB14A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280.00</w:t>
            </w:r>
          </w:p>
        </w:tc>
        <w:tc>
          <w:tcPr>
            <w:tcW w:w="642" w:type="dxa"/>
            <w:vMerge/>
            <w:vAlign w:val="center"/>
          </w:tcPr>
          <w:p w14:paraId="0CA27CCC"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7BE7F20A" w14:textId="77777777" w:rsidTr="00D1710C">
        <w:trPr>
          <w:jc w:val="right"/>
        </w:trPr>
        <w:tc>
          <w:tcPr>
            <w:tcW w:w="1275" w:type="dxa"/>
            <w:vAlign w:val="bottom"/>
          </w:tcPr>
          <w:p w14:paraId="49C309FA" w14:textId="2D58B5A0" w:rsidR="00DE17AC" w:rsidRPr="003B2C7D" w:rsidRDefault="00DE17AC" w:rsidP="00DE17AC">
            <w:pPr>
              <w:jc w:val="center"/>
              <w:rPr>
                <w:rFonts w:asciiTheme="minorEastAsia" w:eastAsiaTheme="minorEastAsia" w:hAnsiTheme="minorEastAsia" w:cs="宋体"/>
                <w:kern w:val="0"/>
                <w:szCs w:val="21"/>
              </w:rPr>
            </w:pPr>
            <w:proofErr w:type="gramStart"/>
            <w:r>
              <w:rPr>
                <w:rFonts w:hint="eastAsia"/>
                <w:color w:val="000000"/>
                <w:sz w:val="22"/>
                <w:szCs w:val="22"/>
              </w:rPr>
              <w:t>客户七</w:t>
            </w:r>
            <w:proofErr w:type="gramEnd"/>
          </w:p>
        </w:tc>
        <w:tc>
          <w:tcPr>
            <w:tcW w:w="1169" w:type="dxa"/>
            <w:vAlign w:val="center"/>
          </w:tcPr>
          <w:p w14:paraId="4450AAE7" w14:textId="7AB5DF4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076" w:type="dxa"/>
            <w:vAlign w:val="center"/>
          </w:tcPr>
          <w:p w14:paraId="5A6293DC" w14:textId="2E43FCA4"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5.00</w:t>
            </w:r>
          </w:p>
        </w:tc>
        <w:tc>
          <w:tcPr>
            <w:tcW w:w="1169" w:type="dxa"/>
            <w:vAlign w:val="center"/>
          </w:tcPr>
          <w:p w14:paraId="12CF492C" w14:textId="013FE2A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78.00</w:t>
            </w:r>
          </w:p>
        </w:tc>
        <w:tc>
          <w:tcPr>
            <w:tcW w:w="1169" w:type="dxa"/>
            <w:vAlign w:val="center"/>
          </w:tcPr>
          <w:p w14:paraId="3536E631" w14:textId="0AE676DD"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78.00</w:t>
            </w:r>
          </w:p>
        </w:tc>
        <w:tc>
          <w:tcPr>
            <w:tcW w:w="1087" w:type="dxa"/>
            <w:vAlign w:val="center"/>
          </w:tcPr>
          <w:p w14:paraId="1629AB0A" w14:textId="466AA220"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57934BD0" w14:textId="03DA808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73.00</w:t>
            </w:r>
          </w:p>
        </w:tc>
        <w:tc>
          <w:tcPr>
            <w:tcW w:w="642" w:type="dxa"/>
            <w:vMerge/>
            <w:vAlign w:val="center"/>
          </w:tcPr>
          <w:p w14:paraId="48D058B5"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25DFF304" w14:textId="77777777" w:rsidTr="00D1710C">
        <w:trPr>
          <w:jc w:val="right"/>
        </w:trPr>
        <w:tc>
          <w:tcPr>
            <w:tcW w:w="1275" w:type="dxa"/>
            <w:vAlign w:val="bottom"/>
          </w:tcPr>
          <w:p w14:paraId="7CE3D730" w14:textId="0D7FCF35" w:rsidR="00DE17AC" w:rsidRPr="003B2C7D" w:rsidRDefault="00DE17AC" w:rsidP="00DE17AC">
            <w:pPr>
              <w:jc w:val="center"/>
              <w:rPr>
                <w:rFonts w:asciiTheme="minorEastAsia" w:eastAsiaTheme="minorEastAsia" w:hAnsiTheme="minorEastAsia" w:cs="宋体"/>
                <w:kern w:val="0"/>
                <w:szCs w:val="21"/>
              </w:rPr>
            </w:pPr>
            <w:proofErr w:type="gramStart"/>
            <w:r>
              <w:rPr>
                <w:rFonts w:hint="eastAsia"/>
                <w:color w:val="000000"/>
                <w:sz w:val="22"/>
                <w:szCs w:val="22"/>
              </w:rPr>
              <w:t>客户八</w:t>
            </w:r>
            <w:proofErr w:type="gramEnd"/>
          </w:p>
        </w:tc>
        <w:tc>
          <w:tcPr>
            <w:tcW w:w="1169" w:type="dxa"/>
            <w:vAlign w:val="center"/>
          </w:tcPr>
          <w:p w14:paraId="4BC35089" w14:textId="58420BC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472.70</w:t>
            </w:r>
          </w:p>
        </w:tc>
        <w:tc>
          <w:tcPr>
            <w:tcW w:w="1076" w:type="dxa"/>
            <w:vAlign w:val="center"/>
          </w:tcPr>
          <w:p w14:paraId="1EF57A9A" w14:textId="78CB06F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47.27</w:t>
            </w:r>
          </w:p>
        </w:tc>
        <w:tc>
          <w:tcPr>
            <w:tcW w:w="1169" w:type="dxa"/>
            <w:vAlign w:val="center"/>
          </w:tcPr>
          <w:p w14:paraId="4A6D2FD3" w14:textId="1FD82A7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472.70</w:t>
            </w:r>
          </w:p>
        </w:tc>
        <w:tc>
          <w:tcPr>
            <w:tcW w:w="1169" w:type="dxa"/>
            <w:vAlign w:val="center"/>
          </w:tcPr>
          <w:p w14:paraId="59D08F3D" w14:textId="42E2228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472.70</w:t>
            </w:r>
          </w:p>
        </w:tc>
        <w:tc>
          <w:tcPr>
            <w:tcW w:w="1087" w:type="dxa"/>
            <w:vAlign w:val="center"/>
          </w:tcPr>
          <w:p w14:paraId="3113EBFB" w14:textId="78533BDA"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6450C756" w14:textId="2C2C1DD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425.43</w:t>
            </w:r>
          </w:p>
        </w:tc>
        <w:tc>
          <w:tcPr>
            <w:tcW w:w="642" w:type="dxa"/>
            <w:vMerge/>
            <w:vAlign w:val="center"/>
          </w:tcPr>
          <w:p w14:paraId="09FC0F34"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0C349209" w14:textId="77777777" w:rsidTr="00D1710C">
        <w:trPr>
          <w:jc w:val="right"/>
        </w:trPr>
        <w:tc>
          <w:tcPr>
            <w:tcW w:w="1275" w:type="dxa"/>
            <w:vAlign w:val="bottom"/>
          </w:tcPr>
          <w:p w14:paraId="1B7AB1FA" w14:textId="664FC812"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客户九</w:t>
            </w:r>
          </w:p>
        </w:tc>
        <w:tc>
          <w:tcPr>
            <w:tcW w:w="1169" w:type="dxa"/>
            <w:vAlign w:val="center"/>
          </w:tcPr>
          <w:p w14:paraId="4D0A8F46" w14:textId="14B67BC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1,254.22</w:t>
            </w:r>
          </w:p>
        </w:tc>
        <w:tc>
          <w:tcPr>
            <w:tcW w:w="1076" w:type="dxa"/>
            <w:vAlign w:val="center"/>
          </w:tcPr>
          <w:p w14:paraId="292746E6" w14:textId="37B842D0"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1,128.79</w:t>
            </w:r>
          </w:p>
        </w:tc>
        <w:tc>
          <w:tcPr>
            <w:tcW w:w="1169" w:type="dxa"/>
            <w:vAlign w:val="center"/>
          </w:tcPr>
          <w:p w14:paraId="62D7B08E" w14:textId="32E7E92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1,254.22</w:t>
            </w:r>
          </w:p>
        </w:tc>
        <w:tc>
          <w:tcPr>
            <w:tcW w:w="1169" w:type="dxa"/>
            <w:vAlign w:val="center"/>
          </w:tcPr>
          <w:p w14:paraId="079D30F9" w14:textId="05E82A8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1,254.22</w:t>
            </w:r>
          </w:p>
        </w:tc>
        <w:tc>
          <w:tcPr>
            <w:tcW w:w="1087" w:type="dxa"/>
            <w:vAlign w:val="center"/>
          </w:tcPr>
          <w:p w14:paraId="346C7DD3" w14:textId="36B3463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4123D86D" w14:textId="1699A46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125.43</w:t>
            </w:r>
          </w:p>
        </w:tc>
        <w:tc>
          <w:tcPr>
            <w:tcW w:w="642" w:type="dxa"/>
            <w:vMerge/>
            <w:vAlign w:val="center"/>
          </w:tcPr>
          <w:p w14:paraId="1732A019"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6E31352B" w14:textId="77777777" w:rsidTr="00D1710C">
        <w:trPr>
          <w:jc w:val="right"/>
        </w:trPr>
        <w:tc>
          <w:tcPr>
            <w:tcW w:w="1275" w:type="dxa"/>
            <w:vAlign w:val="bottom"/>
          </w:tcPr>
          <w:p w14:paraId="57D32A86" w14:textId="368C8898"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w:t>
            </w:r>
          </w:p>
        </w:tc>
        <w:tc>
          <w:tcPr>
            <w:tcW w:w="1169" w:type="dxa"/>
            <w:vAlign w:val="center"/>
          </w:tcPr>
          <w:p w14:paraId="5B134CEA" w14:textId="417F675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1,251.41</w:t>
            </w:r>
          </w:p>
        </w:tc>
        <w:tc>
          <w:tcPr>
            <w:tcW w:w="1076" w:type="dxa"/>
            <w:vAlign w:val="center"/>
          </w:tcPr>
          <w:p w14:paraId="0E7A9EFA" w14:textId="4FAC588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62.57</w:t>
            </w:r>
          </w:p>
        </w:tc>
        <w:tc>
          <w:tcPr>
            <w:tcW w:w="1169" w:type="dxa"/>
            <w:vAlign w:val="center"/>
          </w:tcPr>
          <w:p w14:paraId="11319ADD" w14:textId="21CE4BA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1,058.81</w:t>
            </w:r>
          </w:p>
        </w:tc>
        <w:tc>
          <w:tcPr>
            <w:tcW w:w="1169" w:type="dxa"/>
            <w:vAlign w:val="center"/>
          </w:tcPr>
          <w:p w14:paraId="370ED30C" w14:textId="023825A0"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1,058.81</w:t>
            </w:r>
          </w:p>
        </w:tc>
        <w:tc>
          <w:tcPr>
            <w:tcW w:w="1087" w:type="dxa"/>
            <w:vAlign w:val="center"/>
          </w:tcPr>
          <w:p w14:paraId="4EC34721" w14:textId="3F081F33"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100.00%</w:t>
            </w:r>
          </w:p>
        </w:tc>
        <w:tc>
          <w:tcPr>
            <w:tcW w:w="1169" w:type="dxa"/>
            <w:vAlign w:val="center"/>
          </w:tcPr>
          <w:p w14:paraId="348C99AD" w14:textId="35A1CA9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color w:val="000000"/>
                <w:szCs w:val="21"/>
              </w:rPr>
              <w:t>996.24</w:t>
            </w:r>
          </w:p>
        </w:tc>
        <w:tc>
          <w:tcPr>
            <w:tcW w:w="642" w:type="dxa"/>
            <w:vMerge/>
            <w:vAlign w:val="center"/>
          </w:tcPr>
          <w:p w14:paraId="10F04FC7"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75CF908C" w14:textId="77777777" w:rsidTr="00D1710C">
        <w:trPr>
          <w:jc w:val="right"/>
        </w:trPr>
        <w:tc>
          <w:tcPr>
            <w:tcW w:w="1275" w:type="dxa"/>
            <w:vAlign w:val="bottom"/>
          </w:tcPr>
          <w:p w14:paraId="70D1B571" w14:textId="4CE79EA8"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客户十一</w:t>
            </w:r>
          </w:p>
        </w:tc>
        <w:tc>
          <w:tcPr>
            <w:tcW w:w="1169" w:type="dxa"/>
            <w:vAlign w:val="center"/>
          </w:tcPr>
          <w:p w14:paraId="382AB5F3" w14:textId="7B8E29E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2,355.55</w:t>
            </w:r>
          </w:p>
        </w:tc>
        <w:tc>
          <w:tcPr>
            <w:tcW w:w="1076" w:type="dxa"/>
            <w:vAlign w:val="center"/>
          </w:tcPr>
          <w:p w14:paraId="5992F588" w14:textId="17EAADC2"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473.65</w:t>
            </w:r>
          </w:p>
        </w:tc>
        <w:tc>
          <w:tcPr>
            <w:tcW w:w="1169" w:type="dxa"/>
            <w:vAlign w:val="center"/>
          </w:tcPr>
          <w:p w14:paraId="75E23C78" w14:textId="2118AFE3"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2,355.55</w:t>
            </w:r>
          </w:p>
        </w:tc>
        <w:tc>
          <w:tcPr>
            <w:tcW w:w="1169" w:type="dxa"/>
            <w:vAlign w:val="center"/>
          </w:tcPr>
          <w:p w14:paraId="0336AE2D" w14:textId="4B206B1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2,355.55</w:t>
            </w:r>
          </w:p>
        </w:tc>
        <w:tc>
          <w:tcPr>
            <w:tcW w:w="1087" w:type="dxa"/>
            <w:vAlign w:val="center"/>
          </w:tcPr>
          <w:p w14:paraId="63C49B15" w14:textId="35B8F9B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087E7151" w14:textId="1451C432"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1,881.90</w:t>
            </w:r>
          </w:p>
        </w:tc>
        <w:tc>
          <w:tcPr>
            <w:tcW w:w="642" w:type="dxa"/>
            <w:vMerge w:val="restart"/>
            <w:vAlign w:val="center"/>
          </w:tcPr>
          <w:p w14:paraId="75CDDE21" w14:textId="07B440B8" w:rsidR="00DE17AC" w:rsidRPr="003B2C7D" w:rsidRDefault="00DE17AC" w:rsidP="00DE17AC">
            <w:pPr>
              <w:jc w:val="center"/>
              <w:rPr>
                <w:rFonts w:asciiTheme="minorEastAsia" w:eastAsiaTheme="minorEastAsia" w:hAnsiTheme="minorEastAsia" w:cs="宋体"/>
                <w:kern w:val="0"/>
                <w:szCs w:val="21"/>
              </w:rPr>
            </w:pPr>
            <w:r w:rsidRPr="003B2C7D">
              <w:rPr>
                <w:rFonts w:asciiTheme="minorEastAsia" w:eastAsiaTheme="minorEastAsia" w:hAnsiTheme="minorEastAsia" w:cs="宋体" w:hint="eastAsia"/>
                <w:kern w:val="0"/>
                <w:szCs w:val="21"/>
              </w:rPr>
              <w:t>注3</w:t>
            </w:r>
          </w:p>
        </w:tc>
      </w:tr>
      <w:tr w:rsidR="00DE17AC" w:rsidRPr="003B2C7D" w14:paraId="16D340B9" w14:textId="77777777" w:rsidTr="00D1710C">
        <w:trPr>
          <w:jc w:val="right"/>
        </w:trPr>
        <w:tc>
          <w:tcPr>
            <w:tcW w:w="1275" w:type="dxa"/>
            <w:vAlign w:val="bottom"/>
          </w:tcPr>
          <w:p w14:paraId="36E92EBD" w14:textId="60D67382"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客户十二</w:t>
            </w:r>
          </w:p>
        </w:tc>
        <w:tc>
          <w:tcPr>
            <w:tcW w:w="1169" w:type="dxa"/>
            <w:vAlign w:val="center"/>
          </w:tcPr>
          <w:p w14:paraId="2AB2E772" w14:textId="7E015DB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2,108.25</w:t>
            </w:r>
          </w:p>
        </w:tc>
        <w:tc>
          <w:tcPr>
            <w:tcW w:w="1076" w:type="dxa"/>
            <w:vAlign w:val="center"/>
          </w:tcPr>
          <w:p w14:paraId="2C65D1A3" w14:textId="157670F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326.64</w:t>
            </w:r>
          </w:p>
        </w:tc>
        <w:tc>
          <w:tcPr>
            <w:tcW w:w="1169" w:type="dxa"/>
            <w:vAlign w:val="center"/>
          </w:tcPr>
          <w:p w14:paraId="59283028" w14:textId="7BD92C1D"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2,108.25</w:t>
            </w:r>
          </w:p>
        </w:tc>
        <w:tc>
          <w:tcPr>
            <w:tcW w:w="1169" w:type="dxa"/>
            <w:vAlign w:val="center"/>
          </w:tcPr>
          <w:p w14:paraId="75CC557B" w14:textId="557E5A0E"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2,108.25</w:t>
            </w:r>
          </w:p>
        </w:tc>
        <w:tc>
          <w:tcPr>
            <w:tcW w:w="1087" w:type="dxa"/>
            <w:vAlign w:val="center"/>
          </w:tcPr>
          <w:p w14:paraId="3AF83F8D" w14:textId="6B51BF4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60AAE567" w14:textId="3A24BC3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1,781.61</w:t>
            </w:r>
          </w:p>
        </w:tc>
        <w:tc>
          <w:tcPr>
            <w:tcW w:w="642" w:type="dxa"/>
            <w:vMerge/>
            <w:vAlign w:val="center"/>
          </w:tcPr>
          <w:p w14:paraId="172F90D0" w14:textId="77777777" w:rsidR="00DE17AC" w:rsidRPr="003B2C7D" w:rsidRDefault="00DE17AC" w:rsidP="00DE17AC">
            <w:pPr>
              <w:jc w:val="center"/>
              <w:rPr>
                <w:rFonts w:asciiTheme="minorEastAsia" w:eastAsiaTheme="minorEastAsia" w:hAnsiTheme="minorEastAsia" w:cs="宋体"/>
                <w:kern w:val="0"/>
                <w:szCs w:val="21"/>
              </w:rPr>
            </w:pPr>
          </w:p>
        </w:tc>
      </w:tr>
      <w:tr w:rsidR="00DE17AC" w:rsidRPr="003B2C7D" w14:paraId="4CB8BCC1" w14:textId="77777777" w:rsidTr="00D1710C">
        <w:trPr>
          <w:jc w:val="right"/>
        </w:trPr>
        <w:tc>
          <w:tcPr>
            <w:tcW w:w="1275" w:type="dxa"/>
            <w:vAlign w:val="bottom"/>
          </w:tcPr>
          <w:p w14:paraId="4166C5C9" w14:textId="6EB2DBCE"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客户十三</w:t>
            </w:r>
          </w:p>
        </w:tc>
        <w:tc>
          <w:tcPr>
            <w:tcW w:w="1169" w:type="dxa"/>
            <w:vAlign w:val="center"/>
          </w:tcPr>
          <w:p w14:paraId="1EBE7BED" w14:textId="5D1DBA1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702.84</w:t>
            </w:r>
          </w:p>
        </w:tc>
        <w:tc>
          <w:tcPr>
            <w:tcW w:w="1076" w:type="dxa"/>
            <w:vAlign w:val="center"/>
          </w:tcPr>
          <w:p w14:paraId="0CA4E6A7" w14:textId="58799A5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653.92</w:t>
            </w:r>
          </w:p>
        </w:tc>
        <w:tc>
          <w:tcPr>
            <w:tcW w:w="1169" w:type="dxa"/>
            <w:vAlign w:val="center"/>
          </w:tcPr>
          <w:p w14:paraId="2D3146F2" w14:textId="4C22D11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605.00</w:t>
            </w:r>
          </w:p>
        </w:tc>
        <w:tc>
          <w:tcPr>
            <w:tcW w:w="1169" w:type="dxa"/>
            <w:vAlign w:val="center"/>
          </w:tcPr>
          <w:p w14:paraId="567B872E" w14:textId="6EBC8F9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605.00</w:t>
            </w:r>
          </w:p>
        </w:tc>
        <w:tc>
          <w:tcPr>
            <w:tcW w:w="1087" w:type="dxa"/>
            <w:vAlign w:val="center"/>
          </w:tcPr>
          <w:p w14:paraId="5BFDE4AC" w14:textId="52DD4FB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363A8914" w14:textId="0F484B25"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-48.92</w:t>
            </w:r>
          </w:p>
        </w:tc>
        <w:tc>
          <w:tcPr>
            <w:tcW w:w="642" w:type="dxa"/>
            <w:vMerge w:val="restart"/>
            <w:vAlign w:val="center"/>
          </w:tcPr>
          <w:p w14:paraId="7EA9A1FF" w14:textId="006241A0" w:rsidR="00DE17AC" w:rsidRPr="003B2C7D" w:rsidRDefault="00DE17AC" w:rsidP="00DE17AC">
            <w:pPr>
              <w:jc w:val="center"/>
              <w:rPr>
                <w:rFonts w:asciiTheme="minorEastAsia" w:eastAsiaTheme="minorEastAsia" w:hAnsiTheme="minorEastAsia" w:cs="宋体"/>
                <w:kern w:val="0"/>
                <w:szCs w:val="21"/>
              </w:rPr>
            </w:pPr>
            <w:r w:rsidRPr="003B2C7D">
              <w:rPr>
                <w:rFonts w:asciiTheme="minorEastAsia" w:eastAsiaTheme="minorEastAsia" w:hAnsiTheme="minorEastAsia" w:cs="宋体" w:hint="eastAsia"/>
                <w:kern w:val="0"/>
                <w:szCs w:val="21"/>
              </w:rPr>
              <w:t>注4</w:t>
            </w:r>
          </w:p>
        </w:tc>
      </w:tr>
      <w:tr w:rsidR="00DE17AC" w:rsidRPr="003B2C7D" w14:paraId="7122B96C" w14:textId="77777777" w:rsidTr="00D1710C">
        <w:trPr>
          <w:jc w:val="right"/>
        </w:trPr>
        <w:tc>
          <w:tcPr>
            <w:tcW w:w="1275" w:type="dxa"/>
            <w:vAlign w:val="bottom"/>
          </w:tcPr>
          <w:p w14:paraId="2578A4D4" w14:textId="56BF9831"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客户十四</w:t>
            </w:r>
          </w:p>
        </w:tc>
        <w:tc>
          <w:tcPr>
            <w:tcW w:w="1169" w:type="dxa"/>
            <w:vAlign w:val="center"/>
          </w:tcPr>
          <w:p w14:paraId="20581BC7" w14:textId="7AF288D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196.83</w:t>
            </w:r>
          </w:p>
        </w:tc>
        <w:tc>
          <w:tcPr>
            <w:tcW w:w="1076" w:type="dxa"/>
            <w:vAlign w:val="center"/>
          </w:tcPr>
          <w:p w14:paraId="6F2E750F" w14:textId="4579479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19.68</w:t>
            </w:r>
          </w:p>
        </w:tc>
        <w:tc>
          <w:tcPr>
            <w:tcW w:w="1169" w:type="dxa"/>
            <w:vAlign w:val="center"/>
          </w:tcPr>
          <w:p w14:paraId="644DC37F" w14:textId="58BD8796"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196.83</w:t>
            </w:r>
          </w:p>
        </w:tc>
        <w:tc>
          <w:tcPr>
            <w:tcW w:w="1169" w:type="dxa"/>
            <w:vAlign w:val="center"/>
          </w:tcPr>
          <w:p w14:paraId="1651D381" w14:textId="7A0763C0"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196.83</w:t>
            </w:r>
          </w:p>
        </w:tc>
        <w:tc>
          <w:tcPr>
            <w:tcW w:w="1087" w:type="dxa"/>
            <w:vAlign w:val="center"/>
          </w:tcPr>
          <w:p w14:paraId="5C2BB2B6" w14:textId="088AA9ED"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1373C876" w14:textId="4AA58F3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177.15</w:t>
            </w:r>
          </w:p>
        </w:tc>
        <w:tc>
          <w:tcPr>
            <w:tcW w:w="642" w:type="dxa"/>
            <w:vMerge/>
          </w:tcPr>
          <w:p w14:paraId="5BDE1043" w14:textId="77777777" w:rsidR="00DE17AC" w:rsidRPr="003B2C7D" w:rsidRDefault="00DE17AC" w:rsidP="00DE17AC">
            <w:pPr>
              <w:rPr>
                <w:rFonts w:asciiTheme="minorEastAsia" w:eastAsiaTheme="minorEastAsia" w:hAnsiTheme="minorEastAsia" w:cs="宋体"/>
                <w:kern w:val="0"/>
                <w:szCs w:val="21"/>
              </w:rPr>
            </w:pPr>
          </w:p>
        </w:tc>
      </w:tr>
      <w:tr w:rsidR="00DE17AC" w:rsidRPr="003B2C7D" w14:paraId="739F886A" w14:textId="77777777" w:rsidTr="00D1710C">
        <w:trPr>
          <w:jc w:val="right"/>
        </w:trPr>
        <w:tc>
          <w:tcPr>
            <w:tcW w:w="1275" w:type="dxa"/>
            <w:vAlign w:val="bottom"/>
          </w:tcPr>
          <w:p w14:paraId="5C305154" w14:textId="692DE153"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客户十五</w:t>
            </w:r>
          </w:p>
        </w:tc>
        <w:tc>
          <w:tcPr>
            <w:tcW w:w="1169" w:type="dxa"/>
            <w:vAlign w:val="center"/>
          </w:tcPr>
          <w:p w14:paraId="44ACEF56" w14:textId="3A2C62C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2,730.21</w:t>
            </w:r>
          </w:p>
        </w:tc>
        <w:tc>
          <w:tcPr>
            <w:tcW w:w="1076" w:type="dxa"/>
            <w:vAlign w:val="center"/>
          </w:tcPr>
          <w:p w14:paraId="39669EB1" w14:textId="53D55E6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136.51</w:t>
            </w:r>
          </w:p>
        </w:tc>
        <w:tc>
          <w:tcPr>
            <w:tcW w:w="1169" w:type="dxa"/>
            <w:vAlign w:val="center"/>
          </w:tcPr>
          <w:p w14:paraId="30E2CE15" w14:textId="3B92880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2,299.38</w:t>
            </w:r>
          </w:p>
        </w:tc>
        <w:tc>
          <w:tcPr>
            <w:tcW w:w="1169" w:type="dxa"/>
            <w:vAlign w:val="center"/>
          </w:tcPr>
          <w:p w14:paraId="0808D70C" w14:textId="7F7957BF"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2,299.38</w:t>
            </w:r>
          </w:p>
        </w:tc>
        <w:tc>
          <w:tcPr>
            <w:tcW w:w="1087" w:type="dxa"/>
            <w:vAlign w:val="center"/>
          </w:tcPr>
          <w:p w14:paraId="562E8B8C" w14:textId="6D28271B"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52AC6FCC" w14:textId="3871263A"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2,162.87</w:t>
            </w:r>
          </w:p>
        </w:tc>
        <w:tc>
          <w:tcPr>
            <w:tcW w:w="642" w:type="dxa"/>
            <w:vMerge/>
          </w:tcPr>
          <w:p w14:paraId="3C49BB34" w14:textId="77777777" w:rsidR="00DE17AC" w:rsidRPr="003B2C7D" w:rsidRDefault="00DE17AC" w:rsidP="00DE17AC">
            <w:pPr>
              <w:rPr>
                <w:rFonts w:asciiTheme="minorEastAsia" w:eastAsiaTheme="minorEastAsia" w:hAnsiTheme="minorEastAsia" w:cs="宋体"/>
                <w:kern w:val="0"/>
                <w:szCs w:val="21"/>
              </w:rPr>
            </w:pPr>
          </w:p>
        </w:tc>
      </w:tr>
      <w:tr w:rsidR="00DE17AC" w:rsidRPr="003B2C7D" w14:paraId="4F73901F" w14:textId="77777777" w:rsidTr="00D1710C">
        <w:trPr>
          <w:jc w:val="right"/>
        </w:trPr>
        <w:tc>
          <w:tcPr>
            <w:tcW w:w="1275" w:type="dxa"/>
            <w:vAlign w:val="bottom"/>
          </w:tcPr>
          <w:p w14:paraId="4A413222" w14:textId="0AAB09CC" w:rsidR="00DE17AC" w:rsidRPr="003B2C7D" w:rsidRDefault="00DE17AC" w:rsidP="00DE17AC">
            <w:pPr>
              <w:jc w:val="center"/>
              <w:rPr>
                <w:rFonts w:asciiTheme="minorEastAsia" w:eastAsiaTheme="minorEastAsia" w:hAnsiTheme="minorEastAsia" w:cs="宋体"/>
                <w:kern w:val="0"/>
                <w:szCs w:val="21"/>
              </w:rPr>
            </w:pPr>
            <w:r>
              <w:rPr>
                <w:rFonts w:hint="eastAsia"/>
                <w:color w:val="000000"/>
                <w:sz w:val="22"/>
                <w:szCs w:val="22"/>
              </w:rPr>
              <w:t>客户十六</w:t>
            </w:r>
          </w:p>
        </w:tc>
        <w:tc>
          <w:tcPr>
            <w:tcW w:w="1169" w:type="dxa"/>
            <w:vAlign w:val="center"/>
          </w:tcPr>
          <w:p w14:paraId="422D2448" w14:textId="58F92D97"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1,716.24</w:t>
            </w:r>
          </w:p>
        </w:tc>
        <w:tc>
          <w:tcPr>
            <w:tcW w:w="1076" w:type="dxa"/>
            <w:vAlign w:val="center"/>
          </w:tcPr>
          <w:p w14:paraId="58D5C781" w14:textId="6A56E321"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85.81</w:t>
            </w:r>
          </w:p>
        </w:tc>
        <w:tc>
          <w:tcPr>
            <w:tcW w:w="1169" w:type="dxa"/>
            <w:vAlign w:val="center"/>
          </w:tcPr>
          <w:p w14:paraId="1C53888A" w14:textId="22544AB2"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1,527.43</w:t>
            </w:r>
          </w:p>
        </w:tc>
        <w:tc>
          <w:tcPr>
            <w:tcW w:w="1169" w:type="dxa"/>
            <w:vAlign w:val="center"/>
          </w:tcPr>
          <w:p w14:paraId="4BA9E675" w14:textId="16C2631C"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1,527.43</w:t>
            </w:r>
          </w:p>
        </w:tc>
        <w:tc>
          <w:tcPr>
            <w:tcW w:w="1087" w:type="dxa"/>
            <w:vAlign w:val="center"/>
          </w:tcPr>
          <w:p w14:paraId="4FFAE58D" w14:textId="3A60F7D9"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100.00%</w:t>
            </w:r>
          </w:p>
        </w:tc>
        <w:tc>
          <w:tcPr>
            <w:tcW w:w="1169" w:type="dxa"/>
            <w:vAlign w:val="center"/>
          </w:tcPr>
          <w:p w14:paraId="67454443" w14:textId="35110F08" w:rsidR="00DE17AC" w:rsidRPr="003B2C7D" w:rsidRDefault="00DE17AC" w:rsidP="00DE17AC">
            <w:pPr>
              <w:jc w:val="right"/>
              <w:rPr>
                <w:rFonts w:asciiTheme="minorEastAsia" w:eastAsiaTheme="minorEastAsia" w:hAnsiTheme="minorEastAsia" w:cs="宋体"/>
                <w:kern w:val="0"/>
                <w:szCs w:val="21"/>
              </w:rPr>
            </w:pPr>
            <w:r w:rsidRPr="003B2C7D">
              <w:rPr>
                <w:rFonts w:asciiTheme="minorEastAsia" w:eastAsiaTheme="minorEastAsia" w:hAnsiTheme="minorEastAsia" w:hint="eastAsia"/>
                <w:szCs w:val="21"/>
              </w:rPr>
              <w:t>1,441.62</w:t>
            </w:r>
          </w:p>
        </w:tc>
        <w:tc>
          <w:tcPr>
            <w:tcW w:w="642" w:type="dxa"/>
            <w:vMerge/>
          </w:tcPr>
          <w:p w14:paraId="6758A9B6" w14:textId="77777777" w:rsidR="00DE17AC" w:rsidRPr="003B2C7D" w:rsidRDefault="00DE17AC" w:rsidP="00DE17AC">
            <w:pPr>
              <w:rPr>
                <w:rFonts w:asciiTheme="minorEastAsia" w:eastAsiaTheme="minorEastAsia" w:hAnsiTheme="minorEastAsia" w:cs="宋体"/>
                <w:kern w:val="0"/>
                <w:szCs w:val="21"/>
              </w:rPr>
            </w:pPr>
          </w:p>
        </w:tc>
      </w:tr>
      <w:tr w:rsidR="008A520B" w:rsidRPr="003B2C7D" w14:paraId="47398F12" w14:textId="77777777" w:rsidTr="00D1710C">
        <w:trPr>
          <w:jc w:val="right"/>
        </w:trPr>
        <w:tc>
          <w:tcPr>
            <w:tcW w:w="1275" w:type="dxa"/>
          </w:tcPr>
          <w:p w14:paraId="1F6CC969" w14:textId="64FE4DD3"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合计</w:t>
            </w:r>
          </w:p>
        </w:tc>
        <w:tc>
          <w:tcPr>
            <w:tcW w:w="1169" w:type="dxa"/>
          </w:tcPr>
          <w:p w14:paraId="2B7773F3" w14:textId="787AF472"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32,804.44</w:t>
            </w:r>
          </w:p>
        </w:tc>
        <w:tc>
          <w:tcPr>
            <w:tcW w:w="1076" w:type="dxa"/>
          </w:tcPr>
          <w:p w14:paraId="20A7EA9A" w14:textId="20009F2B"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3,692.62</w:t>
            </w:r>
          </w:p>
        </w:tc>
        <w:tc>
          <w:tcPr>
            <w:tcW w:w="1169" w:type="dxa"/>
          </w:tcPr>
          <w:p w14:paraId="64DFC7B2" w14:textId="52E701DF"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31,622.57</w:t>
            </w:r>
          </w:p>
        </w:tc>
        <w:tc>
          <w:tcPr>
            <w:tcW w:w="1169" w:type="dxa"/>
          </w:tcPr>
          <w:p w14:paraId="77FCE8E1" w14:textId="033FAC45"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30,474.20</w:t>
            </w:r>
          </w:p>
        </w:tc>
        <w:tc>
          <w:tcPr>
            <w:tcW w:w="1087" w:type="dxa"/>
          </w:tcPr>
          <w:p w14:paraId="3C7EEB30" w14:textId="3CC087E4"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96.37%</w:t>
            </w:r>
          </w:p>
        </w:tc>
        <w:tc>
          <w:tcPr>
            <w:tcW w:w="1169" w:type="dxa"/>
          </w:tcPr>
          <w:p w14:paraId="6C115632" w14:textId="412A11D8" w:rsidR="008A520B" w:rsidRPr="003B2C7D" w:rsidRDefault="008A520B" w:rsidP="001930C0">
            <w:pPr>
              <w:jc w:val="center"/>
              <w:rPr>
                <w:rFonts w:asciiTheme="minorEastAsia" w:eastAsiaTheme="minorEastAsia" w:hAnsiTheme="minorEastAsia" w:cs="宋体"/>
                <w:b/>
                <w:bCs/>
                <w:kern w:val="0"/>
                <w:szCs w:val="21"/>
              </w:rPr>
            </w:pPr>
            <w:r w:rsidRPr="003B2C7D">
              <w:rPr>
                <w:rFonts w:asciiTheme="minorEastAsia" w:eastAsiaTheme="minorEastAsia" w:hAnsiTheme="minorEastAsia" w:hint="eastAsia"/>
                <w:b/>
                <w:bCs/>
                <w:szCs w:val="21"/>
              </w:rPr>
              <w:t>26,781.58</w:t>
            </w:r>
          </w:p>
        </w:tc>
        <w:tc>
          <w:tcPr>
            <w:tcW w:w="642" w:type="dxa"/>
          </w:tcPr>
          <w:p w14:paraId="70249A1F" w14:textId="77777777" w:rsidR="008A520B" w:rsidRPr="003B2C7D" w:rsidRDefault="008A520B" w:rsidP="001930C0">
            <w:pPr>
              <w:jc w:val="center"/>
              <w:rPr>
                <w:rFonts w:asciiTheme="minorEastAsia" w:eastAsiaTheme="minorEastAsia" w:hAnsiTheme="minorEastAsia" w:cs="宋体"/>
                <w:b/>
                <w:bCs/>
                <w:kern w:val="0"/>
                <w:szCs w:val="21"/>
              </w:rPr>
            </w:pPr>
          </w:p>
        </w:tc>
      </w:tr>
    </w:tbl>
    <w:p w14:paraId="44A457BB" w14:textId="05949484" w:rsidR="00827D92" w:rsidRDefault="00827D92" w:rsidP="0042499C">
      <w:pPr>
        <w:spacing w:beforeLines="50" w:before="156"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注1</w:t>
      </w:r>
      <w:r w:rsidR="00913F5E">
        <w:rPr>
          <w:rFonts w:asciiTheme="minorEastAsia" w:hAnsiTheme="minorEastAsia" w:cs="宋体" w:hint="eastAsia"/>
          <w:kern w:val="0"/>
          <w:sz w:val="24"/>
        </w:rPr>
        <w:t>.</w:t>
      </w:r>
      <w:r>
        <w:rPr>
          <w:rFonts w:asciiTheme="minorEastAsia" w:hAnsiTheme="minorEastAsia" w:cs="宋体" w:hint="eastAsia"/>
          <w:kern w:val="0"/>
          <w:sz w:val="24"/>
        </w:rPr>
        <w:t>新增对应收电费国家补贴款计提减值，原因如下：</w:t>
      </w:r>
    </w:p>
    <w:p w14:paraId="6FC67DC4" w14:textId="1BC12B9B" w:rsidR="00827D92" w:rsidRDefault="00827D92" w:rsidP="002D426E">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公司</w:t>
      </w:r>
      <w:r w:rsidRPr="000C2DEF">
        <w:rPr>
          <w:rFonts w:asciiTheme="minorEastAsia" w:hAnsiTheme="minorEastAsia" w:cs="宋体" w:hint="eastAsia"/>
          <w:kern w:val="0"/>
          <w:sz w:val="24"/>
        </w:rPr>
        <w:t>于2016年投资建设</w:t>
      </w:r>
      <w:r w:rsidRPr="007D7A83">
        <w:rPr>
          <w:rFonts w:asciiTheme="minorEastAsia" w:hAnsiTheme="minorEastAsia" w:cs="宋体" w:hint="eastAsia"/>
          <w:kern w:val="0"/>
          <w:sz w:val="24"/>
        </w:rPr>
        <w:t>铁岭中晖新能源白旗寨20</w:t>
      </w:r>
      <w:r w:rsidR="00C516B9" w:rsidRPr="007D7A83">
        <w:rPr>
          <w:rFonts w:asciiTheme="minorEastAsia" w:hAnsiTheme="minorEastAsia" w:cs="宋体" w:hint="eastAsia"/>
          <w:kern w:val="0"/>
          <w:sz w:val="24"/>
        </w:rPr>
        <w:t>MW</w:t>
      </w:r>
      <w:r w:rsidRPr="007D7A83">
        <w:rPr>
          <w:rFonts w:asciiTheme="minorEastAsia" w:hAnsiTheme="minorEastAsia" w:cs="宋体" w:hint="eastAsia"/>
          <w:kern w:val="0"/>
          <w:sz w:val="24"/>
        </w:rPr>
        <w:t>光伏电站项目</w:t>
      </w:r>
      <w:r w:rsidR="00761A8C">
        <w:rPr>
          <w:rFonts w:asciiTheme="minorEastAsia" w:hAnsiTheme="minorEastAsia" w:cs="宋体" w:hint="eastAsia"/>
          <w:kern w:val="0"/>
          <w:sz w:val="24"/>
        </w:rPr>
        <w:t>（以下简称“铁岭中</w:t>
      </w:r>
      <w:r w:rsidR="00761A8C" w:rsidRPr="000C2DEF">
        <w:rPr>
          <w:rFonts w:asciiTheme="minorEastAsia" w:hAnsiTheme="minorEastAsia" w:cs="宋体" w:hint="eastAsia"/>
          <w:kern w:val="0"/>
          <w:sz w:val="24"/>
        </w:rPr>
        <w:t>晖</w:t>
      </w:r>
      <w:r w:rsidR="00761A8C">
        <w:rPr>
          <w:rFonts w:asciiTheme="minorEastAsia" w:hAnsiTheme="minorEastAsia" w:cs="宋体" w:hint="eastAsia"/>
          <w:kern w:val="0"/>
          <w:sz w:val="24"/>
        </w:rPr>
        <w:t>项目”）</w:t>
      </w:r>
      <w:r w:rsidRPr="000C2DEF">
        <w:rPr>
          <w:rFonts w:asciiTheme="minorEastAsia" w:hAnsiTheme="minorEastAsia" w:cs="宋体" w:hint="eastAsia"/>
          <w:kern w:val="0"/>
          <w:sz w:val="24"/>
        </w:rPr>
        <w:t>，</w:t>
      </w:r>
      <w:r w:rsidR="00252618">
        <w:rPr>
          <w:rFonts w:asciiTheme="minorEastAsia" w:hAnsiTheme="minorEastAsia" w:cs="宋体" w:hint="eastAsia"/>
          <w:kern w:val="0"/>
          <w:sz w:val="24"/>
        </w:rPr>
        <w:t>实际</w:t>
      </w:r>
      <w:r w:rsidRPr="000C2DEF">
        <w:rPr>
          <w:rFonts w:asciiTheme="minorEastAsia" w:hAnsiTheme="minorEastAsia" w:cs="宋体" w:hint="eastAsia"/>
          <w:kern w:val="0"/>
          <w:sz w:val="24"/>
        </w:rPr>
        <w:t>总装机容量20.0692MW（组件容量），于2016年12月15日并网发电。</w:t>
      </w:r>
    </w:p>
    <w:p w14:paraId="2CD3CA6E" w14:textId="151E4108" w:rsidR="00827D92" w:rsidRDefault="00827D92" w:rsidP="002D426E">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kern w:val="0"/>
          <w:sz w:val="24"/>
        </w:rPr>
        <w:t>022</w:t>
      </w:r>
      <w:r>
        <w:rPr>
          <w:rFonts w:asciiTheme="minorEastAsia" w:hAnsiTheme="minorEastAsia" w:cs="宋体" w:hint="eastAsia"/>
          <w:kern w:val="0"/>
          <w:sz w:val="24"/>
        </w:rPr>
        <w:t>年，根据三部委联合下发的补贴自查工作通知</w:t>
      </w:r>
      <w:r w:rsidRPr="000C2DEF">
        <w:rPr>
          <w:rFonts w:asciiTheme="minorEastAsia" w:hAnsiTheme="minorEastAsia" w:cs="宋体" w:hint="eastAsia"/>
          <w:kern w:val="0"/>
          <w:sz w:val="24"/>
        </w:rPr>
        <w:t>，</w:t>
      </w:r>
      <w:r>
        <w:rPr>
          <w:rFonts w:asciiTheme="minorEastAsia" w:hAnsiTheme="minorEastAsia" w:cs="宋体" w:hint="eastAsia"/>
          <w:kern w:val="0"/>
          <w:sz w:val="24"/>
        </w:rPr>
        <w:t>公司经自查后发现铁岭中</w:t>
      </w:r>
      <w:proofErr w:type="gramStart"/>
      <w:r>
        <w:rPr>
          <w:rFonts w:asciiTheme="minorEastAsia" w:hAnsiTheme="minorEastAsia" w:cs="宋体" w:hint="eastAsia"/>
          <w:kern w:val="0"/>
          <w:sz w:val="24"/>
        </w:rPr>
        <w:t>晖项目</w:t>
      </w:r>
      <w:proofErr w:type="gramEnd"/>
      <w:r w:rsidRPr="000C2DEF">
        <w:rPr>
          <w:rFonts w:asciiTheme="minorEastAsia" w:hAnsiTheme="minorEastAsia" w:cs="宋体" w:hint="eastAsia"/>
          <w:kern w:val="0"/>
          <w:sz w:val="24"/>
        </w:rPr>
        <w:t>存在“批小建大”问题，即该项目备案容量20MW，纳入规模容量20MW，实际并网组件容量20.0692MW，逆变器容量20.4MW。因此，铁岭中</w:t>
      </w:r>
      <w:proofErr w:type="gramStart"/>
      <w:r w:rsidRPr="000C2DEF">
        <w:rPr>
          <w:rFonts w:asciiTheme="minorEastAsia" w:hAnsiTheme="minorEastAsia" w:cs="宋体" w:hint="eastAsia"/>
          <w:kern w:val="0"/>
          <w:sz w:val="24"/>
        </w:rPr>
        <w:t>晖项目</w:t>
      </w:r>
      <w:proofErr w:type="gramEnd"/>
      <w:r w:rsidRPr="000C2DEF">
        <w:rPr>
          <w:rFonts w:asciiTheme="minorEastAsia" w:hAnsiTheme="minorEastAsia" w:cs="宋体" w:hint="eastAsia"/>
          <w:kern w:val="0"/>
          <w:sz w:val="24"/>
        </w:rPr>
        <w:t>未被纳入2022年公示的合格项目清单（2022年10月28日《关于公示第一批可再生能源发电补贴核查确认的合规项目清单的公告》</w:t>
      </w:r>
      <w:r>
        <w:rPr>
          <w:rFonts w:asciiTheme="minorEastAsia" w:hAnsiTheme="minorEastAsia" w:cs="宋体" w:hint="eastAsia"/>
          <w:kern w:val="0"/>
          <w:sz w:val="24"/>
        </w:rPr>
        <w:t>，合</w:t>
      </w:r>
      <w:proofErr w:type="gramStart"/>
      <w:r>
        <w:rPr>
          <w:rFonts w:asciiTheme="minorEastAsia" w:hAnsiTheme="minorEastAsia" w:cs="宋体" w:hint="eastAsia"/>
          <w:kern w:val="0"/>
          <w:sz w:val="24"/>
        </w:rPr>
        <w:t>规</w:t>
      </w:r>
      <w:proofErr w:type="gramEnd"/>
      <w:r>
        <w:rPr>
          <w:rFonts w:asciiTheme="minorEastAsia" w:hAnsiTheme="minorEastAsia" w:cs="宋体" w:hint="eastAsia"/>
          <w:kern w:val="0"/>
          <w:sz w:val="24"/>
        </w:rPr>
        <w:t>率约1</w:t>
      </w:r>
      <w:r>
        <w:rPr>
          <w:rFonts w:asciiTheme="minorEastAsia" w:hAnsiTheme="minorEastAsia" w:cs="宋体"/>
          <w:kern w:val="0"/>
          <w:sz w:val="24"/>
        </w:rPr>
        <w:t>2.07%</w:t>
      </w:r>
      <w:r w:rsidRPr="000C2DEF">
        <w:rPr>
          <w:rFonts w:asciiTheme="minorEastAsia" w:hAnsiTheme="minorEastAsia" w:cs="宋体" w:hint="eastAsia"/>
          <w:kern w:val="0"/>
          <w:sz w:val="24"/>
        </w:rPr>
        <w:t>），</w:t>
      </w:r>
      <w:r>
        <w:rPr>
          <w:rFonts w:asciiTheme="minorEastAsia" w:hAnsiTheme="minorEastAsia" w:cs="宋体" w:hint="eastAsia"/>
          <w:kern w:val="0"/>
          <w:sz w:val="24"/>
        </w:rPr>
        <w:t>相应的</w:t>
      </w:r>
      <w:r w:rsidRPr="000C2DEF">
        <w:rPr>
          <w:rFonts w:asciiTheme="minorEastAsia" w:hAnsiTheme="minorEastAsia" w:cs="宋体" w:hint="eastAsia"/>
          <w:kern w:val="0"/>
          <w:sz w:val="24"/>
        </w:rPr>
        <w:t>补贴款</w:t>
      </w:r>
      <w:r>
        <w:rPr>
          <w:rFonts w:asciiTheme="minorEastAsia" w:hAnsiTheme="minorEastAsia" w:cs="宋体" w:hint="eastAsia"/>
          <w:kern w:val="0"/>
          <w:sz w:val="24"/>
        </w:rPr>
        <w:t>被停止</w:t>
      </w:r>
      <w:r w:rsidRPr="000C2DEF">
        <w:rPr>
          <w:rFonts w:asciiTheme="minorEastAsia" w:hAnsiTheme="minorEastAsia" w:cs="宋体" w:hint="eastAsia"/>
          <w:kern w:val="0"/>
          <w:sz w:val="24"/>
        </w:rPr>
        <w:t>拨付。</w:t>
      </w:r>
    </w:p>
    <w:p w14:paraId="5409AC1C" w14:textId="03441994" w:rsidR="00827D92" w:rsidRDefault="00827D92" w:rsidP="002D426E">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kern w:val="0"/>
          <w:sz w:val="24"/>
        </w:rPr>
        <w:t>023</w:t>
      </w:r>
      <w:r>
        <w:rPr>
          <w:rFonts w:asciiTheme="minorEastAsia" w:hAnsiTheme="minorEastAsia" w:cs="宋体" w:hint="eastAsia"/>
          <w:kern w:val="0"/>
          <w:sz w:val="24"/>
        </w:rPr>
        <w:t>年公司根据自查工作进行整改和规范，公司原管理层认为补贴款仍存在收回的可能性主要基于：1）</w:t>
      </w:r>
      <w:r w:rsidRPr="00653086">
        <w:rPr>
          <w:rFonts w:asciiTheme="minorEastAsia" w:hAnsiTheme="minorEastAsia" w:cs="宋体" w:hint="eastAsia"/>
          <w:kern w:val="0"/>
          <w:sz w:val="24"/>
        </w:rPr>
        <w:t>项目自查存在的“批小建大”实际上不是严重的违规问题，光</w:t>
      </w:r>
      <w:proofErr w:type="gramStart"/>
      <w:r w:rsidRPr="00653086">
        <w:rPr>
          <w:rFonts w:asciiTheme="minorEastAsia" w:hAnsiTheme="minorEastAsia" w:cs="宋体" w:hint="eastAsia"/>
          <w:kern w:val="0"/>
          <w:sz w:val="24"/>
        </w:rPr>
        <w:lastRenderedPageBreak/>
        <w:t>伏项目</w:t>
      </w:r>
      <w:proofErr w:type="gramEnd"/>
      <w:r w:rsidRPr="00653086">
        <w:rPr>
          <w:rFonts w:asciiTheme="minorEastAsia" w:hAnsiTheme="minorEastAsia" w:cs="宋体" w:hint="eastAsia"/>
          <w:kern w:val="0"/>
          <w:sz w:val="24"/>
        </w:rPr>
        <w:t>实际搭建中无法做到实际组件容量与备案容量完全精准一致，存在小幅偏差属于正常现象</w:t>
      </w:r>
      <w:r>
        <w:rPr>
          <w:rFonts w:asciiTheme="minorEastAsia" w:hAnsiTheme="minorEastAsia" w:cs="宋体" w:hint="eastAsia"/>
          <w:kern w:val="0"/>
          <w:sz w:val="24"/>
        </w:rPr>
        <w:t>；2）</w:t>
      </w:r>
      <w:r w:rsidRPr="00653086">
        <w:rPr>
          <w:rFonts w:asciiTheme="minorEastAsia" w:hAnsiTheme="minorEastAsia" w:cs="宋体" w:hint="eastAsia"/>
          <w:kern w:val="0"/>
          <w:sz w:val="24"/>
        </w:rPr>
        <w:t>暂无官方通知表明除2022年10月28日公示的第一批合</w:t>
      </w:r>
      <w:proofErr w:type="gramStart"/>
      <w:r w:rsidRPr="00653086">
        <w:rPr>
          <w:rFonts w:asciiTheme="minorEastAsia" w:hAnsiTheme="minorEastAsia" w:cs="宋体" w:hint="eastAsia"/>
          <w:kern w:val="0"/>
          <w:sz w:val="24"/>
        </w:rPr>
        <w:t>规</w:t>
      </w:r>
      <w:proofErr w:type="gramEnd"/>
      <w:r w:rsidRPr="00653086">
        <w:rPr>
          <w:rFonts w:asciiTheme="minorEastAsia" w:hAnsiTheme="minorEastAsia" w:cs="宋体" w:hint="eastAsia"/>
          <w:kern w:val="0"/>
          <w:sz w:val="24"/>
        </w:rPr>
        <w:t>项目清单外，不会再有第二批合</w:t>
      </w:r>
      <w:proofErr w:type="gramStart"/>
      <w:r w:rsidRPr="00653086">
        <w:rPr>
          <w:rFonts w:asciiTheme="minorEastAsia" w:hAnsiTheme="minorEastAsia" w:cs="宋体" w:hint="eastAsia"/>
          <w:kern w:val="0"/>
          <w:sz w:val="24"/>
        </w:rPr>
        <w:t>规</w:t>
      </w:r>
      <w:proofErr w:type="gramEnd"/>
      <w:r w:rsidRPr="00653086">
        <w:rPr>
          <w:rFonts w:asciiTheme="minorEastAsia" w:hAnsiTheme="minorEastAsia" w:cs="宋体" w:hint="eastAsia"/>
          <w:kern w:val="0"/>
          <w:sz w:val="24"/>
        </w:rPr>
        <w:t>项目清单公示</w:t>
      </w:r>
      <w:r>
        <w:rPr>
          <w:rFonts w:asciiTheme="minorEastAsia" w:hAnsiTheme="minorEastAsia" w:cs="宋体" w:hint="eastAsia"/>
          <w:kern w:val="0"/>
          <w:sz w:val="24"/>
        </w:rPr>
        <w:t>，且当时市场环境下，大多数企业普遍对</w:t>
      </w:r>
      <w:proofErr w:type="gramStart"/>
      <w:r>
        <w:rPr>
          <w:rFonts w:asciiTheme="minorEastAsia" w:hAnsiTheme="minorEastAsia" w:cs="宋体" w:hint="eastAsia"/>
          <w:kern w:val="0"/>
          <w:sz w:val="24"/>
        </w:rPr>
        <w:t>国补持</w:t>
      </w:r>
      <w:proofErr w:type="gramEnd"/>
      <w:r>
        <w:rPr>
          <w:rFonts w:asciiTheme="minorEastAsia" w:hAnsiTheme="minorEastAsia" w:cs="宋体" w:hint="eastAsia"/>
          <w:kern w:val="0"/>
          <w:sz w:val="24"/>
        </w:rPr>
        <w:t>乐观态度；3）被停止拨付的时间仅1年左右。</w:t>
      </w:r>
    </w:p>
    <w:p w14:paraId="121C9953" w14:textId="0EAB2C38" w:rsidR="00827D92" w:rsidRDefault="00827D92" w:rsidP="002D426E">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kern w:val="0"/>
          <w:sz w:val="24"/>
        </w:rPr>
        <w:t>024</w:t>
      </w:r>
      <w:r>
        <w:rPr>
          <w:rFonts w:asciiTheme="minorEastAsia" w:hAnsiTheme="minorEastAsia" w:cs="宋体" w:hint="eastAsia"/>
          <w:kern w:val="0"/>
          <w:sz w:val="24"/>
        </w:rPr>
        <w:t>年，为防范相关风险，体现更为谨慎的财务信息，公司管理层审慎分析相关应收款，综合考虑到1）已持续2年多未</w:t>
      </w:r>
      <w:proofErr w:type="gramStart"/>
      <w:r>
        <w:rPr>
          <w:rFonts w:asciiTheme="minorEastAsia" w:hAnsiTheme="minorEastAsia" w:cs="宋体" w:hint="eastAsia"/>
          <w:kern w:val="0"/>
          <w:sz w:val="24"/>
        </w:rPr>
        <w:t>收到国</w:t>
      </w:r>
      <w:proofErr w:type="gramEnd"/>
      <w:r>
        <w:rPr>
          <w:rFonts w:asciiTheme="minorEastAsia" w:hAnsiTheme="minorEastAsia" w:cs="宋体" w:hint="eastAsia"/>
          <w:kern w:val="0"/>
          <w:sz w:val="24"/>
        </w:rPr>
        <w:t>补回款，且多次与主管部门沟通无果；2）</w:t>
      </w:r>
      <w:r w:rsidRPr="00653086">
        <w:rPr>
          <w:rFonts w:asciiTheme="minorEastAsia" w:hAnsiTheme="minorEastAsia" w:cs="宋体" w:hint="eastAsia"/>
          <w:kern w:val="0"/>
          <w:sz w:val="24"/>
        </w:rPr>
        <w:t>目前光</w:t>
      </w:r>
      <w:proofErr w:type="gramStart"/>
      <w:r w:rsidRPr="00653086">
        <w:rPr>
          <w:rFonts w:asciiTheme="minorEastAsia" w:hAnsiTheme="minorEastAsia" w:cs="宋体" w:hint="eastAsia"/>
          <w:kern w:val="0"/>
          <w:sz w:val="24"/>
        </w:rPr>
        <w:t>伏行业</w:t>
      </w:r>
      <w:proofErr w:type="gramEnd"/>
      <w:r w:rsidRPr="00653086">
        <w:rPr>
          <w:rFonts w:asciiTheme="minorEastAsia" w:hAnsiTheme="minorEastAsia" w:cs="宋体" w:hint="eastAsia"/>
          <w:kern w:val="0"/>
          <w:sz w:val="24"/>
        </w:rPr>
        <w:t>市场整体的变化和供求关系、各地区财政实力、国家对光</w:t>
      </w:r>
      <w:proofErr w:type="gramStart"/>
      <w:r w:rsidRPr="00653086">
        <w:rPr>
          <w:rFonts w:asciiTheme="minorEastAsia" w:hAnsiTheme="minorEastAsia" w:cs="宋体" w:hint="eastAsia"/>
          <w:kern w:val="0"/>
          <w:sz w:val="24"/>
        </w:rPr>
        <w:t>伏</w:t>
      </w:r>
      <w:proofErr w:type="gramEnd"/>
      <w:r w:rsidRPr="00653086">
        <w:rPr>
          <w:rFonts w:asciiTheme="minorEastAsia" w:hAnsiTheme="minorEastAsia" w:cs="宋体" w:hint="eastAsia"/>
          <w:kern w:val="0"/>
          <w:sz w:val="24"/>
        </w:rPr>
        <w:t>行业的扶持力度等因素</w:t>
      </w:r>
      <w:r>
        <w:rPr>
          <w:rFonts w:asciiTheme="minorEastAsia" w:hAnsiTheme="minorEastAsia" w:cs="宋体" w:hint="eastAsia"/>
          <w:kern w:val="0"/>
          <w:sz w:val="24"/>
        </w:rPr>
        <w:t>；3）</w:t>
      </w:r>
      <w:r w:rsidR="00537F4D">
        <w:rPr>
          <w:rFonts w:asciiTheme="minorEastAsia" w:hAnsiTheme="minorEastAsia" w:cs="宋体" w:hint="eastAsia"/>
          <w:kern w:val="0"/>
          <w:sz w:val="24"/>
        </w:rPr>
        <w:t>20</w:t>
      </w:r>
      <w:r w:rsidRPr="00653086">
        <w:rPr>
          <w:rFonts w:asciiTheme="minorEastAsia" w:hAnsiTheme="minorEastAsia" w:cs="宋体" w:hint="eastAsia"/>
          <w:kern w:val="0"/>
          <w:sz w:val="24"/>
        </w:rPr>
        <w:t>22年新能源项目</w:t>
      </w:r>
      <w:r>
        <w:rPr>
          <w:rFonts w:asciiTheme="minorEastAsia" w:hAnsiTheme="minorEastAsia" w:cs="宋体" w:hint="eastAsia"/>
          <w:kern w:val="0"/>
          <w:sz w:val="24"/>
        </w:rPr>
        <w:t>第一轮</w:t>
      </w:r>
      <w:r w:rsidRPr="00653086">
        <w:rPr>
          <w:rFonts w:asciiTheme="minorEastAsia" w:hAnsiTheme="minorEastAsia" w:cs="宋体" w:hint="eastAsia"/>
          <w:kern w:val="0"/>
          <w:sz w:val="24"/>
        </w:rPr>
        <w:t>合</w:t>
      </w:r>
      <w:proofErr w:type="gramStart"/>
      <w:r w:rsidRPr="00653086">
        <w:rPr>
          <w:rFonts w:asciiTheme="minorEastAsia" w:hAnsiTheme="minorEastAsia" w:cs="宋体" w:hint="eastAsia"/>
          <w:kern w:val="0"/>
          <w:sz w:val="24"/>
        </w:rPr>
        <w:t>规</w:t>
      </w:r>
      <w:proofErr w:type="gramEnd"/>
      <w:r>
        <w:rPr>
          <w:rFonts w:asciiTheme="minorEastAsia" w:hAnsiTheme="minorEastAsia" w:cs="宋体" w:hint="eastAsia"/>
          <w:kern w:val="0"/>
          <w:sz w:val="24"/>
        </w:rPr>
        <w:t>名单</w:t>
      </w:r>
      <w:r w:rsidRPr="00653086">
        <w:rPr>
          <w:rFonts w:asciiTheme="minorEastAsia" w:hAnsiTheme="minorEastAsia" w:cs="宋体" w:hint="eastAsia"/>
          <w:kern w:val="0"/>
          <w:sz w:val="24"/>
        </w:rPr>
        <w:t>通过率</w:t>
      </w:r>
      <w:r>
        <w:rPr>
          <w:rFonts w:asciiTheme="minorEastAsia" w:hAnsiTheme="minorEastAsia" w:cs="宋体" w:hint="eastAsia"/>
          <w:kern w:val="0"/>
          <w:sz w:val="24"/>
        </w:rPr>
        <w:t>较低，计提了相应的减值。</w:t>
      </w:r>
    </w:p>
    <w:p w14:paraId="6E32AEE3" w14:textId="1B101EC8" w:rsidR="00827D92" w:rsidRDefault="00827D92" w:rsidP="002D426E">
      <w:pPr>
        <w:spacing w:line="360" w:lineRule="auto"/>
        <w:ind w:firstLineChars="200" w:firstLine="480"/>
        <w:rPr>
          <w:rFonts w:ascii="宋体" w:hAnsi="宋体" w:cs="宋体"/>
          <w:kern w:val="0"/>
          <w:sz w:val="24"/>
          <w:szCs w:val="21"/>
        </w:rPr>
      </w:pPr>
      <w:r>
        <w:rPr>
          <w:rFonts w:asciiTheme="minorEastAsia" w:hAnsiTheme="minorEastAsia" w:cs="宋体" w:hint="eastAsia"/>
          <w:kern w:val="0"/>
          <w:sz w:val="24"/>
        </w:rPr>
        <w:t>注2</w:t>
      </w:r>
      <w:r w:rsidR="00913F5E">
        <w:rPr>
          <w:rFonts w:asciiTheme="minorEastAsia" w:hAnsiTheme="minorEastAsia" w:cs="宋体" w:hint="eastAsia"/>
          <w:kern w:val="0"/>
          <w:sz w:val="24"/>
        </w:rPr>
        <w:t>.</w:t>
      </w:r>
      <w:r w:rsidR="00537F4D">
        <w:rPr>
          <w:rFonts w:asciiTheme="minorEastAsia" w:hAnsiTheme="minorEastAsia" w:cs="宋体" w:hint="eastAsia"/>
          <w:kern w:val="0"/>
          <w:sz w:val="24"/>
        </w:rPr>
        <w:t>公</w:t>
      </w:r>
      <w:r>
        <w:rPr>
          <w:rFonts w:asciiTheme="minorEastAsia" w:hAnsiTheme="minorEastAsia" w:cs="宋体" w:hint="eastAsia"/>
          <w:kern w:val="0"/>
          <w:sz w:val="24"/>
        </w:rPr>
        <w:t>司与</w:t>
      </w:r>
      <w:r w:rsidR="00DE17AC">
        <w:rPr>
          <w:rFonts w:asciiTheme="minorEastAsia" w:hAnsiTheme="minorEastAsia" w:cs="宋体" w:hint="eastAsia"/>
          <w:kern w:val="0"/>
          <w:sz w:val="24"/>
        </w:rPr>
        <w:t>客户</w:t>
      </w:r>
      <w:r w:rsidR="009E07AC" w:rsidRPr="009E07AC">
        <w:rPr>
          <w:rFonts w:asciiTheme="minorEastAsia" w:hAnsiTheme="minorEastAsia" w:cs="宋体" w:hint="eastAsia"/>
          <w:kern w:val="0"/>
          <w:sz w:val="24"/>
        </w:rPr>
        <w:t>（指上表中客户四</w:t>
      </w:r>
      <w:r w:rsidR="009E07AC">
        <w:rPr>
          <w:rFonts w:asciiTheme="minorEastAsia" w:hAnsiTheme="minorEastAsia" w:cs="宋体" w:hint="eastAsia"/>
          <w:kern w:val="0"/>
          <w:sz w:val="24"/>
        </w:rPr>
        <w:t>-</w:t>
      </w:r>
      <w:r w:rsidR="009E07AC" w:rsidRPr="009E07AC">
        <w:rPr>
          <w:rFonts w:asciiTheme="minorEastAsia" w:hAnsiTheme="minorEastAsia" w:cs="宋体" w:hint="eastAsia"/>
          <w:kern w:val="0"/>
          <w:sz w:val="24"/>
        </w:rPr>
        <w:t>客户</w:t>
      </w:r>
      <w:r w:rsidR="009E07AC">
        <w:rPr>
          <w:rFonts w:asciiTheme="minorEastAsia" w:hAnsiTheme="minorEastAsia" w:cs="宋体" w:hint="eastAsia"/>
          <w:kern w:val="0"/>
          <w:sz w:val="24"/>
        </w:rPr>
        <w:t>十</w:t>
      </w:r>
      <w:r w:rsidR="00AB6A35">
        <w:rPr>
          <w:rFonts w:asciiTheme="minorEastAsia" w:hAnsiTheme="minorEastAsia" w:cs="宋体" w:hint="eastAsia"/>
          <w:kern w:val="0"/>
          <w:sz w:val="24"/>
        </w:rPr>
        <w:t>，属于同</w:t>
      </w:r>
      <w:proofErr w:type="gramStart"/>
      <w:r w:rsidR="00AB6A35">
        <w:rPr>
          <w:rFonts w:asciiTheme="minorEastAsia" w:hAnsiTheme="minorEastAsia" w:cs="宋体" w:hint="eastAsia"/>
          <w:kern w:val="0"/>
          <w:sz w:val="24"/>
        </w:rPr>
        <w:t>一控制</w:t>
      </w:r>
      <w:proofErr w:type="gramEnd"/>
      <w:r w:rsidR="00AB6A35">
        <w:rPr>
          <w:rFonts w:asciiTheme="minorEastAsia" w:hAnsiTheme="minorEastAsia" w:cs="宋体" w:hint="eastAsia"/>
          <w:kern w:val="0"/>
          <w:sz w:val="24"/>
        </w:rPr>
        <w:t>下</w:t>
      </w:r>
      <w:r w:rsidR="009E07AC">
        <w:rPr>
          <w:rFonts w:asciiTheme="minorEastAsia" w:hAnsiTheme="minorEastAsia" w:cs="宋体" w:hint="eastAsia"/>
          <w:kern w:val="0"/>
          <w:sz w:val="24"/>
        </w:rPr>
        <w:t>）</w:t>
      </w:r>
      <w:r>
        <w:rPr>
          <w:rFonts w:ascii="宋体" w:hAnsi="宋体" w:cs="宋体" w:hint="eastAsia"/>
          <w:kern w:val="0"/>
          <w:sz w:val="24"/>
          <w:szCs w:val="21"/>
        </w:rPr>
        <w:t>存在多项业务合作，双方存在未结清款项的主要原因：1）根据合同约定，</w:t>
      </w:r>
      <w:r w:rsidR="009E07AC">
        <w:rPr>
          <w:rFonts w:asciiTheme="minorEastAsia" w:hAnsiTheme="minorEastAsia" w:cs="宋体" w:hint="eastAsia"/>
          <w:kern w:val="0"/>
          <w:sz w:val="24"/>
        </w:rPr>
        <w:t>客户</w:t>
      </w:r>
      <w:proofErr w:type="gramStart"/>
      <w:r>
        <w:rPr>
          <w:rFonts w:ascii="宋体" w:hAnsi="宋体" w:cs="宋体" w:hint="eastAsia"/>
          <w:kern w:val="0"/>
          <w:sz w:val="24"/>
          <w:szCs w:val="21"/>
        </w:rPr>
        <w:t>收到国</w:t>
      </w:r>
      <w:proofErr w:type="gramEnd"/>
      <w:r>
        <w:rPr>
          <w:rFonts w:ascii="宋体" w:hAnsi="宋体" w:cs="宋体" w:hint="eastAsia"/>
          <w:kern w:val="0"/>
          <w:sz w:val="24"/>
          <w:szCs w:val="21"/>
        </w:rPr>
        <w:t>补款后支付</w:t>
      </w:r>
      <w:r w:rsidR="00537F4D">
        <w:rPr>
          <w:rFonts w:ascii="宋体" w:hAnsi="宋体" w:cs="宋体" w:hint="eastAsia"/>
          <w:kern w:val="0"/>
          <w:sz w:val="24"/>
          <w:szCs w:val="21"/>
        </w:rPr>
        <w:t>公</w:t>
      </w:r>
      <w:r>
        <w:rPr>
          <w:rFonts w:ascii="宋体" w:hAnsi="宋体" w:cs="宋体" w:hint="eastAsia"/>
          <w:kern w:val="0"/>
          <w:sz w:val="24"/>
          <w:szCs w:val="21"/>
        </w:rPr>
        <w:t>司相应的</w:t>
      </w:r>
      <w:r>
        <w:rPr>
          <w:rFonts w:ascii="宋体" w:hAnsi="宋体" w:cs="宋体"/>
          <w:kern w:val="0"/>
          <w:sz w:val="24"/>
          <w:szCs w:val="21"/>
        </w:rPr>
        <w:t>EPC</w:t>
      </w:r>
      <w:r>
        <w:rPr>
          <w:rFonts w:ascii="宋体" w:hAnsi="宋体" w:cs="宋体" w:hint="eastAsia"/>
          <w:kern w:val="0"/>
          <w:sz w:val="24"/>
          <w:szCs w:val="21"/>
        </w:rPr>
        <w:t>工程款，</w:t>
      </w:r>
      <w:r w:rsidR="009E07AC">
        <w:rPr>
          <w:rFonts w:asciiTheme="minorEastAsia" w:hAnsiTheme="minorEastAsia" w:cs="宋体" w:hint="eastAsia"/>
          <w:kern w:val="0"/>
          <w:sz w:val="24"/>
        </w:rPr>
        <w:t>客户</w:t>
      </w:r>
      <w:r w:rsidR="00537F4D">
        <w:rPr>
          <w:rFonts w:ascii="宋体" w:hAnsi="宋体" w:cs="宋体" w:hint="eastAsia"/>
          <w:kern w:val="0"/>
          <w:sz w:val="24"/>
          <w:szCs w:val="21"/>
        </w:rPr>
        <w:t>实际</w:t>
      </w:r>
      <w:r>
        <w:rPr>
          <w:rFonts w:ascii="宋体" w:hAnsi="宋体" w:cs="宋体" w:hint="eastAsia"/>
          <w:kern w:val="0"/>
          <w:sz w:val="24"/>
          <w:szCs w:val="21"/>
        </w:rPr>
        <w:t>未</w:t>
      </w:r>
      <w:proofErr w:type="gramStart"/>
      <w:r>
        <w:rPr>
          <w:rFonts w:ascii="宋体" w:hAnsi="宋体" w:cs="宋体" w:hint="eastAsia"/>
          <w:kern w:val="0"/>
          <w:sz w:val="24"/>
          <w:szCs w:val="21"/>
        </w:rPr>
        <w:t>收到国</w:t>
      </w:r>
      <w:proofErr w:type="gramEnd"/>
      <w:r>
        <w:rPr>
          <w:rFonts w:ascii="宋体" w:hAnsi="宋体" w:cs="宋体" w:hint="eastAsia"/>
          <w:kern w:val="0"/>
          <w:sz w:val="24"/>
          <w:szCs w:val="21"/>
        </w:rPr>
        <w:t>补款；2）因质量问题、房产证未办理，</w:t>
      </w:r>
      <w:r w:rsidR="009E07AC">
        <w:rPr>
          <w:rFonts w:asciiTheme="minorEastAsia" w:hAnsiTheme="minorEastAsia" w:cs="宋体" w:hint="eastAsia"/>
          <w:kern w:val="0"/>
          <w:sz w:val="24"/>
        </w:rPr>
        <w:t>客户</w:t>
      </w:r>
      <w:r>
        <w:rPr>
          <w:rFonts w:ascii="宋体" w:hAnsi="宋体" w:cs="宋体" w:hint="eastAsia"/>
          <w:kern w:val="0"/>
          <w:sz w:val="24"/>
          <w:szCs w:val="21"/>
        </w:rPr>
        <w:t>从应付</w:t>
      </w:r>
      <w:r w:rsidR="00537F4D">
        <w:rPr>
          <w:rFonts w:ascii="宋体" w:hAnsi="宋体" w:cs="宋体" w:hint="eastAsia"/>
          <w:kern w:val="0"/>
          <w:sz w:val="24"/>
          <w:szCs w:val="21"/>
        </w:rPr>
        <w:t>公</w:t>
      </w:r>
      <w:r>
        <w:rPr>
          <w:rFonts w:ascii="宋体" w:hAnsi="宋体" w:cs="宋体" w:hint="eastAsia"/>
          <w:kern w:val="0"/>
          <w:sz w:val="24"/>
          <w:szCs w:val="21"/>
        </w:rPr>
        <w:t>司的工程款中扣除相应金额。</w:t>
      </w:r>
    </w:p>
    <w:p w14:paraId="296C1AF9" w14:textId="3D04C1A7" w:rsidR="00827D92" w:rsidRDefault="00827D92" w:rsidP="002D426E">
      <w:pPr>
        <w:spacing w:line="360" w:lineRule="auto"/>
        <w:ind w:firstLineChars="200" w:firstLine="480"/>
        <w:rPr>
          <w:rFonts w:asciiTheme="minorEastAsia" w:hAnsiTheme="minorEastAsia" w:cs="宋体"/>
          <w:kern w:val="0"/>
          <w:sz w:val="24"/>
        </w:rPr>
      </w:pPr>
      <w:r>
        <w:rPr>
          <w:rFonts w:ascii="宋体" w:hAnsi="宋体" w:cs="宋体" w:hint="eastAsia"/>
          <w:kern w:val="0"/>
          <w:sz w:val="24"/>
          <w:szCs w:val="21"/>
        </w:rPr>
        <w:t>2</w:t>
      </w:r>
      <w:r>
        <w:rPr>
          <w:rFonts w:ascii="宋体" w:hAnsi="宋体" w:cs="宋体"/>
          <w:kern w:val="0"/>
          <w:sz w:val="24"/>
          <w:szCs w:val="21"/>
        </w:rPr>
        <w:t>023</w:t>
      </w:r>
      <w:r>
        <w:rPr>
          <w:rFonts w:ascii="宋体" w:hAnsi="宋体" w:cs="宋体" w:hint="eastAsia"/>
          <w:kern w:val="0"/>
          <w:sz w:val="24"/>
          <w:szCs w:val="21"/>
        </w:rPr>
        <w:t>年公司原管理层对</w:t>
      </w:r>
      <w:proofErr w:type="gramStart"/>
      <w:r>
        <w:rPr>
          <w:rFonts w:ascii="宋体" w:hAnsi="宋体" w:cs="宋体" w:hint="eastAsia"/>
          <w:kern w:val="0"/>
          <w:sz w:val="24"/>
          <w:szCs w:val="21"/>
        </w:rPr>
        <w:t>与国补挂钩</w:t>
      </w:r>
      <w:proofErr w:type="gramEnd"/>
      <w:r>
        <w:rPr>
          <w:rFonts w:ascii="宋体" w:hAnsi="宋体" w:cs="宋体" w:hint="eastAsia"/>
          <w:kern w:val="0"/>
          <w:sz w:val="24"/>
          <w:szCs w:val="21"/>
        </w:rPr>
        <w:t>的E</w:t>
      </w:r>
      <w:r>
        <w:rPr>
          <w:rFonts w:ascii="宋体" w:hAnsi="宋体" w:cs="宋体"/>
          <w:kern w:val="0"/>
          <w:sz w:val="24"/>
          <w:szCs w:val="21"/>
        </w:rPr>
        <w:t>PC</w:t>
      </w:r>
      <w:r>
        <w:rPr>
          <w:rFonts w:ascii="宋体" w:hAnsi="宋体" w:cs="宋体" w:hint="eastAsia"/>
          <w:kern w:val="0"/>
          <w:sz w:val="24"/>
          <w:szCs w:val="21"/>
        </w:rPr>
        <w:t>项目计提较少减值，主要基于：1）项目问题系“批小建大”、“并网容量不足”、“以少代全”等不属于严重的违规问题；2）客户反馈</w:t>
      </w:r>
      <w:proofErr w:type="gramStart"/>
      <w:r>
        <w:rPr>
          <w:rFonts w:ascii="宋体" w:hAnsi="宋体" w:cs="宋体" w:hint="eastAsia"/>
          <w:kern w:val="0"/>
          <w:sz w:val="24"/>
          <w:szCs w:val="21"/>
        </w:rPr>
        <w:t>与国网部门</w:t>
      </w:r>
      <w:proofErr w:type="gramEnd"/>
      <w:r>
        <w:rPr>
          <w:rFonts w:ascii="宋体" w:hAnsi="宋体" w:cs="宋体" w:hint="eastAsia"/>
          <w:kern w:val="0"/>
          <w:sz w:val="24"/>
          <w:szCs w:val="21"/>
        </w:rPr>
        <w:t>沟通良好，</w:t>
      </w:r>
      <w:r w:rsidR="00F72E92">
        <w:rPr>
          <w:rFonts w:ascii="宋体" w:hAnsi="宋体" w:cs="宋体" w:hint="eastAsia"/>
          <w:kern w:val="0"/>
          <w:sz w:val="24"/>
          <w:szCs w:val="21"/>
        </w:rPr>
        <w:t>无</w:t>
      </w:r>
      <w:r w:rsidRPr="00AC2BD1">
        <w:rPr>
          <w:rFonts w:ascii="宋体" w:hAnsi="宋体" w:cs="宋体" w:hint="eastAsia"/>
          <w:kern w:val="0"/>
          <w:sz w:val="24"/>
          <w:szCs w:val="21"/>
        </w:rPr>
        <w:t>明显迹象表明无法通过下一轮核查</w:t>
      </w:r>
      <w:r>
        <w:rPr>
          <w:rFonts w:ascii="宋体" w:hAnsi="宋体" w:cs="宋体" w:hint="eastAsia"/>
          <w:kern w:val="0"/>
          <w:sz w:val="24"/>
          <w:szCs w:val="21"/>
        </w:rPr>
        <w:t>；3）</w:t>
      </w:r>
      <w:r>
        <w:rPr>
          <w:rFonts w:asciiTheme="minorEastAsia" w:hAnsiTheme="minorEastAsia" w:cs="宋体" w:hint="eastAsia"/>
          <w:kern w:val="0"/>
          <w:sz w:val="24"/>
        </w:rPr>
        <w:t>被停止拨付的时间仅1年左右，且当时市场环境下，大多数企业普遍对</w:t>
      </w:r>
      <w:proofErr w:type="gramStart"/>
      <w:r>
        <w:rPr>
          <w:rFonts w:asciiTheme="minorEastAsia" w:hAnsiTheme="minorEastAsia" w:cs="宋体" w:hint="eastAsia"/>
          <w:kern w:val="0"/>
          <w:sz w:val="24"/>
        </w:rPr>
        <w:t>国补持</w:t>
      </w:r>
      <w:proofErr w:type="gramEnd"/>
      <w:r>
        <w:rPr>
          <w:rFonts w:asciiTheme="minorEastAsia" w:hAnsiTheme="minorEastAsia" w:cs="宋体" w:hint="eastAsia"/>
          <w:kern w:val="0"/>
          <w:sz w:val="24"/>
        </w:rPr>
        <w:t>乐观态度。</w:t>
      </w:r>
    </w:p>
    <w:p w14:paraId="33539A80" w14:textId="2051F5AC" w:rsidR="00827D92" w:rsidRDefault="00827D92" w:rsidP="002D426E">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kern w:val="0"/>
          <w:sz w:val="24"/>
        </w:rPr>
        <w:t>024</w:t>
      </w:r>
      <w:r w:rsidR="00F72E92">
        <w:rPr>
          <w:rFonts w:asciiTheme="minorEastAsia" w:hAnsiTheme="minorEastAsia" w:cs="宋体" w:hint="eastAsia"/>
          <w:kern w:val="0"/>
          <w:sz w:val="24"/>
        </w:rPr>
        <w:t>年末，公司综合考虑多方面</w:t>
      </w:r>
      <w:r>
        <w:rPr>
          <w:rFonts w:asciiTheme="minorEastAsia" w:hAnsiTheme="minorEastAsia" w:cs="宋体" w:hint="eastAsia"/>
          <w:kern w:val="0"/>
          <w:sz w:val="24"/>
        </w:rPr>
        <w:t>因素的影响（同注1），</w:t>
      </w:r>
      <w:r w:rsidRPr="00AC2BD1">
        <w:rPr>
          <w:rFonts w:asciiTheme="minorEastAsia" w:hAnsiTheme="minorEastAsia" w:cs="宋体" w:hint="eastAsia"/>
          <w:kern w:val="0"/>
          <w:sz w:val="24"/>
        </w:rPr>
        <w:t>为防范相关风险，体现更为谨慎的财务信息，公司管理层审慎分析</w:t>
      </w:r>
      <w:r w:rsidR="00F72E92">
        <w:rPr>
          <w:rFonts w:asciiTheme="minorEastAsia" w:hAnsiTheme="minorEastAsia" w:cs="宋体" w:hint="eastAsia"/>
          <w:kern w:val="0"/>
          <w:sz w:val="24"/>
        </w:rPr>
        <w:t>了</w:t>
      </w:r>
      <w:r w:rsidRPr="00AC2BD1">
        <w:rPr>
          <w:rFonts w:asciiTheme="minorEastAsia" w:hAnsiTheme="minorEastAsia" w:cs="宋体" w:hint="eastAsia"/>
          <w:kern w:val="0"/>
          <w:sz w:val="24"/>
        </w:rPr>
        <w:t>相关应收款</w:t>
      </w:r>
      <w:r w:rsidR="00F72E92">
        <w:rPr>
          <w:rFonts w:asciiTheme="minorEastAsia" w:hAnsiTheme="minorEastAsia" w:cs="宋体" w:hint="eastAsia"/>
          <w:kern w:val="0"/>
          <w:sz w:val="24"/>
        </w:rPr>
        <w:t>，同时兼顾因</w:t>
      </w:r>
      <w:proofErr w:type="gramStart"/>
      <w:r w:rsidR="00F72E92">
        <w:rPr>
          <w:rFonts w:asciiTheme="minorEastAsia" w:hAnsiTheme="minorEastAsia" w:cs="宋体" w:hint="eastAsia"/>
          <w:kern w:val="0"/>
          <w:sz w:val="24"/>
        </w:rPr>
        <w:t>国补停止</w:t>
      </w:r>
      <w:proofErr w:type="gramEnd"/>
      <w:r w:rsidR="00F72E92">
        <w:rPr>
          <w:rFonts w:asciiTheme="minorEastAsia" w:hAnsiTheme="minorEastAsia" w:cs="宋体" w:hint="eastAsia"/>
          <w:kern w:val="0"/>
          <w:sz w:val="24"/>
        </w:rPr>
        <w:t>发放，</w:t>
      </w:r>
      <w:r>
        <w:rPr>
          <w:rFonts w:asciiTheme="minorEastAsia" w:hAnsiTheme="minorEastAsia" w:cs="宋体" w:hint="eastAsia"/>
          <w:kern w:val="0"/>
          <w:sz w:val="24"/>
        </w:rPr>
        <w:t>公司</w:t>
      </w:r>
      <w:r w:rsidR="00F72E92">
        <w:rPr>
          <w:rFonts w:asciiTheme="minorEastAsia" w:hAnsiTheme="minorEastAsia" w:cs="宋体" w:hint="eastAsia"/>
          <w:kern w:val="0"/>
          <w:sz w:val="24"/>
        </w:rPr>
        <w:t>可能存在面临额外</w:t>
      </w:r>
      <w:r>
        <w:rPr>
          <w:rFonts w:asciiTheme="minorEastAsia" w:hAnsiTheme="minorEastAsia" w:cs="宋体" w:hint="eastAsia"/>
          <w:kern w:val="0"/>
          <w:sz w:val="24"/>
        </w:rPr>
        <w:t>赔偿的可能性</w:t>
      </w:r>
      <w:r w:rsidR="00F72E92">
        <w:rPr>
          <w:rFonts w:asciiTheme="minorEastAsia" w:hAnsiTheme="minorEastAsia" w:cs="宋体" w:hint="eastAsia"/>
          <w:kern w:val="0"/>
          <w:sz w:val="24"/>
        </w:rPr>
        <w:t>，故</w:t>
      </w:r>
      <w:r>
        <w:rPr>
          <w:rFonts w:asciiTheme="minorEastAsia" w:hAnsiTheme="minorEastAsia" w:cs="宋体" w:hint="eastAsia"/>
          <w:kern w:val="0"/>
          <w:sz w:val="24"/>
        </w:rPr>
        <w:t>对上述应收款全额计提坏账</w:t>
      </w:r>
      <w:r w:rsidR="00F72E92">
        <w:rPr>
          <w:rFonts w:asciiTheme="minorEastAsia" w:hAnsiTheme="minorEastAsia" w:cs="宋体" w:hint="eastAsia"/>
          <w:kern w:val="0"/>
          <w:sz w:val="24"/>
        </w:rPr>
        <w:t>准备</w:t>
      </w:r>
      <w:r>
        <w:rPr>
          <w:rFonts w:asciiTheme="minorEastAsia" w:hAnsiTheme="minorEastAsia" w:cs="宋体" w:hint="eastAsia"/>
          <w:kern w:val="0"/>
          <w:sz w:val="24"/>
        </w:rPr>
        <w:t>。</w:t>
      </w:r>
    </w:p>
    <w:p w14:paraId="295AE463" w14:textId="42FD8996" w:rsidR="00827D92" w:rsidRDefault="00827D92" w:rsidP="002D426E">
      <w:pPr>
        <w:spacing w:line="360" w:lineRule="auto"/>
        <w:ind w:firstLineChars="200" w:firstLine="480"/>
        <w:rPr>
          <w:rFonts w:ascii="宋体" w:hAnsi="宋体" w:cs="宋体"/>
          <w:kern w:val="0"/>
          <w:sz w:val="24"/>
          <w:szCs w:val="21"/>
        </w:rPr>
      </w:pPr>
      <w:r>
        <w:rPr>
          <w:rFonts w:asciiTheme="minorEastAsia" w:hAnsiTheme="minorEastAsia" w:cs="宋体" w:hint="eastAsia"/>
          <w:kern w:val="0"/>
          <w:sz w:val="24"/>
        </w:rPr>
        <w:t>注3</w:t>
      </w:r>
      <w:r w:rsidR="00913F5E">
        <w:rPr>
          <w:rFonts w:asciiTheme="minorEastAsia" w:hAnsiTheme="minorEastAsia" w:cs="宋体" w:hint="eastAsia"/>
          <w:kern w:val="0"/>
          <w:sz w:val="24"/>
        </w:rPr>
        <w:t>.</w:t>
      </w:r>
      <w:r>
        <w:rPr>
          <w:rFonts w:asciiTheme="minorEastAsia" w:hAnsiTheme="minorEastAsia" w:cs="宋体" w:hint="eastAsia"/>
          <w:kern w:val="0"/>
          <w:sz w:val="24"/>
        </w:rPr>
        <w:t>属于地产项目客户，与公司合作时间约5</w:t>
      </w:r>
      <w:r>
        <w:rPr>
          <w:rFonts w:asciiTheme="minorEastAsia" w:hAnsiTheme="minorEastAsia" w:cs="宋体"/>
          <w:kern w:val="0"/>
          <w:sz w:val="24"/>
        </w:rPr>
        <w:t>-8</w:t>
      </w:r>
      <w:r>
        <w:rPr>
          <w:rFonts w:asciiTheme="minorEastAsia" w:hAnsiTheme="minorEastAsia" w:cs="宋体" w:hint="eastAsia"/>
          <w:kern w:val="0"/>
          <w:sz w:val="24"/>
        </w:rPr>
        <w:t>年。客户自2</w:t>
      </w:r>
      <w:r>
        <w:rPr>
          <w:rFonts w:asciiTheme="minorEastAsia" w:hAnsiTheme="minorEastAsia" w:cs="宋体"/>
          <w:kern w:val="0"/>
          <w:sz w:val="24"/>
        </w:rPr>
        <w:t>022</w:t>
      </w:r>
      <w:r>
        <w:rPr>
          <w:rFonts w:asciiTheme="minorEastAsia" w:hAnsiTheme="minorEastAsia" w:cs="宋体" w:hint="eastAsia"/>
          <w:kern w:val="0"/>
          <w:sz w:val="24"/>
        </w:rPr>
        <w:t>年起因资金周转困难，出现未能按期支付的情况，但直至2</w:t>
      </w:r>
      <w:r>
        <w:rPr>
          <w:rFonts w:asciiTheme="minorEastAsia" w:hAnsiTheme="minorEastAsia" w:cs="宋体"/>
          <w:kern w:val="0"/>
          <w:sz w:val="24"/>
        </w:rPr>
        <w:t>023</w:t>
      </w:r>
      <w:r>
        <w:rPr>
          <w:rFonts w:asciiTheme="minorEastAsia" w:hAnsiTheme="minorEastAsia" w:cs="宋体" w:hint="eastAsia"/>
          <w:kern w:val="0"/>
          <w:sz w:val="24"/>
        </w:rPr>
        <w:t>年末仍陆续支付部分货款。2</w:t>
      </w:r>
      <w:r>
        <w:rPr>
          <w:rFonts w:asciiTheme="minorEastAsia" w:hAnsiTheme="minorEastAsia" w:cs="宋体"/>
          <w:kern w:val="0"/>
          <w:sz w:val="24"/>
        </w:rPr>
        <w:t>024</w:t>
      </w:r>
      <w:r>
        <w:rPr>
          <w:rFonts w:asciiTheme="minorEastAsia" w:hAnsiTheme="minorEastAsia" w:cs="宋体" w:hint="eastAsia"/>
          <w:kern w:val="0"/>
          <w:sz w:val="24"/>
        </w:rPr>
        <w:t>年，客户已被列入失信被执行人，无力支付货款且拖欠时间较久，预计难以追回。</w:t>
      </w:r>
    </w:p>
    <w:p w14:paraId="2A334D05" w14:textId="7F20A9B1" w:rsidR="0051229B" w:rsidRPr="00913F5E" w:rsidRDefault="0051229B" w:rsidP="0051229B">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注</w:t>
      </w:r>
      <w:r>
        <w:rPr>
          <w:rFonts w:asciiTheme="minorEastAsia" w:hAnsiTheme="minorEastAsia" w:cs="宋体"/>
          <w:kern w:val="0"/>
          <w:sz w:val="24"/>
        </w:rPr>
        <w:t>4</w:t>
      </w:r>
      <w:r>
        <w:rPr>
          <w:rFonts w:asciiTheme="minorEastAsia" w:hAnsiTheme="minorEastAsia" w:cs="宋体" w:hint="eastAsia"/>
          <w:kern w:val="0"/>
          <w:sz w:val="24"/>
        </w:rPr>
        <w:t>.公司与</w:t>
      </w:r>
      <w:r w:rsidR="00DE17AC">
        <w:rPr>
          <w:rFonts w:asciiTheme="minorEastAsia" w:hAnsiTheme="minorEastAsia" w:cs="宋体" w:hint="eastAsia"/>
          <w:kern w:val="0"/>
          <w:sz w:val="24"/>
        </w:rPr>
        <w:t>客户</w:t>
      </w:r>
      <w:r w:rsidR="009E07AC">
        <w:rPr>
          <w:rFonts w:asciiTheme="minorEastAsia" w:hAnsiTheme="minorEastAsia" w:cs="宋体" w:hint="eastAsia"/>
          <w:kern w:val="0"/>
          <w:sz w:val="24"/>
        </w:rPr>
        <w:t>（指上表中客户十三-</w:t>
      </w:r>
      <w:r w:rsidR="009E07AC" w:rsidRPr="009E07AC">
        <w:rPr>
          <w:rFonts w:asciiTheme="minorEastAsia" w:hAnsiTheme="minorEastAsia" w:cs="宋体" w:hint="eastAsia"/>
          <w:kern w:val="0"/>
          <w:sz w:val="24"/>
        </w:rPr>
        <w:t>客户</w:t>
      </w:r>
      <w:r w:rsidR="009E07AC">
        <w:rPr>
          <w:rFonts w:asciiTheme="minorEastAsia" w:hAnsiTheme="minorEastAsia" w:cs="宋体" w:hint="eastAsia"/>
          <w:kern w:val="0"/>
          <w:sz w:val="24"/>
        </w:rPr>
        <w:t>十六</w:t>
      </w:r>
      <w:r w:rsidR="00AB6A35">
        <w:rPr>
          <w:rFonts w:asciiTheme="minorEastAsia" w:hAnsiTheme="minorEastAsia" w:cs="宋体" w:hint="eastAsia"/>
          <w:kern w:val="0"/>
          <w:sz w:val="24"/>
        </w:rPr>
        <w:t>，属于同</w:t>
      </w:r>
      <w:proofErr w:type="gramStart"/>
      <w:r w:rsidR="00AB6A35">
        <w:rPr>
          <w:rFonts w:asciiTheme="minorEastAsia" w:hAnsiTheme="minorEastAsia" w:cs="宋体" w:hint="eastAsia"/>
          <w:kern w:val="0"/>
          <w:sz w:val="24"/>
        </w:rPr>
        <w:t>一控制</w:t>
      </w:r>
      <w:proofErr w:type="gramEnd"/>
      <w:r w:rsidR="00AB6A35">
        <w:rPr>
          <w:rFonts w:asciiTheme="minorEastAsia" w:hAnsiTheme="minorEastAsia" w:cs="宋体" w:hint="eastAsia"/>
          <w:kern w:val="0"/>
          <w:sz w:val="24"/>
        </w:rPr>
        <w:t>下</w:t>
      </w:r>
      <w:r w:rsidR="009E07AC">
        <w:rPr>
          <w:rFonts w:asciiTheme="minorEastAsia" w:hAnsiTheme="minorEastAsia" w:cs="宋体" w:hint="eastAsia"/>
          <w:kern w:val="0"/>
          <w:sz w:val="24"/>
        </w:rPr>
        <w:t>）</w:t>
      </w:r>
      <w:r w:rsidRPr="00076562">
        <w:rPr>
          <w:rFonts w:asciiTheme="minorEastAsia" w:hAnsiTheme="minorEastAsia" w:cs="宋体" w:hint="eastAsia"/>
          <w:kern w:val="0"/>
          <w:sz w:val="24"/>
        </w:rPr>
        <w:t>存在多项业务合作</w:t>
      </w:r>
      <w:r>
        <w:rPr>
          <w:rFonts w:asciiTheme="minorEastAsia" w:hAnsiTheme="minorEastAsia" w:cs="宋体" w:hint="eastAsia"/>
          <w:kern w:val="0"/>
          <w:sz w:val="24"/>
        </w:rPr>
        <w:t>，双方款项未结清主要原因：1）公司未实缴应承担的相关税费、林地占用费、房产税等；2）未如期办理土地证、房产证及因此可能导致的额外处罚费用；3）部分消缺事项产生的影响。上述主要事项发生于2</w:t>
      </w:r>
      <w:r>
        <w:rPr>
          <w:rFonts w:asciiTheme="minorEastAsia" w:hAnsiTheme="minorEastAsia" w:cs="宋体"/>
          <w:kern w:val="0"/>
          <w:sz w:val="24"/>
        </w:rPr>
        <w:t>024</w:t>
      </w:r>
      <w:r>
        <w:rPr>
          <w:rFonts w:asciiTheme="minorEastAsia" w:hAnsiTheme="minorEastAsia" w:cs="宋体" w:hint="eastAsia"/>
          <w:kern w:val="0"/>
          <w:sz w:val="24"/>
        </w:rPr>
        <w:t>年，</w:t>
      </w:r>
      <w:r w:rsidR="009E07AC">
        <w:rPr>
          <w:rFonts w:asciiTheme="minorEastAsia" w:hAnsiTheme="minorEastAsia" w:cs="宋体" w:hint="eastAsia"/>
          <w:kern w:val="0"/>
          <w:sz w:val="24"/>
        </w:rPr>
        <w:t>客户</w:t>
      </w:r>
      <w:r>
        <w:rPr>
          <w:rFonts w:asciiTheme="minorEastAsia" w:hAnsiTheme="minorEastAsia" w:cs="宋体" w:hint="eastAsia"/>
          <w:kern w:val="0"/>
          <w:sz w:val="24"/>
        </w:rPr>
        <w:t>通过函件、电话等方式告</w:t>
      </w:r>
      <w:r>
        <w:rPr>
          <w:rFonts w:asciiTheme="minorEastAsia" w:hAnsiTheme="minorEastAsia" w:cs="宋体" w:hint="eastAsia"/>
          <w:kern w:val="0"/>
          <w:sz w:val="24"/>
        </w:rPr>
        <w:lastRenderedPageBreak/>
        <w:t>知公司，要求公司</w:t>
      </w:r>
      <w:proofErr w:type="gramStart"/>
      <w:r>
        <w:rPr>
          <w:rFonts w:asciiTheme="minorEastAsia" w:hAnsiTheme="minorEastAsia" w:cs="宋体" w:hint="eastAsia"/>
          <w:kern w:val="0"/>
          <w:sz w:val="24"/>
        </w:rPr>
        <w:t>作出</w:t>
      </w:r>
      <w:proofErr w:type="gramEnd"/>
      <w:r>
        <w:rPr>
          <w:rFonts w:asciiTheme="minorEastAsia" w:hAnsiTheme="minorEastAsia" w:cs="宋体" w:hint="eastAsia"/>
          <w:kern w:val="0"/>
          <w:sz w:val="24"/>
        </w:rPr>
        <w:t>相应的赔偿。经公司估算，预计</w:t>
      </w:r>
      <w:proofErr w:type="gramStart"/>
      <w:r>
        <w:rPr>
          <w:rFonts w:asciiTheme="minorEastAsia" w:hAnsiTheme="minorEastAsia" w:cs="宋体" w:hint="eastAsia"/>
          <w:kern w:val="0"/>
          <w:sz w:val="24"/>
        </w:rPr>
        <w:t>赔偿占</w:t>
      </w:r>
      <w:proofErr w:type="gramEnd"/>
      <w:r>
        <w:rPr>
          <w:rFonts w:asciiTheme="minorEastAsia" w:hAnsiTheme="minorEastAsia" w:cs="宋体" w:hint="eastAsia"/>
          <w:kern w:val="0"/>
          <w:sz w:val="24"/>
        </w:rPr>
        <w:t>应收账款余额约9</w:t>
      </w:r>
      <w:r>
        <w:rPr>
          <w:rFonts w:asciiTheme="minorEastAsia" w:hAnsiTheme="minorEastAsia" w:cs="宋体"/>
          <w:kern w:val="0"/>
          <w:sz w:val="24"/>
        </w:rPr>
        <w:t>1%</w:t>
      </w:r>
      <w:r>
        <w:rPr>
          <w:rFonts w:asciiTheme="minorEastAsia" w:hAnsiTheme="minorEastAsia" w:cs="宋体" w:hint="eastAsia"/>
          <w:kern w:val="0"/>
          <w:sz w:val="24"/>
        </w:rPr>
        <w:t>，综合考虑到资金成本及其他尚未发现的费用、损失等事项影响，基于谨慎考虑，公司将该批应收账款全额计提坏账准备。</w:t>
      </w:r>
    </w:p>
    <w:p w14:paraId="3225BFAE" w14:textId="7B1CC744" w:rsidR="001D31A1" w:rsidRDefault="00CB5DDD" w:rsidP="002D426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sidR="00913F5E">
        <w:rPr>
          <w:rFonts w:asciiTheme="minorEastAsia" w:eastAsiaTheme="minorEastAsia" w:hAnsiTheme="minorEastAsia" w:cs="宋体" w:hint="eastAsia"/>
          <w:kern w:val="0"/>
          <w:sz w:val="24"/>
        </w:rPr>
        <w:t>.</w:t>
      </w:r>
      <w:r w:rsidR="00873D2A" w:rsidRPr="00451C1B">
        <w:rPr>
          <w:rFonts w:asciiTheme="minorEastAsia" w:hAnsiTheme="minorEastAsia" w:cs="宋体" w:hint="eastAsia"/>
          <w:kern w:val="0"/>
          <w:sz w:val="24"/>
        </w:rPr>
        <w:t>2024年度计提</w:t>
      </w:r>
      <w:r w:rsidR="00873D2A">
        <w:rPr>
          <w:rFonts w:asciiTheme="minorEastAsia" w:hAnsiTheme="minorEastAsia" w:cs="宋体" w:hint="eastAsia"/>
          <w:kern w:val="0"/>
          <w:sz w:val="24"/>
        </w:rPr>
        <w:t>其他应收款</w:t>
      </w:r>
      <w:r w:rsidR="00873D2A" w:rsidRPr="00451C1B">
        <w:rPr>
          <w:rFonts w:asciiTheme="minorEastAsia" w:hAnsiTheme="minorEastAsia" w:cs="宋体" w:hint="eastAsia"/>
          <w:kern w:val="0"/>
          <w:sz w:val="24"/>
        </w:rPr>
        <w:t>坏账损失</w:t>
      </w:r>
      <w:r w:rsidR="00873D2A" w:rsidRPr="00451C1B">
        <w:rPr>
          <w:rFonts w:asciiTheme="minorEastAsia" w:hAnsiTheme="minorEastAsia" w:cs="宋体"/>
          <w:kern w:val="0"/>
          <w:sz w:val="24"/>
        </w:rPr>
        <w:t>24,258.82</w:t>
      </w:r>
      <w:r w:rsidR="00873D2A" w:rsidRPr="00451C1B">
        <w:rPr>
          <w:rFonts w:asciiTheme="minorEastAsia" w:hAnsiTheme="minorEastAsia" w:cs="宋体" w:hint="eastAsia"/>
          <w:kern w:val="0"/>
          <w:sz w:val="24"/>
        </w:rPr>
        <w:t>万元，主要情况如下：</w:t>
      </w:r>
    </w:p>
    <w:p w14:paraId="6D37554B" w14:textId="77777777" w:rsidR="001D31A1" w:rsidRPr="00386F2C" w:rsidRDefault="001D31A1" w:rsidP="00913F5E">
      <w:pPr>
        <w:spacing w:line="360" w:lineRule="auto"/>
        <w:jc w:val="right"/>
        <w:rPr>
          <w:rFonts w:asciiTheme="minorEastAsia" w:eastAsiaTheme="minorEastAsia" w:hAnsiTheme="minorEastAsia"/>
          <w:sz w:val="24"/>
          <w:szCs w:val="32"/>
        </w:rPr>
      </w:pPr>
      <w:r w:rsidRPr="00386F2C">
        <w:rPr>
          <w:rFonts w:asciiTheme="minorEastAsia" w:eastAsiaTheme="minorEastAsia" w:hAnsiTheme="minorEastAsia" w:hint="eastAsia"/>
          <w:sz w:val="24"/>
          <w:szCs w:val="32"/>
        </w:rPr>
        <w:t>单位：人民币万元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76"/>
        <w:gridCol w:w="1275"/>
        <w:gridCol w:w="1300"/>
        <w:gridCol w:w="1300"/>
        <w:gridCol w:w="803"/>
        <w:gridCol w:w="1178"/>
        <w:gridCol w:w="1204"/>
      </w:tblGrid>
      <w:tr w:rsidR="001D31A1" w:rsidRPr="005E7228" w14:paraId="0997E176" w14:textId="77777777" w:rsidTr="00D03455">
        <w:trPr>
          <w:trHeight w:val="390"/>
          <w:jc w:val="center"/>
        </w:trPr>
        <w:tc>
          <w:tcPr>
            <w:tcW w:w="13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4FF46E" w14:textId="4F8A93D8"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名称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60E220"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期初余额</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BCFA804"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期末余额</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6D5263"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本期新增计提</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FE4487"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计提理由</w:t>
            </w:r>
          </w:p>
        </w:tc>
      </w:tr>
      <w:tr w:rsidR="001D31A1" w:rsidRPr="005E7228" w14:paraId="7E37DD3D" w14:textId="77777777" w:rsidTr="00D03455">
        <w:trPr>
          <w:trHeight w:val="390"/>
          <w:jc w:val="center"/>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22B12D5B" w14:textId="77777777" w:rsidR="001D31A1" w:rsidRPr="005E7228" w:rsidRDefault="001D31A1" w:rsidP="00913F5E">
            <w:pPr>
              <w:widowControl/>
              <w:jc w:val="center"/>
              <w:rPr>
                <w:rFonts w:asciiTheme="minorEastAsia" w:eastAsiaTheme="minorEastAsia" w:hAnsiTheme="minorEastAsia" w:cs="宋体"/>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5CC76"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账面余额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17A85"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坏账准备</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62E3D"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账面余额</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8B68B"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坏账准备</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FF147" w14:textId="77777777" w:rsidR="001D31A1" w:rsidRPr="005E7228" w:rsidRDefault="001D31A1" w:rsidP="00913F5E">
            <w:pPr>
              <w:widowControl/>
              <w:jc w:val="center"/>
              <w:rPr>
                <w:rFonts w:asciiTheme="minorEastAsia" w:eastAsiaTheme="minorEastAsia" w:hAnsiTheme="minorEastAsia" w:cs="宋体"/>
                <w:b/>
                <w:bCs/>
                <w:kern w:val="0"/>
                <w:szCs w:val="21"/>
              </w:rPr>
            </w:pPr>
            <w:r w:rsidRPr="005E7228">
              <w:rPr>
                <w:rFonts w:asciiTheme="minorEastAsia" w:eastAsiaTheme="minorEastAsia" w:hAnsiTheme="minorEastAsia" w:cs="宋体" w:hint="eastAsia"/>
                <w:b/>
                <w:bCs/>
                <w:kern w:val="0"/>
                <w:szCs w:val="21"/>
              </w:rPr>
              <w:t>计提比例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7F129" w14:textId="77777777" w:rsidR="001D31A1" w:rsidRPr="005E7228" w:rsidRDefault="001D31A1" w:rsidP="00913F5E">
            <w:pPr>
              <w:widowControl/>
              <w:jc w:val="center"/>
              <w:rPr>
                <w:rFonts w:asciiTheme="minorEastAsia" w:eastAsiaTheme="minorEastAsia" w:hAnsiTheme="minorEastAsia" w:cs="宋体"/>
                <w:kern w:val="0"/>
                <w:szCs w:val="21"/>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81B667E" w14:textId="77777777" w:rsidR="001D31A1" w:rsidRPr="005E7228" w:rsidRDefault="001D31A1" w:rsidP="00913F5E">
            <w:pPr>
              <w:widowControl/>
              <w:jc w:val="center"/>
              <w:rPr>
                <w:rFonts w:asciiTheme="minorEastAsia" w:eastAsiaTheme="minorEastAsia" w:hAnsiTheme="minorEastAsia" w:cs="宋体"/>
                <w:kern w:val="0"/>
                <w:szCs w:val="21"/>
              </w:rPr>
            </w:pPr>
          </w:p>
        </w:tc>
      </w:tr>
      <w:tr w:rsidR="001D31A1" w:rsidRPr="005E7228" w14:paraId="074FD42D" w14:textId="77777777" w:rsidTr="00D03455">
        <w:trPr>
          <w:trHeight w:val="48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402F7BD3" w14:textId="77777777" w:rsidR="001D31A1" w:rsidRPr="005E7228" w:rsidRDefault="001D31A1" w:rsidP="002D426E">
            <w:pPr>
              <w:widowControl/>
              <w:rPr>
                <w:rFonts w:asciiTheme="minorEastAsia" w:eastAsiaTheme="minorEastAsia" w:hAnsiTheme="minorEastAsia"/>
                <w:kern w:val="0"/>
                <w:szCs w:val="21"/>
              </w:rPr>
            </w:pPr>
            <w:r w:rsidRPr="005E7228">
              <w:rPr>
                <w:rFonts w:asciiTheme="minorEastAsia" w:eastAsiaTheme="minorEastAsia" w:hAnsiTheme="minorEastAsia" w:hint="eastAsia"/>
                <w:szCs w:val="21"/>
              </w:rPr>
              <w:t>江苏中利控股集团有限公司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AE217E"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180,519.19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47E8CA"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160,987.46</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0BA7DB4"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179,428.62</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D752095"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179,428.62</w:t>
            </w:r>
          </w:p>
        </w:tc>
        <w:tc>
          <w:tcPr>
            <w:tcW w:w="803" w:type="dxa"/>
            <w:tcBorders>
              <w:top w:val="single" w:sz="4" w:space="0" w:color="auto"/>
              <w:left w:val="single" w:sz="4" w:space="0" w:color="auto"/>
              <w:bottom w:val="single" w:sz="4" w:space="0" w:color="auto"/>
              <w:right w:val="single" w:sz="4" w:space="0" w:color="auto"/>
            </w:tcBorders>
            <w:vAlign w:val="center"/>
            <w:hideMark/>
          </w:tcPr>
          <w:p w14:paraId="016FC4D5"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7DEC48B" w14:textId="77777777" w:rsidR="001D31A1" w:rsidRPr="005E7228" w:rsidRDefault="001D31A1" w:rsidP="00913F5E">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18,441.16</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826E5EE" w14:textId="6BBA9F26" w:rsidR="001D31A1" w:rsidRPr="005E7228" w:rsidRDefault="00E842F7" w:rsidP="002D426E">
            <w:pPr>
              <w:rPr>
                <w:rFonts w:asciiTheme="minorEastAsia" w:eastAsiaTheme="minorEastAsia" w:hAnsiTheme="minorEastAsia"/>
                <w:szCs w:val="21"/>
              </w:rPr>
            </w:pPr>
            <w:r>
              <w:rPr>
                <w:rFonts w:asciiTheme="minorEastAsia" w:eastAsiaTheme="minorEastAsia" w:hAnsiTheme="minorEastAsia" w:hint="eastAsia"/>
                <w:szCs w:val="21"/>
              </w:rPr>
              <w:t>计提</w:t>
            </w:r>
            <w:r w:rsidR="007B7698">
              <w:rPr>
                <w:rFonts w:asciiTheme="minorEastAsia" w:eastAsiaTheme="minorEastAsia" w:hAnsiTheme="minorEastAsia" w:hint="eastAsia"/>
                <w:szCs w:val="21"/>
              </w:rPr>
              <w:t>原</w:t>
            </w:r>
            <w:r w:rsidR="001D31A1" w:rsidRPr="005E7228">
              <w:rPr>
                <w:rFonts w:asciiTheme="minorEastAsia" w:eastAsiaTheme="minorEastAsia" w:hAnsiTheme="minorEastAsia" w:hint="eastAsia"/>
                <w:szCs w:val="21"/>
              </w:rPr>
              <w:t>大股东资金占用</w:t>
            </w:r>
            <w:r>
              <w:rPr>
                <w:rFonts w:asciiTheme="minorEastAsia" w:eastAsiaTheme="minorEastAsia" w:hAnsiTheme="minorEastAsia" w:hint="eastAsia"/>
                <w:szCs w:val="21"/>
              </w:rPr>
              <w:t>，详见本题（1）的相关回复</w:t>
            </w:r>
          </w:p>
        </w:tc>
      </w:tr>
      <w:tr w:rsidR="00DE17AC" w:rsidRPr="005E7228" w14:paraId="25BF95FF" w14:textId="77777777" w:rsidTr="00DE17AC">
        <w:trPr>
          <w:trHeight w:val="48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73C69D4" w14:textId="12569725" w:rsidR="00DE17AC" w:rsidRPr="005E7228" w:rsidRDefault="00D54B16" w:rsidP="00DE17AC">
            <w:pPr>
              <w:rPr>
                <w:rFonts w:asciiTheme="minorEastAsia" w:eastAsiaTheme="minorEastAsia" w:hAnsiTheme="minorEastAsia"/>
                <w:szCs w:val="21"/>
              </w:rPr>
            </w:pPr>
            <w:r>
              <w:rPr>
                <w:rFonts w:hint="eastAsia"/>
                <w:color w:val="000000"/>
                <w:sz w:val="22"/>
                <w:szCs w:val="22"/>
              </w:rPr>
              <w:t>供应商</w:t>
            </w:r>
            <w:proofErr w:type="gramStart"/>
            <w:r>
              <w:rPr>
                <w:rFonts w:hint="eastAsia"/>
                <w:color w:val="000000"/>
                <w:sz w:val="22"/>
                <w:szCs w:val="22"/>
              </w:rPr>
              <w:t>一</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63B4D4F0" w14:textId="180FAC40" w:rsidR="00DE17AC" w:rsidRPr="005E7228" w:rsidRDefault="00DE17AC" w:rsidP="00DE17A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59DCD2"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17931C4"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1,475.62</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176FF01"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1,475.62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2171D4"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71888CA"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1,475.62</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3447EC1" w14:textId="178AC897" w:rsidR="00DE17AC" w:rsidRPr="005E7228" w:rsidRDefault="00DE17AC" w:rsidP="00DE17AC">
            <w:pPr>
              <w:rPr>
                <w:rFonts w:asciiTheme="minorEastAsia" w:eastAsiaTheme="minorEastAsia" w:hAnsiTheme="minorEastAsia"/>
                <w:szCs w:val="21"/>
              </w:rPr>
            </w:pPr>
            <w:r>
              <w:rPr>
                <w:rFonts w:asciiTheme="minorEastAsia" w:eastAsiaTheme="minorEastAsia" w:hAnsiTheme="minorEastAsia" w:hint="eastAsia"/>
                <w:szCs w:val="21"/>
              </w:rPr>
              <w:t>注1</w:t>
            </w:r>
          </w:p>
        </w:tc>
      </w:tr>
      <w:tr w:rsidR="00DE17AC" w:rsidRPr="005E7228" w14:paraId="03A47853" w14:textId="77777777" w:rsidTr="00DE17AC">
        <w:trPr>
          <w:trHeight w:val="48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41EA100F" w14:textId="1EF11978" w:rsidR="00DE17AC" w:rsidRPr="005E7228" w:rsidRDefault="00D54B16" w:rsidP="00DE17AC">
            <w:pPr>
              <w:rPr>
                <w:rFonts w:asciiTheme="minorEastAsia" w:eastAsiaTheme="minorEastAsia" w:hAnsiTheme="minorEastAsia"/>
                <w:szCs w:val="21"/>
              </w:rPr>
            </w:pPr>
            <w:r>
              <w:rPr>
                <w:rFonts w:hint="eastAsia"/>
                <w:color w:val="000000"/>
                <w:sz w:val="22"/>
                <w:szCs w:val="22"/>
              </w:rPr>
              <w:t>供应商二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6E0AC"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95FC6E"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701C88C"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1,337.75</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A7792B9"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1,337.75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844CAAD"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2203845" w14:textId="77777777" w:rsidR="00DE17AC" w:rsidRPr="005E7228" w:rsidRDefault="00DE17AC" w:rsidP="00DE17AC">
            <w:pPr>
              <w:jc w:val="right"/>
              <w:rPr>
                <w:rFonts w:asciiTheme="minorEastAsia" w:eastAsiaTheme="minorEastAsia" w:hAnsiTheme="minorEastAsia"/>
                <w:szCs w:val="21"/>
              </w:rPr>
            </w:pPr>
            <w:r w:rsidRPr="005E7228">
              <w:rPr>
                <w:rFonts w:asciiTheme="minorEastAsia" w:eastAsiaTheme="minorEastAsia" w:hAnsiTheme="minorEastAsia" w:hint="eastAsia"/>
                <w:szCs w:val="21"/>
              </w:rPr>
              <w:t>1,337.75</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91B9EB7" w14:textId="4747DA33" w:rsidR="00DE17AC" w:rsidRPr="005E7228" w:rsidRDefault="00DE17AC" w:rsidP="00DE17AC">
            <w:pPr>
              <w:rPr>
                <w:rFonts w:asciiTheme="minorEastAsia" w:eastAsiaTheme="minorEastAsia" w:hAnsiTheme="minorEastAsia"/>
                <w:szCs w:val="21"/>
              </w:rPr>
            </w:pPr>
            <w:r>
              <w:rPr>
                <w:rFonts w:asciiTheme="minorEastAsia" w:eastAsiaTheme="minorEastAsia" w:hAnsiTheme="minorEastAsia" w:hint="eastAsia"/>
                <w:szCs w:val="21"/>
              </w:rPr>
              <w:t>注2</w:t>
            </w:r>
          </w:p>
        </w:tc>
      </w:tr>
      <w:tr w:rsidR="00C52674" w:rsidRPr="005E7228" w14:paraId="593890C3" w14:textId="77777777" w:rsidTr="00D03455">
        <w:trPr>
          <w:trHeight w:val="48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C6A6B07" w14:textId="77777777" w:rsidR="00C52674" w:rsidRPr="005E7228" w:rsidRDefault="00C52674" w:rsidP="002A3BD9">
            <w:pPr>
              <w:jc w:val="center"/>
              <w:rPr>
                <w:rFonts w:asciiTheme="minorEastAsia" w:eastAsiaTheme="minorEastAsia" w:hAnsiTheme="minorEastAsia"/>
                <w:b/>
                <w:szCs w:val="21"/>
              </w:rPr>
            </w:pPr>
            <w:r w:rsidRPr="005E7228">
              <w:rPr>
                <w:rFonts w:asciiTheme="minorEastAsia" w:eastAsiaTheme="minorEastAsia" w:hAnsiTheme="minorEastAsia" w:hint="eastAsia"/>
                <w:b/>
                <w:szCs w:val="21"/>
              </w:rPr>
              <w:t>合计</w:t>
            </w:r>
          </w:p>
        </w:tc>
        <w:tc>
          <w:tcPr>
            <w:tcW w:w="1276" w:type="dxa"/>
            <w:tcBorders>
              <w:top w:val="single" w:sz="4" w:space="0" w:color="auto"/>
              <w:left w:val="single" w:sz="4" w:space="0" w:color="auto"/>
              <w:bottom w:val="single" w:sz="4" w:space="0" w:color="auto"/>
              <w:right w:val="single" w:sz="4" w:space="0" w:color="auto"/>
            </w:tcBorders>
            <w:vAlign w:val="center"/>
          </w:tcPr>
          <w:p w14:paraId="1998E155" w14:textId="7C4E68CE" w:rsidR="00C52674" w:rsidRPr="0083570E" w:rsidRDefault="00C52674" w:rsidP="002A3BD9">
            <w:pPr>
              <w:jc w:val="center"/>
              <w:rPr>
                <w:rFonts w:ascii="宋体" w:hAnsi="宋体"/>
                <w:b/>
                <w:szCs w:val="28"/>
              </w:rPr>
            </w:pPr>
            <w:r w:rsidRPr="0083570E">
              <w:rPr>
                <w:rFonts w:ascii="宋体" w:hAnsi="宋体" w:hint="eastAsia"/>
                <w:b/>
                <w:szCs w:val="28"/>
              </w:rPr>
              <w:fldChar w:fldCharType="begin"/>
            </w:r>
            <w:r w:rsidRPr="0083570E">
              <w:rPr>
                <w:rFonts w:ascii="宋体" w:hAnsi="宋体" w:hint="eastAsia"/>
                <w:b/>
                <w:szCs w:val="28"/>
              </w:rPr>
              <w:instrText xml:space="preserve"> =SUM(ABOVE) </w:instrText>
            </w:r>
            <w:r w:rsidRPr="0083570E">
              <w:rPr>
                <w:rFonts w:ascii="宋体" w:hAnsi="宋体" w:hint="eastAsia"/>
                <w:b/>
                <w:szCs w:val="28"/>
              </w:rPr>
              <w:fldChar w:fldCharType="separate"/>
            </w:r>
            <w:r w:rsidRPr="0083570E">
              <w:rPr>
                <w:rFonts w:ascii="宋体" w:hAnsi="宋体" w:hint="eastAsia"/>
                <w:b/>
                <w:noProof/>
                <w:szCs w:val="28"/>
              </w:rPr>
              <w:t>180,519.19</w:t>
            </w:r>
            <w:r w:rsidRPr="0083570E">
              <w:rPr>
                <w:rFonts w:ascii="宋体" w:hAnsi="宋体" w:hint="eastAsia"/>
                <w:b/>
                <w:szCs w:val="28"/>
              </w:rPr>
              <w:fldChar w:fldCharType="end"/>
            </w:r>
          </w:p>
        </w:tc>
        <w:tc>
          <w:tcPr>
            <w:tcW w:w="1275" w:type="dxa"/>
            <w:tcBorders>
              <w:top w:val="single" w:sz="4" w:space="0" w:color="auto"/>
              <w:left w:val="single" w:sz="4" w:space="0" w:color="auto"/>
              <w:bottom w:val="single" w:sz="4" w:space="0" w:color="auto"/>
              <w:right w:val="single" w:sz="4" w:space="0" w:color="auto"/>
            </w:tcBorders>
            <w:vAlign w:val="center"/>
          </w:tcPr>
          <w:p w14:paraId="1909420A" w14:textId="644B9DE9" w:rsidR="00C52674" w:rsidRPr="0083570E" w:rsidRDefault="00C52674" w:rsidP="002A3BD9">
            <w:pPr>
              <w:jc w:val="center"/>
              <w:rPr>
                <w:rFonts w:ascii="宋体" w:hAnsi="宋体"/>
                <w:b/>
                <w:bCs/>
                <w:szCs w:val="28"/>
              </w:rPr>
            </w:pPr>
            <w:r w:rsidRPr="0083570E">
              <w:rPr>
                <w:rFonts w:ascii="宋体" w:hAnsi="宋体" w:hint="eastAsia"/>
                <w:b/>
                <w:bCs/>
                <w:szCs w:val="28"/>
              </w:rPr>
              <w:t>160,987.46</w:t>
            </w:r>
          </w:p>
        </w:tc>
        <w:tc>
          <w:tcPr>
            <w:tcW w:w="1300" w:type="dxa"/>
            <w:tcBorders>
              <w:top w:val="single" w:sz="4" w:space="0" w:color="auto"/>
              <w:left w:val="single" w:sz="4" w:space="0" w:color="auto"/>
              <w:bottom w:val="single" w:sz="4" w:space="0" w:color="auto"/>
              <w:right w:val="single" w:sz="4" w:space="0" w:color="auto"/>
            </w:tcBorders>
            <w:vAlign w:val="center"/>
          </w:tcPr>
          <w:p w14:paraId="13372A0A" w14:textId="3805D5D6" w:rsidR="00C52674" w:rsidRPr="0083570E" w:rsidRDefault="0083570E" w:rsidP="002A3BD9">
            <w:pPr>
              <w:jc w:val="center"/>
              <w:rPr>
                <w:rFonts w:ascii="宋体" w:hAnsi="宋体"/>
                <w:b/>
                <w:bCs/>
                <w:szCs w:val="28"/>
              </w:rPr>
            </w:pPr>
            <w:r w:rsidRPr="0083570E">
              <w:rPr>
                <w:rFonts w:ascii="宋体" w:hAnsi="宋体"/>
                <w:b/>
                <w:bCs/>
                <w:color w:val="000000"/>
                <w:szCs w:val="28"/>
              </w:rPr>
              <w:t>182,241.99</w:t>
            </w:r>
          </w:p>
        </w:tc>
        <w:tc>
          <w:tcPr>
            <w:tcW w:w="1300" w:type="dxa"/>
            <w:tcBorders>
              <w:top w:val="single" w:sz="4" w:space="0" w:color="auto"/>
              <w:left w:val="single" w:sz="4" w:space="0" w:color="auto"/>
              <w:bottom w:val="single" w:sz="4" w:space="0" w:color="auto"/>
              <w:right w:val="single" w:sz="4" w:space="0" w:color="auto"/>
            </w:tcBorders>
            <w:vAlign w:val="center"/>
          </w:tcPr>
          <w:p w14:paraId="46548225" w14:textId="51664533" w:rsidR="00C52674" w:rsidRPr="0083570E" w:rsidRDefault="0083570E" w:rsidP="002A3BD9">
            <w:pPr>
              <w:jc w:val="center"/>
              <w:rPr>
                <w:rFonts w:ascii="宋体" w:hAnsi="宋体"/>
                <w:b/>
                <w:bCs/>
                <w:szCs w:val="28"/>
              </w:rPr>
            </w:pPr>
            <w:r w:rsidRPr="0083570E">
              <w:rPr>
                <w:rFonts w:ascii="宋体" w:hAnsi="宋体"/>
                <w:b/>
                <w:bCs/>
                <w:color w:val="000000"/>
                <w:szCs w:val="28"/>
              </w:rPr>
              <w:t>182,241.99</w:t>
            </w:r>
          </w:p>
        </w:tc>
        <w:tc>
          <w:tcPr>
            <w:tcW w:w="803" w:type="dxa"/>
            <w:tcBorders>
              <w:top w:val="single" w:sz="4" w:space="0" w:color="auto"/>
              <w:left w:val="single" w:sz="4" w:space="0" w:color="auto"/>
              <w:bottom w:val="single" w:sz="4" w:space="0" w:color="auto"/>
              <w:right w:val="single" w:sz="4" w:space="0" w:color="auto"/>
            </w:tcBorders>
            <w:vAlign w:val="center"/>
          </w:tcPr>
          <w:p w14:paraId="3311AE58" w14:textId="549E7F84" w:rsidR="00C52674" w:rsidRPr="0083570E" w:rsidRDefault="00C52674" w:rsidP="002A3BD9">
            <w:pPr>
              <w:jc w:val="center"/>
              <w:rPr>
                <w:rFonts w:ascii="宋体" w:hAnsi="宋体"/>
                <w:b/>
                <w:bCs/>
                <w:szCs w:val="28"/>
              </w:rPr>
            </w:pPr>
            <w:r w:rsidRPr="0083570E">
              <w:rPr>
                <w:rFonts w:ascii="宋体" w:hAnsi="宋体" w:hint="eastAsia"/>
                <w:b/>
                <w:bCs/>
                <w:szCs w:val="28"/>
              </w:rPr>
              <w:t>100%</w:t>
            </w:r>
          </w:p>
        </w:tc>
        <w:tc>
          <w:tcPr>
            <w:tcW w:w="1178" w:type="dxa"/>
            <w:tcBorders>
              <w:top w:val="single" w:sz="4" w:space="0" w:color="auto"/>
              <w:left w:val="single" w:sz="4" w:space="0" w:color="auto"/>
              <w:bottom w:val="single" w:sz="4" w:space="0" w:color="auto"/>
              <w:right w:val="single" w:sz="4" w:space="0" w:color="auto"/>
            </w:tcBorders>
            <w:vAlign w:val="center"/>
          </w:tcPr>
          <w:p w14:paraId="485A24D5" w14:textId="3182A6DC" w:rsidR="00C52674" w:rsidRPr="0083570E" w:rsidRDefault="0083570E" w:rsidP="002A3BD9">
            <w:pPr>
              <w:jc w:val="center"/>
              <w:rPr>
                <w:rFonts w:ascii="宋体" w:hAnsi="宋体"/>
                <w:b/>
                <w:bCs/>
                <w:szCs w:val="28"/>
              </w:rPr>
            </w:pPr>
            <w:r w:rsidRPr="0083570E">
              <w:rPr>
                <w:rFonts w:ascii="宋体" w:hAnsi="宋体"/>
                <w:b/>
                <w:bCs/>
                <w:color w:val="000000"/>
                <w:szCs w:val="28"/>
              </w:rPr>
              <w:t>21,254.53</w:t>
            </w:r>
          </w:p>
        </w:tc>
        <w:tc>
          <w:tcPr>
            <w:tcW w:w="1204" w:type="dxa"/>
            <w:tcBorders>
              <w:top w:val="single" w:sz="4" w:space="0" w:color="auto"/>
              <w:left w:val="single" w:sz="4" w:space="0" w:color="auto"/>
              <w:bottom w:val="single" w:sz="4" w:space="0" w:color="auto"/>
              <w:right w:val="single" w:sz="4" w:space="0" w:color="auto"/>
            </w:tcBorders>
            <w:vAlign w:val="center"/>
          </w:tcPr>
          <w:p w14:paraId="4543E86E" w14:textId="77777777" w:rsidR="00C52674" w:rsidRPr="0083570E" w:rsidRDefault="00C52674" w:rsidP="002A3BD9">
            <w:pPr>
              <w:jc w:val="center"/>
              <w:rPr>
                <w:rFonts w:ascii="宋体" w:hAnsi="宋体"/>
                <w:b/>
                <w:szCs w:val="28"/>
              </w:rPr>
            </w:pPr>
          </w:p>
        </w:tc>
      </w:tr>
    </w:tbl>
    <w:p w14:paraId="3F0F509D" w14:textId="39601B71" w:rsidR="00827D92" w:rsidRDefault="00827D92" w:rsidP="002A3BD9">
      <w:pPr>
        <w:spacing w:line="360" w:lineRule="auto"/>
        <w:ind w:firstLineChars="200" w:firstLine="480"/>
        <w:rPr>
          <w:rFonts w:asciiTheme="minorEastAsia" w:hAnsiTheme="minorEastAsia" w:cs="宋体"/>
          <w:kern w:val="0"/>
          <w:sz w:val="24"/>
        </w:rPr>
      </w:pPr>
      <w:bookmarkStart w:id="14" w:name="OLE_LINK45"/>
      <w:r w:rsidRPr="00F26368">
        <w:rPr>
          <w:rFonts w:asciiTheme="minorEastAsia" w:hAnsiTheme="minorEastAsia" w:cs="宋体" w:hint="eastAsia"/>
          <w:kern w:val="0"/>
          <w:sz w:val="24"/>
        </w:rPr>
        <w:t>注1</w:t>
      </w:r>
      <w:r w:rsidR="00913F5E">
        <w:rPr>
          <w:rFonts w:asciiTheme="minorEastAsia" w:hAnsiTheme="minorEastAsia" w:cs="宋体" w:hint="eastAsia"/>
          <w:kern w:val="0"/>
          <w:sz w:val="24"/>
        </w:rPr>
        <w:t>.</w:t>
      </w:r>
      <w:r w:rsidR="00D54B16">
        <w:rPr>
          <w:rFonts w:asciiTheme="minorEastAsia" w:hAnsiTheme="minorEastAsia" w:cs="宋体" w:hint="eastAsia"/>
          <w:kern w:val="0"/>
          <w:sz w:val="24"/>
        </w:rPr>
        <w:t>供应商</w:t>
      </w:r>
      <w:proofErr w:type="gramStart"/>
      <w:r w:rsidR="00D54B16">
        <w:rPr>
          <w:rFonts w:asciiTheme="minorEastAsia" w:hAnsiTheme="minorEastAsia" w:cs="宋体" w:hint="eastAsia"/>
          <w:kern w:val="0"/>
          <w:sz w:val="24"/>
        </w:rPr>
        <w:t>一</w:t>
      </w:r>
      <w:proofErr w:type="gramEnd"/>
      <w:r w:rsidRPr="009B0B58">
        <w:rPr>
          <w:rFonts w:asciiTheme="minorEastAsia" w:hAnsiTheme="minorEastAsia" w:cs="宋体" w:hint="eastAsia"/>
          <w:kern w:val="0"/>
          <w:sz w:val="24"/>
        </w:rPr>
        <w:t>已破产</w:t>
      </w:r>
      <w:r>
        <w:rPr>
          <w:rFonts w:asciiTheme="minorEastAsia" w:hAnsiTheme="minorEastAsia" w:cs="宋体" w:hint="eastAsia"/>
          <w:kern w:val="0"/>
          <w:sz w:val="24"/>
        </w:rPr>
        <w:t>清算，苏州</w:t>
      </w:r>
      <w:proofErr w:type="gramStart"/>
      <w:r>
        <w:rPr>
          <w:rFonts w:asciiTheme="minorEastAsia" w:hAnsiTheme="minorEastAsia" w:cs="宋体" w:hint="eastAsia"/>
          <w:kern w:val="0"/>
          <w:sz w:val="24"/>
        </w:rPr>
        <w:t>腾晖</w:t>
      </w:r>
      <w:r w:rsidRPr="009B0B58">
        <w:rPr>
          <w:rFonts w:asciiTheme="minorEastAsia" w:hAnsiTheme="minorEastAsia" w:cs="宋体" w:hint="eastAsia"/>
          <w:kern w:val="0"/>
          <w:sz w:val="24"/>
        </w:rPr>
        <w:t>正在</w:t>
      </w:r>
      <w:proofErr w:type="gramEnd"/>
      <w:r w:rsidRPr="009B0B58">
        <w:rPr>
          <w:rFonts w:asciiTheme="minorEastAsia" w:hAnsiTheme="minorEastAsia" w:cs="宋体" w:hint="eastAsia"/>
          <w:kern w:val="0"/>
          <w:sz w:val="24"/>
        </w:rPr>
        <w:t>申报债权</w:t>
      </w:r>
      <w:r>
        <w:rPr>
          <w:rFonts w:asciiTheme="minorEastAsia" w:hAnsiTheme="minorEastAsia" w:cs="宋体" w:hint="eastAsia"/>
          <w:kern w:val="0"/>
          <w:sz w:val="24"/>
        </w:rPr>
        <w:t>，基于谨慎性原则，全额计提坏账准备。</w:t>
      </w:r>
    </w:p>
    <w:p w14:paraId="19108993" w14:textId="3383FD76" w:rsidR="0083570E" w:rsidRPr="00873D2A" w:rsidRDefault="00827D92" w:rsidP="002A3BD9">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注2</w:t>
      </w:r>
      <w:r w:rsidR="00913F5E">
        <w:rPr>
          <w:rFonts w:asciiTheme="minorEastAsia" w:hAnsiTheme="minorEastAsia" w:cs="宋体" w:hint="eastAsia"/>
          <w:kern w:val="0"/>
          <w:sz w:val="24"/>
        </w:rPr>
        <w:t>.</w:t>
      </w:r>
      <w:r>
        <w:rPr>
          <w:rFonts w:asciiTheme="minorEastAsia" w:hAnsiTheme="minorEastAsia" w:cs="宋体" w:hint="eastAsia"/>
          <w:kern w:val="0"/>
          <w:sz w:val="24"/>
        </w:rPr>
        <w:t>苏州</w:t>
      </w:r>
      <w:proofErr w:type="gramStart"/>
      <w:r>
        <w:rPr>
          <w:rFonts w:asciiTheme="minorEastAsia" w:hAnsiTheme="minorEastAsia" w:cs="宋体" w:hint="eastAsia"/>
          <w:kern w:val="0"/>
          <w:sz w:val="24"/>
        </w:rPr>
        <w:t>腾晖</w:t>
      </w:r>
      <w:r w:rsidRPr="009B0B58">
        <w:rPr>
          <w:rFonts w:asciiTheme="minorEastAsia" w:hAnsiTheme="minorEastAsia" w:cs="宋体" w:hint="eastAsia"/>
          <w:kern w:val="0"/>
          <w:sz w:val="24"/>
        </w:rPr>
        <w:t>进入</w:t>
      </w:r>
      <w:proofErr w:type="gramEnd"/>
      <w:r w:rsidRPr="009B0B58">
        <w:rPr>
          <w:rFonts w:asciiTheme="minorEastAsia" w:hAnsiTheme="minorEastAsia" w:cs="宋体" w:hint="eastAsia"/>
          <w:kern w:val="0"/>
          <w:sz w:val="24"/>
        </w:rPr>
        <w:t>破产</w:t>
      </w:r>
      <w:r w:rsidR="005B1978">
        <w:rPr>
          <w:rFonts w:asciiTheme="minorEastAsia" w:hAnsiTheme="minorEastAsia" w:cs="宋体" w:hint="eastAsia"/>
          <w:kern w:val="0"/>
          <w:sz w:val="24"/>
        </w:rPr>
        <w:t>重整</w:t>
      </w:r>
      <w:r w:rsidRPr="009B0B58">
        <w:rPr>
          <w:rFonts w:asciiTheme="minorEastAsia" w:hAnsiTheme="minorEastAsia" w:cs="宋体" w:hint="eastAsia"/>
          <w:kern w:val="0"/>
          <w:sz w:val="24"/>
        </w:rPr>
        <w:t>程序，</w:t>
      </w:r>
      <w:r w:rsidR="00D54B16">
        <w:rPr>
          <w:rFonts w:asciiTheme="minorEastAsia" w:hAnsiTheme="minorEastAsia" w:cs="宋体" w:hint="eastAsia"/>
          <w:kern w:val="0"/>
          <w:sz w:val="24"/>
        </w:rPr>
        <w:t>供应商二</w:t>
      </w:r>
      <w:r w:rsidR="006C2F13">
        <w:rPr>
          <w:rFonts w:asciiTheme="minorEastAsia" w:hAnsiTheme="minorEastAsia" w:cs="宋体" w:hint="eastAsia"/>
          <w:kern w:val="0"/>
          <w:sz w:val="24"/>
        </w:rPr>
        <w:t>作为债权人向管理人申报的债权</w:t>
      </w:r>
      <w:r w:rsidR="007D7A83">
        <w:rPr>
          <w:rFonts w:asciiTheme="minorEastAsia" w:hAnsiTheme="minorEastAsia" w:cs="宋体" w:hint="eastAsia"/>
          <w:kern w:val="0"/>
          <w:sz w:val="24"/>
        </w:rPr>
        <w:t>经裁定后</w:t>
      </w:r>
      <w:r>
        <w:rPr>
          <w:rFonts w:asciiTheme="minorEastAsia" w:hAnsiTheme="minorEastAsia" w:cs="宋体" w:hint="eastAsia"/>
          <w:kern w:val="0"/>
          <w:sz w:val="24"/>
        </w:rPr>
        <w:t>未能足额受偿，其有权扣除</w:t>
      </w:r>
      <w:r w:rsidR="007D7A83">
        <w:rPr>
          <w:rFonts w:asciiTheme="minorEastAsia" w:hAnsiTheme="minorEastAsia" w:cs="宋体" w:hint="eastAsia"/>
          <w:kern w:val="0"/>
          <w:sz w:val="24"/>
        </w:rPr>
        <w:t>公司原支付的业务</w:t>
      </w:r>
      <w:r>
        <w:rPr>
          <w:rFonts w:asciiTheme="minorEastAsia" w:hAnsiTheme="minorEastAsia" w:cs="宋体" w:hint="eastAsia"/>
          <w:kern w:val="0"/>
          <w:sz w:val="24"/>
        </w:rPr>
        <w:t>保证金</w:t>
      </w:r>
      <w:r w:rsidR="007D7A83">
        <w:rPr>
          <w:rFonts w:asciiTheme="minorEastAsia" w:hAnsiTheme="minorEastAsia" w:cs="宋体" w:hint="eastAsia"/>
          <w:kern w:val="0"/>
          <w:sz w:val="24"/>
        </w:rPr>
        <w:t>。公司无法收回上述保证金，</w:t>
      </w:r>
      <w:r>
        <w:rPr>
          <w:rFonts w:asciiTheme="minorEastAsia" w:hAnsiTheme="minorEastAsia" w:cs="宋体" w:hint="eastAsia"/>
          <w:kern w:val="0"/>
          <w:sz w:val="24"/>
        </w:rPr>
        <w:t>故全额计提坏账准备。</w:t>
      </w:r>
      <w:bookmarkEnd w:id="14"/>
    </w:p>
    <w:p w14:paraId="6A1669A5" w14:textId="43791976" w:rsidR="001D31A1" w:rsidRDefault="004551F7" w:rsidP="002A3BD9">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sidR="00913F5E">
        <w:rPr>
          <w:rFonts w:asciiTheme="minorEastAsia" w:eastAsiaTheme="minorEastAsia" w:hAnsiTheme="minorEastAsia" w:cs="宋体" w:hint="eastAsia"/>
          <w:kern w:val="0"/>
          <w:sz w:val="24"/>
        </w:rPr>
        <w:t>.</w:t>
      </w:r>
      <w:r w:rsidR="001D31A1">
        <w:rPr>
          <w:rFonts w:asciiTheme="minorEastAsia" w:eastAsiaTheme="minorEastAsia" w:hAnsiTheme="minorEastAsia" w:cs="宋体" w:hint="eastAsia"/>
          <w:kern w:val="0"/>
          <w:sz w:val="24"/>
        </w:rPr>
        <w:t>2024年末较上年新增计提存货跌价准备情况如下：</w:t>
      </w:r>
    </w:p>
    <w:p w14:paraId="78DFD2DA" w14:textId="77777777" w:rsidR="001D31A1" w:rsidRPr="00386F2C" w:rsidRDefault="001D31A1" w:rsidP="00913F5E">
      <w:pPr>
        <w:spacing w:line="360" w:lineRule="auto"/>
        <w:jc w:val="right"/>
        <w:rPr>
          <w:rFonts w:asciiTheme="minorEastAsia" w:eastAsiaTheme="minorEastAsia" w:hAnsiTheme="minorEastAsia"/>
          <w:sz w:val="24"/>
          <w:szCs w:val="32"/>
        </w:rPr>
      </w:pPr>
      <w:r w:rsidRPr="00386F2C">
        <w:rPr>
          <w:rFonts w:asciiTheme="minorEastAsia" w:eastAsiaTheme="minorEastAsia" w:hAnsiTheme="minorEastAsia" w:hint="eastAsia"/>
          <w:sz w:val="24"/>
          <w:szCs w:val="32"/>
        </w:rPr>
        <w:t>单位：人民币万元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417"/>
        <w:gridCol w:w="1276"/>
        <w:gridCol w:w="1417"/>
        <w:gridCol w:w="1276"/>
        <w:gridCol w:w="1418"/>
      </w:tblGrid>
      <w:tr w:rsidR="00827D92" w:rsidRPr="002A3BD9" w14:paraId="20229EC1" w14:textId="77777777" w:rsidTr="00D03455">
        <w:trPr>
          <w:trHeight w:val="280"/>
          <w:jc w:val="center"/>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790BCB6F"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项目</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4886A24"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期初余额</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14:paraId="105CDAFF"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本期增加</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54A1C09"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本期减少</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17227657"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期末余额</w:t>
            </w:r>
          </w:p>
        </w:tc>
      </w:tr>
      <w:tr w:rsidR="00827D92" w:rsidRPr="002A3BD9" w14:paraId="7B6B70B4" w14:textId="77777777" w:rsidTr="00D03455">
        <w:trPr>
          <w:trHeight w:val="28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B311FF6" w14:textId="77777777" w:rsidR="00827D92" w:rsidRPr="002A3BD9" w:rsidRDefault="00827D92" w:rsidP="002A3BD9">
            <w:pPr>
              <w:widowControl/>
              <w:jc w:val="center"/>
              <w:rPr>
                <w:rFonts w:asciiTheme="minorEastAsia" w:hAnsiTheme="minorEastAsia" w:cs="宋体"/>
                <w:b/>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41601" w14:textId="77777777" w:rsidR="00827D92" w:rsidRPr="002A3BD9" w:rsidRDefault="00827D92" w:rsidP="002A3BD9">
            <w:pPr>
              <w:widowControl/>
              <w:jc w:val="center"/>
              <w:rPr>
                <w:rFonts w:asciiTheme="minorEastAsia" w:hAnsiTheme="minorEastAsia" w:cs="宋体"/>
                <w:b/>
                <w:bCs/>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ED0518"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计提</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2E956A9"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其他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AE95CA"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转销</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B56516" w14:textId="77777777" w:rsidR="00827D92" w:rsidRPr="002A3BD9" w:rsidRDefault="00827D92" w:rsidP="002A3BD9">
            <w:pPr>
              <w:widowControl/>
              <w:jc w:val="center"/>
              <w:rPr>
                <w:rFonts w:asciiTheme="minorEastAsia" w:hAnsiTheme="minorEastAsia" w:cs="宋体"/>
                <w:b/>
                <w:bCs/>
                <w:kern w:val="0"/>
                <w:szCs w:val="21"/>
              </w:rPr>
            </w:pPr>
            <w:r w:rsidRPr="002A3BD9">
              <w:rPr>
                <w:rFonts w:asciiTheme="minorEastAsia" w:hAnsiTheme="minorEastAsia" w:cs="宋体" w:hint="eastAsia"/>
                <w:b/>
                <w:bCs/>
                <w:kern w:val="0"/>
                <w:szCs w:val="21"/>
              </w:rPr>
              <w:t>其他</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F3DCD3" w14:textId="77777777" w:rsidR="00827D92" w:rsidRPr="002A3BD9" w:rsidRDefault="00827D92" w:rsidP="002A3BD9">
            <w:pPr>
              <w:widowControl/>
              <w:jc w:val="center"/>
              <w:rPr>
                <w:rFonts w:asciiTheme="minorEastAsia" w:hAnsiTheme="minorEastAsia" w:cs="宋体"/>
                <w:b/>
                <w:bCs/>
                <w:kern w:val="0"/>
                <w:szCs w:val="21"/>
              </w:rPr>
            </w:pPr>
          </w:p>
        </w:tc>
      </w:tr>
      <w:tr w:rsidR="00827D92" w:rsidRPr="005E7228" w14:paraId="5CB4A925"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3CF925D" w14:textId="77777777" w:rsidR="00827D92" w:rsidRPr="005E7228" w:rsidRDefault="00827D92" w:rsidP="002D426E">
            <w:pPr>
              <w:widowControl/>
              <w:rPr>
                <w:rFonts w:asciiTheme="minorEastAsia" w:hAnsiTheme="minorEastAsia" w:cs="宋体"/>
                <w:kern w:val="0"/>
                <w:szCs w:val="21"/>
              </w:rPr>
            </w:pPr>
            <w:r w:rsidRPr="005E7228">
              <w:rPr>
                <w:rFonts w:asciiTheme="minorEastAsia" w:hAnsiTheme="minorEastAsia" w:cs="宋体" w:hint="eastAsia"/>
                <w:kern w:val="0"/>
                <w:szCs w:val="21"/>
              </w:rPr>
              <w:t>原材料</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2EE60F"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265.66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3C92FB"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1,949.49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F969A"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58.55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16FAE"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119.71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4648F7"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136.76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A1502"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2,017.24</w:t>
            </w:r>
          </w:p>
        </w:tc>
      </w:tr>
      <w:tr w:rsidR="008C10C5" w:rsidRPr="005E7228" w14:paraId="21C12BB7"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19C9CBDB" w14:textId="77777777" w:rsidR="008C10C5" w:rsidRPr="005E7228" w:rsidRDefault="008C10C5" w:rsidP="008C10C5">
            <w:pPr>
              <w:widowControl/>
              <w:rPr>
                <w:rFonts w:asciiTheme="minorEastAsia" w:hAnsiTheme="minorEastAsia" w:cs="宋体"/>
                <w:kern w:val="0"/>
                <w:szCs w:val="21"/>
              </w:rPr>
            </w:pPr>
            <w:r w:rsidRPr="005E7228">
              <w:rPr>
                <w:rFonts w:asciiTheme="minorEastAsia" w:hAnsiTheme="minorEastAsia" w:cs="宋体" w:hint="eastAsia"/>
                <w:kern w:val="0"/>
                <w:szCs w:val="21"/>
              </w:rPr>
              <w:t>低值易耗品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9E5B1C" w14:textId="0BA167E1" w:rsidR="008C10C5" w:rsidRPr="002C0C4B" w:rsidRDefault="008C10C5" w:rsidP="008C10C5">
            <w:pPr>
              <w:widowControl/>
              <w:jc w:val="right"/>
              <w:rPr>
                <w:rFonts w:asciiTheme="minorEastAsia" w:hAnsiTheme="minorEastAsia" w:cs="Arial"/>
                <w:kern w:val="0"/>
                <w:szCs w:val="21"/>
              </w:rPr>
            </w:pPr>
            <w:r>
              <w:rPr>
                <w:rFonts w:asciiTheme="minorEastAsia" w:hAnsiTheme="minorEastAsia" w:cs="Arial" w:hint="eastAsia"/>
                <w:kern w:val="0"/>
                <w:szCs w:val="21"/>
              </w:rPr>
              <w:t>-</w:t>
            </w:r>
            <w:r w:rsidRPr="002C0C4B">
              <w:rPr>
                <w:rFonts w:asciiTheme="minorEastAsia" w:hAnsiTheme="minorEastAsia" w:cs="Arial"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1A371B"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0.41</w:t>
            </w:r>
          </w:p>
        </w:tc>
        <w:tc>
          <w:tcPr>
            <w:tcW w:w="1276" w:type="dxa"/>
            <w:tcBorders>
              <w:top w:val="single" w:sz="4" w:space="0" w:color="auto"/>
              <w:left w:val="single" w:sz="4" w:space="0" w:color="auto"/>
              <w:bottom w:val="single" w:sz="4" w:space="0" w:color="auto"/>
              <w:right w:val="single" w:sz="4" w:space="0" w:color="auto"/>
            </w:tcBorders>
            <w:hideMark/>
          </w:tcPr>
          <w:p w14:paraId="5BC1036A" w14:textId="185CDFF8" w:rsidR="008C10C5" w:rsidRPr="002C0C4B" w:rsidRDefault="008C10C5" w:rsidP="008C10C5">
            <w:pPr>
              <w:widowControl/>
              <w:jc w:val="right"/>
              <w:rPr>
                <w:rFonts w:asciiTheme="minorEastAsia" w:hAnsiTheme="minorEastAsia" w:cs="Arial"/>
                <w:kern w:val="0"/>
                <w:szCs w:val="21"/>
              </w:rPr>
            </w:pPr>
            <w:r w:rsidRPr="00202E91">
              <w:rPr>
                <w:rFonts w:asciiTheme="minorEastAsia" w:hAnsiTheme="minorEastAsia" w:cs="Arial"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CD60C" w14:textId="257371B7" w:rsidR="008C10C5" w:rsidRPr="002C0C4B" w:rsidRDefault="008C10C5" w:rsidP="008C10C5">
            <w:pPr>
              <w:widowControl/>
              <w:jc w:val="right"/>
              <w:rPr>
                <w:rFonts w:asciiTheme="minorEastAsia" w:hAnsiTheme="minorEastAsia" w:cs="Arial"/>
                <w:kern w:val="0"/>
                <w:szCs w:val="21"/>
              </w:rPr>
            </w:pPr>
            <w:r>
              <w:rPr>
                <w:rFonts w:asciiTheme="minorEastAsia" w:hAnsiTheme="minorEastAsia" w:cs="Arial"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C4A58"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0.41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D16D1" w14:textId="37152348" w:rsidR="008C10C5" w:rsidRPr="002C0C4B" w:rsidRDefault="008C10C5" w:rsidP="008C10C5">
            <w:pPr>
              <w:widowControl/>
              <w:jc w:val="right"/>
              <w:rPr>
                <w:rFonts w:asciiTheme="minorEastAsia" w:hAnsiTheme="minorEastAsia" w:cs="Arial"/>
                <w:kern w:val="0"/>
                <w:szCs w:val="21"/>
              </w:rPr>
            </w:pPr>
            <w:r>
              <w:rPr>
                <w:rFonts w:asciiTheme="minorEastAsia" w:hAnsiTheme="minorEastAsia" w:cs="Arial" w:hint="eastAsia"/>
                <w:kern w:val="0"/>
                <w:szCs w:val="21"/>
              </w:rPr>
              <w:t>-</w:t>
            </w:r>
            <w:r w:rsidRPr="002C0C4B">
              <w:rPr>
                <w:rFonts w:asciiTheme="minorEastAsia" w:hAnsiTheme="minorEastAsia" w:cs="Arial" w:hint="eastAsia"/>
                <w:kern w:val="0"/>
                <w:szCs w:val="21"/>
              </w:rPr>
              <w:t xml:space="preserve">　</w:t>
            </w:r>
          </w:p>
        </w:tc>
      </w:tr>
      <w:tr w:rsidR="008C10C5" w:rsidRPr="005E7228" w14:paraId="5E599F4D"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0AB6D284" w14:textId="77777777" w:rsidR="008C10C5" w:rsidRPr="005E7228" w:rsidRDefault="008C10C5" w:rsidP="008C10C5">
            <w:pPr>
              <w:widowControl/>
              <w:rPr>
                <w:rFonts w:asciiTheme="minorEastAsia" w:hAnsiTheme="minorEastAsia" w:cs="宋体"/>
                <w:kern w:val="0"/>
                <w:szCs w:val="21"/>
              </w:rPr>
            </w:pPr>
            <w:r w:rsidRPr="005E7228">
              <w:rPr>
                <w:rFonts w:asciiTheme="minorEastAsia" w:hAnsiTheme="minorEastAsia" w:cs="宋体" w:hint="eastAsia"/>
                <w:kern w:val="0"/>
                <w:szCs w:val="21"/>
              </w:rPr>
              <w:t>在产品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6CCEC"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39.16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E051B3"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124.31</w:t>
            </w:r>
          </w:p>
        </w:tc>
        <w:tc>
          <w:tcPr>
            <w:tcW w:w="1276" w:type="dxa"/>
            <w:tcBorders>
              <w:top w:val="single" w:sz="4" w:space="0" w:color="auto"/>
              <w:left w:val="single" w:sz="4" w:space="0" w:color="auto"/>
              <w:bottom w:val="single" w:sz="4" w:space="0" w:color="auto"/>
              <w:right w:val="single" w:sz="4" w:space="0" w:color="auto"/>
            </w:tcBorders>
            <w:hideMark/>
          </w:tcPr>
          <w:p w14:paraId="0DAB2350" w14:textId="76AD266C" w:rsidR="008C10C5" w:rsidRPr="002C0C4B" w:rsidRDefault="008C10C5" w:rsidP="008C10C5">
            <w:pPr>
              <w:widowControl/>
              <w:jc w:val="right"/>
              <w:rPr>
                <w:rFonts w:asciiTheme="minorEastAsia" w:hAnsiTheme="minorEastAsia" w:cs="Arial"/>
                <w:kern w:val="0"/>
                <w:szCs w:val="21"/>
              </w:rPr>
            </w:pPr>
            <w:r w:rsidRPr="00202E91">
              <w:rPr>
                <w:rFonts w:asciiTheme="minorEastAsia" w:hAnsiTheme="minorEastAsia" w:cs="Arial"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65B06"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39.16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8EE067" w14:textId="0FFB4F12" w:rsidR="008C10C5" w:rsidRPr="002C0C4B" w:rsidRDefault="008C10C5" w:rsidP="008C10C5">
            <w:pPr>
              <w:widowControl/>
              <w:jc w:val="right"/>
              <w:rPr>
                <w:rFonts w:asciiTheme="minorEastAsia" w:hAnsiTheme="minorEastAsia" w:cs="Arial"/>
                <w:kern w:val="0"/>
                <w:szCs w:val="21"/>
              </w:rPr>
            </w:pPr>
            <w:r>
              <w:rPr>
                <w:rFonts w:asciiTheme="minorEastAsia" w:hAnsiTheme="minorEastAsia" w:cs="Arial" w:hint="eastAsia"/>
                <w:kern w:val="0"/>
                <w:szCs w:val="21"/>
              </w:rPr>
              <w:t>-</w:t>
            </w:r>
            <w:r w:rsidRPr="002C0C4B">
              <w:rPr>
                <w:rFonts w:asciiTheme="minorEastAsia" w:hAnsiTheme="minorEastAsia" w:cs="Arial"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43A690"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124.31</w:t>
            </w:r>
          </w:p>
        </w:tc>
      </w:tr>
      <w:tr w:rsidR="00827D92" w:rsidRPr="005E7228" w14:paraId="00B54029"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2F4147A2" w14:textId="77777777" w:rsidR="00827D92" w:rsidRPr="005E7228" w:rsidRDefault="00827D92" w:rsidP="002D426E">
            <w:pPr>
              <w:widowControl/>
              <w:rPr>
                <w:rFonts w:asciiTheme="minorEastAsia" w:hAnsiTheme="minorEastAsia" w:cs="宋体"/>
                <w:kern w:val="0"/>
                <w:szCs w:val="21"/>
              </w:rPr>
            </w:pPr>
            <w:r w:rsidRPr="005E7228">
              <w:rPr>
                <w:rFonts w:asciiTheme="minorEastAsia" w:hAnsiTheme="minorEastAsia" w:cs="宋体" w:hint="eastAsia"/>
                <w:kern w:val="0"/>
                <w:szCs w:val="21"/>
              </w:rPr>
              <w:t>库存商品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5D296"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2,162.54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4CC24C"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1,459.17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C6B68E"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60A01"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995.47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A867A"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110.22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5E66A" w14:textId="77777777" w:rsidR="00827D92" w:rsidRPr="002C0C4B" w:rsidRDefault="00827D92" w:rsidP="002A3BD9">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2,517.14</w:t>
            </w:r>
          </w:p>
        </w:tc>
      </w:tr>
      <w:tr w:rsidR="008C10C5" w:rsidRPr="005E7228" w14:paraId="38C4F078"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446B1B98" w14:textId="77777777" w:rsidR="008C10C5" w:rsidRPr="005E7228" w:rsidRDefault="008C10C5" w:rsidP="008C10C5">
            <w:pPr>
              <w:widowControl/>
              <w:rPr>
                <w:rFonts w:asciiTheme="minorEastAsia" w:hAnsiTheme="minorEastAsia" w:cs="宋体"/>
                <w:kern w:val="0"/>
                <w:szCs w:val="21"/>
              </w:rPr>
            </w:pPr>
            <w:r w:rsidRPr="005E7228">
              <w:rPr>
                <w:rFonts w:asciiTheme="minorEastAsia" w:hAnsiTheme="minorEastAsia" w:cs="宋体" w:hint="eastAsia"/>
                <w:kern w:val="0"/>
                <w:szCs w:val="21"/>
              </w:rPr>
              <w:t>电站开发产品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0E609F"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3,419.68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DA73A"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6,074.68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53263" w14:textId="69B0F4A1" w:rsidR="008C10C5" w:rsidRPr="002C0C4B" w:rsidRDefault="008C10C5" w:rsidP="008C10C5">
            <w:pPr>
              <w:widowControl/>
              <w:jc w:val="right"/>
              <w:rPr>
                <w:rFonts w:asciiTheme="minorEastAsia" w:hAnsiTheme="minorEastAsia" w:cs="Arial"/>
                <w:kern w:val="0"/>
                <w:szCs w:val="21"/>
              </w:rPr>
            </w:pPr>
            <w:r>
              <w:rPr>
                <w:rFonts w:asciiTheme="minorEastAsia" w:hAnsiTheme="minorEastAsia" w:cs="Arial" w:hint="eastAsia"/>
                <w:kern w:val="0"/>
                <w:szCs w:val="21"/>
              </w:rPr>
              <w:t>-</w:t>
            </w:r>
            <w:r w:rsidRPr="002C0C4B">
              <w:rPr>
                <w:rFonts w:asciiTheme="minorEastAsia" w:hAnsiTheme="minorEastAsia" w:cs="Arial"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B0AE365" w14:textId="3F10C779" w:rsidR="008C10C5" w:rsidRPr="002C0C4B" w:rsidRDefault="008C10C5" w:rsidP="008C10C5">
            <w:pPr>
              <w:widowControl/>
              <w:jc w:val="right"/>
              <w:rPr>
                <w:rFonts w:asciiTheme="minorEastAsia" w:hAnsiTheme="minorEastAsia" w:cs="Arial"/>
                <w:kern w:val="0"/>
                <w:szCs w:val="21"/>
              </w:rPr>
            </w:pPr>
            <w:r w:rsidRPr="003400D7">
              <w:rPr>
                <w:rFonts w:asciiTheme="minorEastAsia" w:hAnsiTheme="minorEastAsia" w:cs="Arial"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hideMark/>
          </w:tcPr>
          <w:p w14:paraId="2BC27508" w14:textId="694AB98C" w:rsidR="008C10C5" w:rsidRPr="002C0C4B" w:rsidRDefault="008C10C5" w:rsidP="008C10C5">
            <w:pPr>
              <w:widowControl/>
              <w:jc w:val="right"/>
              <w:rPr>
                <w:rFonts w:asciiTheme="minorEastAsia" w:hAnsiTheme="minorEastAsia" w:cs="Arial"/>
                <w:kern w:val="0"/>
                <w:szCs w:val="21"/>
              </w:rPr>
            </w:pPr>
            <w:r w:rsidRPr="00311DB4">
              <w:rPr>
                <w:rFonts w:asciiTheme="minorEastAsia" w:hAnsiTheme="minorEastAsia" w:cs="Arial" w:hint="eastAsia"/>
                <w:kern w:val="0"/>
                <w:szCs w:val="2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10777D"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9,494.36</w:t>
            </w:r>
          </w:p>
        </w:tc>
      </w:tr>
      <w:tr w:rsidR="008C10C5" w:rsidRPr="005E7228" w14:paraId="7A7E6689" w14:textId="77777777" w:rsidTr="00D03455">
        <w:trPr>
          <w:trHeight w:val="28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764A014F" w14:textId="77777777" w:rsidR="008C10C5" w:rsidRPr="005E7228" w:rsidRDefault="008C10C5" w:rsidP="008C10C5">
            <w:pPr>
              <w:widowControl/>
              <w:rPr>
                <w:rFonts w:asciiTheme="minorEastAsia" w:hAnsiTheme="minorEastAsia" w:cs="宋体"/>
                <w:kern w:val="0"/>
                <w:szCs w:val="21"/>
              </w:rPr>
            </w:pPr>
            <w:r w:rsidRPr="005E7228">
              <w:rPr>
                <w:rFonts w:asciiTheme="minorEastAsia" w:hAnsiTheme="minorEastAsia" w:cs="宋体" w:hint="eastAsia"/>
                <w:kern w:val="0"/>
                <w:szCs w:val="21"/>
              </w:rPr>
              <w:t>电站开发成本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212C1D"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2,061.44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6041D"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122.44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F8B37C"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5.73</w:t>
            </w:r>
          </w:p>
        </w:tc>
        <w:tc>
          <w:tcPr>
            <w:tcW w:w="1417" w:type="dxa"/>
            <w:tcBorders>
              <w:top w:val="single" w:sz="4" w:space="0" w:color="auto"/>
              <w:left w:val="single" w:sz="4" w:space="0" w:color="auto"/>
              <w:bottom w:val="single" w:sz="4" w:space="0" w:color="auto"/>
              <w:right w:val="single" w:sz="4" w:space="0" w:color="auto"/>
            </w:tcBorders>
            <w:hideMark/>
          </w:tcPr>
          <w:p w14:paraId="4A0A8BEA" w14:textId="6C25300B" w:rsidR="008C10C5" w:rsidRPr="002C0C4B" w:rsidRDefault="008C10C5" w:rsidP="008C10C5">
            <w:pPr>
              <w:widowControl/>
              <w:jc w:val="right"/>
              <w:rPr>
                <w:rFonts w:asciiTheme="minorEastAsia" w:hAnsiTheme="minorEastAsia" w:cs="Arial"/>
                <w:kern w:val="0"/>
                <w:szCs w:val="21"/>
              </w:rPr>
            </w:pPr>
            <w:r w:rsidRPr="003400D7">
              <w:rPr>
                <w:rFonts w:asciiTheme="minorEastAsia" w:hAnsiTheme="minorEastAsia" w:cs="Arial"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hideMark/>
          </w:tcPr>
          <w:p w14:paraId="11A67131" w14:textId="5A23FE72" w:rsidR="008C10C5" w:rsidRPr="002C0C4B" w:rsidRDefault="008C10C5" w:rsidP="008C10C5">
            <w:pPr>
              <w:widowControl/>
              <w:jc w:val="right"/>
              <w:rPr>
                <w:rFonts w:asciiTheme="minorEastAsia" w:hAnsiTheme="minorEastAsia" w:cs="Arial"/>
                <w:kern w:val="0"/>
                <w:szCs w:val="21"/>
              </w:rPr>
            </w:pPr>
            <w:r w:rsidRPr="00311DB4">
              <w:rPr>
                <w:rFonts w:asciiTheme="minorEastAsia" w:hAnsiTheme="minorEastAsia" w:cs="Arial" w:hint="eastAsia"/>
                <w:kern w:val="0"/>
                <w:szCs w:val="2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12ED5" w14:textId="77777777" w:rsidR="008C10C5" w:rsidRPr="002C0C4B" w:rsidRDefault="008C10C5" w:rsidP="008C10C5">
            <w:pPr>
              <w:widowControl/>
              <w:jc w:val="right"/>
              <w:rPr>
                <w:rFonts w:asciiTheme="minorEastAsia" w:hAnsiTheme="minorEastAsia" w:cs="Arial"/>
                <w:kern w:val="0"/>
                <w:szCs w:val="21"/>
              </w:rPr>
            </w:pPr>
            <w:r w:rsidRPr="002C0C4B">
              <w:rPr>
                <w:rFonts w:asciiTheme="minorEastAsia" w:hAnsiTheme="minorEastAsia" w:cs="Arial" w:hint="eastAsia"/>
                <w:kern w:val="0"/>
                <w:szCs w:val="21"/>
              </w:rPr>
              <w:t>2,189.61</w:t>
            </w:r>
          </w:p>
        </w:tc>
      </w:tr>
      <w:tr w:rsidR="00827D92" w:rsidRPr="005E7228" w14:paraId="000742C1" w14:textId="77777777" w:rsidTr="00D03455">
        <w:trPr>
          <w:trHeight w:val="29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5E3088B5" w14:textId="77777777" w:rsidR="00827D92" w:rsidRPr="005E7228" w:rsidRDefault="00827D92" w:rsidP="002A3BD9">
            <w:pPr>
              <w:widowControl/>
              <w:jc w:val="center"/>
              <w:rPr>
                <w:rFonts w:asciiTheme="minorEastAsia" w:hAnsiTheme="minorEastAsia" w:cs="宋体"/>
                <w:b/>
                <w:bCs/>
                <w:kern w:val="0"/>
                <w:szCs w:val="21"/>
              </w:rPr>
            </w:pPr>
            <w:r w:rsidRPr="005E7228">
              <w:rPr>
                <w:rFonts w:asciiTheme="minorEastAsia" w:hAnsiTheme="minorEastAsia" w:cs="宋体" w:hint="eastAsia"/>
                <w:b/>
                <w:bCs/>
                <w:kern w:val="0"/>
                <w:szCs w:val="21"/>
              </w:rPr>
              <w:t>合计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F97A2C"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7,948.49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D0AB79"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9,730.51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4F115A"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65.39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9A614"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1,154.33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514D2"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247.39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3CA80A" w14:textId="77777777" w:rsidR="00827D92" w:rsidRPr="002C0C4B" w:rsidRDefault="00827D92" w:rsidP="002A3BD9">
            <w:pPr>
              <w:widowControl/>
              <w:jc w:val="center"/>
              <w:rPr>
                <w:rFonts w:asciiTheme="minorEastAsia" w:hAnsiTheme="minorEastAsia" w:cs="Arial"/>
                <w:b/>
                <w:bCs/>
                <w:kern w:val="0"/>
                <w:szCs w:val="21"/>
              </w:rPr>
            </w:pPr>
            <w:r w:rsidRPr="002C0C4B">
              <w:rPr>
                <w:rFonts w:asciiTheme="minorEastAsia" w:hAnsiTheme="minorEastAsia" w:cs="Arial" w:hint="eastAsia"/>
                <w:b/>
                <w:bCs/>
                <w:kern w:val="0"/>
                <w:szCs w:val="21"/>
              </w:rPr>
              <w:t>16,342.66</w:t>
            </w:r>
          </w:p>
        </w:tc>
      </w:tr>
    </w:tbl>
    <w:p w14:paraId="30D87A2C" w14:textId="65257B05" w:rsidR="001D31A1" w:rsidRDefault="001D31A1" w:rsidP="002D426E">
      <w:pPr>
        <w:tabs>
          <w:tab w:val="left" w:pos="0"/>
          <w:tab w:val="left" w:pos="720"/>
        </w:tabs>
        <w:autoSpaceDE w:val="0"/>
        <w:autoSpaceDN w:val="0"/>
        <w:snapToGrid w:val="0"/>
        <w:spacing w:before="156" w:line="360" w:lineRule="exact"/>
        <w:textAlignment w:val="bottom"/>
        <w:rPr>
          <w:rFonts w:ascii="Arial Narrow" w:hAnsi="Arial Narrow" w:cs="Arial"/>
          <w:sz w:val="24"/>
        </w:rPr>
      </w:pPr>
      <w:r>
        <w:rPr>
          <w:rFonts w:ascii="Arial Narrow" w:hAnsi="Arial Narrow" w:cs="Arial" w:hint="eastAsia"/>
          <w:sz w:val="24"/>
        </w:rPr>
        <w:lastRenderedPageBreak/>
        <w:t>按业务板块划分存货跌价准备情况如下：</w:t>
      </w:r>
    </w:p>
    <w:p w14:paraId="7BD3BEBA" w14:textId="77777777" w:rsidR="001D31A1" w:rsidRPr="00386F2C" w:rsidRDefault="001D31A1" w:rsidP="00913F5E">
      <w:pPr>
        <w:spacing w:line="360" w:lineRule="auto"/>
        <w:jc w:val="right"/>
        <w:rPr>
          <w:rFonts w:asciiTheme="minorEastAsia" w:eastAsiaTheme="minorEastAsia" w:hAnsiTheme="minorEastAsia"/>
          <w:sz w:val="24"/>
          <w:szCs w:val="32"/>
        </w:rPr>
      </w:pPr>
      <w:r w:rsidRPr="00386F2C">
        <w:rPr>
          <w:rFonts w:asciiTheme="minorEastAsia" w:eastAsiaTheme="minorEastAsia" w:hAnsiTheme="minorEastAsia" w:hint="eastAsia"/>
          <w:sz w:val="24"/>
          <w:szCs w:val="32"/>
        </w:rPr>
        <w:t>单位：人民币万元</w:t>
      </w:r>
    </w:p>
    <w:tbl>
      <w:tblPr>
        <w:tblW w:w="9974" w:type="dxa"/>
        <w:jc w:val="center"/>
        <w:tblLook w:val="04A0" w:firstRow="1" w:lastRow="0" w:firstColumn="1" w:lastColumn="0" w:noHBand="0" w:noVBand="1"/>
      </w:tblPr>
      <w:tblGrid>
        <w:gridCol w:w="1555"/>
        <w:gridCol w:w="1169"/>
        <w:gridCol w:w="1241"/>
        <w:gridCol w:w="992"/>
        <w:gridCol w:w="1169"/>
        <w:gridCol w:w="1063"/>
        <w:gridCol w:w="887"/>
        <w:gridCol w:w="1134"/>
        <w:gridCol w:w="764"/>
      </w:tblGrid>
      <w:tr w:rsidR="00F125CB" w:rsidRPr="005E7228" w14:paraId="388C27C2" w14:textId="77777777" w:rsidTr="00F125CB">
        <w:trPr>
          <w:trHeight w:val="280"/>
          <w:jc w:val="center"/>
        </w:trPr>
        <w:tc>
          <w:tcPr>
            <w:tcW w:w="1555" w:type="dxa"/>
            <w:vMerge w:val="restart"/>
            <w:tcBorders>
              <w:top w:val="single" w:sz="4" w:space="0" w:color="auto"/>
              <w:left w:val="single" w:sz="4" w:space="0" w:color="auto"/>
              <w:right w:val="single" w:sz="4" w:space="0" w:color="auto"/>
            </w:tcBorders>
            <w:noWrap/>
            <w:vAlign w:val="center"/>
          </w:tcPr>
          <w:p w14:paraId="4A253401" w14:textId="2A018C4A" w:rsidR="00F125CB" w:rsidRPr="005E7228"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项  目</w:t>
            </w:r>
          </w:p>
        </w:tc>
        <w:tc>
          <w:tcPr>
            <w:tcW w:w="3402" w:type="dxa"/>
            <w:gridSpan w:val="3"/>
            <w:tcBorders>
              <w:top w:val="single" w:sz="4" w:space="0" w:color="auto"/>
              <w:left w:val="nil"/>
              <w:bottom w:val="single" w:sz="4" w:space="0" w:color="auto"/>
              <w:right w:val="single" w:sz="4" w:space="0" w:color="auto"/>
            </w:tcBorders>
            <w:noWrap/>
            <w:vAlign w:val="center"/>
          </w:tcPr>
          <w:p w14:paraId="16727F66" w14:textId="564CB66C"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2024年末</w:t>
            </w:r>
          </w:p>
        </w:tc>
        <w:tc>
          <w:tcPr>
            <w:tcW w:w="3119" w:type="dxa"/>
            <w:gridSpan w:val="3"/>
            <w:tcBorders>
              <w:top w:val="single" w:sz="4" w:space="0" w:color="auto"/>
              <w:left w:val="nil"/>
              <w:bottom w:val="single" w:sz="4" w:space="0" w:color="auto"/>
              <w:right w:val="single" w:sz="4" w:space="0" w:color="auto"/>
            </w:tcBorders>
            <w:noWrap/>
            <w:vAlign w:val="center"/>
          </w:tcPr>
          <w:p w14:paraId="7942BA0E" w14:textId="6F7B602D"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2023年末</w:t>
            </w:r>
          </w:p>
        </w:tc>
        <w:tc>
          <w:tcPr>
            <w:tcW w:w="1134" w:type="dxa"/>
            <w:vMerge w:val="restart"/>
            <w:tcBorders>
              <w:top w:val="single" w:sz="4" w:space="0" w:color="auto"/>
              <w:left w:val="nil"/>
              <w:right w:val="single" w:sz="4" w:space="0" w:color="auto"/>
            </w:tcBorders>
            <w:vAlign w:val="center"/>
          </w:tcPr>
          <w:p w14:paraId="0FE8B0D6" w14:textId="1296DAEA" w:rsidR="00F125CB" w:rsidRPr="002C0C4B" w:rsidRDefault="00F125CB" w:rsidP="00F125CB">
            <w:pPr>
              <w:widowControl/>
              <w:jc w:val="center"/>
              <w:rPr>
                <w:color w:val="000000"/>
                <w:szCs w:val="21"/>
              </w:rPr>
            </w:pPr>
            <w:r>
              <w:rPr>
                <w:rFonts w:asciiTheme="minorEastAsia" w:hAnsiTheme="minorEastAsia" w:cs="宋体" w:hint="eastAsia"/>
                <w:b/>
                <w:bCs/>
                <w:kern w:val="0"/>
                <w:szCs w:val="21"/>
              </w:rPr>
              <w:t>存货跌价准备同比增减</w:t>
            </w:r>
          </w:p>
        </w:tc>
        <w:tc>
          <w:tcPr>
            <w:tcW w:w="764" w:type="dxa"/>
            <w:vMerge w:val="restart"/>
            <w:tcBorders>
              <w:top w:val="single" w:sz="4" w:space="0" w:color="auto"/>
              <w:left w:val="nil"/>
              <w:right w:val="single" w:sz="4" w:space="0" w:color="auto"/>
            </w:tcBorders>
            <w:vAlign w:val="center"/>
          </w:tcPr>
          <w:p w14:paraId="6CD4BE0F" w14:textId="2613911E" w:rsidR="00F125CB" w:rsidRPr="002C0C4B" w:rsidRDefault="00F125CB" w:rsidP="00F125CB">
            <w:pPr>
              <w:widowControl/>
              <w:jc w:val="center"/>
              <w:rPr>
                <w:rFonts w:asciiTheme="minorEastAsia" w:hAnsiTheme="minorEastAsia" w:cs="宋体"/>
                <w:kern w:val="0"/>
                <w:szCs w:val="21"/>
              </w:rPr>
            </w:pPr>
            <w:r>
              <w:rPr>
                <w:rFonts w:asciiTheme="minorEastAsia" w:hAnsiTheme="minorEastAsia" w:cs="宋体" w:hint="eastAsia"/>
                <w:b/>
                <w:bCs/>
                <w:kern w:val="0"/>
                <w:szCs w:val="21"/>
              </w:rPr>
              <w:t>备注</w:t>
            </w:r>
          </w:p>
        </w:tc>
      </w:tr>
      <w:tr w:rsidR="00F125CB" w:rsidRPr="005E7228" w14:paraId="5296203D" w14:textId="77777777" w:rsidTr="00F125CB">
        <w:trPr>
          <w:trHeight w:val="280"/>
          <w:jc w:val="center"/>
        </w:trPr>
        <w:tc>
          <w:tcPr>
            <w:tcW w:w="1555" w:type="dxa"/>
            <w:vMerge/>
            <w:tcBorders>
              <w:left w:val="single" w:sz="4" w:space="0" w:color="auto"/>
              <w:bottom w:val="single" w:sz="4" w:space="0" w:color="auto"/>
              <w:right w:val="single" w:sz="4" w:space="0" w:color="auto"/>
            </w:tcBorders>
            <w:noWrap/>
            <w:vAlign w:val="center"/>
          </w:tcPr>
          <w:p w14:paraId="31E3946E" w14:textId="77777777" w:rsidR="00F125CB" w:rsidRPr="005E7228" w:rsidRDefault="00F125CB" w:rsidP="00F125CB">
            <w:pPr>
              <w:widowControl/>
              <w:jc w:val="center"/>
              <w:rPr>
                <w:rFonts w:asciiTheme="minorEastAsia" w:hAnsiTheme="minorEastAsia" w:cs="宋体"/>
                <w:kern w:val="0"/>
                <w:szCs w:val="21"/>
              </w:rPr>
            </w:pPr>
          </w:p>
        </w:tc>
        <w:tc>
          <w:tcPr>
            <w:tcW w:w="1169" w:type="dxa"/>
            <w:tcBorders>
              <w:top w:val="nil"/>
              <w:left w:val="nil"/>
              <w:bottom w:val="single" w:sz="4" w:space="0" w:color="auto"/>
              <w:right w:val="single" w:sz="4" w:space="0" w:color="auto"/>
            </w:tcBorders>
            <w:noWrap/>
            <w:vAlign w:val="center"/>
          </w:tcPr>
          <w:p w14:paraId="02C21289" w14:textId="76DC8BEB"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账面余额</w:t>
            </w:r>
          </w:p>
        </w:tc>
        <w:tc>
          <w:tcPr>
            <w:tcW w:w="1241" w:type="dxa"/>
            <w:tcBorders>
              <w:top w:val="nil"/>
              <w:left w:val="nil"/>
              <w:bottom w:val="single" w:sz="4" w:space="0" w:color="auto"/>
              <w:right w:val="single" w:sz="4" w:space="0" w:color="auto"/>
            </w:tcBorders>
            <w:noWrap/>
            <w:vAlign w:val="center"/>
          </w:tcPr>
          <w:p w14:paraId="6A4DCBB0" w14:textId="05F0B980"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存货跌价准备</w:t>
            </w:r>
          </w:p>
        </w:tc>
        <w:tc>
          <w:tcPr>
            <w:tcW w:w="992" w:type="dxa"/>
            <w:tcBorders>
              <w:top w:val="nil"/>
              <w:left w:val="nil"/>
              <w:bottom w:val="single" w:sz="4" w:space="0" w:color="auto"/>
              <w:right w:val="single" w:sz="4" w:space="0" w:color="auto"/>
            </w:tcBorders>
            <w:noWrap/>
            <w:vAlign w:val="center"/>
          </w:tcPr>
          <w:p w14:paraId="458C0870" w14:textId="7F09122D"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计提比例</w:t>
            </w:r>
          </w:p>
        </w:tc>
        <w:tc>
          <w:tcPr>
            <w:tcW w:w="1169" w:type="dxa"/>
            <w:tcBorders>
              <w:top w:val="nil"/>
              <w:left w:val="nil"/>
              <w:bottom w:val="single" w:sz="4" w:space="0" w:color="auto"/>
              <w:right w:val="single" w:sz="4" w:space="0" w:color="auto"/>
            </w:tcBorders>
            <w:noWrap/>
            <w:vAlign w:val="center"/>
          </w:tcPr>
          <w:p w14:paraId="282C97F1" w14:textId="1A0B4EC6"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账面余额</w:t>
            </w:r>
          </w:p>
        </w:tc>
        <w:tc>
          <w:tcPr>
            <w:tcW w:w="1063" w:type="dxa"/>
            <w:tcBorders>
              <w:top w:val="nil"/>
              <w:left w:val="nil"/>
              <w:bottom w:val="single" w:sz="4" w:space="0" w:color="auto"/>
              <w:right w:val="single" w:sz="4" w:space="0" w:color="auto"/>
            </w:tcBorders>
            <w:noWrap/>
            <w:vAlign w:val="center"/>
          </w:tcPr>
          <w:p w14:paraId="51CDB791" w14:textId="3ED9B050"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存货跌价准备</w:t>
            </w:r>
          </w:p>
        </w:tc>
        <w:tc>
          <w:tcPr>
            <w:tcW w:w="887" w:type="dxa"/>
            <w:tcBorders>
              <w:top w:val="nil"/>
              <w:left w:val="nil"/>
              <w:bottom w:val="single" w:sz="4" w:space="0" w:color="auto"/>
              <w:right w:val="single" w:sz="4" w:space="0" w:color="auto"/>
            </w:tcBorders>
            <w:noWrap/>
            <w:vAlign w:val="center"/>
          </w:tcPr>
          <w:p w14:paraId="5C08064C" w14:textId="404DB13F" w:rsidR="00F125CB" w:rsidRPr="002C0C4B" w:rsidRDefault="00F125CB" w:rsidP="00F125CB">
            <w:pPr>
              <w:widowControl/>
              <w:jc w:val="center"/>
              <w:rPr>
                <w:rFonts w:asciiTheme="minorEastAsia" w:hAnsiTheme="minorEastAsia" w:cs="宋体"/>
                <w:kern w:val="0"/>
                <w:szCs w:val="21"/>
              </w:rPr>
            </w:pPr>
            <w:r w:rsidRPr="005E7228">
              <w:rPr>
                <w:rFonts w:asciiTheme="minorEastAsia" w:hAnsiTheme="minorEastAsia" w:cs="宋体" w:hint="eastAsia"/>
                <w:b/>
                <w:bCs/>
                <w:kern w:val="0"/>
                <w:szCs w:val="21"/>
              </w:rPr>
              <w:t>计提比例</w:t>
            </w:r>
          </w:p>
        </w:tc>
        <w:tc>
          <w:tcPr>
            <w:tcW w:w="1134" w:type="dxa"/>
            <w:vMerge/>
            <w:tcBorders>
              <w:left w:val="nil"/>
              <w:bottom w:val="single" w:sz="4" w:space="0" w:color="auto"/>
              <w:right w:val="single" w:sz="4" w:space="0" w:color="auto"/>
            </w:tcBorders>
            <w:vAlign w:val="center"/>
          </w:tcPr>
          <w:p w14:paraId="3AE67C88" w14:textId="77777777" w:rsidR="00F125CB" w:rsidRPr="002C0C4B" w:rsidRDefault="00F125CB" w:rsidP="00F125CB">
            <w:pPr>
              <w:widowControl/>
              <w:jc w:val="center"/>
              <w:rPr>
                <w:color w:val="000000"/>
                <w:szCs w:val="21"/>
              </w:rPr>
            </w:pPr>
          </w:p>
        </w:tc>
        <w:tc>
          <w:tcPr>
            <w:tcW w:w="764" w:type="dxa"/>
            <w:vMerge/>
            <w:tcBorders>
              <w:left w:val="nil"/>
              <w:bottom w:val="single" w:sz="4" w:space="0" w:color="auto"/>
              <w:right w:val="single" w:sz="4" w:space="0" w:color="auto"/>
            </w:tcBorders>
            <w:vAlign w:val="center"/>
          </w:tcPr>
          <w:p w14:paraId="37444EF7" w14:textId="77777777" w:rsidR="00F125CB" w:rsidRPr="002C0C4B" w:rsidRDefault="00F125CB" w:rsidP="00F125CB">
            <w:pPr>
              <w:widowControl/>
              <w:jc w:val="center"/>
              <w:rPr>
                <w:rFonts w:asciiTheme="minorEastAsia" w:hAnsiTheme="minorEastAsia" w:cs="宋体"/>
                <w:kern w:val="0"/>
                <w:szCs w:val="21"/>
              </w:rPr>
            </w:pPr>
          </w:p>
        </w:tc>
      </w:tr>
      <w:tr w:rsidR="00827D92" w:rsidRPr="005E7228" w14:paraId="20A5E5C0" w14:textId="77777777" w:rsidTr="00F125CB">
        <w:trPr>
          <w:trHeight w:val="280"/>
          <w:jc w:val="center"/>
        </w:trPr>
        <w:tc>
          <w:tcPr>
            <w:tcW w:w="1555" w:type="dxa"/>
            <w:tcBorders>
              <w:top w:val="nil"/>
              <w:left w:val="single" w:sz="4" w:space="0" w:color="auto"/>
              <w:bottom w:val="single" w:sz="4" w:space="0" w:color="auto"/>
              <w:right w:val="single" w:sz="4" w:space="0" w:color="auto"/>
            </w:tcBorders>
            <w:noWrap/>
            <w:vAlign w:val="center"/>
            <w:hideMark/>
          </w:tcPr>
          <w:p w14:paraId="0C879C61" w14:textId="77777777" w:rsidR="00827D92" w:rsidRPr="005E7228" w:rsidRDefault="00827D92" w:rsidP="00F125CB">
            <w:pPr>
              <w:widowControl/>
              <w:rPr>
                <w:rFonts w:asciiTheme="minorEastAsia" w:hAnsiTheme="minorEastAsia" w:cs="宋体"/>
                <w:kern w:val="0"/>
                <w:szCs w:val="21"/>
              </w:rPr>
            </w:pPr>
            <w:r w:rsidRPr="005E7228">
              <w:rPr>
                <w:rFonts w:asciiTheme="minorEastAsia" w:hAnsiTheme="minorEastAsia" w:cs="宋体" w:hint="eastAsia"/>
                <w:kern w:val="0"/>
                <w:szCs w:val="21"/>
              </w:rPr>
              <w:t>线缆产成品、原材料等</w:t>
            </w:r>
          </w:p>
        </w:tc>
        <w:tc>
          <w:tcPr>
            <w:tcW w:w="1169" w:type="dxa"/>
            <w:tcBorders>
              <w:top w:val="nil"/>
              <w:left w:val="nil"/>
              <w:bottom w:val="single" w:sz="4" w:space="0" w:color="auto"/>
              <w:right w:val="single" w:sz="4" w:space="0" w:color="auto"/>
            </w:tcBorders>
            <w:noWrap/>
            <w:vAlign w:val="center"/>
            <w:hideMark/>
          </w:tcPr>
          <w:p w14:paraId="4986D9CE"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28,403.94</w:t>
            </w:r>
          </w:p>
        </w:tc>
        <w:tc>
          <w:tcPr>
            <w:tcW w:w="1241" w:type="dxa"/>
            <w:tcBorders>
              <w:top w:val="nil"/>
              <w:left w:val="nil"/>
              <w:bottom w:val="single" w:sz="4" w:space="0" w:color="auto"/>
              <w:right w:val="single" w:sz="4" w:space="0" w:color="auto"/>
            </w:tcBorders>
            <w:noWrap/>
            <w:vAlign w:val="center"/>
            <w:hideMark/>
          </w:tcPr>
          <w:p w14:paraId="555E7FE3"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3,001.80</w:t>
            </w:r>
          </w:p>
        </w:tc>
        <w:tc>
          <w:tcPr>
            <w:tcW w:w="992" w:type="dxa"/>
            <w:tcBorders>
              <w:top w:val="nil"/>
              <w:left w:val="nil"/>
              <w:bottom w:val="single" w:sz="4" w:space="0" w:color="auto"/>
              <w:right w:val="single" w:sz="4" w:space="0" w:color="auto"/>
            </w:tcBorders>
            <w:noWrap/>
            <w:vAlign w:val="center"/>
            <w:hideMark/>
          </w:tcPr>
          <w:p w14:paraId="255D0F51"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10.57%</w:t>
            </w:r>
          </w:p>
        </w:tc>
        <w:tc>
          <w:tcPr>
            <w:tcW w:w="1169" w:type="dxa"/>
            <w:tcBorders>
              <w:top w:val="nil"/>
              <w:left w:val="nil"/>
              <w:bottom w:val="single" w:sz="4" w:space="0" w:color="auto"/>
              <w:right w:val="single" w:sz="4" w:space="0" w:color="auto"/>
            </w:tcBorders>
            <w:noWrap/>
            <w:vAlign w:val="center"/>
            <w:hideMark/>
          </w:tcPr>
          <w:p w14:paraId="7E2166D2"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29,126.04</w:t>
            </w:r>
          </w:p>
        </w:tc>
        <w:tc>
          <w:tcPr>
            <w:tcW w:w="1063" w:type="dxa"/>
            <w:tcBorders>
              <w:top w:val="nil"/>
              <w:left w:val="nil"/>
              <w:bottom w:val="single" w:sz="4" w:space="0" w:color="auto"/>
              <w:right w:val="single" w:sz="4" w:space="0" w:color="auto"/>
            </w:tcBorders>
            <w:noWrap/>
            <w:vAlign w:val="center"/>
            <w:hideMark/>
          </w:tcPr>
          <w:p w14:paraId="627282AB"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2,056.94</w:t>
            </w:r>
          </w:p>
        </w:tc>
        <w:tc>
          <w:tcPr>
            <w:tcW w:w="887" w:type="dxa"/>
            <w:tcBorders>
              <w:top w:val="nil"/>
              <w:left w:val="nil"/>
              <w:bottom w:val="single" w:sz="4" w:space="0" w:color="auto"/>
              <w:right w:val="single" w:sz="4" w:space="0" w:color="auto"/>
            </w:tcBorders>
            <w:noWrap/>
            <w:vAlign w:val="center"/>
            <w:hideMark/>
          </w:tcPr>
          <w:p w14:paraId="5E0BC80A"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7.06%</w:t>
            </w:r>
          </w:p>
        </w:tc>
        <w:tc>
          <w:tcPr>
            <w:tcW w:w="1134" w:type="dxa"/>
            <w:tcBorders>
              <w:top w:val="nil"/>
              <w:left w:val="nil"/>
              <w:bottom w:val="single" w:sz="4" w:space="0" w:color="auto"/>
              <w:right w:val="single" w:sz="4" w:space="0" w:color="auto"/>
            </w:tcBorders>
            <w:vAlign w:val="center"/>
          </w:tcPr>
          <w:p w14:paraId="05061362" w14:textId="77777777" w:rsidR="00827D92" w:rsidRPr="002C0C4B" w:rsidRDefault="00827D92" w:rsidP="00F125CB">
            <w:pPr>
              <w:widowControl/>
              <w:jc w:val="right"/>
              <w:rPr>
                <w:rFonts w:asciiTheme="minorEastAsia" w:hAnsiTheme="minorEastAsia" w:cs="宋体"/>
                <w:kern w:val="0"/>
                <w:szCs w:val="21"/>
              </w:rPr>
            </w:pPr>
            <w:r w:rsidRPr="002C0C4B">
              <w:rPr>
                <w:color w:val="000000"/>
                <w:szCs w:val="21"/>
              </w:rPr>
              <w:t>944.86</w:t>
            </w:r>
          </w:p>
        </w:tc>
        <w:tc>
          <w:tcPr>
            <w:tcW w:w="764" w:type="dxa"/>
            <w:tcBorders>
              <w:top w:val="nil"/>
              <w:left w:val="nil"/>
              <w:bottom w:val="single" w:sz="4" w:space="0" w:color="auto"/>
              <w:right w:val="single" w:sz="4" w:space="0" w:color="auto"/>
            </w:tcBorders>
            <w:vAlign w:val="center"/>
          </w:tcPr>
          <w:p w14:paraId="552251B8"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注1</w:t>
            </w:r>
          </w:p>
        </w:tc>
      </w:tr>
      <w:tr w:rsidR="00827D92" w:rsidRPr="005E7228" w14:paraId="2E7DAA9B" w14:textId="77777777" w:rsidTr="00F125CB">
        <w:trPr>
          <w:trHeight w:val="280"/>
          <w:jc w:val="center"/>
        </w:trPr>
        <w:tc>
          <w:tcPr>
            <w:tcW w:w="1555" w:type="dxa"/>
            <w:tcBorders>
              <w:top w:val="nil"/>
              <w:left w:val="single" w:sz="4" w:space="0" w:color="auto"/>
              <w:bottom w:val="single" w:sz="4" w:space="0" w:color="auto"/>
              <w:right w:val="single" w:sz="4" w:space="0" w:color="auto"/>
            </w:tcBorders>
            <w:noWrap/>
            <w:vAlign w:val="center"/>
            <w:hideMark/>
          </w:tcPr>
          <w:p w14:paraId="176BAB6D" w14:textId="77777777" w:rsidR="00827D92" w:rsidRPr="005E7228" w:rsidRDefault="00827D92" w:rsidP="00F125CB">
            <w:pPr>
              <w:widowControl/>
              <w:rPr>
                <w:rFonts w:asciiTheme="minorEastAsia" w:hAnsiTheme="minorEastAsia" w:cs="宋体"/>
                <w:kern w:val="0"/>
                <w:szCs w:val="21"/>
              </w:rPr>
            </w:pPr>
            <w:proofErr w:type="gramStart"/>
            <w:r w:rsidRPr="005E7228">
              <w:rPr>
                <w:rFonts w:asciiTheme="minorEastAsia" w:hAnsiTheme="minorEastAsia" w:cs="宋体" w:hint="eastAsia"/>
                <w:kern w:val="0"/>
                <w:szCs w:val="21"/>
              </w:rPr>
              <w:t>光伏产成品</w:t>
            </w:r>
            <w:proofErr w:type="gramEnd"/>
            <w:r w:rsidRPr="005E7228">
              <w:rPr>
                <w:rFonts w:asciiTheme="minorEastAsia" w:hAnsiTheme="minorEastAsia" w:cs="宋体" w:hint="eastAsia"/>
                <w:kern w:val="0"/>
                <w:szCs w:val="21"/>
              </w:rPr>
              <w:t>、原材料等</w:t>
            </w:r>
          </w:p>
        </w:tc>
        <w:tc>
          <w:tcPr>
            <w:tcW w:w="1169" w:type="dxa"/>
            <w:tcBorders>
              <w:top w:val="nil"/>
              <w:left w:val="nil"/>
              <w:bottom w:val="single" w:sz="4" w:space="0" w:color="auto"/>
              <w:right w:val="single" w:sz="4" w:space="0" w:color="auto"/>
            </w:tcBorders>
            <w:noWrap/>
            <w:vAlign w:val="center"/>
            <w:hideMark/>
          </w:tcPr>
          <w:p w14:paraId="189C42AD"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3,865.35</w:t>
            </w:r>
          </w:p>
        </w:tc>
        <w:tc>
          <w:tcPr>
            <w:tcW w:w="1241" w:type="dxa"/>
            <w:tcBorders>
              <w:top w:val="nil"/>
              <w:left w:val="nil"/>
              <w:bottom w:val="single" w:sz="4" w:space="0" w:color="auto"/>
              <w:right w:val="single" w:sz="4" w:space="0" w:color="auto"/>
            </w:tcBorders>
            <w:noWrap/>
            <w:vAlign w:val="center"/>
            <w:hideMark/>
          </w:tcPr>
          <w:p w14:paraId="3DB6A4AA"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1,656.89</w:t>
            </w:r>
          </w:p>
        </w:tc>
        <w:tc>
          <w:tcPr>
            <w:tcW w:w="992" w:type="dxa"/>
            <w:tcBorders>
              <w:top w:val="nil"/>
              <w:left w:val="nil"/>
              <w:bottom w:val="single" w:sz="4" w:space="0" w:color="auto"/>
              <w:right w:val="single" w:sz="4" w:space="0" w:color="auto"/>
            </w:tcBorders>
            <w:noWrap/>
            <w:vAlign w:val="center"/>
            <w:hideMark/>
          </w:tcPr>
          <w:p w14:paraId="22D7E1FB"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42.87%</w:t>
            </w:r>
          </w:p>
        </w:tc>
        <w:tc>
          <w:tcPr>
            <w:tcW w:w="1169" w:type="dxa"/>
            <w:tcBorders>
              <w:top w:val="nil"/>
              <w:left w:val="nil"/>
              <w:bottom w:val="single" w:sz="4" w:space="0" w:color="auto"/>
              <w:right w:val="single" w:sz="4" w:space="0" w:color="auto"/>
            </w:tcBorders>
            <w:noWrap/>
            <w:vAlign w:val="center"/>
            <w:hideMark/>
          </w:tcPr>
          <w:p w14:paraId="4F0513F4"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37,242.06</w:t>
            </w:r>
          </w:p>
        </w:tc>
        <w:tc>
          <w:tcPr>
            <w:tcW w:w="1063" w:type="dxa"/>
            <w:tcBorders>
              <w:top w:val="nil"/>
              <w:left w:val="nil"/>
              <w:bottom w:val="single" w:sz="4" w:space="0" w:color="auto"/>
              <w:right w:val="single" w:sz="4" w:space="0" w:color="auto"/>
            </w:tcBorders>
            <w:noWrap/>
            <w:vAlign w:val="center"/>
            <w:hideMark/>
          </w:tcPr>
          <w:p w14:paraId="10DB5335"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410.43</w:t>
            </w:r>
          </w:p>
        </w:tc>
        <w:tc>
          <w:tcPr>
            <w:tcW w:w="887" w:type="dxa"/>
            <w:tcBorders>
              <w:top w:val="nil"/>
              <w:left w:val="nil"/>
              <w:bottom w:val="single" w:sz="4" w:space="0" w:color="auto"/>
              <w:right w:val="single" w:sz="4" w:space="0" w:color="auto"/>
            </w:tcBorders>
            <w:noWrap/>
            <w:vAlign w:val="center"/>
            <w:hideMark/>
          </w:tcPr>
          <w:p w14:paraId="4913CA61"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1.10%</w:t>
            </w:r>
          </w:p>
        </w:tc>
        <w:tc>
          <w:tcPr>
            <w:tcW w:w="1134" w:type="dxa"/>
            <w:tcBorders>
              <w:top w:val="nil"/>
              <w:left w:val="nil"/>
              <w:bottom w:val="single" w:sz="4" w:space="0" w:color="auto"/>
              <w:right w:val="single" w:sz="4" w:space="0" w:color="auto"/>
            </w:tcBorders>
            <w:vAlign w:val="center"/>
          </w:tcPr>
          <w:p w14:paraId="1747D8F0" w14:textId="77777777" w:rsidR="00827D92" w:rsidRPr="002C0C4B" w:rsidRDefault="00827D92" w:rsidP="00F125CB">
            <w:pPr>
              <w:widowControl/>
              <w:jc w:val="right"/>
              <w:rPr>
                <w:rFonts w:asciiTheme="minorEastAsia" w:hAnsiTheme="minorEastAsia" w:cs="宋体"/>
                <w:kern w:val="0"/>
                <w:szCs w:val="21"/>
              </w:rPr>
            </w:pPr>
            <w:r w:rsidRPr="002C0C4B">
              <w:rPr>
                <w:color w:val="000000"/>
                <w:szCs w:val="21"/>
              </w:rPr>
              <w:t>1,246.46</w:t>
            </w:r>
          </w:p>
        </w:tc>
        <w:tc>
          <w:tcPr>
            <w:tcW w:w="764" w:type="dxa"/>
            <w:tcBorders>
              <w:top w:val="nil"/>
              <w:left w:val="nil"/>
              <w:bottom w:val="single" w:sz="4" w:space="0" w:color="auto"/>
              <w:right w:val="single" w:sz="4" w:space="0" w:color="auto"/>
            </w:tcBorders>
            <w:vAlign w:val="center"/>
          </w:tcPr>
          <w:p w14:paraId="3A5A1FAB"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注2</w:t>
            </w:r>
          </w:p>
        </w:tc>
      </w:tr>
      <w:tr w:rsidR="00827D92" w:rsidRPr="005E7228" w14:paraId="58D58E1F" w14:textId="77777777" w:rsidTr="00F125CB">
        <w:trPr>
          <w:trHeight w:val="466"/>
          <w:jc w:val="center"/>
        </w:trPr>
        <w:tc>
          <w:tcPr>
            <w:tcW w:w="1555" w:type="dxa"/>
            <w:tcBorders>
              <w:top w:val="nil"/>
              <w:left w:val="single" w:sz="4" w:space="0" w:color="auto"/>
              <w:bottom w:val="single" w:sz="4" w:space="0" w:color="auto"/>
              <w:right w:val="single" w:sz="4" w:space="0" w:color="auto"/>
            </w:tcBorders>
            <w:noWrap/>
            <w:vAlign w:val="center"/>
            <w:hideMark/>
          </w:tcPr>
          <w:p w14:paraId="2606BABA" w14:textId="77777777" w:rsidR="00827D92" w:rsidRPr="005E7228" w:rsidRDefault="00827D92" w:rsidP="00F125CB">
            <w:pPr>
              <w:widowControl/>
              <w:rPr>
                <w:rFonts w:asciiTheme="minorEastAsia" w:hAnsiTheme="minorEastAsia" w:cs="宋体"/>
                <w:kern w:val="0"/>
                <w:szCs w:val="21"/>
              </w:rPr>
            </w:pPr>
            <w:r>
              <w:rPr>
                <w:rFonts w:asciiTheme="minorEastAsia" w:hAnsiTheme="minorEastAsia" w:cs="宋体" w:hint="eastAsia"/>
                <w:kern w:val="0"/>
                <w:szCs w:val="21"/>
              </w:rPr>
              <w:t>电站开发产品</w:t>
            </w:r>
          </w:p>
        </w:tc>
        <w:tc>
          <w:tcPr>
            <w:tcW w:w="1169" w:type="dxa"/>
            <w:tcBorders>
              <w:top w:val="nil"/>
              <w:left w:val="nil"/>
              <w:bottom w:val="single" w:sz="4" w:space="0" w:color="auto"/>
              <w:right w:val="single" w:sz="4" w:space="0" w:color="auto"/>
            </w:tcBorders>
            <w:noWrap/>
            <w:vAlign w:val="center"/>
            <w:hideMark/>
          </w:tcPr>
          <w:p w14:paraId="6B3630CF"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21,994.45</w:t>
            </w:r>
          </w:p>
        </w:tc>
        <w:tc>
          <w:tcPr>
            <w:tcW w:w="1241" w:type="dxa"/>
            <w:tcBorders>
              <w:top w:val="nil"/>
              <w:left w:val="nil"/>
              <w:bottom w:val="single" w:sz="4" w:space="0" w:color="auto"/>
              <w:right w:val="single" w:sz="4" w:space="0" w:color="auto"/>
            </w:tcBorders>
            <w:noWrap/>
            <w:vAlign w:val="center"/>
            <w:hideMark/>
          </w:tcPr>
          <w:p w14:paraId="18FB5ABB"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9,494.36</w:t>
            </w:r>
          </w:p>
        </w:tc>
        <w:tc>
          <w:tcPr>
            <w:tcW w:w="992" w:type="dxa"/>
            <w:tcBorders>
              <w:top w:val="nil"/>
              <w:left w:val="nil"/>
              <w:bottom w:val="single" w:sz="4" w:space="0" w:color="auto"/>
              <w:right w:val="single" w:sz="4" w:space="0" w:color="auto"/>
            </w:tcBorders>
            <w:noWrap/>
            <w:vAlign w:val="center"/>
            <w:hideMark/>
          </w:tcPr>
          <w:p w14:paraId="7DD47034"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43.17%</w:t>
            </w:r>
          </w:p>
        </w:tc>
        <w:tc>
          <w:tcPr>
            <w:tcW w:w="1169" w:type="dxa"/>
            <w:tcBorders>
              <w:top w:val="nil"/>
              <w:left w:val="nil"/>
              <w:bottom w:val="single" w:sz="4" w:space="0" w:color="auto"/>
              <w:right w:val="single" w:sz="4" w:space="0" w:color="auto"/>
            </w:tcBorders>
            <w:noWrap/>
            <w:vAlign w:val="center"/>
            <w:hideMark/>
          </w:tcPr>
          <w:p w14:paraId="59E1648A"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26,366.91</w:t>
            </w:r>
          </w:p>
        </w:tc>
        <w:tc>
          <w:tcPr>
            <w:tcW w:w="1063" w:type="dxa"/>
            <w:tcBorders>
              <w:top w:val="nil"/>
              <w:left w:val="nil"/>
              <w:bottom w:val="single" w:sz="4" w:space="0" w:color="auto"/>
              <w:right w:val="single" w:sz="4" w:space="0" w:color="auto"/>
            </w:tcBorders>
            <w:noWrap/>
            <w:vAlign w:val="center"/>
            <w:hideMark/>
          </w:tcPr>
          <w:p w14:paraId="36DAE078"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3,419.68</w:t>
            </w:r>
          </w:p>
        </w:tc>
        <w:tc>
          <w:tcPr>
            <w:tcW w:w="887" w:type="dxa"/>
            <w:tcBorders>
              <w:top w:val="nil"/>
              <w:left w:val="nil"/>
              <w:bottom w:val="single" w:sz="4" w:space="0" w:color="auto"/>
              <w:right w:val="single" w:sz="4" w:space="0" w:color="auto"/>
            </w:tcBorders>
            <w:noWrap/>
            <w:vAlign w:val="center"/>
            <w:hideMark/>
          </w:tcPr>
          <w:p w14:paraId="05E22960"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12.97%</w:t>
            </w:r>
          </w:p>
        </w:tc>
        <w:tc>
          <w:tcPr>
            <w:tcW w:w="1134" w:type="dxa"/>
            <w:tcBorders>
              <w:top w:val="nil"/>
              <w:left w:val="nil"/>
              <w:bottom w:val="single" w:sz="4" w:space="0" w:color="auto"/>
              <w:right w:val="single" w:sz="4" w:space="0" w:color="auto"/>
            </w:tcBorders>
            <w:vAlign w:val="center"/>
          </w:tcPr>
          <w:p w14:paraId="5059E9D1" w14:textId="77777777" w:rsidR="00827D92" w:rsidRPr="002C0C4B" w:rsidRDefault="00827D92" w:rsidP="00F125CB">
            <w:pPr>
              <w:widowControl/>
              <w:jc w:val="right"/>
              <w:rPr>
                <w:rFonts w:ascii="宋体" w:hAnsi="宋体" w:cs="宋体"/>
                <w:kern w:val="0"/>
                <w:szCs w:val="21"/>
              </w:rPr>
            </w:pPr>
            <w:r w:rsidRPr="002C0C4B">
              <w:rPr>
                <w:color w:val="000000"/>
                <w:szCs w:val="21"/>
              </w:rPr>
              <w:t>6,074.68</w:t>
            </w:r>
          </w:p>
        </w:tc>
        <w:tc>
          <w:tcPr>
            <w:tcW w:w="764" w:type="dxa"/>
            <w:tcBorders>
              <w:top w:val="nil"/>
              <w:left w:val="nil"/>
              <w:bottom w:val="single" w:sz="4" w:space="0" w:color="auto"/>
              <w:right w:val="single" w:sz="4" w:space="0" w:color="auto"/>
            </w:tcBorders>
            <w:vAlign w:val="center"/>
          </w:tcPr>
          <w:p w14:paraId="246BDBA2"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注3</w:t>
            </w:r>
          </w:p>
        </w:tc>
      </w:tr>
      <w:tr w:rsidR="00827D92" w:rsidRPr="005E7228" w14:paraId="6D8E294A" w14:textId="77777777" w:rsidTr="00F125CB">
        <w:trPr>
          <w:trHeight w:val="416"/>
          <w:jc w:val="center"/>
        </w:trPr>
        <w:tc>
          <w:tcPr>
            <w:tcW w:w="1555" w:type="dxa"/>
            <w:tcBorders>
              <w:top w:val="nil"/>
              <w:left w:val="single" w:sz="4" w:space="0" w:color="auto"/>
              <w:bottom w:val="single" w:sz="4" w:space="0" w:color="auto"/>
              <w:right w:val="single" w:sz="4" w:space="0" w:color="auto"/>
            </w:tcBorders>
            <w:noWrap/>
            <w:vAlign w:val="center"/>
          </w:tcPr>
          <w:p w14:paraId="13BA24EA" w14:textId="77777777" w:rsidR="00827D92" w:rsidRPr="005E7228" w:rsidRDefault="00827D92" w:rsidP="00F125CB">
            <w:pPr>
              <w:widowControl/>
              <w:rPr>
                <w:rFonts w:asciiTheme="minorEastAsia" w:hAnsiTheme="minorEastAsia" w:cs="宋体"/>
                <w:kern w:val="0"/>
                <w:szCs w:val="21"/>
              </w:rPr>
            </w:pPr>
            <w:r>
              <w:rPr>
                <w:rFonts w:asciiTheme="minorEastAsia" w:hAnsiTheme="minorEastAsia" w:cs="宋体" w:hint="eastAsia"/>
                <w:kern w:val="0"/>
                <w:szCs w:val="21"/>
              </w:rPr>
              <w:t>电站开发</w:t>
            </w:r>
            <w:r w:rsidRPr="005E7228">
              <w:rPr>
                <w:rFonts w:asciiTheme="minorEastAsia" w:hAnsiTheme="minorEastAsia" w:cs="宋体" w:hint="eastAsia"/>
                <w:kern w:val="0"/>
                <w:szCs w:val="21"/>
              </w:rPr>
              <w:t>成本</w:t>
            </w:r>
          </w:p>
        </w:tc>
        <w:tc>
          <w:tcPr>
            <w:tcW w:w="1169" w:type="dxa"/>
            <w:tcBorders>
              <w:top w:val="nil"/>
              <w:left w:val="nil"/>
              <w:bottom w:val="single" w:sz="4" w:space="0" w:color="auto"/>
              <w:right w:val="single" w:sz="4" w:space="0" w:color="auto"/>
            </w:tcBorders>
            <w:noWrap/>
            <w:vAlign w:val="center"/>
          </w:tcPr>
          <w:p w14:paraId="6726DCD4"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2,423.38</w:t>
            </w:r>
          </w:p>
        </w:tc>
        <w:tc>
          <w:tcPr>
            <w:tcW w:w="1241" w:type="dxa"/>
            <w:tcBorders>
              <w:top w:val="nil"/>
              <w:left w:val="nil"/>
              <w:bottom w:val="single" w:sz="4" w:space="0" w:color="auto"/>
              <w:right w:val="single" w:sz="4" w:space="0" w:color="auto"/>
            </w:tcBorders>
            <w:noWrap/>
            <w:vAlign w:val="center"/>
          </w:tcPr>
          <w:p w14:paraId="58F29737"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2,189.61</w:t>
            </w:r>
          </w:p>
        </w:tc>
        <w:tc>
          <w:tcPr>
            <w:tcW w:w="992" w:type="dxa"/>
            <w:tcBorders>
              <w:top w:val="nil"/>
              <w:left w:val="nil"/>
              <w:bottom w:val="single" w:sz="4" w:space="0" w:color="auto"/>
              <w:right w:val="single" w:sz="4" w:space="0" w:color="auto"/>
            </w:tcBorders>
            <w:noWrap/>
            <w:vAlign w:val="center"/>
          </w:tcPr>
          <w:p w14:paraId="6DA00FE4"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90.35%</w:t>
            </w:r>
          </w:p>
        </w:tc>
        <w:tc>
          <w:tcPr>
            <w:tcW w:w="1169" w:type="dxa"/>
            <w:tcBorders>
              <w:top w:val="nil"/>
              <w:left w:val="nil"/>
              <w:bottom w:val="single" w:sz="4" w:space="0" w:color="auto"/>
              <w:right w:val="single" w:sz="4" w:space="0" w:color="auto"/>
            </w:tcBorders>
            <w:noWrap/>
            <w:vAlign w:val="center"/>
          </w:tcPr>
          <w:p w14:paraId="308E81C9"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3,602.29</w:t>
            </w:r>
          </w:p>
        </w:tc>
        <w:tc>
          <w:tcPr>
            <w:tcW w:w="1063" w:type="dxa"/>
            <w:tcBorders>
              <w:top w:val="nil"/>
              <w:left w:val="nil"/>
              <w:bottom w:val="single" w:sz="4" w:space="0" w:color="auto"/>
              <w:right w:val="single" w:sz="4" w:space="0" w:color="auto"/>
            </w:tcBorders>
            <w:noWrap/>
            <w:vAlign w:val="center"/>
          </w:tcPr>
          <w:p w14:paraId="6615BB7B"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2,061.45</w:t>
            </w:r>
          </w:p>
        </w:tc>
        <w:tc>
          <w:tcPr>
            <w:tcW w:w="887" w:type="dxa"/>
            <w:tcBorders>
              <w:top w:val="nil"/>
              <w:left w:val="nil"/>
              <w:bottom w:val="single" w:sz="4" w:space="0" w:color="auto"/>
              <w:right w:val="single" w:sz="4" w:space="0" w:color="auto"/>
            </w:tcBorders>
            <w:noWrap/>
            <w:vAlign w:val="center"/>
          </w:tcPr>
          <w:p w14:paraId="6AC6581D" w14:textId="77777777" w:rsidR="00827D92" w:rsidRPr="002C0C4B" w:rsidRDefault="00827D92" w:rsidP="00F125CB">
            <w:pPr>
              <w:widowControl/>
              <w:jc w:val="right"/>
              <w:rPr>
                <w:rFonts w:asciiTheme="minorEastAsia" w:hAnsiTheme="minorEastAsia" w:cs="宋体"/>
                <w:kern w:val="0"/>
                <w:szCs w:val="21"/>
              </w:rPr>
            </w:pPr>
            <w:r w:rsidRPr="002C0C4B">
              <w:rPr>
                <w:rFonts w:asciiTheme="minorEastAsia" w:hAnsiTheme="minorEastAsia" w:cs="宋体" w:hint="eastAsia"/>
                <w:kern w:val="0"/>
                <w:szCs w:val="21"/>
              </w:rPr>
              <w:t>57.23%</w:t>
            </w:r>
          </w:p>
        </w:tc>
        <w:tc>
          <w:tcPr>
            <w:tcW w:w="1134" w:type="dxa"/>
            <w:tcBorders>
              <w:top w:val="nil"/>
              <w:left w:val="nil"/>
              <w:bottom w:val="single" w:sz="4" w:space="0" w:color="auto"/>
              <w:right w:val="single" w:sz="4" w:space="0" w:color="auto"/>
            </w:tcBorders>
            <w:vAlign w:val="center"/>
          </w:tcPr>
          <w:p w14:paraId="562F4918" w14:textId="77777777" w:rsidR="00827D92" w:rsidRPr="002C0C4B" w:rsidRDefault="00827D92" w:rsidP="00F125CB">
            <w:pPr>
              <w:widowControl/>
              <w:jc w:val="right"/>
              <w:rPr>
                <w:rFonts w:ascii="宋体" w:hAnsi="宋体" w:cs="宋体"/>
                <w:kern w:val="0"/>
                <w:szCs w:val="21"/>
              </w:rPr>
            </w:pPr>
            <w:r w:rsidRPr="002C0C4B">
              <w:rPr>
                <w:color w:val="000000"/>
                <w:szCs w:val="21"/>
              </w:rPr>
              <w:t>128.16</w:t>
            </w:r>
          </w:p>
        </w:tc>
        <w:tc>
          <w:tcPr>
            <w:tcW w:w="764" w:type="dxa"/>
            <w:tcBorders>
              <w:top w:val="nil"/>
              <w:left w:val="nil"/>
              <w:bottom w:val="single" w:sz="4" w:space="0" w:color="auto"/>
              <w:right w:val="single" w:sz="4" w:space="0" w:color="auto"/>
            </w:tcBorders>
            <w:vAlign w:val="center"/>
          </w:tcPr>
          <w:p w14:paraId="6F140198" w14:textId="77777777" w:rsidR="00827D92" w:rsidRPr="002C0C4B" w:rsidRDefault="00827D92" w:rsidP="00F125CB">
            <w:pPr>
              <w:widowControl/>
              <w:jc w:val="right"/>
              <w:rPr>
                <w:rFonts w:asciiTheme="minorEastAsia" w:hAnsiTheme="minorEastAsia" w:cs="宋体"/>
                <w:kern w:val="0"/>
                <w:szCs w:val="21"/>
              </w:rPr>
            </w:pPr>
          </w:p>
        </w:tc>
      </w:tr>
      <w:tr w:rsidR="00827D92" w:rsidRPr="005E7228" w14:paraId="32EBC4C1" w14:textId="77777777" w:rsidTr="00F125CB">
        <w:trPr>
          <w:trHeight w:val="505"/>
          <w:jc w:val="center"/>
        </w:trPr>
        <w:tc>
          <w:tcPr>
            <w:tcW w:w="1555" w:type="dxa"/>
            <w:tcBorders>
              <w:top w:val="nil"/>
              <w:left w:val="single" w:sz="4" w:space="0" w:color="auto"/>
              <w:bottom w:val="single" w:sz="4" w:space="0" w:color="auto"/>
              <w:right w:val="single" w:sz="4" w:space="0" w:color="auto"/>
            </w:tcBorders>
            <w:noWrap/>
            <w:vAlign w:val="center"/>
            <w:hideMark/>
          </w:tcPr>
          <w:p w14:paraId="01D2EC81" w14:textId="77777777" w:rsidR="00827D92" w:rsidRPr="005E7228" w:rsidRDefault="00827D92" w:rsidP="002A3BD9">
            <w:pPr>
              <w:widowControl/>
              <w:jc w:val="center"/>
              <w:rPr>
                <w:rFonts w:asciiTheme="minorEastAsia" w:hAnsiTheme="minorEastAsia" w:cs="宋体"/>
                <w:b/>
                <w:bCs/>
                <w:kern w:val="0"/>
                <w:szCs w:val="21"/>
              </w:rPr>
            </w:pPr>
            <w:r w:rsidRPr="005E7228">
              <w:rPr>
                <w:rFonts w:asciiTheme="minorEastAsia" w:hAnsiTheme="minorEastAsia" w:cs="宋体" w:hint="eastAsia"/>
                <w:b/>
                <w:bCs/>
                <w:kern w:val="0"/>
                <w:szCs w:val="21"/>
              </w:rPr>
              <w:t>合计</w:t>
            </w:r>
          </w:p>
        </w:tc>
        <w:tc>
          <w:tcPr>
            <w:tcW w:w="1169" w:type="dxa"/>
            <w:tcBorders>
              <w:top w:val="nil"/>
              <w:left w:val="nil"/>
              <w:bottom w:val="single" w:sz="4" w:space="0" w:color="auto"/>
              <w:right w:val="single" w:sz="4" w:space="0" w:color="auto"/>
            </w:tcBorders>
            <w:noWrap/>
            <w:vAlign w:val="center"/>
            <w:hideMark/>
          </w:tcPr>
          <w:p w14:paraId="13C7C4A4"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56,687.13</w:t>
            </w:r>
          </w:p>
        </w:tc>
        <w:tc>
          <w:tcPr>
            <w:tcW w:w="1241" w:type="dxa"/>
            <w:tcBorders>
              <w:top w:val="nil"/>
              <w:left w:val="nil"/>
              <w:bottom w:val="single" w:sz="4" w:space="0" w:color="auto"/>
              <w:right w:val="single" w:sz="4" w:space="0" w:color="auto"/>
            </w:tcBorders>
            <w:noWrap/>
            <w:vAlign w:val="center"/>
            <w:hideMark/>
          </w:tcPr>
          <w:p w14:paraId="71CF8EC2"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16,342.66</w:t>
            </w:r>
          </w:p>
        </w:tc>
        <w:tc>
          <w:tcPr>
            <w:tcW w:w="992" w:type="dxa"/>
            <w:tcBorders>
              <w:top w:val="nil"/>
              <w:left w:val="nil"/>
              <w:bottom w:val="single" w:sz="4" w:space="0" w:color="auto"/>
              <w:right w:val="single" w:sz="4" w:space="0" w:color="auto"/>
            </w:tcBorders>
            <w:noWrap/>
            <w:vAlign w:val="center"/>
            <w:hideMark/>
          </w:tcPr>
          <w:p w14:paraId="42A4AEC0"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28.83%</w:t>
            </w:r>
          </w:p>
        </w:tc>
        <w:tc>
          <w:tcPr>
            <w:tcW w:w="1169" w:type="dxa"/>
            <w:tcBorders>
              <w:top w:val="nil"/>
              <w:left w:val="nil"/>
              <w:bottom w:val="single" w:sz="4" w:space="0" w:color="auto"/>
              <w:right w:val="single" w:sz="4" w:space="0" w:color="auto"/>
            </w:tcBorders>
            <w:noWrap/>
            <w:vAlign w:val="center"/>
            <w:hideMark/>
          </w:tcPr>
          <w:p w14:paraId="42D0C268"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96,337.30</w:t>
            </w:r>
          </w:p>
        </w:tc>
        <w:tc>
          <w:tcPr>
            <w:tcW w:w="1063" w:type="dxa"/>
            <w:tcBorders>
              <w:top w:val="nil"/>
              <w:left w:val="nil"/>
              <w:bottom w:val="single" w:sz="4" w:space="0" w:color="auto"/>
              <w:right w:val="single" w:sz="4" w:space="0" w:color="auto"/>
            </w:tcBorders>
            <w:noWrap/>
            <w:vAlign w:val="center"/>
            <w:hideMark/>
          </w:tcPr>
          <w:p w14:paraId="5DBEF4A2"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7,948.49</w:t>
            </w:r>
          </w:p>
        </w:tc>
        <w:tc>
          <w:tcPr>
            <w:tcW w:w="887" w:type="dxa"/>
            <w:tcBorders>
              <w:top w:val="nil"/>
              <w:left w:val="nil"/>
              <w:bottom w:val="single" w:sz="4" w:space="0" w:color="auto"/>
              <w:right w:val="single" w:sz="4" w:space="0" w:color="auto"/>
            </w:tcBorders>
            <w:noWrap/>
            <w:vAlign w:val="center"/>
            <w:hideMark/>
          </w:tcPr>
          <w:p w14:paraId="01BBD76D" w14:textId="77777777" w:rsidR="00827D92" w:rsidRPr="002C0C4B" w:rsidRDefault="00827D92" w:rsidP="002A3BD9">
            <w:pPr>
              <w:widowControl/>
              <w:jc w:val="center"/>
              <w:rPr>
                <w:rFonts w:asciiTheme="minorEastAsia" w:hAnsiTheme="minorEastAsia" w:cs="宋体"/>
                <w:b/>
                <w:bCs/>
                <w:kern w:val="0"/>
                <w:szCs w:val="21"/>
              </w:rPr>
            </w:pPr>
            <w:r w:rsidRPr="002C0C4B">
              <w:rPr>
                <w:rFonts w:asciiTheme="minorEastAsia" w:hAnsiTheme="minorEastAsia" w:cs="宋体" w:hint="eastAsia"/>
                <w:b/>
                <w:bCs/>
                <w:kern w:val="0"/>
                <w:szCs w:val="21"/>
              </w:rPr>
              <w:t>8.25%</w:t>
            </w:r>
          </w:p>
        </w:tc>
        <w:tc>
          <w:tcPr>
            <w:tcW w:w="1134" w:type="dxa"/>
            <w:tcBorders>
              <w:top w:val="nil"/>
              <w:left w:val="nil"/>
              <w:bottom w:val="single" w:sz="4" w:space="0" w:color="auto"/>
              <w:right w:val="single" w:sz="4" w:space="0" w:color="auto"/>
            </w:tcBorders>
            <w:vAlign w:val="center"/>
          </w:tcPr>
          <w:p w14:paraId="1E442BA5" w14:textId="77777777" w:rsidR="00827D92" w:rsidRPr="002C0C4B" w:rsidRDefault="00827D92" w:rsidP="002A3BD9">
            <w:pPr>
              <w:widowControl/>
              <w:jc w:val="center"/>
              <w:rPr>
                <w:rFonts w:asciiTheme="minorEastAsia" w:hAnsiTheme="minorEastAsia" w:cs="宋体"/>
                <w:b/>
                <w:bCs/>
                <w:kern w:val="0"/>
                <w:szCs w:val="21"/>
              </w:rPr>
            </w:pPr>
            <w:r w:rsidRPr="002C0C4B">
              <w:rPr>
                <w:b/>
                <w:bCs/>
                <w:color w:val="000000"/>
                <w:szCs w:val="21"/>
              </w:rPr>
              <w:t>8,394.16</w:t>
            </w:r>
          </w:p>
        </w:tc>
        <w:tc>
          <w:tcPr>
            <w:tcW w:w="764" w:type="dxa"/>
            <w:tcBorders>
              <w:top w:val="nil"/>
              <w:left w:val="nil"/>
              <w:bottom w:val="single" w:sz="4" w:space="0" w:color="auto"/>
              <w:right w:val="single" w:sz="4" w:space="0" w:color="auto"/>
            </w:tcBorders>
            <w:vAlign w:val="center"/>
          </w:tcPr>
          <w:p w14:paraId="384B1184" w14:textId="77777777" w:rsidR="00827D92" w:rsidRPr="002C0C4B" w:rsidRDefault="00827D92" w:rsidP="002A3BD9">
            <w:pPr>
              <w:widowControl/>
              <w:jc w:val="center"/>
              <w:rPr>
                <w:rFonts w:asciiTheme="minorEastAsia" w:hAnsiTheme="minorEastAsia" w:cs="宋体"/>
                <w:b/>
                <w:bCs/>
                <w:kern w:val="0"/>
                <w:szCs w:val="21"/>
              </w:rPr>
            </w:pPr>
          </w:p>
        </w:tc>
      </w:tr>
    </w:tbl>
    <w:p w14:paraId="786ED515" w14:textId="67F064F2" w:rsidR="00827D92" w:rsidRPr="00AF507E" w:rsidRDefault="00827D92" w:rsidP="00913F5E">
      <w:pPr>
        <w:tabs>
          <w:tab w:val="left" w:pos="0"/>
          <w:tab w:val="left" w:pos="720"/>
        </w:tabs>
        <w:autoSpaceDE w:val="0"/>
        <w:autoSpaceDN w:val="0"/>
        <w:snapToGrid w:val="0"/>
        <w:spacing w:before="240" w:line="360" w:lineRule="auto"/>
        <w:ind w:firstLineChars="200" w:firstLine="480"/>
        <w:textAlignment w:val="bottom"/>
        <w:rPr>
          <w:rFonts w:ascii="Arial Narrow" w:hAnsi="Arial Narrow" w:cs="Arial"/>
          <w:sz w:val="24"/>
        </w:rPr>
      </w:pPr>
      <w:r w:rsidRPr="00AF507E">
        <w:rPr>
          <w:rFonts w:ascii="Arial Narrow" w:hAnsi="Arial Narrow" w:cs="Arial" w:hint="eastAsia"/>
          <w:sz w:val="24"/>
        </w:rPr>
        <w:t>资产负债表日，存货按照成本与可变现净值孰低计量。当其可变现净值低于成本时，提取存货跌价准备。存货可变现净值的确定依据</w:t>
      </w:r>
      <w:r w:rsidR="005B1978">
        <w:rPr>
          <w:rFonts w:ascii="Arial Narrow" w:hAnsi="Arial Narrow" w:cs="Arial" w:hint="eastAsia"/>
          <w:sz w:val="24"/>
        </w:rPr>
        <w:t>：</w:t>
      </w:r>
    </w:p>
    <w:p w14:paraId="4EF19105" w14:textId="0882A267" w:rsidR="00827D92" w:rsidRPr="00913F5E" w:rsidRDefault="00827D92" w:rsidP="002A3BD9">
      <w:pPr>
        <w:tabs>
          <w:tab w:val="left" w:pos="0"/>
          <w:tab w:val="left" w:pos="720"/>
        </w:tabs>
        <w:autoSpaceDE w:val="0"/>
        <w:autoSpaceDN w:val="0"/>
        <w:snapToGrid w:val="0"/>
        <w:spacing w:line="360" w:lineRule="auto"/>
        <w:ind w:firstLineChars="200" w:firstLine="480"/>
        <w:textAlignment w:val="bottom"/>
        <w:rPr>
          <w:rFonts w:asciiTheme="minorEastAsia" w:eastAsiaTheme="minorEastAsia" w:hAnsiTheme="minorEastAsia" w:cs="Arial"/>
          <w:sz w:val="24"/>
        </w:rPr>
      </w:pPr>
      <w:r w:rsidRPr="00913F5E">
        <w:rPr>
          <w:rFonts w:asciiTheme="minorEastAsia" w:eastAsiaTheme="minorEastAsia" w:hAnsiTheme="minorEastAsia" w:cs="Arial" w:hint="eastAsia"/>
          <w:sz w:val="24"/>
        </w:rPr>
        <w:t>（1）库存商品（产成品）和用于出售的材料等直接用于出售的商品存货，在正常生产经营过程中，以该存货的估计售价减去估计的销售费用和相关税费后的金额，确定其可变现净值。</w:t>
      </w:r>
    </w:p>
    <w:p w14:paraId="2455598A" w14:textId="5F4C3CE4" w:rsidR="00827D92" w:rsidRPr="00913F5E" w:rsidRDefault="00827D92" w:rsidP="002A3BD9">
      <w:pPr>
        <w:tabs>
          <w:tab w:val="left" w:pos="0"/>
          <w:tab w:val="left" w:pos="720"/>
        </w:tabs>
        <w:autoSpaceDE w:val="0"/>
        <w:autoSpaceDN w:val="0"/>
        <w:snapToGrid w:val="0"/>
        <w:spacing w:line="360" w:lineRule="auto"/>
        <w:ind w:firstLineChars="200" w:firstLine="480"/>
        <w:textAlignment w:val="bottom"/>
        <w:rPr>
          <w:rFonts w:asciiTheme="minorEastAsia" w:eastAsiaTheme="minorEastAsia" w:hAnsiTheme="minorEastAsia" w:cs="Arial"/>
          <w:sz w:val="24"/>
        </w:rPr>
      </w:pPr>
      <w:r w:rsidRPr="00913F5E">
        <w:rPr>
          <w:rFonts w:asciiTheme="minorEastAsia" w:eastAsiaTheme="minorEastAsia" w:hAnsiTheme="minorEastAsia" w:cs="Arial" w:hint="eastAsia"/>
          <w:sz w:val="24"/>
        </w:rPr>
        <w:t>（</w:t>
      </w:r>
      <w:r w:rsidR="00913F5E" w:rsidRPr="00913F5E">
        <w:rPr>
          <w:rFonts w:asciiTheme="minorEastAsia" w:eastAsiaTheme="minorEastAsia" w:hAnsiTheme="minorEastAsia" w:cs="Arial" w:hint="eastAsia"/>
          <w:sz w:val="24"/>
        </w:rPr>
        <w:t>2</w:t>
      </w:r>
      <w:r w:rsidRPr="00913F5E">
        <w:rPr>
          <w:rFonts w:asciiTheme="minorEastAsia" w:eastAsiaTheme="minorEastAsia" w:hAnsiTheme="minorEastAsia" w:cs="Arial" w:hint="eastAsia"/>
          <w:sz w:val="24"/>
        </w:rPr>
        <w:t>）需要经过加工的材料存货，在正常生产经营过程中，以所生产的产成品的估计售价减去至完工时估计将要发生的成本、估计的销售费用和相关税费后的金额，确定其可变现净值。</w:t>
      </w:r>
    </w:p>
    <w:p w14:paraId="13EBF605" w14:textId="52422CA8" w:rsidR="00873D2A" w:rsidRPr="00913F5E" w:rsidRDefault="00827D92" w:rsidP="002A3BD9">
      <w:pPr>
        <w:tabs>
          <w:tab w:val="left" w:pos="0"/>
          <w:tab w:val="left" w:pos="720"/>
        </w:tabs>
        <w:autoSpaceDE w:val="0"/>
        <w:autoSpaceDN w:val="0"/>
        <w:snapToGrid w:val="0"/>
        <w:spacing w:line="360" w:lineRule="auto"/>
        <w:ind w:firstLineChars="200" w:firstLine="480"/>
        <w:textAlignment w:val="bottom"/>
        <w:rPr>
          <w:rFonts w:asciiTheme="minorEastAsia" w:eastAsiaTheme="minorEastAsia" w:hAnsiTheme="minorEastAsia" w:cs="Arial"/>
          <w:sz w:val="24"/>
        </w:rPr>
      </w:pPr>
      <w:r w:rsidRPr="00913F5E">
        <w:rPr>
          <w:rFonts w:asciiTheme="minorEastAsia" w:eastAsiaTheme="minorEastAsia" w:hAnsiTheme="minorEastAsia" w:cs="Arial" w:hint="eastAsia"/>
          <w:sz w:val="24"/>
        </w:rPr>
        <w:t>（3）为执行销售合同或者劳务合同而持有的存货，其可变现净值以合同价格为基础计算；公司持有存货的数量多于销售合同订购数量的，超出部分的存货的可变现净值以一般销售价格为基础计算。</w:t>
      </w:r>
    </w:p>
    <w:p w14:paraId="5E9B4B3A" w14:textId="519673F9" w:rsidR="00827D92" w:rsidRDefault="00827D92" w:rsidP="002A3BD9">
      <w:pPr>
        <w:tabs>
          <w:tab w:val="left" w:pos="0"/>
          <w:tab w:val="left" w:pos="720"/>
        </w:tabs>
        <w:autoSpaceDE w:val="0"/>
        <w:autoSpaceDN w:val="0"/>
        <w:snapToGrid w:val="0"/>
        <w:spacing w:line="360" w:lineRule="auto"/>
        <w:ind w:firstLineChars="200" w:firstLine="480"/>
        <w:textAlignment w:val="bottom"/>
        <w:rPr>
          <w:rFonts w:ascii="Arial Narrow" w:hAnsi="Arial Narrow" w:cs="Arial"/>
          <w:sz w:val="24"/>
        </w:rPr>
      </w:pPr>
      <w:r w:rsidRPr="00913F5E">
        <w:rPr>
          <w:rFonts w:asciiTheme="minorEastAsia" w:eastAsiaTheme="minorEastAsia" w:hAnsiTheme="minorEastAsia" w:cs="Arial" w:hint="eastAsia"/>
          <w:sz w:val="24"/>
        </w:rPr>
        <w:t>（4）为生产而持有的材料等，用其生产的产成品的可变现净值高于成本的，该材料仍然按照成本计量；材料价格的下降表明产成品的可变现净值低于成本的，该材料按照可变现净值计量。</w:t>
      </w:r>
    </w:p>
    <w:p w14:paraId="06A1D00F" w14:textId="0ECD2DF6" w:rsidR="00827D92" w:rsidRDefault="00827D92" w:rsidP="002A3BD9">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注1</w:t>
      </w:r>
      <w:r w:rsidR="00913F5E">
        <w:rPr>
          <w:rFonts w:asciiTheme="minorEastAsia" w:hAnsiTheme="minorEastAsia" w:cs="Arial" w:hint="eastAsia"/>
          <w:sz w:val="24"/>
        </w:rPr>
        <w:t>.</w:t>
      </w:r>
      <w:r>
        <w:rPr>
          <w:rFonts w:asciiTheme="minorEastAsia" w:hAnsiTheme="minorEastAsia" w:cs="Arial" w:hint="eastAsia"/>
          <w:sz w:val="24"/>
        </w:rPr>
        <w:t>存</w:t>
      </w:r>
      <w:r w:rsidR="00A2531C">
        <w:rPr>
          <w:rFonts w:asciiTheme="minorEastAsia" w:hAnsiTheme="minorEastAsia" w:cs="Arial" w:hint="eastAsia"/>
          <w:sz w:val="24"/>
        </w:rPr>
        <w:t>货</w:t>
      </w:r>
      <w:r>
        <w:rPr>
          <w:rFonts w:asciiTheme="minorEastAsia" w:hAnsiTheme="minorEastAsia" w:cs="Arial" w:hint="eastAsia"/>
          <w:sz w:val="24"/>
        </w:rPr>
        <w:t>跌价准备略</w:t>
      </w:r>
      <w:r w:rsidR="005B1978">
        <w:rPr>
          <w:rFonts w:asciiTheme="minorEastAsia" w:hAnsiTheme="minorEastAsia" w:cs="Arial" w:hint="eastAsia"/>
          <w:sz w:val="24"/>
        </w:rPr>
        <w:t>微</w:t>
      </w:r>
      <w:r>
        <w:rPr>
          <w:rFonts w:asciiTheme="minorEastAsia" w:hAnsiTheme="minorEastAsia" w:cs="Arial" w:hint="eastAsia"/>
          <w:sz w:val="24"/>
        </w:rPr>
        <w:t>增加，主要原因是</w:t>
      </w:r>
      <w:proofErr w:type="gramStart"/>
      <w:r>
        <w:rPr>
          <w:rFonts w:asciiTheme="minorEastAsia" w:hAnsiTheme="minorEastAsia" w:cs="Arial" w:hint="eastAsia"/>
          <w:sz w:val="24"/>
        </w:rPr>
        <w:t>原材料库龄较长</w:t>
      </w:r>
      <w:proofErr w:type="gramEnd"/>
      <w:r>
        <w:rPr>
          <w:rFonts w:asciiTheme="minorEastAsia" w:hAnsiTheme="minorEastAsia" w:cs="Arial" w:hint="eastAsia"/>
          <w:sz w:val="24"/>
        </w:rPr>
        <w:t>，加工成产品后预计售价下降。</w:t>
      </w:r>
    </w:p>
    <w:p w14:paraId="08B776B7" w14:textId="078BCADB" w:rsidR="00827D92" w:rsidRDefault="00827D92" w:rsidP="002A3BD9">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sz w:val="24"/>
        </w:rPr>
        <w:t>注</w:t>
      </w:r>
      <w:r>
        <w:rPr>
          <w:rFonts w:asciiTheme="minorEastAsia" w:hAnsiTheme="minorEastAsia" w:cs="Arial" w:hint="eastAsia"/>
          <w:sz w:val="24"/>
        </w:rPr>
        <w:t>2</w:t>
      </w:r>
      <w:r w:rsidR="00913F5E">
        <w:rPr>
          <w:rFonts w:asciiTheme="minorEastAsia" w:hAnsiTheme="minorEastAsia" w:cs="Arial" w:hint="eastAsia"/>
          <w:sz w:val="24"/>
        </w:rPr>
        <w:t>.</w:t>
      </w:r>
      <w:r>
        <w:rPr>
          <w:rFonts w:asciiTheme="minorEastAsia" w:hAnsiTheme="minorEastAsia" w:cs="Arial" w:hint="eastAsia"/>
          <w:sz w:val="24"/>
        </w:rPr>
        <w:t>光伏组件各类型产品市价同比下降幅度约2</w:t>
      </w:r>
      <w:r>
        <w:rPr>
          <w:rFonts w:asciiTheme="minorEastAsia" w:hAnsiTheme="minorEastAsia" w:cs="Arial"/>
          <w:sz w:val="24"/>
        </w:rPr>
        <w:t>1%-33%</w:t>
      </w:r>
      <w:r>
        <w:rPr>
          <w:rFonts w:asciiTheme="minorEastAsia" w:hAnsiTheme="minorEastAsia" w:cs="Arial" w:hint="eastAsia"/>
          <w:sz w:val="24"/>
        </w:rPr>
        <w:t>。（市价数据</w:t>
      </w:r>
      <w:r>
        <w:rPr>
          <w:rFonts w:asciiTheme="minorEastAsia" w:hAnsiTheme="minorEastAsia" w:cs="Arial"/>
          <w:sz w:val="24"/>
        </w:rPr>
        <w:t>来源于</w:t>
      </w:r>
      <w:r>
        <w:rPr>
          <w:rFonts w:asciiTheme="minorEastAsia" w:hAnsiTheme="minorEastAsia" w:cs="Arial" w:hint="eastAsia"/>
          <w:sz w:val="24"/>
        </w:rPr>
        <w:lastRenderedPageBreak/>
        <w:t>I</w:t>
      </w:r>
      <w:r>
        <w:rPr>
          <w:rFonts w:asciiTheme="minorEastAsia" w:hAnsiTheme="minorEastAsia" w:cs="Arial"/>
          <w:sz w:val="24"/>
        </w:rPr>
        <w:t>NFOLINK）</w:t>
      </w:r>
      <w:r>
        <w:rPr>
          <w:rFonts w:asciiTheme="minorEastAsia" w:hAnsiTheme="minorEastAsia" w:cs="Arial" w:hint="eastAsia"/>
          <w:sz w:val="24"/>
        </w:rPr>
        <w:t>。</w:t>
      </w:r>
    </w:p>
    <w:p w14:paraId="15F398BD" w14:textId="3F6BA837" w:rsidR="00873D2A" w:rsidRPr="00913F5E" w:rsidRDefault="00827D92" w:rsidP="00913F5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注3</w:t>
      </w:r>
      <w:r w:rsidR="00913F5E">
        <w:rPr>
          <w:rFonts w:asciiTheme="minorEastAsia" w:hAnsiTheme="minorEastAsia" w:cs="Arial" w:hint="eastAsia"/>
          <w:sz w:val="24"/>
        </w:rPr>
        <w:t>.</w:t>
      </w:r>
      <w:r>
        <w:rPr>
          <w:rFonts w:asciiTheme="minorEastAsia" w:hAnsiTheme="minorEastAsia" w:cs="Arial" w:hint="eastAsia"/>
          <w:sz w:val="24"/>
        </w:rPr>
        <w:t>电站开发产品中规模较大的电站发电收入受国家补贴影响，基于客观情况判断（</w:t>
      </w:r>
      <w:r w:rsidRPr="00D97326">
        <w:rPr>
          <w:rFonts w:asciiTheme="minorEastAsia" w:hAnsiTheme="minorEastAsia" w:cs="Arial" w:hint="eastAsia"/>
          <w:sz w:val="24"/>
        </w:rPr>
        <w:t>详见本题（2）回复中第2点注1</w:t>
      </w:r>
      <w:r>
        <w:rPr>
          <w:rFonts w:asciiTheme="minorEastAsia" w:hAnsiTheme="minorEastAsia" w:cs="Arial" w:hint="eastAsia"/>
          <w:sz w:val="24"/>
        </w:rPr>
        <w:t>的</w:t>
      </w:r>
      <w:r w:rsidRPr="00D97326">
        <w:rPr>
          <w:rFonts w:asciiTheme="minorEastAsia" w:hAnsiTheme="minorEastAsia" w:cs="Arial" w:hint="eastAsia"/>
          <w:sz w:val="24"/>
        </w:rPr>
        <w:t>因素</w:t>
      </w:r>
      <w:r>
        <w:rPr>
          <w:rFonts w:asciiTheme="minorEastAsia" w:hAnsiTheme="minorEastAsia" w:cs="Arial" w:hint="eastAsia"/>
          <w:sz w:val="24"/>
        </w:rPr>
        <w:t>），2</w:t>
      </w:r>
      <w:r>
        <w:rPr>
          <w:rFonts w:asciiTheme="minorEastAsia" w:hAnsiTheme="minorEastAsia" w:cs="Arial"/>
          <w:sz w:val="24"/>
        </w:rPr>
        <w:t>023</w:t>
      </w:r>
      <w:r>
        <w:rPr>
          <w:rFonts w:asciiTheme="minorEastAsia" w:hAnsiTheme="minorEastAsia" w:cs="Arial" w:hint="eastAsia"/>
          <w:sz w:val="24"/>
        </w:rPr>
        <w:t>年相关电站不存在减值迹象，未聘请评估公司进行减值测试。2</w:t>
      </w:r>
      <w:r>
        <w:rPr>
          <w:rFonts w:asciiTheme="minorEastAsia" w:hAnsiTheme="minorEastAsia" w:cs="Arial"/>
          <w:sz w:val="24"/>
        </w:rPr>
        <w:t>024</w:t>
      </w:r>
      <w:r>
        <w:rPr>
          <w:rFonts w:asciiTheme="minorEastAsia" w:hAnsiTheme="minorEastAsia" w:cs="Arial" w:hint="eastAsia"/>
          <w:sz w:val="24"/>
        </w:rPr>
        <w:t>年，为防范相关风险，体现更为谨慎的财务信息，公司管理层</w:t>
      </w:r>
      <w:r w:rsidRPr="00D97326">
        <w:rPr>
          <w:rFonts w:asciiTheme="minorEastAsia" w:hAnsiTheme="minorEastAsia" w:cs="Arial" w:hint="eastAsia"/>
          <w:sz w:val="24"/>
        </w:rPr>
        <w:t>聘请评估机构对被投资单位账面净资产的公允价值进行评估</w:t>
      </w:r>
      <w:r>
        <w:rPr>
          <w:rFonts w:asciiTheme="minorEastAsia" w:hAnsiTheme="minorEastAsia" w:cs="Arial" w:hint="eastAsia"/>
          <w:sz w:val="24"/>
        </w:rPr>
        <w:t>。受国补、回收周期、折现率等影响，电站开发产品发生减值，公司计提了相应的</w:t>
      </w:r>
      <w:r w:rsidR="003567D0">
        <w:rPr>
          <w:rFonts w:asciiTheme="minorEastAsia" w:hAnsiTheme="minorEastAsia" w:cs="Arial" w:hint="eastAsia"/>
          <w:sz w:val="24"/>
        </w:rPr>
        <w:t>存货跌价</w:t>
      </w:r>
      <w:r>
        <w:rPr>
          <w:rFonts w:asciiTheme="minorEastAsia" w:hAnsiTheme="minorEastAsia" w:cs="Arial" w:hint="eastAsia"/>
          <w:sz w:val="24"/>
        </w:rPr>
        <w:t xml:space="preserve">准备。 </w:t>
      </w:r>
    </w:p>
    <w:p w14:paraId="05143023" w14:textId="40F2D895" w:rsidR="007A0F12" w:rsidRPr="00386F2C" w:rsidRDefault="00827D92" w:rsidP="002D426E">
      <w:pPr>
        <w:tabs>
          <w:tab w:val="left" w:pos="0"/>
          <w:tab w:val="left" w:pos="720"/>
        </w:tabs>
        <w:autoSpaceDE w:val="0"/>
        <w:autoSpaceDN w:val="0"/>
        <w:snapToGrid w:val="0"/>
        <w:spacing w:line="360" w:lineRule="auto"/>
        <w:ind w:firstLineChars="200" w:firstLine="480"/>
        <w:textAlignment w:val="bottom"/>
        <w:rPr>
          <w:rFonts w:ascii="宋体" w:hAnsi="宋体" w:cs="Arial"/>
          <w:sz w:val="24"/>
        </w:rPr>
      </w:pPr>
      <w:r w:rsidRPr="00386F2C">
        <w:rPr>
          <w:rFonts w:ascii="宋体" w:hAnsi="宋体" w:cs="Arial"/>
          <w:sz w:val="24"/>
        </w:rPr>
        <w:t>5</w:t>
      </w:r>
      <w:r w:rsidR="00913F5E">
        <w:rPr>
          <w:rFonts w:ascii="宋体" w:hAnsi="宋体" w:cs="Arial" w:hint="eastAsia"/>
          <w:sz w:val="24"/>
        </w:rPr>
        <w:t>.</w:t>
      </w:r>
      <w:r w:rsidR="007A0F12" w:rsidRPr="00386F2C">
        <w:rPr>
          <w:rFonts w:ascii="宋体" w:hAnsi="宋体" w:cs="Arial" w:hint="eastAsia"/>
          <w:sz w:val="24"/>
        </w:rPr>
        <w:t>报告期内，公司新增计提固定资产、在建工程减值准备情况</w:t>
      </w:r>
    </w:p>
    <w:p w14:paraId="72876B41" w14:textId="77777777" w:rsidR="007A0F12" w:rsidRPr="00386F2C" w:rsidRDefault="007A0F12" w:rsidP="002D426E">
      <w:pPr>
        <w:tabs>
          <w:tab w:val="left" w:pos="0"/>
          <w:tab w:val="left" w:pos="720"/>
        </w:tabs>
        <w:autoSpaceDE w:val="0"/>
        <w:autoSpaceDN w:val="0"/>
        <w:snapToGrid w:val="0"/>
        <w:spacing w:line="360" w:lineRule="auto"/>
        <w:ind w:firstLineChars="200" w:firstLine="480"/>
        <w:textAlignment w:val="bottom"/>
        <w:rPr>
          <w:rFonts w:ascii="宋体" w:hAnsi="宋体" w:cs="Arial"/>
          <w:sz w:val="24"/>
        </w:rPr>
      </w:pPr>
      <w:r w:rsidRPr="00386F2C">
        <w:rPr>
          <w:rFonts w:ascii="宋体" w:hAnsi="宋体" w:cs="Arial" w:hint="eastAsia"/>
          <w:sz w:val="24"/>
        </w:rPr>
        <w:t>（1）2024年主要减值资产情况及评估方法</w:t>
      </w:r>
    </w:p>
    <w:p w14:paraId="413B8516" w14:textId="77777777" w:rsidR="007A0F12" w:rsidRPr="00386F2C" w:rsidRDefault="007A0F12" w:rsidP="00913F5E">
      <w:pPr>
        <w:spacing w:line="360" w:lineRule="auto"/>
        <w:jc w:val="right"/>
        <w:rPr>
          <w:rFonts w:asciiTheme="minorEastAsia" w:eastAsiaTheme="minorEastAsia" w:hAnsiTheme="minorEastAsia"/>
          <w:sz w:val="24"/>
          <w:szCs w:val="32"/>
        </w:rPr>
      </w:pPr>
      <w:r w:rsidRPr="00386F2C">
        <w:rPr>
          <w:rFonts w:asciiTheme="minorEastAsia" w:eastAsiaTheme="minorEastAsia" w:hAnsiTheme="minorEastAsia" w:hint="eastAsia"/>
          <w:sz w:val="24"/>
          <w:szCs w:val="32"/>
        </w:rPr>
        <w:t>金额单位：人民币万元</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80" w:firstRow="0" w:lastRow="0" w:firstColumn="1" w:lastColumn="0" w:noHBand="0" w:noVBand="1"/>
      </w:tblPr>
      <w:tblGrid>
        <w:gridCol w:w="740"/>
        <w:gridCol w:w="1623"/>
        <w:gridCol w:w="1319"/>
        <w:gridCol w:w="1700"/>
        <w:gridCol w:w="1573"/>
        <w:gridCol w:w="2254"/>
      </w:tblGrid>
      <w:tr w:rsidR="007A0F12" w:rsidRPr="00386F2C" w14:paraId="2E049218" w14:textId="77777777" w:rsidTr="002A3BD9">
        <w:trPr>
          <w:trHeight w:val="340"/>
          <w:jc w:val="center"/>
        </w:trPr>
        <w:tc>
          <w:tcPr>
            <w:tcW w:w="402" w:type="pct"/>
            <w:shd w:val="clear" w:color="auto" w:fill="FFFFFF" w:themeFill="background1"/>
            <w:noWrap/>
            <w:vAlign w:val="center"/>
            <w:hideMark/>
          </w:tcPr>
          <w:p w14:paraId="236D85E5"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序号</w:t>
            </w:r>
          </w:p>
        </w:tc>
        <w:tc>
          <w:tcPr>
            <w:tcW w:w="881" w:type="pct"/>
            <w:shd w:val="clear" w:color="auto" w:fill="FFFFFF" w:themeFill="background1"/>
            <w:noWrap/>
            <w:vAlign w:val="center"/>
            <w:hideMark/>
          </w:tcPr>
          <w:p w14:paraId="3BB6610F"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公司</w:t>
            </w:r>
          </w:p>
        </w:tc>
        <w:tc>
          <w:tcPr>
            <w:tcW w:w="716" w:type="pct"/>
            <w:shd w:val="clear" w:color="auto" w:fill="FFFFFF" w:themeFill="background1"/>
            <w:noWrap/>
            <w:vAlign w:val="center"/>
            <w:hideMark/>
          </w:tcPr>
          <w:p w14:paraId="5EB63F22"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资产组</w:t>
            </w:r>
          </w:p>
        </w:tc>
        <w:tc>
          <w:tcPr>
            <w:tcW w:w="923" w:type="pct"/>
            <w:shd w:val="clear" w:color="auto" w:fill="FFFFFF" w:themeFill="background1"/>
            <w:noWrap/>
            <w:vAlign w:val="center"/>
            <w:hideMark/>
          </w:tcPr>
          <w:p w14:paraId="10A0EE85"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科目</w:t>
            </w:r>
          </w:p>
        </w:tc>
        <w:tc>
          <w:tcPr>
            <w:tcW w:w="854" w:type="pct"/>
            <w:shd w:val="clear" w:color="auto" w:fill="FFFFFF" w:themeFill="background1"/>
            <w:vAlign w:val="center"/>
          </w:tcPr>
          <w:p w14:paraId="08EB1EC4"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评估方法</w:t>
            </w:r>
          </w:p>
        </w:tc>
        <w:tc>
          <w:tcPr>
            <w:tcW w:w="1224" w:type="pct"/>
            <w:shd w:val="clear" w:color="auto" w:fill="FFFFFF" w:themeFill="background1"/>
            <w:noWrap/>
            <w:vAlign w:val="center"/>
            <w:hideMark/>
          </w:tcPr>
          <w:p w14:paraId="3F07EC64" w14:textId="77777777" w:rsidR="007A0F12" w:rsidRPr="00386F2C" w:rsidRDefault="007A0F12" w:rsidP="002A3BD9">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计提减值准备金额</w:t>
            </w:r>
          </w:p>
        </w:tc>
      </w:tr>
      <w:tr w:rsidR="007A0F12" w:rsidRPr="00386F2C" w14:paraId="3017E9F1" w14:textId="77777777" w:rsidTr="002A3BD9">
        <w:trPr>
          <w:trHeight w:val="576"/>
          <w:jc w:val="center"/>
        </w:trPr>
        <w:tc>
          <w:tcPr>
            <w:tcW w:w="402" w:type="pct"/>
            <w:shd w:val="clear" w:color="auto" w:fill="FFFFFF" w:themeFill="background1"/>
            <w:noWrap/>
            <w:vAlign w:val="center"/>
            <w:hideMark/>
          </w:tcPr>
          <w:p w14:paraId="00656D6D" w14:textId="77777777" w:rsidR="007A0F12" w:rsidRPr="00386F2C" w:rsidRDefault="007A0F12" w:rsidP="002A3BD9">
            <w:pPr>
              <w:widowControl/>
              <w:jc w:val="center"/>
              <w:rPr>
                <w:rFonts w:asciiTheme="minorEastAsia" w:hAnsiTheme="minorEastAsia" w:cs="宋体"/>
                <w:kern w:val="0"/>
                <w:szCs w:val="21"/>
              </w:rPr>
            </w:pPr>
            <w:r w:rsidRPr="00386F2C">
              <w:rPr>
                <w:rFonts w:asciiTheme="minorEastAsia" w:hAnsiTheme="minorEastAsia" w:cs="宋体"/>
                <w:kern w:val="0"/>
                <w:szCs w:val="21"/>
              </w:rPr>
              <w:t>1</w:t>
            </w:r>
          </w:p>
        </w:tc>
        <w:tc>
          <w:tcPr>
            <w:tcW w:w="881" w:type="pct"/>
            <w:shd w:val="clear" w:color="auto" w:fill="FFFFFF" w:themeFill="background1"/>
            <w:noWrap/>
            <w:vAlign w:val="center"/>
            <w:hideMark/>
          </w:tcPr>
          <w:p w14:paraId="4E23A5BF"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苏州腾晖光伏技术有限公司</w:t>
            </w:r>
          </w:p>
        </w:tc>
        <w:tc>
          <w:tcPr>
            <w:tcW w:w="716" w:type="pct"/>
            <w:shd w:val="clear" w:color="auto" w:fill="FFFFFF" w:themeFill="background1"/>
            <w:noWrap/>
            <w:vAlign w:val="center"/>
            <w:hideMark/>
          </w:tcPr>
          <w:p w14:paraId="489A5E3D"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光</w:t>
            </w:r>
            <w:proofErr w:type="gramStart"/>
            <w:r w:rsidRPr="00386F2C">
              <w:rPr>
                <w:rFonts w:asciiTheme="minorEastAsia" w:hAnsiTheme="minorEastAsia" w:cs="宋体" w:hint="eastAsia"/>
                <w:kern w:val="0"/>
                <w:szCs w:val="21"/>
              </w:rPr>
              <w:t>伏设备</w:t>
            </w:r>
            <w:proofErr w:type="gramEnd"/>
            <w:r w:rsidRPr="00386F2C">
              <w:rPr>
                <w:rFonts w:asciiTheme="minorEastAsia" w:hAnsiTheme="minorEastAsia" w:cs="宋体" w:hint="eastAsia"/>
                <w:kern w:val="0"/>
                <w:szCs w:val="21"/>
              </w:rPr>
              <w:t>资产组</w:t>
            </w:r>
          </w:p>
        </w:tc>
        <w:tc>
          <w:tcPr>
            <w:tcW w:w="923" w:type="pct"/>
            <w:shd w:val="clear" w:color="auto" w:fill="FFFFFF" w:themeFill="background1"/>
            <w:noWrap/>
            <w:vAlign w:val="center"/>
            <w:hideMark/>
          </w:tcPr>
          <w:p w14:paraId="651E27D2"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设备类固定资产</w:t>
            </w:r>
          </w:p>
        </w:tc>
        <w:tc>
          <w:tcPr>
            <w:tcW w:w="854" w:type="pct"/>
            <w:shd w:val="clear" w:color="auto" w:fill="FFFFFF" w:themeFill="background1"/>
            <w:vAlign w:val="center"/>
          </w:tcPr>
          <w:p w14:paraId="50EA7F13"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公允价值减处置费用净额法</w:t>
            </w:r>
          </w:p>
        </w:tc>
        <w:tc>
          <w:tcPr>
            <w:tcW w:w="1224" w:type="pct"/>
            <w:shd w:val="clear" w:color="auto" w:fill="FFFFFF" w:themeFill="background1"/>
            <w:noWrap/>
            <w:vAlign w:val="center"/>
          </w:tcPr>
          <w:p w14:paraId="4F19E94C" w14:textId="77777777" w:rsidR="007A0F12" w:rsidRPr="00386F2C" w:rsidRDefault="007A0F12" w:rsidP="00913F5E">
            <w:pPr>
              <w:widowControl/>
              <w:jc w:val="right"/>
              <w:rPr>
                <w:rFonts w:asciiTheme="minorEastAsia" w:hAnsiTheme="minorEastAsia" w:cs="宋体"/>
                <w:kern w:val="0"/>
                <w:szCs w:val="21"/>
              </w:rPr>
            </w:pPr>
            <w:r w:rsidRPr="00386F2C">
              <w:rPr>
                <w:rFonts w:asciiTheme="minorEastAsia" w:hAnsiTheme="minorEastAsia" w:cs="宋体" w:hint="eastAsia"/>
                <w:kern w:val="0"/>
                <w:szCs w:val="21"/>
              </w:rPr>
              <w:t>12,871.</w:t>
            </w:r>
            <w:r w:rsidRPr="00386F2C">
              <w:rPr>
                <w:rFonts w:asciiTheme="minorEastAsia" w:hAnsiTheme="minorEastAsia" w:cs="宋体"/>
                <w:kern w:val="0"/>
                <w:szCs w:val="21"/>
              </w:rPr>
              <w:t>55</w:t>
            </w:r>
          </w:p>
        </w:tc>
      </w:tr>
      <w:tr w:rsidR="007A0F12" w:rsidRPr="00386F2C" w14:paraId="097C136D" w14:textId="77777777" w:rsidTr="002A3BD9">
        <w:trPr>
          <w:trHeight w:val="558"/>
          <w:jc w:val="center"/>
        </w:trPr>
        <w:tc>
          <w:tcPr>
            <w:tcW w:w="402" w:type="pct"/>
            <w:shd w:val="clear" w:color="auto" w:fill="FFFFFF" w:themeFill="background1"/>
            <w:noWrap/>
            <w:vAlign w:val="center"/>
            <w:hideMark/>
          </w:tcPr>
          <w:p w14:paraId="20769A85" w14:textId="77777777" w:rsidR="007A0F12" w:rsidRPr="00386F2C" w:rsidRDefault="007A0F12" w:rsidP="002A3BD9">
            <w:pPr>
              <w:widowControl/>
              <w:jc w:val="center"/>
              <w:rPr>
                <w:rFonts w:asciiTheme="minorEastAsia" w:hAnsiTheme="minorEastAsia" w:cs="宋体"/>
                <w:kern w:val="0"/>
                <w:szCs w:val="21"/>
              </w:rPr>
            </w:pPr>
            <w:r w:rsidRPr="00386F2C">
              <w:rPr>
                <w:rFonts w:asciiTheme="minorEastAsia" w:hAnsiTheme="minorEastAsia" w:cs="宋体"/>
                <w:kern w:val="0"/>
                <w:szCs w:val="21"/>
              </w:rPr>
              <w:t>2</w:t>
            </w:r>
          </w:p>
        </w:tc>
        <w:tc>
          <w:tcPr>
            <w:tcW w:w="881" w:type="pct"/>
            <w:shd w:val="clear" w:color="auto" w:fill="FFFFFF" w:themeFill="background1"/>
            <w:noWrap/>
            <w:vAlign w:val="center"/>
            <w:hideMark/>
          </w:tcPr>
          <w:p w14:paraId="01129D3D" w14:textId="77777777" w:rsidR="007A0F12" w:rsidRPr="00386F2C" w:rsidRDefault="007A0F12" w:rsidP="002D426E">
            <w:pPr>
              <w:widowControl/>
              <w:rPr>
                <w:rFonts w:asciiTheme="minorEastAsia" w:hAnsiTheme="minorEastAsia" w:cs="宋体"/>
                <w:kern w:val="0"/>
                <w:szCs w:val="21"/>
              </w:rPr>
            </w:pPr>
            <w:proofErr w:type="gramStart"/>
            <w:r w:rsidRPr="00386F2C">
              <w:rPr>
                <w:rFonts w:asciiTheme="minorEastAsia" w:hAnsiTheme="minorEastAsia" w:cs="宋体" w:hint="eastAsia"/>
                <w:kern w:val="0"/>
                <w:szCs w:val="21"/>
              </w:rPr>
              <w:t>腾晖技术</w:t>
            </w:r>
            <w:proofErr w:type="gramEnd"/>
            <w:r w:rsidRPr="00386F2C">
              <w:rPr>
                <w:rFonts w:asciiTheme="minorEastAsia" w:hAnsiTheme="minorEastAsia" w:cs="宋体" w:hint="eastAsia"/>
                <w:kern w:val="0"/>
                <w:szCs w:val="21"/>
              </w:rPr>
              <w:t>（泰国）有限公司</w:t>
            </w:r>
          </w:p>
        </w:tc>
        <w:tc>
          <w:tcPr>
            <w:tcW w:w="716" w:type="pct"/>
            <w:shd w:val="clear" w:color="auto" w:fill="FFFFFF" w:themeFill="background1"/>
            <w:noWrap/>
            <w:vAlign w:val="center"/>
            <w:hideMark/>
          </w:tcPr>
          <w:p w14:paraId="4226D420"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光</w:t>
            </w:r>
            <w:proofErr w:type="gramStart"/>
            <w:r w:rsidRPr="00386F2C">
              <w:rPr>
                <w:rFonts w:asciiTheme="minorEastAsia" w:hAnsiTheme="minorEastAsia" w:cs="宋体" w:hint="eastAsia"/>
                <w:kern w:val="0"/>
                <w:szCs w:val="21"/>
              </w:rPr>
              <w:t>伏设备</w:t>
            </w:r>
            <w:proofErr w:type="gramEnd"/>
            <w:r w:rsidRPr="00386F2C">
              <w:rPr>
                <w:rFonts w:asciiTheme="minorEastAsia" w:hAnsiTheme="minorEastAsia" w:cs="宋体" w:hint="eastAsia"/>
                <w:kern w:val="0"/>
                <w:szCs w:val="21"/>
              </w:rPr>
              <w:t>资产组</w:t>
            </w:r>
          </w:p>
        </w:tc>
        <w:tc>
          <w:tcPr>
            <w:tcW w:w="923" w:type="pct"/>
            <w:shd w:val="clear" w:color="auto" w:fill="FFFFFF" w:themeFill="background1"/>
            <w:noWrap/>
            <w:vAlign w:val="center"/>
            <w:hideMark/>
          </w:tcPr>
          <w:p w14:paraId="66A4947C"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设备类固定资产</w:t>
            </w:r>
          </w:p>
        </w:tc>
        <w:tc>
          <w:tcPr>
            <w:tcW w:w="854" w:type="pct"/>
            <w:shd w:val="clear" w:color="auto" w:fill="FFFFFF" w:themeFill="background1"/>
            <w:vAlign w:val="center"/>
          </w:tcPr>
          <w:p w14:paraId="52E13B94"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公允价值减处置费用净额法</w:t>
            </w:r>
          </w:p>
        </w:tc>
        <w:tc>
          <w:tcPr>
            <w:tcW w:w="1224" w:type="pct"/>
            <w:shd w:val="clear" w:color="auto" w:fill="FFFFFF" w:themeFill="background1"/>
            <w:noWrap/>
            <w:vAlign w:val="center"/>
          </w:tcPr>
          <w:p w14:paraId="25B77123" w14:textId="77777777" w:rsidR="007A0F12" w:rsidRPr="00386F2C" w:rsidRDefault="007A0F12" w:rsidP="00913F5E">
            <w:pPr>
              <w:widowControl/>
              <w:jc w:val="right"/>
              <w:rPr>
                <w:rFonts w:asciiTheme="minorEastAsia" w:hAnsiTheme="minorEastAsia" w:cs="宋体"/>
                <w:kern w:val="0"/>
                <w:szCs w:val="21"/>
              </w:rPr>
            </w:pPr>
            <w:r w:rsidRPr="00386F2C">
              <w:rPr>
                <w:rFonts w:asciiTheme="minorEastAsia" w:hAnsiTheme="minorEastAsia" w:cs="宋体"/>
                <w:kern w:val="0"/>
                <w:szCs w:val="21"/>
              </w:rPr>
              <w:t>26,108.97</w:t>
            </w:r>
          </w:p>
        </w:tc>
      </w:tr>
      <w:tr w:rsidR="007A0F12" w:rsidRPr="00386F2C" w14:paraId="0C899074" w14:textId="77777777" w:rsidTr="002A3BD9">
        <w:trPr>
          <w:trHeight w:val="430"/>
          <w:jc w:val="center"/>
        </w:trPr>
        <w:tc>
          <w:tcPr>
            <w:tcW w:w="402" w:type="pct"/>
            <w:vMerge w:val="restart"/>
            <w:shd w:val="clear" w:color="auto" w:fill="FFFFFF" w:themeFill="background1"/>
            <w:noWrap/>
            <w:vAlign w:val="center"/>
            <w:hideMark/>
          </w:tcPr>
          <w:p w14:paraId="7801E98D" w14:textId="77777777" w:rsidR="007A0F12" w:rsidRPr="00386F2C" w:rsidRDefault="007A0F12" w:rsidP="002A3BD9">
            <w:pPr>
              <w:widowControl/>
              <w:jc w:val="center"/>
              <w:rPr>
                <w:rFonts w:asciiTheme="minorEastAsia" w:hAnsiTheme="minorEastAsia" w:cs="宋体"/>
                <w:kern w:val="0"/>
                <w:szCs w:val="21"/>
              </w:rPr>
            </w:pPr>
            <w:r w:rsidRPr="00386F2C">
              <w:rPr>
                <w:rFonts w:asciiTheme="minorEastAsia" w:hAnsiTheme="minorEastAsia" w:cs="宋体"/>
                <w:kern w:val="0"/>
                <w:szCs w:val="21"/>
              </w:rPr>
              <w:t>3</w:t>
            </w:r>
          </w:p>
        </w:tc>
        <w:tc>
          <w:tcPr>
            <w:tcW w:w="881" w:type="pct"/>
            <w:vMerge w:val="restart"/>
            <w:shd w:val="clear" w:color="auto" w:fill="FFFFFF" w:themeFill="background1"/>
            <w:noWrap/>
            <w:vAlign w:val="center"/>
            <w:hideMark/>
          </w:tcPr>
          <w:p w14:paraId="7C69C5D2"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青海中利光纤技术有限公司</w:t>
            </w:r>
          </w:p>
        </w:tc>
        <w:tc>
          <w:tcPr>
            <w:tcW w:w="716" w:type="pct"/>
            <w:vMerge w:val="restart"/>
            <w:shd w:val="clear" w:color="auto" w:fill="FFFFFF" w:themeFill="background1"/>
            <w:noWrap/>
            <w:vAlign w:val="center"/>
            <w:hideMark/>
          </w:tcPr>
          <w:p w14:paraId="00D71662"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光纤、</w:t>
            </w:r>
            <w:proofErr w:type="gramStart"/>
            <w:r w:rsidRPr="00386F2C">
              <w:rPr>
                <w:rFonts w:asciiTheme="minorEastAsia" w:hAnsiTheme="minorEastAsia" w:cs="宋体" w:hint="eastAsia"/>
                <w:kern w:val="0"/>
                <w:szCs w:val="21"/>
              </w:rPr>
              <w:t>光棒设备</w:t>
            </w:r>
            <w:proofErr w:type="gramEnd"/>
            <w:r w:rsidRPr="00386F2C">
              <w:rPr>
                <w:rFonts w:asciiTheme="minorEastAsia" w:hAnsiTheme="minorEastAsia" w:cs="宋体" w:hint="eastAsia"/>
                <w:kern w:val="0"/>
                <w:szCs w:val="21"/>
              </w:rPr>
              <w:t>资产组</w:t>
            </w:r>
          </w:p>
        </w:tc>
        <w:tc>
          <w:tcPr>
            <w:tcW w:w="923" w:type="pct"/>
            <w:shd w:val="clear" w:color="auto" w:fill="FFFFFF" w:themeFill="background1"/>
            <w:noWrap/>
            <w:vAlign w:val="center"/>
            <w:hideMark/>
          </w:tcPr>
          <w:p w14:paraId="56826246"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设备类固定资产</w:t>
            </w:r>
          </w:p>
        </w:tc>
        <w:tc>
          <w:tcPr>
            <w:tcW w:w="854" w:type="pct"/>
            <w:vMerge w:val="restart"/>
            <w:shd w:val="clear" w:color="auto" w:fill="FFFFFF" w:themeFill="background1"/>
            <w:vAlign w:val="center"/>
          </w:tcPr>
          <w:p w14:paraId="63010BDE" w14:textId="77777777" w:rsidR="007A0F12" w:rsidRPr="00386F2C" w:rsidRDefault="007A0F12" w:rsidP="002D426E">
            <w:pPr>
              <w:widowControl/>
              <w:rPr>
                <w:rFonts w:asciiTheme="minorEastAsia" w:hAnsiTheme="minorEastAsia"/>
                <w:color w:val="000000"/>
                <w:szCs w:val="21"/>
              </w:rPr>
            </w:pPr>
            <w:r w:rsidRPr="00386F2C">
              <w:rPr>
                <w:rFonts w:asciiTheme="minorEastAsia" w:hAnsiTheme="minorEastAsia" w:cs="宋体" w:hint="eastAsia"/>
                <w:kern w:val="0"/>
                <w:szCs w:val="21"/>
              </w:rPr>
              <w:t>现金流量折现法</w:t>
            </w:r>
          </w:p>
        </w:tc>
        <w:tc>
          <w:tcPr>
            <w:tcW w:w="1224" w:type="pct"/>
            <w:shd w:val="clear" w:color="auto" w:fill="FFFFFF" w:themeFill="background1"/>
            <w:noWrap/>
            <w:vAlign w:val="center"/>
          </w:tcPr>
          <w:p w14:paraId="3A31334B" w14:textId="77777777" w:rsidR="007A0F12" w:rsidRPr="00386F2C" w:rsidRDefault="007A0F12" w:rsidP="00913F5E">
            <w:pPr>
              <w:widowControl/>
              <w:jc w:val="right"/>
              <w:rPr>
                <w:rFonts w:asciiTheme="minorEastAsia" w:hAnsiTheme="minorEastAsia" w:cs="宋体"/>
                <w:kern w:val="0"/>
                <w:szCs w:val="21"/>
              </w:rPr>
            </w:pPr>
            <w:r w:rsidRPr="00386F2C">
              <w:rPr>
                <w:rFonts w:asciiTheme="minorEastAsia" w:hAnsiTheme="minorEastAsia" w:hint="eastAsia"/>
                <w:color w:val="000000"/>
                <w:szCs w:val="21"/>
              </w:rPr>
              <w:t>12,647.39</w:t>
            </w:r>
          </w:p>
        </w:tc>
      </w:tr>
      <w:tr w:rsidR="007A0F12" w:rsidRPr="00386F2C" w14:paraId="0CDDFF36" w14:textId="77777777" w:rsidTr="002A3BD9">
        <w:trPr>
          <w:trHeight w:val="401"/>
          <w:jc w:val="center"/>
        </w:trPr>
        <w:tc>
          <w:tcPr>
            <w:tcW w:w="402" w:type="pct"/>
            <w:vMerge/>
            <w:shd w:val="clear" w:color="auto" w:fill="FFFFFF" w:themeFill="background1"/>
            <w:vAlign w:val="center"/>
            <w:hideMark/>
          </w:tcPr>
          <w:p w14:paraId="14775B34" w14:textId="77777777" w:rsidR="007A0F12" w:rsidRPr="00386F2C" w:rsidRDefault="007A0F12" w:rsidP="002D426E">
            <w:pPr>
              <w:widowControl/>
              <w:snapToGrid w:val="0"/>
              <w:rPr>
                <w:rFonts w:asciiTheme="minorEastAsia" w:hAnsiTheme="minorEastAsia" w:cs="宋体"/>
                <w:kern w:val="0"/>
                <w:szCs w:val="21"/>
                <w:shd w:val="pct15" w:color="auto" w:fill="FFFFFF"/>
              </w:rPr>
            </w:pPr>
          </w:p>
        </w:tc>
        <w:tc>
          <w:tcPr>
            <w:tcW w:w="881" w:type="pct"/>
            <w:vMerge/>
            <w:shd w:val="clear" w:color="auto" w:fill="FFFFFF" w:themeFill="background1"/>
            <w:vAlign w:val="center"/>
            <w:hideMark/>
          </w:tcPr>
          <w:p w14:paraId="41F2A20C" w14:textId="77777777" w:rsidR="007A0F12" w:rsidRPr="00386F2C" w:rsidRDefault="007A0F12" w:rsidP="002D426E">
            <w:pPr>
              <w:widowControl/>
              <w:rPr>
                <w:rFonts w:asciiTheme="minorEastAsia" w:hAnsiTheme="minorEastAsia" w:cs="宋体"/>
                <w:kern w:val="0"/>
                <w:szCs w:val="21"/>
              </w:rPr>
            </w:pPr>
          </w:p>
        </w:tc>
        <w:tc>
          <w:tcPr>
            <w:tcW w:w="716" w:type="pct"/>
            <w:vMerge/>
            <w:shd w:val="clear" w:color="auto" w:fill="FFFFFF" w:themeFill="background1"/>
            <w:vAlign w:val="center"/>
            <w:hideMark/>
          </w:tcPr>
          <w:p w14:paraId="143F7D21" w14:textId="77777777" w:rsidR="007A0F12" w:rsidRPr="00386F2C" w:rsidRDefault="007A0F12" w:rsidP="002D426E">
            <w:pPr>
              <w:widowControl/>
              <w:rPr>
                <w:rFonts w:asciiTheme="minorEastAsia" w:hAnsiTheme="minorEastAsia" w:cs="宋体"/>
                <w:kern w:val="0"/>
                <w:szCs w:val="21"/>
              </w:rPr>
            </w:pPr>
          </w:p>
        </w:tc>
        <w:tc>
          <w:tcPr>
            <w:tcW w:w="923" w:type="pct"/>
            <w:shd w:val="clear" w:color="auto" w:fill="FFFFFF" w:themeFill="background1"/>
            <w:noWrap/>
            <w:vAlign w:val="center"/>
            <w:hideMark/>
          </w:tcPr>
          <w:p w14:paraId="62B01B80" w14:textId="77777777" w:rsidR="007A0F12" w:rsidRPr="00386F2C" w:rsidRDefault="007A0F12" w:rsidP="002D426E">
            <w:pPr>
              <w:widowControl/>
              <w:rPr>
                <w:rFonts w:asciiTheme="minorEastAsia" w:hAnsiTheme="minorEastAsia" w:cs="宋体"/>
                <w:kern w:val="0"/>
                <w:szCs w:val="21"/>
              </w:rPr>
            </w:pPr>
            <w:r w:rsidRPr="00386F2C">
              <w:rPr>
                <w:rFonts w:asciiTheme="minorEastAsia" w:hAnsiTheme="minorEastAsia" w:cs="宋体" w:hint="eastAsia"/>
                <w:kern w:val="0"/>
                <w:szCs w:val="21"/>
              </w:rPr>
              <w:t>在建工程</w:t>
            </w:r>
          </w:p>
        </w:tc>
        <w:tc>
          <w:tcPr>
            <w:tcW w:w="854" w:type="pct"/>
            <w:vMerge/>
            <w:shd w:val="clear" w:color="auto" w:fill="FFFFFF" w:themeFill="background1"/>
            <w:vAlign w:val="center"/>
          </w:tcPr>
          <w:p w14:paraId="191BE667" w14:textId="77777777" w:rsidR="007A0F12" w:rsidRPr="00386F2C" w:rsidRDefault="007A0F12" w:rsidP="002D426E">
            <w:pPr>
              <w:widowControl/>
              <w:rPr>
                <w:rFonts w:asciiTheme="minorEastAsia" w:hAnsiTheme="minorEastAsia"/>
                <w:color w:val="000000"/>
                <w:szCs w:val="21"/>
              </w:rPr>
            </w:pPr>
          </w:p>
        </w:tc>
        <w:tc>
          <w:tcPr>
            <w:tcW w:w="1224" w:type="pct"/>
            <w:shd w:val="clear" w:color="auto" w:fill="FFFFFF" w:themeFill="background1"/>
            <w:noWrap/>
            <w:vAlign w:val="center"/>
          </w:tcPr>
          <w:p w14:paraId="5E62BC48" w14:textId="77777777" w:rsidR="007A0F12" w:rsidRPr="00386F2C" w:rsidRDefault="007A0F12" w:rsidP="00913F5E">
            <w:pPr>
              <w:widowControl/>
              <w:jc w:val="right"/>
              <w:rPr>
                <w:rFonts w:asciiTheme="minorEastAsia" w:hAnsiTheme="minorEastAsia" w:cs="宋体"/>
                <w:kern w:val="0"/>
                <w:szCs w:val="21"/>
              </w:rPr>
            </w:pPr>
            <w:r w:rsidRPr="00386F2C">
              <w:rPr>
                <w:rFonts w:asciiTheme="minorEastAsia" w:hAnsiTheme="minorEastAsia" w:hint="eastAsia"/>
                <w:color w:val="000000"/>
                <w:szCs w:val="21"/>
              </w:rPr>
              <w:t>20,478.76</w:t>
            </w:r>
          </w:p>
        </w:tc>
      </w:tr>
      <w:tr w:rsidR="004A044C" w:rsidRPr="00386F2C" w14:paraId="0A7B7617" w14:textId="77777777" w:rsidTr="000E553F">
        <w:trPr>
          <w:trHeight w:val="468"/>
          <w:jc w:val="center"/>
        </w:trPr>
        <w:tc>
          <w:tcPr>
            <w:tcW w:w="1" w:type="pct"/>
            <w:gridSpan w:val="4"/>
            <w:shd w:val="clear" w:color="auto" w:fill="FFFFFF" w:themeFill="background1"/>
            <w:noWrap/>
            <w:vAlign w:val="center"/>
            <w:hideMark/>
          </w:tcPr>
          <w:p w14:paraId="465C36E5" w14:textId="77777777" w:rsidR="004A044C" w:rsidRPr="00386F2C" w:rsidRDefault="004A044C" w:rsidP="00913F5E">
            <w:pPr>
              <w:widowControl/>
              <w:jc w:val="center"/>
              <w:rPr>
                <w:rFonts w:asciiTheme="minorEastAsia" w:hAnsiTheme="minorEastAsia" w:cs="宋体"/>
                <w:b/>
                <w:bCs/>
                <w:kern w:val="0"/>
                <w:szCs w:val="21"/>
              </w:rPr>
            </w:pPr>
            <w:r w:rsidRPr="00386F2C">
              <w:rPr>
                <w:rFonts w:asciiTheme="minorEastAsia" w:hAnsiTheme="minorEastAsia" w:cs="宋体" w:hint="eastAsia"/>
                <w:b/>
                <w:bCs/>
                <w:kern w:val="0"/>
                <w:szCs w:val="21"/>
              </w:rPr>
              <w:t>合计</w:t>
            </w:r>
          </w:p>
        </w:tc>
        <w:tc>
          <w:tcPr>
            <w:tcW w:w="854" w:type="pct"/>
            <w:shd w:val="clear" w:color="auto" w:fill="FFFFFF" w:themeFill="background1"/>
            <w:vAlign w:val="center"/>
          </w:tcPr>
          <w:p w14:paraId="5AB2BCBE" w14:textId="77777777" w:rsidR="004A044C" w:rsidRPr="00386F2C" w:rsidRDefault="004A044C" w:rsidP="00913F5E">
            <w:pPr>
              <w:widowControl/>
              <w:jc w:val="center"/>
              <w:rPr>
                <w:rFonts w:asciiTheme="minorEastAsia" w:hAnsiTheme="minorEastAsia" w:cs="宋体"/>
                <w:b/>
                <w:bCs/>
                <w:kern w:val="0"/>
                <w:szCs w:val="21"/>
              </w:rPr>
            </w:pPr>
          </w:p>
        </w:tc>
        <w:tc>
          <w:tcPr>
            <w:tcW w:w="1224" w:type="pct"/>
            <w:shd w:val="clear" w:color="auto" w:fill="FFFFFF" w:themeFill="background1"/>
            <w:noWrap/>
            <w:vAlign w:val="center"/>
            <w:hideMark/>
          </w:tcPr>
          <w:p w14:paraId="15FF9ECA" w14:textId="77777777" w:rsidR="004A044C" w:rsidRPr="00386F2C" w:rsidRDefault="004A044C" w:rsidP="00913F5E">
            <w:pPr>
              <w:widowControl/>
              <w:jc w:val="center"/>
              <w:rPr>
                <w:rFonts w:asciiTheme="minorEastAsia" w:hAnsiTheme="minorEastAsia" w:cs="宋体"/>
                <w:b/>
                <w:bCs/>
                <w:kern w:val="0"/>
                <w:szCs w:val="21"/>
              </w:rPr>
            </w:pPr>
            <w:r w:rsidRPr="00386F2C">
              <w:rPr>
                <w:rFonts w:asciiTheme="minorEastAsia" w:hAnsiTheme="minorEastAsia" w:cs="宋体"/>
                <w:b/>
                <w:bCs/>
                <w:kern w:val="0"/>
                <w:szCs w:val="21"/>
              </w:rPr>
              <w:t>72</w:t>
            </w:r>
            <w:r w:rsidRPr="00386F2C">
              <w:rPr>
                <w:rFonts w:asciiTheme="minorEastAsia" w:hAnsiTheme="minorEastAsia" w:cs="宋体" w:hint="eastAsia"/>
                <w:b/>
                <w:bCs/>
                <w:kern w:val="0"/>
                <w:szCs w:val="21"/>
              </w:rPr>
              <w:t>,1</w:t>
            </w:r>
            <w:r w:rsidRPr="00386F2C">
              <w:rPr>
                <w:rFonts w:asciiTheme="minorEastAsia" w:hAnsiTheme="minorEastAsia" w:cs="宋体"/>
                <w:b/>
                <w:bCs/>
                <w:kern w:val="0"/>
                <w:szCs w:val="21"/>
              </w:rPr>
              <w:t>06.67</w:t>
            </w:r>
          </w:p>
        </w:tc>
      </w:tr>
    </w:tbl>
    <w:p w14:paraId="3D6E0781" w14:textId="77777777" w:rsidR="007A0F12" w:rsidRPr="00D03455" w:rsidRDefault="007A0F12" w:rsidP="00D03455">
      <w:pPr>
        <w:tabs>
          <w:tab w:val="left" w:pos="0"/>
          <w:tab w:val="left" w:pos="720"/>
        </w:tabs>
        <w:autoSpaceDE w:val="0"/>
        <w:autoSpaceDN w:val="0"/>
        <w:snapToGrid w:val="0"/>
        <w:spacing w:beforeLines="50" w:before="156" w:line="360" w:lineRule="auto"/>
        <w:textAlignment w:val="bottom"/>
        <w:rPr>
          <w:rFonts w:asciiTheme="minorEastAsia" w:eastAsiaTheme="minorEastAsia" w:hAnsiTheme="minorEastAsia" w:cs="Arial"/>
          <w:sz w:val="24"/>
        </w:rPr>
      </w:pPr>
      <w:r w:rsidRPr="00D03455">
        <w:rPr>
          <w:rFonts w:asciiTheme="minorEastAsia" w:eastAsiaTheme="minorEastAsia" w:hAnsiTheme="minorEastAsia" w:cs="Arial" w:hint="eastAsia"/>
          <w:sz w:val="24"/>
        </w:rPr>
        <w:t>注：报告期内计提资产减值损失共77,866.58万元，上述资产减值占比约9</w:t>
      </w:r>
      <w:r w:rsidRPr="00D03455">
        <w:rPr>
          <w:rFonts w:asciiTheme="minorEastAsia" w:eastAsiaTheme="minorEastAsia" w:hAnsiTheme="minorEastAsia" w:cs="Arial"/>
          <w:sz w:val="24"/>
        </w:rPr>
        <w:t>2.60%</w:t>
      </w:r>
      <w:r w:rsidRPr="00D03455">
        <w:rPr>
          <w:rFonts w:asciiTheme="minorEastAsia" w:eastAsiaTheme="minorEastAsia" w:hAnsiTheme="minorEastAsia" w:cs="Arial" w:hint="eastAsia"/>
          <w:sz w:val="24"/>
        </w:rPr>
        <w:t>。</w:t>
      </w:r>
    </w:p>
    <w:p w14:paraId="4122ADB7" w14:textId="06CAD0FD"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（2）2</w:t>
      </w:r>
      <w:r>
        <w:rPr>
          <w:rFonts w:asciiTheme="minorEastAsia" w:hAnsiTheme="minorEastAsia" w:cs="Arial"/>
          <w:sz w:val="24"/>
        </w:rPr>
        <w:t>023</w:t>
      </w:r>
      <w:r>
        <w:rPr>
          <w:rFonts w:asciiTheme="minorEastAsia" w:hAnsiTheme="minorEastAsia" w:cs="Arial" w:hint="eastAsia"/>
          <w:sz w:val="24"/>
        </w:rPr>
        <w:t>年度计提情况</w:t>
      </w:r>
    </w:p>
    <w:p w14:paraId="6A6F14C1" w14:textId="3F3E0225"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845C86">
        <w:rPr>
          <w:rFonts w:asciiTheme="minorEastAsia" w:hAnsiTheme="minorEastAsia" w:cs="Arial" w:hint="eastAsia"/>
          <w:sz w:val="24"/>
        </w:rPr>
        <w:t>2023年度，经公司</w:t>
      </w:r>
      <w:r w:rsidR="003F5A0B">
        <w:rPr>
          <w:rFonts w:asciiTheme="minorEastAsia" w:hAnsiTheme="minorEastAsia" w:cs="Arial" w:hint="eastAsia"/>
          <w:sz w:val="24"/>
        </w:rPr>
        <w:t>原</w:t>
      </w:r>
      <w:r>
        <w:rPr>
          <w:rFonts w:asciiTheme="minorEastAsia" w:hAnsiTheme="minorEastAsia" w:cs="Arial" w:hint="eastAsia"/>
          <w:sz w:val="24"/>
        </w:rPr>
        <w:t>管理层</w:t>
      </w:r>
      <w:r w:rsidRPr="00845C86">
        <w:rPr>
          <w:rFonts w:asciiTheme="minorEastAsia" w:hAnsiTheme="minorEastAsia" w:cs="Arial" w:hint="eastAsia"/>
          <w:sz w:val="24"/>
        </w:rPr>
        <w:t>审慎分析，认为</w:t>
      </w:r>
      <w:r>
        <w:rPr>
          <w:rFonts w:asciiTheme="minorEastAsia" w:hAnsiTheme="minorEastAsia" w:cs="Arial" w:hint="eastAsia"/>
          <w:sz w:val="24"/>
        </w:rPr>
        <w:t>序号1中的2条电池片生产线设备因处于闲置状态出现明显减值迹象，公司</w:t>
      </w:r>
      <w:r w:rsidR="003A7CDD">
        <w:rPr>
          <w:rFonts w:asciiTheme="minorEastAsia" w:hAnsiTheme="minorEastAsia" w:cs="Arial" w:hint="eastAsia"/>
          <w:sz w:val="24"/>
        </w:rPr>
        <w:t>原</w:t>
      </w:r>
      <w:r>
        <w:rPr>
          <w:rFonts w:asciiTheme="minorEastAsia" w:hAnsiTheme="minorEastAsia" w:cs="Arial" w:hint="eastAsia"/>
          <w:sz w:val="24"/>
        </w:rPr>
        <w:t>管理层聘请评估师进行减值测试并根据评估报告计提了减值准备。</w:t>
      </w:r>
    </w:p>
    <w:p w14:paraId="427C10B2" w14:textId="3333F14D" w:rsidR="007A0F12" w:rsidRPr="00845C86"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845C86">
        <w:rPr>
          <w:rFonts w:asciiTheme="minorEastAsia" w:hAnsiTheme="minorEastAsia" w:cs="Arial" w:hint="eastAsia"/>
          <w:sz w:val="24"/>
        </w:rPr>
        <w:t>序号1</w:t>
      </w:r>
      <w:r>
        <w:rPr>
          <w:rFonts w:asciiTheme="minorEastAsia" w:hAnsiTheme="minorEastAsia" w:cs="Arial" w:hint="eastAsia"/>
          <w:sz w:val="24"/>
        </w:rPr>
        <w:t>及序号</w:t>
      </w:r>
      <w:r w:rsidRPr="00845C86">
        <w:rPr>
          <w:rFonts w:asciiTheme="minorEastAsia" w:hAnsiTheme="minorEastAsia" w:cs="Arial" w:hint="eastAsia"/>
          <w:sz w:val="24"/>
        </w:rPr>
        <w:t>2</w:t>
      </w:r>
      <w:r>
        <w:rPr>
          <w:rFonts w:asciiTheme="minorEastAsia" w:hAnsiTheme="minorEastAsia" w:cs="Arial" w:hint="eastAsia"/>
          <w:sz w:val="24"/>
        </w:rPr>
        <w:t>中其他</w:t>
      </w:r>
      <w:r w:rsidRPr="00845C86">
        <w:rPr>
          <w:rFonts w:asciiTheme="minorEastAsia" w:hAnsiTheme="minorEastAsia" w:cs="Arial" w:hint="eastAsia"/>
          <w:sz w:val="24"/>
        </w:rPr>
        <w:t>光</w:t>
      </w:r>
      <w:proofErr w:type="gramStart"/>
      <w:r w:rsidRPr="00845C86">
        <w:rPr>
          <w:rFonts w:asciiTheme="minorEastAsia" w:hAnsiTheme="minorEastAsia" w:cs="Arial" w:hint="eastAsia"/>
          <w:sz w:val="24"/>
        </w:rPr>
        <w:t>伏资产组</w:t>
      </w:r>
      <w:proofErr w:type="gramEnd"/>
      <w:r w:rsidRPr="00845C86">
        <w:rPr>
          <w:rFonts w:asciiTheme="minorEastAsia" w:hAnsiTheme="minorEastAsia" w:cs="Arial" w:hint="eastAsia"/>
          <w:sz w:val="24"/>
        </w:rPr>
        <w:t>不存在明显的减值迹象，主要基于：1）资产</w:t>
      </w:r>
      <w:r>
        <w:rPr>
          <w:rFonts w:asciiTheme="minorEastAsia" w:hAnsiTheme="minorEastAsia" w:cs="Arial" w:hint="eastAsia"/>
          <w:sz w:val="24"/>
        </w:rPr>
        <w:t>组</w:t>
      </w:r>
      <w:r w:rsidRPr="00845C86">
        <w:rPr>
          <w:rFonts w:asciiTheme="minorEastAsia" w:hAnsiTheme="minorEastAsia" w:cs="Arial" w:hint="eastAsia"/>
          <w:sz w:val="24"/>
        </w:rPr>
        <w:t>的价格未发生大幅下跌；2）光</w:t>
      </w:r>
      <w:proofErr w:type="gramStart"/>
      <w:r w:rsidRPr="00845C86">
        <w:rPr>
          <w:rFonts w:asciiTheme="minorEastAsia" w:hAnsiTheme="minorEastAsia" w:cs="Arial" w:hint="eastAsia"/>
          <w:sz w:val="24"/>
        </w:rPr>
        <w:t>伏行业未</w:t>
      </w:r>
      <w:proofErr w:type="gramEnd"/>
      <w:r w:rsidRPr="00845C86">
        <w:rPr>
          <w:rFonts w:asciiTheme="minorEastAsia" w:hAnsiTheme="minorEastAsia" w:cs="Arial" w:hint="eastAsia"/>
          <w:sz w:val="24"/>
        </w:rPr>
        <w:t>发生显著的市场环境变化，光伏组件毛利同比差异较小，行业内盈利企业</w:t>
      </w:r>
      <w:r>
        <w:rPr>
          <w:rFonts w:asciiTheme="minorEastAsia" w:hAnsiTheme="minorEastAsia" w:cs="Arial" w:hint="eastAsia"/>
          <w:sz w:val="24"/>
        </w:rPr>
        <w:t>的比重</w:t>
      </w:r>
      <w:r w:rsidRPr="00845C86">
        <w:rPr>
          <w:rFonts w:asciiTheme="minorEastAsia" w:hAnsiTheme="minorEastAsia" w:cs="Arial" w:hint="eastAsia"/>
          <w:sz w:val="24"/>
        </w:rPr>
        <w:t>较大；3）市场利率未发生显著的</w:t>
      </w:r>
      <w:r>
        <w:rPr>
          <w:rFonts w:asciiTheme="minorEastAsia" w:hAnsiTheme="minorEastAsia" w:cs="Arial" w:hint="eastAsia"/>
          <w:sz w:val="24"/>
        </w:rPr>
        <w:t>变化，不</w:t>
      </w:r>
      <w:r w:rsidRPr="00845C86">
        <w:rPr>
          <w:rFonts w:asciiTheme="minorEastAsia" w:hAnsiTheme="minorEastAsia" w:cs="Arial" w:hint="eastAsia"/>
          <w:sz w:val="24"/>
        </w:rPr>
        <w:t>足以影响资产预计未来现金流量现值折现率的变化；4）资产未闲置、生产技术未过时，公司处于破产重整，受运营资金紧张、债务缠身等多重因素的影响，营</w:t>
      </w:r>
      <w:proofErr w:type="gramStart"/>
      <w:r w:rsidRPr="00845C86">
        <w:rPr>
          <w:rFonts w:asciiTheme="minorEastAsia" w:hAnsiTheme="minorEastAsia" w:cs="Arial" w:hint="eastAsia"/>
          <w:sz w:val="24"/>
        </w:rPr>
        <w:t>收规模</w:t>
      </w:r>
      <w:proofErr w:type="gramEnd"/>
      <w:r w:rsidRPr="00845C86">
        <w:rPr>
          <w:rFonts w:asciiTheme="minorEastAsia" w:hAnsiTheme="minorEastAsia" w:cs="Arial" w:hint="eastAsia"/>
          <w:sz w:val="24"/>
        </w:rPr>
        <w:t>有所下降，但仍具有一定规模，毛利同比趋于稳定。</w:t>
      </w:r>
    </w:p>
    <w:p w14:paraId="2C995BAD" w14:textId="7BDE5C24" w:rsidR="007A0F12" w:rsidRPr="00845C86"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845C86">
        <w:rPr>
          <w:rFonts w:asciiTheme="minorEastAsia" w:hAnsiTheme="minorEastAsia" w:cs="Arial" w:hint="eastAsia"/>
          <w:sz w:val="24"/>
        </w:rPr>
        <w:lastRenderedPageBreak/>
        <w:t>2023年度，经公司</w:t>
      </w:r>
      <w:r w:rsidR="00E90CB3">
        <w:rPr>
          <w:rFonts w:asciiTheme="minorEastAsia" w:hAnsiTheme="minorEastAsia" w:cs="Arial" w:hint="eastAsia"/>
          <w:sz w:val="24"/>
        </w:rPr>
        <w:t>原</w:t>
      </w:r>
      <w:r>
        <w:rPr>
          <w:rFonts w:asciiTheme="minorEastAsia" w:hAnsiTheme="minorEastAsia" w:cs="Arial" w:hint="eastAsia"/>
          <w:sz w:val="24"/>
        </w:rPr>
        <w:t>管理层</w:t>
      </w:r>
      <w:r w:rsidRPr="00845C86">
        <w:rPr>
          <w:rFonts w:asciiTheme="minorEastAsia" w:hAnsiTheme="minorEastAsia" w:cs="Arial" w:hint="eastAsia"/>
          <w:sz w:val="24"/>
        </w:rPr>
        <w:t>审慎分析，认为序号3光纤、</w:t>
      </w:r>
      <w:proofErr w:type="gramStart"/>
      <w:r w:rsidRPr="00845C86">
        <w:rPr>
          <w:rFonts w:asciiTheme="minorEastAsia" w:hAnsiTheme="minorEastAsia" w:cs="Arial" w:hint="eastAsia"/>
          <w:sz w:val="24"/>
        </w:rPr>
        <w:t>光棒资产组</w:t>
      </w:r>
      <w:proofErr w:type="gramEnd"/>
      <w:r w:rsidRPr="00845C86">
        <w:rPr>
          <w:rFonts w:asciiTheme="minorEastAsia" w:hAnsiTheme="minorEastAsia" w:cs="Arial" w:hint="eastAsia"/>
          <w:sz w:val="24"/>
        </w:rPr>
        <w:t>不存在明显的减值迹象，主要原因如下：</w:t>
      </w:r>
    </w:p>
    <w:p w14:paraId="125EBB9D" w14:textId="64CA8D8B" w:rsidR="007A0F12" w:rsidRDefault="006B2E49"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青海中利主要生产销售的</w:t>
      </w:r>
      <w:r w:rsidRPr="006B2E49">
        <w:rPr>
          <w:rFonts w:asciiTheme="minorEastAsia" w:hAnsiTheme="minorEastAsia" w:cs="Arial" w:hint="eastAsia"/>
          <w:sz w:val="24"/>
        </w:rPr>
        <w:t>产品是光纤</w:t>
      </w:r>
      <w:r>
        <w:rPr>
          <w:rFonts w:asciiTheme="minorEastAsia" w:hAnsiTheme="minorEastAsia" w:cs="Arial" w:hint="eastAsia"/>
          <w:sz w:val="24"/>
        </w:rPr>
        <w:t>、</w:t>
      </w:r>
      <w:r w:rsidRPr="006B2E49">
        <w:rPr>
          <w:rFonts w:asciiTheme="minorEastAsia" w:hAnsiTheme="minorEastAsia" w:cs="Arial" w:hint="eastAsia"/>
          <w:sz w:val="24"/>
        </w:rPr>
        <w:t>光棒，</w:t>
      </w:r>
      <w:r>
        <w:rPr>
          <w:rFonts w:asciiTheme="minorEastAsia" w:hAnsiTheme="minorEastAsia" w:cs="Arial" w:hint="eastAsia"/>
          <w:sz w:val="24"/>
        </w:rPr>
        <w:t>其中</w:t>
      </w:r>
      <w:r w:rsidRPr="006B2E49">
        <w:rPr>
          <w:rFonts w:asciiTheme="minorEastAsia" w:hAnsiTheme="minorEastAsia" w:cs="Arial" w:hint="eastAsia"/>
          <w:sz w:val="24"/>
        </w:rPr>
        <w:t>在建工程项目主要用来生产光棒（光纤的上游产品）。</w:t>
      </w:r>
      <w:r w:rsidR="007A0F12" w:rsidRPr="00845C86">
        <w:rPr>
          <w:rFonts w:asciiTheme="minorEastAsia" w:hAnsiTheme="minorEastAsia" w:cs="Arial" w:hint="eastAsia"/>
          <w:sz w:val="24"/>
        </w:rPr>
        <w:t>前期受5G建设速度、网络覆盖率不及预期的影响,光纤、</w:t>
      </w:r>
      <w:proofErr w:type="gramStart"/>
      <w:r w:rsidR="007A0F12" w:rsidRPr="00845C86">
        <w:rPr>
          <w:rFonts w:asciiTheme="minorEastAsia" w:hAnsiTheme="minorEastAsia" w:cs="Arial" w:hint="eastAsia"/>
          <w:sz w:val="24"/>
        </w:rPr>
        <w:t>光棒市</w:t>
      </w:r>
      <w:r w:rsidR="007A0F12">
        <w:rPr>
          <w:rFonts w:asciiTheme="minorEastAsia" w:hAnsiTheme="minorEastAsia" w:cs="Arial" w:hint="eastAsia"/>
          <w:sz w:val="24"/>
        </w:rPr>
        <w:t>场</w:t>
      </w:r>
      <w:proofErr w:type="gramEnd"/>
      <w:r w:rsidR="007A0F12">
        <w:rPr>
          <w:rFonts w:asciiTheme="minorEastAsia" w:hAnsiTheme="minorEastAsia" w:cs="Arial" w:hint="eastAsia"/>
          <w:sz w:val="24"/>
        </w:rPr>
        <w:t>需求量未出现大幅增长，</w:t>
      </w:r>
      <w:r w:rsidR="000A01D9">
        <w:rPr>
          <w:rFonts w:asciiTheme="minorEastAsia" w:hAnsiTheme="minorEastAsia" w:cs="Arial" w:hint="eastAsia"/>
          <w:sz w:val="24"/>
        </w:rPr>
        <w:t>但随着行业产能的大幅扩张</w:t>
      </w:r>
      <w:r w:rsidR="007A0F12">
        <w:rPr>
          <w:rFonts w:asciiTheme="minorEastAsia" w:hAnsiTheme="minorEastAsia" w:cs="Arial" w:hint="eastAsia"/>
          <w:sz w:val="24"/>
        </w:rPr>
        <w:t>，行业竞争进一步加剧。</w:t>
      </w:r>
      <w:r w:rsidR="007A0F12" w:rsidRPr="00845C86">
        <w:rPr>
          <w:rFonts w:asciiTheme="minorEastAsia" w:hAnsiTheme="minorEastAsia" w:cs="Arial" w:hint="eastAsia"/>
          <w:sz w:val="24"/>
        </w:rPr>
        <w:t>2020年主材光纤、</w:t>
      </w:r>
      <w:proofErr w:type="gramStart"/>
      <w:r w:rsidR="007A0F12" w:rsidRPr="00845C86">
        <w:rPr>
          <w:rFonts w:asciiTheme="minorEastAsia" w:hAnsiTheme="minorEastAsia" w:cs="Arial" w:hint="eastAsia"/>
          <w:sz w:val="24"/>
        </w:rPr>
        <w:t>光棒价格</w:t>
      </w:r>
      <w:proofErr w:type="gramEnd"/>
      <w:r w:rsidR="007A0F12" w:rsidRPr="00845C86">
        <w:rPr>
          <w:rFonts w:asciiTheme="minorEastAsia" w:hAnsiTheme="minorEastAsia" w:cs="Arial" w:hint="eastAsia"/>
          <w:sz w:val="24"/>
        </w:rPr>
        <w:t>较2019年相比普遍下降</w:t>
      </w:r>
      <w:r w:rsidR="007A0F12">
        <w:rPr>
          <w:rFonts w:asciiTheme="minorEastAsia" w:hAnsiTheme="minorEastAsia" w:cs="Arial" w:hint="eastAsia"/>
          <w:sz w:val="24"/>
        </w:rPr>
        <w:t>约</w:t>
      </w:r>
      <w:r w:rsidR="007A0F12" w:rsidRPr="00845C86">
        <w:rPr>
          <w:rFonts w:asciiTheme="minorEastAsia" w:hAnsiTheme="minorEastAsia" w:cs="Arial" w:hint="eastAsia"/>
          <w:sz w:val="24"/>
        </w:rPr>
        <w:t>30%-50%，毛利率同步发生显著下降，该项目</w:t>
      </w:r>
      <w:r w:rsidR="007A0F12">
        <w:rPr>
          <w:rFonts w:asciiTheme="minorEastAsia" w:hAnsiTheme="minorEastAsia" w:cs="Arial" w:hint="eastAsia"/>
          <w:sz w:val="24"/>
        </w:rPr>
        <w:t>于2</w:t>
      </w:r>
      <w:r w:rsidR="007A0F12">
        <w:rPr>
          <w:rFonts w:asciiTheme="minorEastAsia" w:hAnsiTheme="minorEastAsia" w:cs="Arial"/>
          <w:sz w:val="24"/>
        </w:rPr>
        <w:t>02</w:t>
      </w:r>
      <w:r w:rsidR="007A0F12">
        <w:rPr>
          <w:rFonts w:asciiTheme="minorEastAsia" w:hAnsiTheme="minorEastAsia" w:cs="Arial" w:hint="eastAsia"/>
          <w:sz w:val="24"/>
        </w:rPr>
        <w:t>0年</w:t>
      </w:r>
      <w:r w:rsidR="007A0F12" w:rsidRPr="00845C86">
        <w:rPr>
          <w:rFonts w:asciiTheme="minorEastAsia" w:hAnsiTheme="minorEastAsia" w:cs="Arial" w:hint="eastAsia"/>
          <w:sz w:val="24"/>
        </w:rPr>
        <w:t>出现明显减值迹象，公司</w:t>
      </w:r>
      <w:r w:rsidR="007A0F12">
        <w:rPr>
          <w:rFonts w:asciiTheme="minorEastAsia" w:hAnsiTheme="minorEastAsia" w:cs="Arial" w:hint="eastAsia"/>
          <w:sz w:val="24"/>
        </w:rPr>
        <w:t>于当年</w:t>
      </w:r>
      <w:r w:rsidR="007A0F12" w:rsidRPr="00845C86">
        <w:rPr>
          <w:rFonts w:asciiTheme="minorEastAsia" w:hAnsiTheme="minorEastAsia" w:cs="Arial" w:hint="eastAsia"/>
          <w:sz w:val="24"/>
        </w:rPr>
        <w:t>聘请</w:t>
      </w:r>
      <w:r w:rsidR="007A0F12">
        <w:rPr>
          <w:rFonts w:asciiTheme="minorEastAsia" w:hAnsiTheme="minorEastAsia" w:cs="Arial" w:hint="eastAsia"/>
          <w:sz w:val="24"/>
        </w:rPr>
        <w:t>了第三方评估机构进行</w:t>
      </w:r>
      <w:r w:rsidR="007A0F12" w:rsidRPr="00845C86">
        <w:rPr>
          <w:rFonts w:asciiTheme="minorEastAsia" w:hAnsiTheme="minorEastAsia" w:cs="Arial" w:hint="eastAsia"/>
          <w:sz w:val="24"/>
        </w:rPr>
        <w:t>减值测试并</w:t>
      </w:r>
      <w:r w:rsidR="007A0F12">
        <w:rPr>
          <w:rFonts w:asciiTheme="minorEastAsia" w:hAnsiTheme="minorEastAsia" w:cs="Arial" w:hint="eastAsia"/>
          <w:sz w:val="24"/>
        </w:rPr>
        <w:t>计提</w:t>
      </w:r>
      <w:r w:rsidR="007A0F12" w:rsidRPr="00845C86">
        <w:rPr>
          <w:rFonts w:asciiTheme="minorEastAsia" w:hAnsiTheme="minorEastAsia" w:cs="Arial" w:hint="eastAsia"/>
          <w:sz w:val="24"/>
        </w:rPr>
        <w:t>减值</w:t>
      </w:r>
      <w:r w:rsidR="007A0F12">
        <w:rPr>
          <w:rFonts w:asciiTheme="minorEastAsia" w:hAnsiTheme="minorEastAsia" w:cs="Arial" w:hint="eastAsia"/>
          <w:sz w:val="24"/>
        </w:rPr>
        <w:t>损失</w:t>
      </w:r>
      <w:r w:rsidR="007A0F12" w:rsidRPr="00845C86">
        <w:rPr>
          <w:rFonts w:asciiTheme="minorEastAsia" w:hAnsiTheme="minorEastAsia" w:cs="Arial" w:hint="eastAsia"/>
          <w:sz w:val="24"/>
        </w:rPr>
        <w:t>。</w:t>
      </w:r>
    </w:p>
    <w:p w14:paraId="3CA5521C" w14:textId="49A4F1FA"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845C86">
        <w:rPr>
          <w:rFonts w:asciiTheme="minorEastAsia" w:hAnsiTheme="minorEastAsia" w:cs="Arial" w:hint="eastAsia"/>
          <w:sz w:val="24"/>
        </w:rPr>
        <w:t>2021年至2023</w:t>
      </w:r>
      <w:r>
        <w:rPr>
          <w:rFonts w:asciiTheme="minorEastAsia" w:hAnsiTheme="minorEastAsia" w:cs="Arial" w:hint="eastAsia"/>
          <w:sz w:val="24"/>
        </w:rPr>
        <w:t>年</w:t>
      </w:r>
      <w:r w:rsidR="00F17D2D">
        <w:rPr>
          <w:rFonts w:asciiTheme="minorEastAsia" w:hAnsiTheme="minorEastAsia" w:cs="Arial" w:hint="eastAsia"/>
          <w:sz w:val="24"/>
        </w:rPr>
        <w:t>，</w:t>
      </w:r>
      <w:r w:rsidR="00F17D2D" w:rsidRPr="00F17D2D">
        <w:rPr>
          <w:rFonts w:asciiTheme="minorEastAsia" w:hAnsiTheme="minorEastAsia" w:cs="Arial" w:hint="eastAsia"/>
          <w:sz w:val="24"/>
        </w:rPr>
        <w:t>光纤市场环境较前期相比未发生重大不利变化，同时为该在建工程所采购的主要生产设备和附属设施等的市场价格未发生重大变化。</w:t>
      </w:r>
      <w:r w:rsidRPr="00845C86">
        <w:rPr>
          <w:rFonts w:asciiTheme="minorEastAsia" w:hAnsiTheme="minorEastAsia" w:cs="Arial" w:hint="eastAsia"/>
          <w:sz w:val="24"/>
        </w:rPr>
        <w:t>青海中利</w:t>
      </w:r>
      <w:proofErr w:type="gramStart"/>
      <w:r w:rsidRPr="00845C86">
        <w:rPr>
          <w:rFonts w:asciiTheme="minorEastAsia" w:hAnsiTheme="minorEastAsia" w:cs="Arial" w:hint="eastAsia"/>
          <w:sz w:val="24"/>
        </w:rPr>
        <w:t>光棒生产</w:t>
      </w:r>
      <w:proofErr w:type="gramEnd"/>
      <w:r w:rsidRPr="00845C86">
        <w:rPr>
          <w:rFonts w:asciiTheme="minorEastAsia" w:hAnsiTheme="minorEastAsia" w:cs="Arial" w:hint="eastAsia"/>
          <w:sz w:val="24"/>
        </w:rPr>
        <w:t>设备产能利用率逐年提高</w:t>
      </w:r>
      <w:r>
        <w:rPr>
          <w:rFonts w:asciiTheme="minorEastAsia" w:hAnsiTheme="minorEastAsia" w:cs="Arial" w:hint="eastAsia"/>
          <w:sz w:val="24"/>
        </w:rPr>
        <w:t>，</w:t>
      </w:r>
      <w:proofErr w:type="gramStart"/>
      <w:r w:rsidRPr="00845C86">
        <w:rPr>
          <w:rFonts w:asciiTheme="minorEastAsia" w:hAnsiTheme="minorEastAsia" w:cs="Arial" w:hint="eastAsia"/>
          <w:sz w:val="24"/>
        </w:rPr>
        <w:t>2023年光棒产能</w:t>
      </w:r>
      <w:proofErr w:type="gramEnd"/>
      <w:r w:rsidRPr="00845C86">
        <w:rPr>
          <w:rFonts w:asciiTheme="minorEastAsia" w:hAnsiTheme="minorEastAsia" w:cs="Arial" w:hint="eastAsia"/>
          <w:sz w:val="24"/>
        </w:rPr>
        <w:t>利用率达92%，该在建工程不存在不满足市场需求的情况，2021年至2023年</w:t>
      </w:r>
      <w:r>
        <w:rPr>
          <w:rFonts w:asciiTheme="minorEastAsia" w:hAnsiTheme="minorEastAsia" w:cs="Arial" w:hint="eastAsia"/>
          <w:sz w:val="24"/>
        </w:rPr>
        <w:t>期间</w:t>
      </w:r>
      <w:r w:rsidRPr="00845C86">
        <w:rPr>
          <w:rFonts w:asciiTheme="minorEastAsia" w:hAnsiTheme="minorEastAsia" w:cs="Arial" w:hint="eastAsia"/>
          <w:sz w:val="24"/>
        </w:rPr>
        <w:t>未出现进一步减值迹象。</w:t>
      </w:r>
    </w:p>
    <w:p w14:paraId="2D4BE17A" w14:textId="77777777"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（3）2</w:t>
      </w:r>
      <w:r>
        <w:rPr>
          <w:rFonts w:asciiTheme="minorEastAsia" w:hAnsiTheme="minorEastAsia" w:cs="Arial"/>
          <w:sz w:val="24"/>
        </w:rPr>
        <w:t>024</w:t>
      </w:r>
      <w:r>
        <w:rPr>
          <w:rFonts w:asciiTheme="minorEastAsia" w:hAnsiTheme="minorEastAsia" w:cs="Arial" w:hint="eastAsia"/>
          <w:sz w:val="24"/>
        </w:rPr>
        <w:t>年度的减值迹象</w:t>
      </w:r>
    </w:p>
    <w:p w14:paraId="5315CEF9" w14:textId="77777777"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宋体" w:hAnsi="宋体"/>
          <w:sz w:val="24"/>
        </w:rPr>
      </w:pPr>
      <w:r>
        <w:rPr>
          <w:rFonts w:asciiTheme="minorEastAsia" w:hAnsiTheme="minorEastAsia" w:cs="Arial" w:hint="eastAsia"/>
          <w:sz w:val="24"/>
        </w:rPr>
        <w:t>2</w:t>
      </w:r>
      <w:r>
        <w:rPr>
          <w:rFonts w:asciiTheme="minorEastAsia" w:hAnsiTheme="minorEastAsia" w:cs="Arial"/>
          <w:sz w:val="24"/>
        </w:rPr>
        <w:t>024</w:t>
      </w:r>
      <w:r>
        <w:rPr>
          <w:rFonts w:asciiTheme="minorEastAsia" w:hAnsiTheme="minorEastAsia" w:cs="Arial" w:hint="eastAsia"/>
          <w:sz w:val="24"/>
        </w:rPr>
        <w:t>年末，序号1，2光</w:t>
      </w:r>
      <w:proofErr w:type="gramStart"/>
      <w:r>
        <w:rPr>
          <w:rFonts w:asciiTheme="minorEastAsia" w:hAnsiTheme="minorEastAsia" w:cs="Arial" w:hint="eastAsia"/>
          <w:sz w:val="24"/>
        </w:rPr>
        <w:t>伏资产组存在</w:t>
      </w:r>
      <w:proofErr w:type="gramEnd"/>
      <w:r>
        <w:rPr>
          <w:rFonts w:asciiTheme="minorEastAsia" w:hAnsiTheme="minorEastAsia" w:cs="Arial" w:hint="eastAsia"/>
          <w:sz w:val="24"/>
        </w:rPr>
        <w:t>减值迹象，主要基于：1）大部分资产</w:t>
      </w:r>
      <w:proofErr w:type="gramStart"/>
      <w:r>
        <w:rPr>
          <w:rFonts w:asciiTheme="minorEastAsia" w:hAnsiTheme="minorEastAsia" w:cs="Arial" w:hint="eastAsia"/>
          <w:sz w:val="24"/>
        </w:rPr>
        <w:t>组处于</w:t>
      </w:r>
      <w:proofErr w:type="gramEnd"/>
      <w:r>
        <w:rPr>
          <w:rFonts w:asciiTheme="minorEastAsia" w:hAnsiTheme="minorEastAsia" w:cs="Arial" w:hint="eastAsia"/>
          <w:sz w:val="24"/>
        </w:rPr>
        <w:t>停工状态；2）光伏电池及组件在报告期内平均价格</w:t>
      </w:r>
      <w:proofErr w:type="gramStart"/>
      <w:r>
        <w:rPr>
          <w:rFonts w:asciiTheme="minorEastAsia" w:hAnsiTheme="minorEastAsia" w:cs="Arial" w:hint="eastAsia"/>
          <w:sz w:val="24"/>
        </w:rPr>
        <w:t>跌幅超</w:t>
      </w:r>
      <w:proofErr w:type="gramEnd"/>
      <w:r>
        <w:rPr>
          <w:rFonts w:asciiTheme="minorEastAsia" w:hAnsiTheme="minorEastAsia" w:cs="Arial" w:hint="eastAsia"/>
          <w:sz w:val="24"/>
        </w:rPr>
        <w:t>3</w:t>
      </w:r>
      <w:r>
        <w:rPr>
          <w:rFonts w:asciiTheme="minorEastAsia" w:hAnsiTheme="minorEastAsia" w:cs="Arial"/>
          <w:sz w:val="24"/>
        </w:rPr>
        <w:t>0%</w:t>
      </w:r>
      <w:r>
        <w:rPr>
          <w:rFonts w:asciiTheme="minorEastAsia" w:hAnsiTheme="minorEastAsia" w:cs="Arial" w:hint="eastAsia"/>
          <w:sz w:val="24"/>
        </w:rPr>
        <w:t>；3）</w:t>
      </w:r>
      <w:r>
        <w:rPr>
          <w:rFonts w:ascii="宋体" w:hAnsi="宋体" w:hint="eastAsia"/>
          <w:sz w:val="24"/>
        </w:rPr>
        <w:t>技术更新迭代，T</w:t>
      </w:r>
      <w:r>
        <w:rPr>
          <w:rFonts w:ascii="宋体" w:hAnsi="宋体"/>
          <w:sz w:val="24"/>
        </w:rPr>
        <w:t>OPC</w:t>
      </w:r>
      <w:r>
        <w:rPr>
          <w:rFonts w:ascii="宋体" w:hAnsi="宋体" w:hint="eastAsia"/>
          <w:sz w:val="24"/>
        </w:rPr>
        <w:t>on技术代替P</w:t>
      </w:r>
      <w:r>
        <w:rPr>
          <w:rFonts w:ascii="宋体" w:hAnsi="宋体"/>
          <w:sz w:val="24"/>
        </w:rPr>
        <w:t>ERC</w:t>
      </w:r>
      <w:r>
        <w:rPr>
          <w:rFonts w:ascii="宋体" w:hAnsi="宋体" w:hint="eastAsia"/>
          <w:sz w:val="24"/>
        </w:rPr>
        <w:t>技术成为市场主流，资产组较多为P</w:t>
      </w:r>
      <w:r>
        <w:rPr>
          <w:rFonts w:ascii="宋体" w:hAnsi="宋体"/>
          <w:sz w:val="24"/>
        </w:rPr>
        <w:t>ERC</w:t>
      </w:r>
      <w:r>
        <w:rPr>
          <w:rFonts w:ascii="宋体" w:hAnsi="宋体" w:hint="eastAsia"/>
          <w:sz w:val="24"/>
        </w:rPr>
        <w:t>技术。</w:t>
      </w:r>
    </w:p>
    <w:p w14:paraId="06B21581" w14:textId="36169B7B"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宋体" w:hAnsi="宋体" w:hint="eastAsia"/>
          <w:sz w:val="24"/>
        </w:rPr>
        <w:t>2</w:t>
      </w:r>
      <w:r>
        <w:rPr>
          <w:rFonts w:ascii="宋体" w:hAnsi="宋体"/>
          <w:sz w:val="24"/>
        </w:rPr>
        <w:t>024</w:t>
      </w:r>
      <w:r>
        <w:rPr>
          <w:rFonts w:ascii="宋体" w:hAnsi="宋体" w:hint="eastAsia"/>
          <w:sz w:val="24"/>
        </w:rPr>
        <w:t>年末，序号3光纤、</w:t>
      </w:r>
      <w:proofErr w:type="gramStart"/>
      <w:r>
        <w:rPr>
          <w:rFonts w:ascii="宋体" w:hAnsi="宋体" w:hint="eastAsia"/>
          <w:sz w:val="24"/>
        </w:rPr>
        <w:t>光棒资产组存在</w:t>
      </w:r>
      <w:proofErr w:type="gramEnd"/>
      <w:r>
        <w:rPr>
          <w:rFonts w:ascii="宋体" w:hAnsi="宋体" w:hint="eastAsia"/>
          <w:sz w:val="24"/>
        </w:rPr>
        <w:t>减值迹象，主要基于：1）</w:t>
      </w:r>
      <w:r w:rsidRPr="00845C86">
        <w:rPr>
          <w:rFonts w:asciiTheme="minorEastAsia" w:hAnsiTheme="minorEastAsia" w:cs="Arial" w:hint="eastAsia"/>
          <w:sz w:val="24"/>
        </w:rPr>
        <w:t>2024年</w:t>
      </w:r>
      <w:r>
        <w:rPr>
          <w:rFonts w:asciiTheme="minorEastAsia" w:hAnsiTheme="minorEastAsia" w:cs="Arial" w:hint="eastAsia"/>
          <w:sz w:val="24"/>
        </w:rPr>
        <w:t>，相关市场</w:t>
      </w:r>
      <w:r w:rsidRPr="00845C86">
        <w:rPr>
          <w:rFonts w:asciiTheme="minorEastAsia" w:hAnsiTheme="minorEastAsia" w:cs="Arial" w:hint="eastAsia"/>
          <w:sz w:val="24"/>
        </w:rPr>
        <w:t>发生</w:t>
      </w:r>
      <w:r>
        <w:rPr>
          <w:rFonts w:asciiTheme="minorEastAsia" w:hAnsiTheme="minorEastAsia" w:cs="Arial" w:hint="eastAsia"/>
          <w:sz w:val="24"/>
        </w:rPr>
        <w:t>变化。</w:t>
      </w:r>
      <w:r w:rsidRPr="00845C86">
        <w:rPr>
          <w:rFonts w:asciiTheme="minorEastAsia" w:hAnsiTheme="minorEastAsia" w:cs="Arial" w:hint="eastAsia"/>
          <w:sz w:val="24"/>
        </w:rPr>
        <w:t>随着运营商网络建设高峰期已过，5G建设推进未达预期，导致国内光纤光缆等产能</w:t>
      </w:r>
      <w:r>
        <w:rPr>
          <w:rFonts w:asciiTheme="minorEastAsia" w:hAnsiTheme="minorEastAsia" w:cs="Arial" w:hint="eastAsia"/>
          <w:sz w:val="24"/>
        </w:rPr>
        <w:t>进一步</w:t>
      </w:r>
      <w:r w:rsidRPr="00845C86">
        <w:rPr>
          <w:rFonts w:asciiTheme="minorEastAsia" w:hAnsiTheme="minorEastAsia" w:cs="Arial" w:hint="eastAsia"/>
          <w:sz w:val="24"/>
        </w:rPr>
        <w:t>过剩，光纤、</w:t>
      </w:r>
      <w:proofErr w:type="gramStart"/>
      <w:r w:rsidRPr="00845C86">
        <w:rPr>
          <w:rFonts w:asciiTheme="minorEastAsia" w:hAnsiTheme="minorEastAsia" w:cs="Arial" w:hint="eastAsia"/>
          <w:sz w:val="24"/>
        </w:rPr>
        <w:t>光棒销售</w:t>
      </w:r>
      <w:proofErr w:type="gramEnd"/>
      <w:r w:rsidRPr="00845C86">
        <w:rPr>
          <w:rFonts w:asciiTheme="minorEastAsia" w:hAnsiTheme="minorEastAsia" w:cs="Arial" w:hint="eastAsia"/>
          <w:sz w:val="24"/>
        </w:rPr>
        <w:t>价格较2023年下降36%左右，毛利率由10%下滑至-53%</w:t>
      </w:r>
      <w:r w:rsidR="0051229B">
        <w:rPr>
          <w:rFonts w:asciiTheme="minorEastAsia" w:hAnsiTheme="minorEastAsia" w:cs="Arial" w:hint="eastAsia"/>
          <w:sz w:val="24"/>
        </w:rPr>
        <w:t>；</w:t>
      </w:r>
      <w:r>
        <w:rPr>
          <w:rFonts w:asciiTheme="minorEastAsia" w:hAnsiTheme="minorEastAsia" w:cs="Arial" w:hint="eastAsia"/>
          <w:sz w:val="24"/>
        </w:rPr>
        <w:t>2）受公司破产重整影响，</w:t>
      </w:r>
      <w:r w:rsidRPr="00845C86">
        <w:rPr>
          <w:rFonts w:asciiTheme="minorEastAsia" w:hAnsiTheme="minorEastAsia" w:cs="Arial" w:hint="eastAsia"/>
          <w:sz w:val="24"/>
        </w:rPr>
        <w:t>销售订单承接大幅受限，产能利用率大幅下滑，</w:t>
      </w:r>
      <w:r>
        <w:rPr>
          <w:rFonts w:asciiTheme="minorEastAsia" w:hAnsiTheme="minorEastAsia" w:cs="Arial" w:hint="eastAsia"/>
          <w:sz w:val="24"/>
        </w:rPr>
        <w:t>同比</w:t>
      </w:r>
      <w:r w:rsidRPr="00845C86">
        <w:rPr>
          <w:rFonts w:asciiTheme="minorEastAsia" w:hAnsiTheme="minorEastAsia" w:cs="Arial" w:hint="eastAsia"/>
          <w:sz w:val="24"/>
        </w:rPr>
        <w:t>下滑比例约61%</w:t>
      </w:r>
      <w:r>
        <w:rPr>
          <w:rFonts w:asciiTheme="minorEastAsia" w:hAnsiTheme="minorEastAsia" w:cs="Arial" w:hint="eastAsia"/>
          <w:sz w:val="24"/>
        </w:rPr>
        <w:t>，客户流失严重；3）</w:t>
      </w:r>
      <w:r w:rsidRPr="00845C86">
        <w:rPr>
          <w:rFonts w:asciiTheme="minorEastAsia" w:hAnsiTheme="minorEastAsia" w:cs="Arial" w:hint="eastAsia"/>
          <w:sz w:val="24"/>
        </w:rPr>
        <w:t>相关在建工程受整体市场低迷、资金紧张等多重影响，调试不及预期，未按预期转固。</w:t>
      </w:r>
    </w:p>
    <w:p w14:paraId="78EFB0AE" w14:textId="77777777"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（4）资产评估情况</w:t>
      </w:r>
    </w:p>
    <w:p w14:paraId="1E59F39B" w14:textId="77777777" w:rsidR="007A0F12" w:rsidRPr="006B0EE7"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公司聘请了评估机构对上述已发生减值迹象的资产组进行评估。</w:t>
      </w:r>
    </w:p>
    <w:p w14:paraId="7BE34677" w14:textId="77777777" w:rsidR="007A0F12" w:rsidRPr="00350187"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350187">
        <w:rPr>
          <w:rFonts w:asciiTheme="minorEastAsia" w:hAnsiTheme="minorEastAsia" w:cs="Arial" w:hint="eastAsia"/>
          <w:sz w:val="24"/>
        </w:rPr>
        <w:t>本次对于上述资产减值损失的确定依据为厦门</w:t>
      </w:r>
      <w:proofErr w:type="gramStart"/>
      <w:r w:rsidRPr="00350187">
        <w:rPr>
          <w:rFonts w:asciiTheme="minorEastAsia" w:hAnsiTheme="minorEastAsia" w:cs="Arial" w:hint="eastAsia"/>
          <w:sz w:val="24"/>
        </w:rPr>
        <w:t>嘉学资产</w:t>
      </w:r>
      <w:proofErr w:type="gramEnd"/>
      <w:r w:rsidRPr="00350187">
        <w:rPr>
          <w:rFonts w:asciiTheme="minorEastAsia" w:hAnsiTheme="minorEastAsia" w:cs="Arial" w:hint="eastAsia"/>
          <w:sz w:val="24"/>
        </w:rPr>
        <w:t>评估房地产估价有限公司出具的《江苏中利集团股份有限公司及其17家下属子公司拟资产减值测试涉及的相关设备资产组资产评估报告》（</w:t>
      </w:r>
      <w:proofErr w:type="gramStart"/>
      <w:r w:rsidRPr="00350187">
        <w:rPr>
          <w:rFonts w:asciiTheme="minorEastAsia" w:hAnsiTheme="minorEastAsia" w:cs="Arial" w:hint="eastAsia"/>
          <w:sz w:val="24"/>
        </w:rPr>
        <w:t>嘉学评估</w:t>
      </w:r>
      <w:proofErr w:type="gramEnd"/>
      <w:r w:rsidRPr="00350187">
        <w:rPr>
          <w:rFonts w:asciiTheme="minorEastAsia" w:hAnsiTheme="minorEastAsia" w:cs="Arial" w:hint="eastAsia"/>
          <w:sz w:val="24"/>
        </w:rPr>
        <w:t>评报字〔2025〕8310015号）及《青海中利光</w:t>
      </w:r>
      <w:r w:rsidRPr="00350187">
        <w:rPr>
          <w:rFonts w:asciiTheme="minorEastAsia" w:hAnsiTheme="minorEastAsia" w:cs="Arial" w:hint="eastAsia"/>
          <w:sz w:val="24"/>
        </w:rPr>
        <w:lastRenderedPageBreak/>
        <w:t>纤技术有限公司拟资产减值测试涉及的设备资产组资产评估报告》（</w:t>
      </w:r>
      <w:proofErr w:type="gramStart"/>
      <w:r w:rsidRPr="00350187">
        <w:rPr>
          <w:rFonts w:asciiTheme="minorEastAsia" w:hAnsiTheme="minorEastAsia" w:cs="Arial" w:hint="eastAsia"/>
          <w:sz w:val="24"/>
        </w:rPr>
        <w:t>嘉学评估</w:t>
      </w:r>
      <w:proofErr w:type="gramEnd"/>
      <w:r w:rsidRPr="00350187">
        <w:rPr>
          <w:rFonts w:asciiTheme="minorEastAsia" w:hAnsiTheme="minorEastAsia" w:cs="Arial" w:hint="eastAsia"/>
          <w:sz w:val="24"/>
        </w:rPr>
        <w:t>评报字〔2025〕8310037号），根据资产评估报告，对上述资产进行资产减值测试的确认方法</w:t>
      </w:r>
      <w:r>
        <w:rPr>
          <w:rFonts w:asciiTheme="minorEastAsia" w:hAnsiTheme="minorEastAsia" w:cs="Arial" w:hint="eastAsia"/>
          <w:sz w:val="24"/>
        </w:rPr>
        <w:t>。</w:t>
      </w:r>
    </w:p>
    <w:p w14:paraId="5913362B" w14:textId="6C003C4E" w:rsidR="007A0F12" w:rsidRPr="00F44A5A"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350187">
        <w:rPr>
          <w:rFonts w:asciiTheme="minorEastAsia" w:hAnsiTheme="minorEastAsia" w:cs="Arial" w:hint="eastAsia"/>
          <w:sz w:val="24"/>
        </w:rPr>
        <w:t>对上表序号</w:t>
      </w:r>
      <w:r>
        <w:rPr>
          <w:rFonts w:asciiTheme="minorEastAsia" w:hAnsiTheme="minorEastAsia" w:cs="Arial" w:hint="eastAsia"/>
          <w:sz w:val="24"/>
        </w:rPr>
        <w:t>1、</w:t>
      </w:r>
      <w:r w:rsidRPr="00350187">
        <w:rPr>
          <w:rFonts w:asciiTheme="minorEastAsia" w:hAnsiTheme="minorEastAsia" w:cs="Arial" w:hint="eastAsia"/>
          <w:sz w:val="24"/>
        </w:rPr>
        <w:t>2</w:t>
      </w:r>
      <w:r w:rsidR="007852EF">
        <w:rPr>
          <w:rFonts w:asciiTheme="minorEastAsia" w:hAnsiTheme="minorEastAsia" w:cs="Arial" w:hint="eastAsia"/>
          <w:sz w:val="24"/>
        </w:rPr>
        <w:t>光</w:t>
      </w:r>
      <w:proofErr w:type="gramStart"/>
      <w:r w:rsidR="007852EF">
        <w:rPr>
          <w:rFonts w:asciiTheme="minorEastAsia" w:hAnsiTheme="minorEastAsia" w:cs="Arial" w:hint="eastAsia"/>
          <w:sz w:val="24"/>
        </w:rPr>
        <w:t>伏设备</w:t>
      </w:r>
      <w:proofErr w:type="gramEnd"/>
      <w:r w:rsidR="007852EF">
        <w:rPr>
          <w:rFonts w:asciiTheme="minorEastAsia" w:hAnsiTheme="minorEastAsia" w:cs="Arial" w:hint="eastAsia"/>
          <w:sz w:val="24"/>
        </w:rPr>
        <w:t>资产组</w:t>
      </w:r>
      <w:r>
        <w:rPr>
          <w:rFonts w:asciiTheme="minorEastAsia" w:hAnsiTheme="minorEastAsia" w:cs="Arial" w:hint="eastAsia"/>
          <w:sz w:val="24"/>
        </w:rPr>
        <w:t>采用公允价值减处置费用</w:t>
      </w:r>
      <w:r w:rsidR="007852EF">
        <w:rPr>
          <w:rFonts w:asciiTheme="minorEastAsia" w:hAnsiTheme="minorEastAsia" w:cs="Arial" w:hint="eastAsia"/>
          <w:sz w:val="24"/>
        </w:rPr>
        <w:t>后的净额</w:t>
      </w:r>
      <w:r>
        <w:rPr>
          <w:rFonts w:asciiTheme="minorEastAsia" w:hAnsiTheme="minorEastAsia" w:cs="Arial" w:hint="eastAsia"/>
          <w:sz w:val="24"/>
        </w:rPr>
        <w:t>确定资产组的可收回金额，</w:t>
      </w:r>
      <w:r w:rsidR="007852EF">
        <w:rPr>
          <w:rFonts w:asciiTheme="minorEastAsia" w:hAnsiTheme="minorEastAsia" w:cs="Arial" w:hint="eastAsia"/>
          <w:sz w:val="24"/>
        </w:rPr>
        <w:t>截至本次评估基准日，该资产</w:t>
      </w:r>
      <w:proofErr w:type="gramStart"/>
      <w:r w:rsidR="007852EF">
        <w:rPr>
          <w:rFonts w:asciiTheme="minorEastAsia" w:hAnsiTheme="minorEastAsia" w:cs="Arial" w:hint="eastAsia"/>
          <w:sz w:val="24"/>
        </w:rPr>
        <w:t>组</w:t>
      </w:r>
      <w:r>
        <w:rPr>
          <w:rFonts w:asciiTheme="minorEastAsia" w:hAnsiTheme="minorEastAsia" w:cs="Arial" w:hint="eastAsia"/>
          <w:sz w:val="24"/>
        </w:rPr>
        <w:t>基本</w:t>
      </w:r>
      <w:proofErr w:type="gramEnd"/>
      <w:r>
        <w:rPr>
          <w:rFonts w:asciiTheme="minorEastAsia" w:hAnsiTheme="minorEastAsia" w:cs="Arial" w:hint="eastAsia"/>
          <w:sz w:val="24"/>
        </w:rPr>
        <w:t>处于停工状态</w:t>
      </w:r>
      <w:r w:rsidR="007852EF">
        <w:rPr>
          <w:rFonts w:asciiTheme="minorEastAsia" w:hAnsiTheme="minorEastAsia" w:cs="Arial" w:hint="eastAsia"/>
          <w:sz w:val="24"/>
        </w:rPr>
        <w:t>。</w:t>
      </w:r>
      <w:r>
        <w:rPr>
          <w:rFonts w:asciiTheme="minorEastAsia" w:hAnsiTheme="minorEastAsia" w:cs="Arial" w:hint="eastAsia"/>
          <w:sz w:val="24"/>
        </w:rPr>
        <w:t>根据</w:t>
      </w:r>
      <w:r w:rsidR="007852EF">
        <w:rPr>
          <w:rFonts w:asciiTheme="minorEastAsia" w:hAnsiTheme="minorEastAsia" w:cs="Arial" w:hint="eastAsia"/>
          <w:sz w:val="24"/>
        </w:rPr>
        <w:t>公司</w:t>
      </w:r>
      <w:r w:rsidRPr="00350187">
        <w:rPr>
          <w:rFonts w:asciiTheme="minorEastAsia" w:hAnsiTheme="minorEastAsia" w:cs="Arial" w:hint="eastAsia"/>
          <w:sz w:val="24"/>
        </w:rPr>
        <w:t>对于市场的预测，</w:t>
      </w:r>
      <w:r w:rsidR="007852EF">
        <w:rPr>
          <w:rFonts w:asciiTheme="minorEastAsia" w:hAnsiTheme="minorEastAsia" w:cs="Arial" w:hint="eastAsia"/>
          <w:sz w:val="24"/>
        </w:rPr>
        <w:t>目前</w:t>
      </w:r>
      <w:r w:rsidRPr="00350187">
        <w:rPr>
          <w:rFonts w:asciiTheme="minorEastAsia" w:hAnsiTheme="minorEastAsia" w:cs="Arial" w:hint="eastAsia"/>
          <w:sz w:val="24"/>
        </w:rPr>
        <w:t>复工时间尚未明确，</w:t>
      </w:r>
      <w:r w:rsidR="007852EF">
        <w:rPr>
          <w:rFonts w:asciiTheme="minorEastAsia" w:hAnsiTheme="minorEastAsia" w:cs="Arial" w:hint="eastAsia"/>
          <w:sz w:val="24"/>
        </w:rPr>
        <w:t>在此情况下，</w:t>
      </w:r>
      <w:r w:rsidRPr="00350187">
        <w:rPr>
          <w:rFonts w:asciiTheme="minorEastAsia" w:hAnsiTheme="minorEastAsia" w:cs="Arial" w:hint="eastAsia"/>
          <w:sz w:val="24"/>
        </w:rPr>
        <w:t>难以对资产</w:t>
      </w:r>
      <w:proofErr w:type="gramStart"/>
      <w:r w:rsidRPr="00350187">
        <w:rPr>
          <w:rFonts w:asciiTheme="minorEastAsia" w:hAnsiTheme="minorEastAsia" w:cs="Arial" w:hint="eastAsia"/>
          <w:sz w:val="24"/>
        </w:rPr>
        <w:t>组涉及</w:t>
      </w:r>
      <w:proofErr w:type="gramEnd"/>
      <w:r w:rsidRPr="00350187">
        <w:rPr>
          <w:rFonts w:asciiTheme="minorEastAsia" w:hAnsiTheme="minorEastAsia" w:cs="Arial" w:hint="eastAsia"/>
          <w:sz w:val="24"/>
        </w:rPr>
        <w:t>的相关业务</w:t>
      </w:r>
      <w:proofErr w:type="gramStart"/>
      <w:r w:rsidRPr="00350187">
        <w:rPr>
          <w:rFonts w:asciiTheme="minorEastAsia" w:hAnsiTheme="minorEastAsia" w:cs="Arial" w:hint="eastAsia"/>
          <w:sz w:val="24"/>
        </w:rPr>
        <w:t>作出</w:t>
      </w:r>
      <w:proofErr w:type="gramEnd"/>
      <w:r w:rsidRPr="00350187">
        <w:rPr>
          <w:rFonts w:asciiTheme="minorEastAsia" w:hAnsiTheme="minorEastAsia" w:cs="Arial" w:hint="eastAsia"/>
          <w:sz w:val="24"/>
        </w:rPr>
        <w:t>可靠的盈利预测。因此，按会计准则和评估准则的相关规定，不适宜采用现金流量折现</w:t>
      </w:r>
      <w:r w:rsidR="007852EF">
        <w:rPr>
          <w:rFonts w:asciiTheme="minorEastAsia" w:hAnsiTheme="minorEastAsia" w:cs="Arial" w:hint="eastAsia"/>
          <w:sz w:val="24"/>
        </w:rPr>
        <w:t>法进行评估。故本次对</w:t>
      </w:r>
      <w:proofErr w:type="gramStart"/>
      <w:r w:rsidRPr="00350187">
        <w:rPr>
          <w:rFonts w:asciiTheme="minorEastAsia" w:hAnsiTheme="minorEastAsia" w:cs="Arial" w:hint="eastAsia"/>
          <w:sz w:val="24"/>
        </w:rPr>
        <w:t>委估范围</w:t>
      </w:r>
      <w:proofErr w:type="gramEnd"/>
      <w:r w:rsidRPr="00350187">
        <w:rPr>
          <w:rFonts w:asciiTheme="minorEastAsia" w:hAnsiTheme="minorEastAsia" w:cs="Arial" w:hint="eastAsia"/>
          <w:sz w:val="24"/>
        </w:rPr>
        <w:t>内各项资产分别采用市场途径</w:t>
      </w:r>
      <w:r w:rsidR="007852EF">
        <w:rPr>
          <w:rFonts w:asciiTheme="minorEastAsia" w:hAnsiTheme="minorEastAsia" w:cs="Arial" w:hint="eastAsia"/>
          <w:sz w:val="24"/>
        </w:rPr>
        <w:t>进行评估，并将各资产的评估值</w:t>
      </w:r>
      <w:r w:rsidRPr="00350187">
        <w:rPr>
          <w:rFonts w:asciiTheme="minorEastAsia" w:hAnsiTheme="minorEastAsia" w:cs="Arial" w:hint="eastAsia"/>
          <w:sz w:val="24"/>
        </w:rPr>
        <w:t>进行加</w:t>
      </w:r>
      <w:r w:rsidR="007852EF">
        <w:rPr>
          <w:rFonts w:asciiTheme="minorEastAsia" w:hAnsiTheme="minorEastAsia" w:cs="Arial" w:hint="eastAsia"/>
          <w:sz w:val="24"/>
        </w:rPr>
        <w:t>总</w:t>
      </w:r>
      <w:r w:rsidRPr="00350187">
        <w:rPr>
          <w:rFonts w:asciiTheme="minorEastAsia" w:hAnsiTheme="minorEastAsia" w:cs="Arial" w:hint="eastAsia"/>
          <w:sz w:val="24"/>
        </w:rPr>
        <w:t>计算</w:t>
      </w:r>
      <w:r w:rsidR="007852EF">
        <w:rPr>
          <w:rFonts w:asciiTheme="minorEastAsia" w:hAnsiTheme="minorEastAsia" w:cs="Arial" w:hint="eastAsia"/>
          <w:sz w:val="24"/>
        </w:rPr>
        <w:t>，从而得出资产组的</w:t>
      </w:r>
      <w:r w:rsidRPr="00350187">
        <w:rPr>
          <w:rFonts w:asciiTheme="minorEastAsia" w:hAnsiTheme="minorEastAsia" w:cs="Arial" w:hint="eastAsia"/>
          <w:sz w:val="24"/>
        </w:rPr>
        <w:t>公允价值</w:t>
      </w:r>
      <w:r w:rsidR="007852EF">
        <w:rPr>
          <w:rFonts w:asciiTheme="minorEastAsia" w:hAnsiTheme="minorEastAsia" w:cs="Arial" w:hint="eastAsia"/>
          <w:sz w:val="24"/>
        </w:rPr>
        <w:t>。在此基础上，扣除</w:t>
      </w:r>
      <w:r w:rsidRPr="00350187">
        <w:rPr>
          <w:rFonts w:asciiTheme="minorEastAsia" w:hAnsiTheme="minorEastAsia" w:cs="Arial" w:hint="eastAsia"/>
          <w:sz w:val="24"/>
        </w:rPr>
        <w:t>相应的处置费用</w:t>
      </w:r>
      <w:r w:rsidR="007852EF">
        <w:rPr>
          <w:rFonts w:asciiTheme="minorEastAsia" w:hAnsiTheme="minorEastAsia" w:cs="Arial" w:hint="eastAsia"/>
          <w:sz w:val="24"/>
        </w:rPr>
        <w:t>，即</w:t>
      </w:r>
      <w:r w:rsidRPr="00350187">
        <w:rPr>
          <w:rFonts w:asciiTheme="minorEastAsia" w:hAnsiTheme="minorEastAsia" w:cs="Arial" w:hint="eastAsia"/>
          <w:sz w:val="24"/>
        </w:rPr>
        <w:t>确定公允价值减处置费用的净额，进而确定上述光</w:t>
      </w:r>
      <w:proofErr w:type="gramStart"/>
      <w:r w:rsidRPr="00350187">
        <w:rPr>
          <w:rFonts w:asciiTheme="minorEastAsia" w:hAnsiTheme="minorEastAsia" w:cs="Arial" w:hint="eastAsia"/>
          <w:sz w:val="24"/>
        </w:rPr>
        <w:t>伏设备</w:t>
      </w:r>
      <w:proofErr w:type="gramEnd"/>
      <w:r w:rsidRPr="00350187">
        <w:rPr>
          <w:rFonts w:asciiTheme="minorEastAsia" w:hAnsiTheme="minorEastAsia" w:cs="Arial" w:hint="eastAsia"/>
          <w:sz w:val="24"/>
        </w:rPr>
        <w:t>资产组的可收回金额。</w:t>
      </w:r>
    </w:p>
    <w:p w14:paraId="51120209" w14:textId="46B2E2A0" w:rsidR="007A0F12" w:rsidRPr="00350187"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350187">
        <w:rPr>
          <w:rFonts w:asciiTheme="minorEastAsia" w:hAnsiTheme="minorEastAsia" w:cs="Arial" w:hint="eastAsia"/>
          <w:sz w:val="24"/>
        </w:rPr>
        <w:t>对上表序号3</w:t>
      </w:r>
      <w:r w:rsidR="007852EF">
        <w:rPr>
          <w:rFonts w:asciiTheme="minorEastAsia" w:hAnsiTheme="minorEastAsia" w:cs="Arial" w:hint="eastAsia"/>
          <w:sz w:val="24"/>
        </w:rPr>
        <w:t>光纤、</w:t>
      </w:r>
      <w:proofErr w:type="gramStart"/>
      <w:r w:rsidR="007852EF">
        <w:rPr>
          <w:rFonts w:asciiTheme="minorEastAsia" w:hAnsiTheme="minorEastAsia" w:cs="Arial" w:hint="eastAsia"/>
          <w:sz w:val="24"/>
        </w:rPr>
        <w:t>光棒资产组</w:t>
      </w:r>
      <w:proofErr w:type="gramEnd"/>
      <w:r w:rsidRPr="00350187">
        <w:rPr>
          <w:rFonts w:asciiTheme="minorEastAsia" w:hAnsiTheme="minorEastAsia" w:cs="Arial" w:hint="eastAsia"/>
          <w:sz w:val="24"/>
        </w:rPr>
        <w:t>采用</w:t>
      </w:r>
      <w:r>
        <w:rPr>
          <w:rFonts w:asciiTheme="minorEastAsia" w:hAnsiTheme="minorEastAsia" w:cs="Arial" w:hint="eastAsia"/>
          <w:sz w:val="24"/>
        </w:rPr>
        <w:t>现金流量折现法确定资产组的可收回金额，考虑到该部分资产为光纤、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设备</w:t>
      </w:r>
      <w:proofErr w:type="gramEnd"/>
      <w:r w:rsidRPr="00350187">
        <w:rPr>
          <w:rFonts w:asciiTheme="minorEastAsia" w:hAnsiTheme="minorEastAsia" w:cs="Arial" w:hint="eastAsia"/>
          <w:sz w:val="24"/>
        </w:rPr>
        <w:t>资产组，未发现有该资产组在公平交易中的销售协议价格；也未发现存在一个与该资产</w:t>
      </w:r>
      <w:proofErr w:type="gramStart"/>
      <w:r w:rsidRPr="00350187">
        <w:rPr>
          <w:rFonts w:asciiTheme="minorEastAsia" w:hAnsiTheme="minorEastAsia" w:cs="Arial" w:hint="eastAsia"/>
          <w:sz w:val="24"/>
        </w:rPr>
        <w:t>组相同</w:t>
      </w:r>
      <w:proofErr w:type="gramEnd"/>
      <w:r w:rsidRPr="00350187">
        <w:rPr>
          <w:rFonts w:asciiTheme="minorEastAsia" w:hAnsiTheme="minorEastAsia" w:cs="Arial" w:hint="eastAsia"/>
          <w:sz w:val="24"/>
        </w:rPr>
        <w:t>的活跃交易市场；也缺乏或难以取得同行业类似资产组的最近交易价格或者结果。因此，难以按照企业会计准则的前述要求利用“资产组可收回金额=资产组在公平交易中销售协议价格-可直接归属于该资产组处置费用”或“资产组可收回金额=资产组的市场价格或资产组的买方出价-该资产组处置费用”或“参考同行业类似资产的最近交易价格或者结果，估计资产的公允价值减去处置费用后的净额”等方法直接确定资产组可收回金额。</w:t>
      </w:r>
    </w:p>
    <w:p w14:paraId="3AE4FB1F" w14:textId="77777777" w:rsidR="007A0F12" w:rsidRPr="00350187"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350187">
        <w:rPr>
          <w:rFonts w:asciiTheme="minorEastAsia" w:hAnsiTheme="minorEastAsia" w:cs="Arial" w:hint="eastAsia"/>
          <w:sz w:val="24"/>
        </w:rPr>
        <w:t>但按照《企业会计准则第39号——公允价值计量》的规定，可以采用在当前情况下适用并且有足够可利用数据和其他信息支持的估值技术来估算</w:t>
      </w:r>
      <w:r>
        <w:rPr>
          <w:rFonts w:asciiTheme="minorEastAsia" w:hAnsiTheme="minorEastAsia" w:cs="Arial" w:hint="eastAsia"/>
          <w:sz w:val="24"/>
        </w:rPr>
        <w:t>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设备</w:t>
      </w:r>
      <w:proofErr w:type="gramEnd"/>
      <w:r w:rsidRPr="00350187">
        <w:rPr>
          <w:rFonts w:asciiTheme="minorEastAsia" w:hAnsiTheme="minorEastAsia" w:cs="Arial" w:hint="eastAsia"/>
          <w:sz w:val="24"/>
        </w:rPr>
        <w:t>资产组的公允价值，再考虑合理的处置费用扣除后，得到该资产组可收回金额。</w:t>
      </w:r>
    </w:p>
    <w:p w14:paraId="7D82A4A8" w14:textId="77777777" w:rsidR="007A0F12" w:rsidRPr="00350187"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本次评估中，由于光纤、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资产</w:t>
      </w:r>
      <w:proofErr w:type="gramEnd"/>
      <w:r w:rsidRPr="00350187">
        <w:rPr>
          <w:rFonts w:asciiTheme="minorEastAsia" w:hAnsiTheme="minorEastAsia" w:cs="Arial" w:hint="eastAsia"/>
          <w:sz w:val="24"/>
        </w:rPr>
        <w:t>的市场交易各有特点，可比性较差，修正参数缺乏，缺乏同行业类似资产组的最近交易价格或者结果。并基于企业对资产组预计的使用安排、经营规划及盈利预测，假设相关经营情况继续保持，且企业处于行业正常经营管理能力水平，没有市场因素或者其他因素表明市场参与者按照其他方式使用该资产可以实现价值最大化，通常认为</w:t>
      </w:r>
      <w:r>
        <w:rPr>
          <w:rFonts w:asciiTheme="minorEastAsia" w:hAnsiTheme="minorEastAsia" w:cs="Arial" w:hint="eastAsia"/>
          <w:sz w:val="24"/>
        </w:rPr>
        <w:t>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设备</w:t>
      </w:r>
      <w:proofErr w:type="gramEnd"/>
      <w:r w:rsidRPr="00350187">
        <w:rPr>
          <w:rFonts w:asciiTheme="minorEastAsia" w:hAnsiTheme="minorEastAsia" w:cs="Arial" w:hint="eastAsia"/>
          <w:sz w:val="24"/>
        </w:rPr>
        <w:t>资产组的预计未来净现金流量现值与公允价值并不存在明显差异。</w:t>
      </w:r>
      <w:r>
        <w:rPr>
          <w:rFonts w:asciiTheme="minorEastAsia" w:hAnsiTheme="minorEastAsia" w:cs="Arial" w:hint="eastAsia"/>
          <w:sz w:val="24"/>
        </w:rPr>
        <w:t>在考虑资产组处置费用的情况下，光纤、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设备</w:t>
      </w:r>
      <w:proofErr w:type="gramEnd"/>
      <w:r w:rsidRPr="00350187">
        <w:rPr>
          <w:rFonts w:asciiTheme="minorEastAsia" w:hAnsiTheme="minorEastAsia" w:cs="Arial" w:hint="eastAsia"/>
          <w:sz w:val="24"/>
        </w:rPr>
        <w:lastRenderedPageBreak/>
        <w:t>资产组的预计未来净现金流量现值则会大于等于公允价值减去处置费用的净额。因此，</w:t>
      </w:r>
      <w:r>
        <w:rPr>
          <w:rFonts w:asciiTheme="minorEastAsia" w:hAnsiTheme="minorEastAsia" w:cs="Arial" w:hint="eastAsia"/>
          <w:sz w:val="24"/>
        </w:rPr>
        <w:t>按会计准则和评估准则的相关规定，本次评估采用现金流折现法确定光纤、</w:t>
      </w:r>
      <w:proofErr w:type="gramStart"/>
      <w:r>
        <w:rPr>
          <w:rFonts w:asciiTheme="minorEastAsia" w:hAnsiTheme="minorEastAsia" w:cs="Arial" w:hint="eastAsia"/>
          <w:sz w:val="24"/>
        </w:rPr>
        <w:t>光棒设备</w:t>
      </w:r>
      <w:proofErr w:type="gramEnd"/>
      <w:r>
        <w:rPr>
          <w:rFonts w:asciiTheme="minorEastAsia" w:hAnsiTheme="minorEastAsia" w:cs="Arial" w:hint="eastAsia"/>
          <w:sz w:val="24"/>
        </w:rPr>
        <w:t>资产组预计未来现金流量的现值，进而确定光纤、</w:t>
      </w:r>
      <w:proofErr w:type="gramStart"/>
      <w:r>
        <w:rPr>
          <w:rFonts w:asciiTheme="minorEastAsia" w:hAnsiTheme="minorEastAsia" w:cs="Arial" w:hint="eastAsia"/>
          <w:sz w:val="24"/>
        </w:rPr>
        <w:t>光棒</w:t>
      </w:r>
      <w:r w:rsidRPr="00350187">
        <w:rPr>
          <w:rFonts w:asciiTheme="minorEastAsia" w:hAnsiTheme="minorEastAsia" w:cs="Arial" w:hint="eastAsia"/>
          <w:sz w:val="24"/>
        </w:rPr>
        <w:t>设备</w:t>
      </w:r>
      <w:proofErr w:type="gramEnd"/>
      <w:r w:rsidRPr="00350187">
        <w:rPr>
          <w:rFonts w:asciiTheme="minorEastAsia" w:hAnsiTheme="minorEastAsia" w:cs="Arial" w:hint="eastAsia"/>
          <w:sz w:val="24"/>
        </w:rPr>
        <w:t>资产组的可收回金额。</w:t>
      </w:r>
    </w:p>
    <w:p w14:paraId="17F3BD6A" w14:textId="2C682DFC"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350187">
        <w:rPr>
          <w:rFonts w:asciiTheme="minorEastAsia" w:hAnsiTheme="minorEastAsia" w:cs="Arial" w:hint="eastAsia"/>
          <w:sz w:val="24"/>
        </w:rPr>
        <w:t>本次基于《企业会计准则第8号——资产减值》以及《企业会计准则应用指南汇编（2024）——第九章</w:t>
      </w:r>
      <w:r w:rsidR="00133607">
        <w:rPr>
          <w:rFonts w:asciiTheme="minorEastAsia" w:hAnsiTheme="minorEastAsia" w:cs="Arial" w:hint="eastAsia"/>
          <w:sz w:val="24"/>
        </w:rPr>
        <w:t xml:space="preserve"> </w:t>
      </w:r>
      <w:r w:rsidRPr="00350187">
        <w:rPr>
          <w:rFonts w:asciiTheme="minorEastAsia" w:hAnsiTheme="minorEastAsia" w:cs="Arial" w:hint="eastAsia"/>
          <w:sz w:val="24"/>
        </w:rPr>
        <w:t>资产减值》等的相关要求，采用公允价值减去处置费用后的净额与资产预计未来现金流量的现值的一种或两种方法，并按照</w:t>
      </w:r>
      <w:proofErr w:type="gramStart"/>
      <w:r w:rsidRPr="00350187">
        <w:rPr>
          <w:rFonts w:asciiTheme="minorEastAsia" w:hAnsiTheme="minorEastAsia" w:cs="Arial" w:hint="eastAsia"/>
          <w:sz w:val="24"/>
        </w:rPr>
        <w:t>孰</w:t>
      </w:r>
      <w:proofErr w:type="gramEnd"/>
      <w:r w:rsidRPr="00350187">
        <w:rPr>
          <w:rFonts w:asciiTheme="minorEastAsia" w:hAnsiTheme="minorEastAsia" w:cs="Arial" w:hint="eastAsia"/>
          <w:sz w:val="24"/>
        </w:rPr>
        <w:t>高原则，同时结合相关资产组的使用及运营状况综合确定其可收回金额具备合理性。</w:t>
      </w:r>
    </w:p>
    <w:p w14:paraId="7CB65310" w14:textId="7F8AE3FF" w:rsidR="007A0F12" w:rsidRDefault="007A0F12" w:rsidP="002D426E">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Pr>
          <w:rFonts w:asciiTheme="minorEastAsia" w:hAnsiTheme="minorEastAsia" w:cs="Arial" w:hint="eastAsia"/>
          <w:sz w:val="24"/>
        </w:rPr>
        <w:t>综上，</w:t>
      </w:r>
      <w:r w:rsidRPr="00EF18BD">
        <w:rPr>
          <w:rFonts w:asciiTheme="minorEastAsia" w:hAnsiTheme="minorEastAsia" w:cs="Arial" w:hint="eastAsia"/>
          <w:sz w:val="24"/>
        </w:rPr>
        <w:t>公司计提信用减值损失、资产减值损失均基于企业会计准则相关要求并结合公司整体运营状况综合</w:t>
      </w:r>
      <w:proofErr w:type="gramStart"/>
      <w:r w:rsidRPr="00EF18BD">
        <w:rPr>
          <w:rFonts w:asciiTheme="minorEastAsia" w:hAnsiTheme="minorEastAsia" w:cs="Arial" w:hint="eastAsia"/>
          <w:sz w:val="24"/>
        </w:rPr>
        <w:t>研</w:t>
      </w:r>
      <w:proofErr w:type="gramEnd"/>
      <w:r w:rsidRPr="00EF18BD">
        <w:rPr>
          <w:rFonts w:asciiTheme="minorEastAsia" w:hAnsiTheme="minorEastAsia" w:cs="Arial" w:hint="eastAsia"/>
          <w:sz w:val="24"/>
        </w:rPr>
        <w:t>判的结果</w:t>
      </w:r>
      <w:r>
        <w:rPr>
          <w:rFonts w:asciiTheme="minorEastAsia" w:hAnsiTheme="minorEastAsia" w:cs="Arial" w:hint="eastAsia"/>
          <w:sz w:val="24"/>
        </w:rPr>
        <w:t>，2024年及以前年度计提</w:t>
      </w:r>
      <w:r w:rsidRPr="00EF18BD">
        <w:rPr>
          <w:rFonts w:asciiTheme="minorEastAsia" w:hAnsiTheme="minorEastAsia" w:cs="Arial" w:hint="eastAsia"/>
          <w:sz w:val="24"/>
        </w:rPr>
        <w:t>充分、合理</w:t>
      </w:r>
      <w:r>
        <w:rPr>
          <w:rFonts w:asciiTheme="minorEastAsia" w:hAnsiTheme="minorEastAsia" w:cs="Arial" w:hint="eastAsia"/>
          <w:sz w:val="24"/>
        </w:rPr>
        <w:t>。</w:t>
      </w:r>
    </w:p>
    <w:p w14:paraId="08CB8048" w14:textId="0BC2C023" w:rsidR="00FC5A38" w:rsidRPr="00FC5A38" w:rsidRDefault="00FC5A38" w:rsidP="002D426E">
      <w:pPr>
        <w:spacing w:line="360" w:lineRule="auto"/>
        <w:ind w:firstLineChars="200" w:firstLine="482"/>
        <w:rPr>
          <w:rFonts w:ascii="宋体" w:hAnsi="宋体"/>
          <w:b/>
          <w:bCs/>
          <w:sz w:val="24"/>
        </w:rPr>
      </w:pPr>
      <w:r w:rsidRPr="00FC5A38">
        <w:rPr>
          <w:rFonts w:ascii="宋体" w:hAnsi="宋体" w:hint="eastAsia"/>
          <w:b/>
          <w:bCs/>
          <w:sz w:val="24"/>
        </w:rPr>
        <w:t>会计师回复：</w:t>
      </w:r>
    </w:p>
    <w:p w14:paraId="2AB86CF8" w14:textId="00727DC9" w:rsidR="00F8026E" w:rsidRDefault="00F8026E" w:rsidP="00F8026E">
      <w:pPr>
        <w:spacing w:line="360" w:lineRule="auto"/>
        <w:ind w:firstLineChars="200" w:firstLine="480"/>
        <w:rPr>
          <w:rFonts w:ascii="宋体" w:hAnsi="宋体"/>
          <w:sz w:val="24"/>
        </w:rPr>
      </w:pPr>
      <w:r w:rsidRPr="00F8026E">
        <w:rPr>
          <w:rFonts w:ascii="宋体" w:hAnsi="宋体" w:hint="eastAsia"/>
          <w:sz w:val="24"/>
        </w:rPr>
        <w:t>年审机构意见详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43503FFE" w14:textId="77777777" w:rsidR="00077CFD" w:rsidRPr="00F8026E" w:rsidRDefault="00077CFD" w:rsidP="00F8026E">
      <w:pPr>
        <w:spacing w:line="360" w:lineRule="auto"/>
        <w:ind w:firstLineChars="200" w:firstLine="480"/>
        <w:rPr>
          <w:rFonts w:ascii="宋体" w:hAnsi="宋体" w:hint="eastAsia"/>
          <w:sz w:val="24"/>
        </w:rPr>
      </w:pPr>
    </w:p>
    <w:p w14:paraId="50E1051A" w14:textId="10F5EEC7" w:rsidR="0057579D" w:rsidRPr="00505961" w:rsidRDefault="008A520B" w:rsidP="002D426E">
      <w:pPr>
        <w:spacing w:line="360" w:lineRule="auto"/>
        <w:ind w:firstLineChars="200" w:firstLine="482"/>
        <w:rPr>
          <w:rFonts w:ascii="宋体" w:hAnsi="宋体"/>
          <w:b/>
          <w:bCs/>
          <w:sz w:val="24"/>
        </w:rPr>
      </w:pPr>
      <w:r>
        <w:rPr>
          <w:rFonts w:ascii="宋体" w:hAnsi="宋体"/>
          <w:b/>
          <w:bCs/>
          <w:sz w:val="24"/>
        </w:rPr>
        <w:t>5</w:t>
      </w:r>
      <w:r w:rsidR="00A158E3" w:rsidRPr="00505961">
        <w:rPr>
          <w:rFonts w:ascii="宋体" w:hAnsi="宋体" w:hint="eastAsia"/>
          <w:b/>
          <w:bCs/>
          <w:sz w:val="24"/>
        </w:rPr>
        <w:t>.年报显示，你公司2024年实现境外业务收入9.48亿元，占年度营业收入40.21%，报告</w:t>
      </w:r>
      <w:proofErr w:type="gramStart"/>
      <w:r w:rsidR="00A158E3" w:rsidRPr="00505961">
        <w:rPr>
          <w:rFonts w:ascii="宋体" w:hAnsi="宋体" w:hint="eastAsia"/>
          <w:b/>
          <w:bCs/>
          <w:sz w:val="24"/>
        </w:rPr>
        <w:t>期末你</w:t>
      </w:r>
      <w:proofErr w:type="gramEnd"/>
      <w:r w:rsidR="00A158E3" w:rsidRPr="00505961">
        <w:rPr>
          <w:rFonts w:ascii="宋体" w:hAnsi="宋体" w:hint="eastAsia"/>
          <w:b/>
          <w:bCs/>
          <w:sz w:val="24"/>
        </w:rPr>
        <w:t xml:space="preserve">公司货币资金余额为19.37亿元，其中存放在境外的款项总额为0.35亿元。请你公司： </w:t>
      </w:r>
    </w:p>
    <w:p w14:paraId="638D8651" w14:textId="10E0F9C9"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（1）说明境外业务主要销售国家、前五大境外客户的合作时间及销售内容、应收账款及回收情况。</w:t>
      </w:r>
    </w:p>
    <w:p w14:paraId="529ABAD3"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675FA8D3" w14:textId="00CB4680" w:rsidR="00CB251A" w:rsidRDefault="00CB251A" w:rsidP="00835C00">
      <w:pPr>
        <w:spacing w:line="360" w:lineRule="auto"/>
        <w:ind w:firstLineChars="200" w:firstLine="480"/>
        <w:rPr>
          <w:rFonts w:asciiTheme="minorEastAsia" w:eastAsiaTheme="minorEastAsia" w:hAnsiTheme="minorEastAsia" w:cs="宋体"/>
          <w:kern w:val="0"/>
          <w:sz w:val="24"/>
        </w:rPr>
      </w:pPr>
      <w:r w:rsidRPr="003C3FC3">
        <w:rPr>
          <w:rFonts w:asciiTheme="minorEastAsia" w:eastAsiaTheme="minorEastAsia" w:hAnsiTheme="minorEastAsia" w:cs="宋体" w:hint="eastAsia"/>
          <w:kern w:val="0"/>
          <w:sz w:val="24"/>
        </w:rPr>
        <w:t>1</w:t>
      </w:r>
      <w:r w:rsidR="00913F5E">
        <w:rPr>
          <w:rFonts w:asciiTheme="minorEastAsia" w:eastAsiaTheme="minorEastAsia" w:hAnsiTheme="minorEastAsia" w:cs="宋体" w:hint="eastAsia"/>
          <w:kern w:val="0"/>
          <w:sz w:val="24"/>
        </w:rPr>
        <w:t>.</w:t>
      </w:r>
      <w:r w:rsidRPr="003C3FC3">
        <w:rPr>
          <w:rFonts w:asciiTheme="minorEastAsia" w:eastAsiaTheme="minorEastAsia" w:hAnsiTheme="minorEastAsia" w:cs="宋体" w:hint="eastAsia"/>
          <w:kern w:val="0"/>
          <w:sz w:val="24"/>
        </w:rPr>
        <w:t>公司境外业务</w:t>
      </w:r>
      <w:r w:rsidR="00EA1D4B">
        <w:rPr>
          <w:rFonts w:asciiTheme="minorEastAsia" w:eastAsiaTheme="minorEastAsia" w:hAnsiTheme="minorEastAsia" w:cs="宋体" w:hint="eastAsia"/>
          <w:kern w:val="0"/>
          <w:sz w:val="24"/>
        </w:rPr>
        <w:t>前</w:t>
      </w:r>
      <w:r w:rsidRPr="003C3FC3">
        <w:rPr>
          <w:rFonts w:asciiTheme="minorEastAsia" w:eastAsiaTheme="minorEastAsia" w:hAnsiTheme="minorEastAsia" w:cs="宋体" w:hint="eastAsia"/>
          <w:kern w:val="0"/>
          <w:sz w:val="24"/>
        </w:rPr>
        <w:t>五大客户情况如下：</w:t>
      </w:r>
    </w:p>
    <w:p w14:paraId="78B49DCA" w14:textId="5372CE4F" w:rsidR="00CE5D60" w:rsidRPr="00CE5D60" w:rsidRDefault="00CE5D60" w:rsidP="00913F5E">
      <w:pPr>
        <w:spacing w:line="360" w:lineRule="auto"/>
        <w:ind w:firstLineChars="200" w:firstLine="480"/>
        <w:jc w:val="right"/>
        <w:rPr>
          <w:rFonts w:asciiTheme="minorEastAsia" w:eastAsiaTheme="minorEastAsia" w:hAnsiTheme="minorEastAsia" w:cs="宋体"/>
          <w:bCs/>
          <w:kern w:val="0"/>
          <w:sz w:val="24"/>
        </w:rPr>
      </w:pPr>
      <w:r w:rsidRPr="00CE5D60">
        <w:rPr>
          <w:rFonts w:ascii="宋体" w:hAnsi="宋体" w:cs="宋体" w:hint="eastAsia"/>
          <w:bCs/>
          <w:kern w:val="0"/>
          <w:sz w:val="24"/>
          <w:lang w:bidi="ar"/>
        </w:rPr>
        <w:t>单位：人民币万元</w:t>
      </w:r>
    </w:p>
    <w:tbl>
      <w:tblPr>
        <w:tblStyle w:val="af3"/>
        <w:tblW w:w="8571" w:type="dxa"/>
        <w:jc w:val="center"/>
        <w:tblLook w:val="04A0" w:firstRow="1" w:lastRow="0" w:firstColumn="1" w:lastColumn="0" w:noHBand="0" w:noVBand="1"/>
      </w:tblPr>
      <w:tblGrid>
        <w:gridCol w:w="1555"/>
        <w:gridCol w:w="1134"/>
        <w:gridCol w:w="1183"/>
        <w:gridCol w:w="801"/>
        <w:gridCol w:w="1559"/>
        <w:gridCol w:w="1162"/>
        <w:gridCol w:w="1177"/>
      </w:tblGrid>
      <w:tr w:rsidR="00835C00" w:rsidRPr="006B7C8E" w14:paraId="62E434ED" w14:textId="77777777" w:rsidTr="004A044C">
        <w:trPr>
          <w:jc w:val="center"/>
        </w:trPr>
        <w:tc>
          <w:tcPr>
            <w:tcW w:w="1555" w:type="dxa"/>
            <w:vAlign w:val="center"/>
          </w:tcPr>
          <w:p w14:paraId="58A7D008"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客户名称</w:t>
            </w:r>
          </w:p>
        </w:tc>
        <w:tc>
          <w:tcPr>
            <w:tcW w:w="1134" w:type="dxa"/>
            <w:vAlign w:val="center"/>
          </w:tcPr>
          <w:p w14:paraId="38E4B313"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国家</w:t>
            </w:r>
          </w:p>
        </w:tc>
        <w:tc>
          <w:tcPr>
            <w:tcW w:w="1183" w:type="dxa"/>
            <w:vAlign w:val="center"/>
          </w:tcPr>
          <w:p w14:paraId="38B6B685" w14:textId="77777777" w:rsidR="007C6375" w:rsidRPr="006B7C8E" w:rsidRDefault="007C6375" w:rsidP="008A520B">
            <w:pPr>
              <w:jc w:val="center"/>
              <w:rPr>
                <w:rFonts w:ascii="宋体" w:hAnsi="宋体"/>
                <w:b/>
                <w:bCs/>
                <w:szCs w:val="21"/>
              </w:rPr>
            </w:pPr>
            <w:r w:rsidRPr="006B7C8E">
              <w:rPr>
                <w:rFonts w:ascii="宋体" w:hAnsi="宋体" w:hint="eastAsia"/>
                <w:b/>
                <w:bCs/>
                <w:szCs w:val="21"/>
              </w:rPr>
              <w:t>收入金额</w:t>
            </w:r>
          </w:p>
        </w:tc>
        <w:tc>
          <w:tcPr>
            <w:tcW w:w="801" w:type="dxa"/>
            <w:vAlign w:val="center"/>
          </w:tcPr>
          <w:p w14:paraId="5484E541"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合作年限</w:t>
            </w:r>
          </w:p>
        </w:tc>
        <w:tc>
          <w:tcPr>
            <w:tcW w:w="1559" w:type="dxa"/>
            <w:vAlign w:val="center"/>
          </w:tcPr>
          <w:p w14:paraId="095BDFC2" w14:textId="77777777" w:rsidR="007C6375" w:rsidRPr="006B7C8E" w:rsidRDefault="007C6375" w:rsidP="008A520B">
            <w:pPr>
              <w:jc w:val="center"/>
              <w:rPr>
                <w:rFonts w:ascii="宋体" w:hAnsi="宋体"/>
                <w:b/>
                <w:bCs/>
                <w:szCs w:val="21"/>
              </w:rPr>
            </w:pPr>
            <w:r w:rsidRPr="006B7C8E">
              <w:rPr>
                <w:rFonts w:ascii="宋体" w:hAnsi="宋体" w:hint="eastAsia"/>
                <w:b/>
                <w:bCs/>
                <w:szCs w:val="21"/>
              </w:rPr>
              <w:t>销售产品</w:t>
            </w:r>
          </w:p>
        </w:tc>
        <w:tc>
          <w:tcPr>
            <w:tcW w:w="1162" w:type="dxa"/>
            <w:vAlign w:val="center"/>
          </w:tcPr>
          <w:p w14:paraId="24A3D398"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境外收入占比</w:t>
            </w:r>
          </w:p>
        </w:tc>
        <w:tc>
          <w:tcPr>
            <w:tcW w:w="1177" w:type="dxa"/>
            <w:vAlign w:val="center"/>
          </w:tcPr>
          <w:p w14:paraId="3BF937F3"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应收账款余额</w:t>
            </w:r>
          </w:p>
        </w:tc>
      </w:tr>
      <w:tr w:rsidR="00D76992" w:rsidRPr="006B7C8E" w14:paraId="33788592" w14:textId="77777777" w:rsidTr="004A044C">
        <w:trPr>
          <w:jc w:val="center"/>
        </w:trPr>
        <w:tc>
          <w:tcPr>
            <w:tcW w:w="1555" w:type="dxa"/>
            <w:vAlign w:val="center"/>
          </w:tcPr>
          <w:p w14:paraId="67CF4528" w14:textId="52AF2BEC" w:rsidR="00D76992" w:rsidRPr="006B7C8E" w:rsidRDefault="00D76992" w:rsidP="00D76992">
            <w:pPr>
              <w:jc w:val="center"/>
              <w:rPr>
                <w:rFonts w:ascii="宋体" w:hAnsi="宋体"/>
                <w:szCs w:val="21"/>
              </w:rPr>
            </w:pPr>
            <w:r>
              <w:rPr>
                <w:rFonts w:hint="eastAsia"/>
                <w:color w:val="000000"/>
                <w:sz w:val="22"/>
                <w:szCs w:val="22"/>
              </w:rPr>
              <w:t>客户十七</w:t>
            </w:r>
          </w:p>
        </w:tc>
        <w:tc>
          <w:tcPr>
            <w:tcW w:w="1134" w:type="dxa"/>
            <w:vAlign w:val="center"/>
          </w:tcPr>
          <w:p w14:paraId="159D004D" w14:textId="77777777" w:rsidR="00D76992" w:rsidRPr="006B7C8E" w:rsidRDefault="00D76992" w:rsidP="00D76992">
            <w:pPr>
              <w:jc w:val="center"/>
              <w:rPr>
                <w:rFonts w:ascii="宋体" w:hAnsi="宋体"/>
                <w:szCs w:val="21"/>
              </w:rPr>
            </w:pPr>
            <w:r w:rsidRPr="006B7C8E">
              <w:rPr>
                <w:rFonts w:ascii="宋体" w:hAnsi="宋体" w:hint="eastAsia"/>
                <w:szCs w:val="21"/>
              </w:rPr>
              <w:t>美国</w:t>
            </w:r>
          </w:p>
        </w:tc>
        <w:tc>
          <w:tcPr>
            <w:tcW w:w="1183" w:type="dxa"/>
            <w:vAlign w:val="center"/>
          </w:tcPr>
          <w:p w14:paraId="43214B9C" w14:textId="77777777" w:rsidR="00D76992" w:rsidRPr="006B7C8E" w:rsidRDefault="00D76992" w:rsidP="00D76992">
            <w:pPr>
              <w:jc w:val="right"/>
              <w:rPr>
                <w:rFonts w:ascii="宋体" w:hAnsi="宋体"/>
                <w:szCs w:val="21"/>
              </w:rPr>
            </w:pPr>
            <w:r w:rsidRPr="006B7C8E">
              <w:rPr>
                <w:rFonts w:ascii="宋体" w:hAnsi="宋体" w:hint="eastAsia"/>
                <w:szCs w:val="21"/>
              </w:rPr>
              <w:t>62,447.47</w:t>
            </w:r>
          </w:p>
        </w:tc>
        <w:tc>
          <w:tcPr>
            <w:tcW w:w="801" w:type="dxa"/>
            <w:vAlign w:val="center"/>
          </w:tcPr>
          <w:p w14:paraId="6F5E7E01" w14:textId="77777777" w:rsidR="00D76992" w:rsidRPr="006B7C8E" w:rsidRDefault="00D76992" w:rsidP="00D76992">
            <w:pPr>
              <w:rPr>
                <w:rFonts w:ascii="宋体" w:hAnsi="宋体"/>
                <w:szCs w:val="21"/>
              </w:rPr>
            </w:pPr>
            <w:r w:rsidRPr="006B7C8E">
              <w:rPr>
                <w:rFonts w:ascii="宋体" w:hAnsi="宋体" w:hint="eastAsia"/>
                <w:szCs w:val="21"/>
              </w:rPr>
              <w:t>2年</w:t>
            </w:r>
          </w:p>
        </w:tc>
        <w:tc>
          <w:tcPr>
            <w:tcW w:w="1559" w:type="dxa"/>
            <w:vAlign w:val="center"/>
          </w:tcPr>
          <w:p w14:paraId="1714E081" w14:textId="77777777" w:rsidR="00D76992" w:rsidRPr="006B7C8E" w:rsidRDefault="00D76992" w:rsidP="00D76992">
            <w:pPr>
              <w:rPr>
                <w:rFonts w:ascii="宋体" w:hAnsi="宋体"/>
                <w:szCs w:val="21"/>
              </w:rPr>
            </w:pPr>
            <w:r w:rsidRPr="006B7C8E">
              <w:rPr>
                <w:rFonts w:ascii="宋体" w:hAnsi="宋体" w:hint="eastAsia"/>
                <w:szCs w:val="21"/>
              </w:rPr>
              <w:t>电池片和组件</w:t>
            </w:r>
          </w:p>
        </w:tc>
        <w:tc>
          <w:tcPr>
            <w:tcW w:w="1162" w:type="dxa"/>
            <w:vAlign w:val="center"/>
          </w:tcPr>
          <w:p w14:paraId="16F57D52" w14:textId="77777777" w:rsidR="00D76992" w:rsidRPr="006B7C8E" w:rsidRDefault="00D76992" w:rsidP="00D76992">
            <w:pPr>
              <w:jc w:val="right"/>
              <w:rPr>
                <w:rFonts w:ascii="宋体" w:hAnsi="宋体"/>
                <w:szCs w:val="21"/>
              </w:rPr>
            </w:pPr>
            <w:r w:rsidRPr="006B7C8E">
              <w:rPr>
                <w:rFonts w:ascii="宋体" w:hAnsi="宋体" w:hint="eastAsia"/>
                <w:szCs w:val="21"/>
              </w:rPr>
              <w:t>26.48%</w:t>
            </w:r>
          </w:p>
        </w:tc>
        <w:tc>
          <w:tcPr>
            <w:tcW w:w="1177" w:type="dxa"/>
            <w:vAlign w:val="center"/>
          </w:tcPr>
          <w:p w14:paraId="62D57F10" w14:textId="77777777" w:rsidR="00D76992" w:rsidRPr="006B7C8E" w:rsidRDefault="00D76992" w:rsidP="00D76992">
            <w:pPr>
              <w:jc w:val="right"/>
              <w:rPr>
                <w:rFonts w:ascii="宋体" w:hAnsi="宋体"/>
                <w:szCs w:val="21"/>
              </w:rPr>
            </w:pPr>
            <w:r w:rsidRPr="006B7C8E">
              <w:rPr>
                <w:rFonts w:ascii="宋体" w:hAnsi="宋体" w:hint="eastAsia"/>
                <w:szCs w:val="21"/>
              </w:rPr>
              <w:t>4,027.73</w:t>
            </w:r>
          </w:p>
        </w:tc>
      </w:tr>
      <w:tr w:rsidR="00D76992" w:rsidRPr="006B7C8E" w14:paraId="3E27053E" w14:textId="77777777" w:rsidTr="004A044C">
        <w:trPr>
          <w:jc w:val="center"/>
        </w:trPr>
        <w:tc>
          <w:tcPr>
            <w:tcW w:w="1555" w:type="dxa"/>
            <w:vAlign w:val="center"/>
          </w:tcPr>
          <w:p w14:paraId="31A8F613" w14:textId="768BBD68" w:rsidR="00D76992" w:rsidRPr="006B7C8E" w:rsidRDefault="00D76992" w:rsidP="00D76992">
            <w:pPr>
              <w:jc w:val="center"/>
              <w:rPr>
                <w:rFonts w:ascii="宋体" w:hAnsi="宋体"/>
                <w:szCs w:val="21"/>
              </w:rPr>
            </w:pPr>
            <w:r>
              <w:rPr>
                <w:rFonts w:hint="eastAsia"/>
                <w:color w:val="000000"/>
                <w:sz w:val="22"/>
                <w:szCs w:val="22"/>
              </w:rPr>
              <w:t>客户十八</w:t>
            </w:r>
          </w:p>
        </w:tc>
        <w:tc>
          <w:tcPr>
            <w:tcW w:w="1134" w:type="dxa"/>
            <w:vAlign w:val="center"/>
          </w:tcPr>
          <w:p w14:paraId="39F50E0B" w14:textId="77777777" w:rsidR="00D76992" w:rsidRPr="006B7C8E" w:rsidRDefault="00D76992" w:rsidP="00D76992">
            <w:pPr>
              <w:jc w:val="center"/>
              <w:rPr>
                <w:rFonts w:ascii="宋体" w:hAnsi="宋体"/>
                <w:szCs w:val="21"/>
              </w:rPr>
            </w:pPr>
            <w:r w:rsidRPr="006B7C8E">
              <w:rPr>
                <w:rFonts w:ascii="宋体" w:hAnsi="宋体" w:hint="eastAsia"/>
                <w:szCs w:val="21"/>
              </w:rPr>
              <w:t>新加坡</w:t>
            </w:r>
          </w:p>
        </w:tc>
        <w:tc>
          <w:tcPr>
            <w:tcW w:w="1183" w:type="dxa"/>
            <w:vAlign w:val="center"/>
          </w:tcPr>
          <w:p w14:paraId="09289F5B" w14:textId="77777777" w:rsidR="00D76992" w:rsidRPr="006B7C8E" w:rsidRDefault="00D76992" w:rsidP="00D76992">
            <w:pPr>
              <w:jc w:val="right"/>
              <w:rPr>
                <w:rFonts w:ascii="宋体" w:hAnsi="宋体"/>
                <w:szCs w:val="21"/>
              </w:rPr>
            </w:pPr>
            <w:r w:rsidRPr="006B7C8E">
              <w:rPr>
                <w:rFonts w:ascii="宋体" w:hAnsi="宋体" w:hint="eastAsia"/>
                <w:szCs w:val="21"/>
              </w:rPr>
              <w:t>5,830.26</w:t>
            </w:r>
          </w:p>
        </w:tc>
        <w:tc>
          <w:tcPr>
            <w:tcW w:w="801" w:type="dxa"/>
            <w:vAlign w:val="center"/>
          </w:tcPr>
          <w:p w14:paraId="767613FD" w14:textId="77777777" w:rsidR="00D76992" w:rsidRPr="006B7C8E" w:rsidRDefault="00D76992" w:rsidP="00D76992">
            <w:pPr>
              <w:rPr>
                <w:rFonts w:ascii="宋体" w:hAnsi="宋体"/>
                <w:szCs w:val="21"/>
              </w:rPr>
            </w:pPr>
            <w:r w:rsidRPr="006B7C8E">
              <w:rPr>
                <w:rFonts w:ascii="宋体" w:hAnsi="宋体" w:hint="eastAsia"/>
                <w:szCs w:val="21"/>
              </w:rPr>
              <w:t>12年</w:t>
            </w:r>
          </w:p>
        </w:tc>
        <w:tc>
          <w:tcPr>
            <w:tcW w:w="1559" w:type="dxa"/>
            <w:vAlign w:val="center"/>
          </w:tcPr>
          <w:p w14:paraId="2AE9B803" w14:textId="77777777" w:rsidR="00D76992" w:rsidRPr="006B7C8E" w:rsidRDefault="00D76992" w:rsidP="00D76992">
            <w:pPr>
              <w:rPr>
                <w:rFonts w:ascii="宋体" w:hAnsi="宋体"/>
                <w:szCs w:val="21"/>
              </w:rPr>
            </w:pPr>
            <w:r w:rsidRPr="006B7C8E">
              <w:rPr>
                <w:rFonts w:ascii="宋体" w:hAnsi="宋体" w:hint="eastAsia"/>
                <w:szCs w:val="21"/>
              </w:rPr>
              <w:t>电源线</w:t>
            </w:r>
          </w:p>
        </w:tc>
        <w:tc>
          <w:tcPr>
            <w:tcW w:w="1162" w:type="dxa"/>
            <w:vAlign w:val="center"/>
          </w:tcPr>
          <w:p w14:paraId="63452288" w14:textId="77777777" w:rsidR="00D76992" w:rsidRPr="006B7C8E" w:rsidRDefault="00D76992" w:rsidP="00D76992">
            <w:pPr>
              <w:jc w:val="right"/>
              <w:rPr>
                <w:rFonts w:ascii="宋体" w:hAnsi="宋体"/>
                <w:szCs w:val="21"/>
              </w:rPr>
            </w:pPr>
            <w:r w:rsidRPr="006B7C8E">
              <w:rPr>
                <w:rFonts w:ascii="宋体" w:hAnsi="宋体" w:hint="eastAsia"/>
                <w:szCs w:val="21"/>
              </w:rPr>
              <w:t>2.47%</w:t>
            </w:r>
          </w:p>
        </w:tc>
        <w:tc>
          <w:tcPr>
            <w:tcW w:w="1177" w:type="dxa"/>
            <w:vAlign w:val="center"/>
          </w:tcPr>
          <w:p w14:paraId="6E4A9445" w14:textId="77777777" w:rsidR="00D76992" w:rsidRPr="006B7C8E" w:rsidRDefault="00D76992" w:rsidP="00D76992">
            <w:pPr>
              <w:jc w:val="right"/>
              <w:rPr>
                <w:rFonts w:ascii="宋体" w:hAnsi="宋体"/>
                <w:szCs w:val="21"/>
              </w:rPr>
            </w:pPr>
            <w:r w:rsidRPr="006B7C8E">
              <w:rPr>
                <w:rFonts w:ascii="宋体" w:hAnsi="宋体" w:hint="eastAsia"/>
                <w:szCs w:val="21"/>
              </w:rPr>
              <w:t>1,053.07</w:t>
            </w:r>
          </w:p>
        </w:tc>
      </w:tr>
      <w:tr w:rsidR="00D76992" w:rsidRPr="006B7C8E" w14:paraId="309A8796" w14:textId="77777777" w:rsidTr="004A044C">
        <w:trPr>
          <w:jc w:val="center"/>
        </w:trPr>
        <w:tc>
          <w:tcPr>
            <w:tcW w:w="1555" w:type="dxa"/>
            <w:vAlign w:val="center"/>
          </w:tcPr>
          <w:p w14:paraId="7A00DDD5" w14:textId="7565EA88" w:rsidR="00D76992" w:rsidRPr="006B7C8E" w:rsidRDefault="00D76992" w:rsidP="00D76992">
            <w:pPr>
              <w:jc w:val="center"/>
              <w:rPr>
                <w:rFonts w:ascii="宋体" w:hAnsi="宋体"/>
                <w:szCs w:val="21"/>
              </w:rPr>
            </w:pPr>
            <w:r>
              <w:rPr>
                <w:rFonts w:hint="eastAsia"/>
                <w:color w:val="000000"/>
                <w:sz w:val="22"/>
                <w:szCs w:val="22"/>
              </w:rPr>
              <w:t>客户十九</w:t>
            </w:r>
          </w:p>
        </w:tc>
        <w:tc>
          <w:tcPr>
            <w:tcW w:w="1134" w:type="dxa"/>
            <w:vAlign w:val="center"/>
          </w:tcPr>
          <w:p w14:paraId="0E4B2B12" w14:textId="77777777" w:rsidR="00D76992" w:rsidRPr="006B7C8E" w:rsidRDefault="00D76992" w:rsidP="00D76992">
            <w:pPr>
              <w:jc w:val="center"/>
              <w:rPr>
                <w:rFonts w:ascii="宋体" w:hAnsi="宋体"/>
                <w:szCs w:val="21"/>
              </w:rPr>
            </w:pPr>
            <w:r w:rsidRPr="006B7C8E">
              <w:rPr>
                <w:rFonts w:ascii="宋体" w:hAnsi="宋体" w:hint="eastAsia"/>
                <w:szCs w:val="21"/>
              </w:rPr>
              <w:t>新西兰</w:t>
            </w:r>
          </w:p>
        </w:tc>
        <w:tc>
          <w:tcPr>
            <w:tcW w:w="1183" w:type="dxa"/>
            <w:vAlign w:val="center"/>
          </w:tcPr>
          <w:p w14:paraId="74BFFA39" w14:textId="77777777" w:rsidR="00D76992" w:rsidRPr="006B7C8E" w:rsidRDefault="00D76992" w:rsidP="00D76992">
            <w:pPr>
              <w:jc w:val="right"/>
              <w:rPr>
                <w:rFonts w:ascii="宋体" w:hAnsi="宋体"/>
                <w:szCs w:val="21"/>
              </w:rPr>
            </w:pPr>
            <w:r w:rsidRPr="006B7C8E">
              <w:rPr>
                <w:rFonts w:ascii="宋体" w:hAnsi="宋体" w:hint="eastAsia"/>
                <w:szCs w:val="21"/>
              </w:rPr>
              <w:t>3,994.51</w:t>
            </w:r>
          </w:p>
        </w:tc>
        <w:tc>
          <w:tcPr>
            <w:tcW w:w="801" w:type="dxa"/>
            <w:vAlign w:val="center"/>
          </w:tcPr>
          <w:p w14:paraId="03EF4EC0" w14:textId="77777777" w:rsidR="00D76992" w:rsidRPr="006B7C8E" w:rsidRDefault="00D76992" w:rsidP="00D76992">
            <w:pPr>
              <w:rPr>
                <w:rFonts w:ascii="宋体" w:hAnsi="宋体"/>
                <w:szCs w:val="21"/>
              </w:rPr>
            </w:pPr>
            <w:r w:rsidRPr="006B7C8E">
              <w:rPr>
                <w:rFonts w:ascii="宋体" w:hAnsi="宋体" w:hint="eastAsia"/>
                <w:szCs w:val="21"/>
              </w:rPr>
              <w:t>13年</w:t>
            </w:r>
          </w:p>
        </w:tc>
        <w:tc>
          <w:tcPr>
            <w:tcW w:w="1559" w:type="dxa"/>
            <w:vAlign w:val="center"/>
          </w:tcPr>
          <w:p w14:paraId="0EACE0EA" w14:textId="77777777" w:rsidR="00D76992" w:rsidRPr="006B7C8E" w:rsidRDefault="00D76992" w:rsidP="00D76992">
            <w:pPr>
              <w:rPr>
                <w:rFonts w:ascii="宋体" w:hAnsi="宋体"/>
                <w:szCs w:val="21"/>
              </w:rPr>
            </w:pPr>
            <w:r w:rsidRPr="006B7C8E">
              <w:rPr>
                <w:rFonts w:ascii="宋体" w:hAnsi="宋体" w:hint="eastAsia"/>
                <w:szCs w:val="21"/>
              </w:rPr>
              <w:t>电缆</w:t>
            </w:r>
          </w:p>
        </w:tc>
        <w:tc>
          <w:tcPr>
            <w:tcW w:w="1162" w:type="dxa"/>
            <w:vAlign w:val="center"/>
          </w:tcPr>
          <w:p w14:paraId="193D1739" w14:textId="77777777" w:rsidR="00D76992" w:rsidRPr="006B7C8E" w:rsidRDefault="00D76992" w:rsidP="00D76992">
            <w:pPr>
              <w:jc w:val="right"/>
              <w:rPr>
                <w:rFonts w:ascii="宋体" w:hAnsi="宋体"/>
                <w:szCs w:val="21"/>
              </w:rPr>
            </w:pPr>
            <w:r w:rsidRPr="006B7C8E">
              <w:rPr>
                <w:rFonts w:ascii="宋体" w:hAnsi="宋体" w:hint="eastAsia"/>
                <w:szCs w:val="21"/>
              </w:rPr>
              <w:t>1.69%</w:t>
            </w:r>
          </w:p>
        </w:tc>
        <w:tc>
          <w:tcPr>
            <w:tcW w:w="1177" w:type="dxa"/>
            <w:vAlign w:val="center"/>
          </w:tcPr>
          <w:p w14:paraId="57B0B19C" w14:textId="77777777" w:rsidR="00D76992" w:rsidRPr="006B7C8E" w:rsidRDefault="00D76992" w:rsidP="00D76992">
            <w:pPr>
              <w:jc w:val="right"/>
              <w:rPr>
                <w:rFonts w:ascii="宋体" w:hAnsi="宋体"/>
                <w:szCs w:val="21"/>
              </w:rPr>
            </w:pPr>
            <w:r w:rsidRPr="006B7C8E">
              <w:rPr>
                <w:rFonts w:ascii="宋体" w:hAnsi="宋体" w:hint="eastAsia"/>
                <w:szCs w:val="21"/>
              </w:rPr>
              <w:t>837.76</w:t>
            </w:r>
          </w:p>
        </w:tc>
      </w:tr>
      <w:tr w:rsidR="00D76992" w:rsidRPr="006B7C8E" w14:paraId="61C1B55E" w14:textId="77777777" w:rsidTr="004A044C">
        <w:trPr>
          <w:jc w:val="center"/>
        </w:trPr>
        <w:tc>
          <w:tcPr>
            <w:tcW w:w="1555" w:type="dxa"/>
            <w:vAlign w:val="center"/>
          </w:tcPr>
          <w:p w14:paraId="33505E22" w14:textId="6C31C0D4" w:rsidR="00D76992" w:rsidRPr="006B7C8E" w:rsidRDefault="00D76992" w:rsidP="00D76992">
            <w:pPr>
              <w:jc w:val="center"/>
              <w:rPr>
                <w:rFonts w:ascii="宋体" w:hAnsi="宋体"/>
                <w:szCs w:val="21"/>
              </w:rPr>
            </w:pPr>
            <w:r>
              <w:rPr>
                <w:rFonts w:hint="eastAsia"/>
                <w:color w:val="000000"/>
                <w:sz w:val="22"/>
                <w:szCs w:val="22"/>
              </w:rPr>
              <w:t>客户二十</w:t>
            </w:r>
          </w:p>
        </w:tc>
        <w:tc>
          <w:tcPr>
            <w:tcW w:w="1134" w:type="dxa"/>
            <w:vAlign w:val="center"/>
          </w:tcPr>
          <w:p w14:paraId="2D38139F" w14:textId="77777777" w:rsidR="00D76992" w:rsidRPr="006B7C8E" w:rsidRDefault="00D76992" w:rsidP="00D76992">
            <w:pPr>
              <w:jc w:val="center"/>
              <w:rPr>
                <w:rFonts w:ascii="宋体" w:hAnsi="宋体"/>
                <w:szCs w:val="21"/>
              </w:rPr>
            </w:pPr>
            <w:r w:rsidRPr="006B7C8E">
              <w:rPr>
                <w:rFonts w:ascii="宋体" w:hAnsi="宋体" w:hint="eastAsia"/>
                <w:szCs w:val="21"/>
              </w:rPr>
              <w:t>土耳其</w:t>
            </w:r>
          </w:p>
        </w:tc>
        <w:tc>
          <w:tcPr>
            <w:tcW w:w="1183" w:type="dxa"/>
            <w:vAlign w:val="center"/>
          </w:tcPr>
          <w:p w14:paraId="5B55895C" w14:textId="77777777" w:rsidR="00D76992" w:rsidRPr="006B7C8E" w:rsidRDefault="00D76992" w:rsidP="00D76992">
            <w:pPr>
              <w:jc w:val="right"/>
              <w:rPr>
                <w:rFonts w:ascii="宋体" w:hAnsi="宋体"/>
                <w:szCs w:val="21"/>
              </w:rPr>
            </w:pPr>
            <w:r w:rsidRPr="006B7C8E">
              <w:rPr>
                <w:rFonts w:ascii="宋体" w:hAnsi="宋体" w:hint="eastAsia"/>
                <w:szCs w:val="21"/>
              </w:rPr>
              <w:t>2,223.93</w:t>
            </w:r>
          </w:p>
        </w:tc>
        <w:tc>
          <w:tcPr>
            <w:tcW w:w="801" w:type="dxa"/>
            <w:vAlign w:val="center"/>
          </w:tcPr>
          <w:p w14:paraId="7B837D03" w14:textId="77777777" w:rsidR="00D76992" w:rsidRPr="006B7C8E" w:rsidRDefault="00D76992" w:rsidP="00D76992">
            <w:pPr>
              <w:rPr>
                <w:rFonts w:ascii="宋体" w:hAnsi="宋体"/>
                <w:szCs w:val="21"/>
              </w:rPr>
            </w:pPr>
            <w:r w:rsidRPr="006B7C8E">
              <w:rPr>
                <w:rFonts w:ascii="宋体" w:hAnsi="宋体" w:hint="eastAsia"/>
                <w:szCs w:val="21"/>
              </w:rPr>
              <w:t>2年</w:t>
            </w:r>
          </w:p>
        </w:tc>
        <w:tc>
          <w:tcPr>
            <w:tcW w:w="1559" w:type="dxa"/>
            <w:vAlign w:val="center"/>
          </w:tcPr>
          <w:p w14:paraId="7E5FE02F" w14:textId="77777777" w:rsidR="00D76992" w:rsidRPr="006B7C8E" w:rsidRDefault="00D76992" w:rsidP="00D76992">
            <w:pPr>
              <w:rPr>
                <w:rFonts w:ascii="宋体" w:hAnsi="宋体"/>
                <w:szCs w:val="21"/>
              </w:rPr>
            </w:pPr>
            <w:r w:rsidRPr="006B7C8E">
              <w:rPr>
                <w:rFonts w:ascii="宋体" w:hAnsi="宋体" w:hint="eastAsia"/>
                <w:szCs w:val="21"/>
              </w:rPr>
              <w:t>电池片和组件</w:t>
            </w:r>
          </w:p>
        </w:tc>
        <w:tc>
          <w:tcPr>
            <w:tcW w:w="1162" w:type="dxa"/>
            <w:vAlign w:val="center"/>
          </w:tcPr>
          <w:p w14:paraId="3F287445" w14:textId="77777777" w:rsidR="00D76992" w:rsidRPr="006B7C8E" w:rsidRDefault="00D76992" w:rsidP="00D76992">
            <w:pPr>
              <w:jc w:val="right"/>
              <w:rPr>
                <w:rFonts w:ascii="宋体" w:hAnsi="宋体"/>
                <w:szCs w:val="21"/>
              </w:rPr>
            </w:pPr>
            <w:r w:rsidRPr="006B7C8E">
              <w:rPr>
                <w:rFonts w:ascii="宋体" w:hAnsi="宋体" w:hint="eastAsia"/>
                <w:szCs w:val="21"/>
              </w:rPr>
              <w:t>0.94%</w:t>
            </w:r>
          </w:p>
        </w:tc>
        <w:tc>
          <w:tcPr>
            <w:tcW w:w="1177" w:type="dxa"/>
            <w:vAlign w:val="center"/>
          </w:tcPr>
          <w:p w14:paraId="0E014506" w14:textId="77777777" w:rsidR="00D76992" w:rsidRPr="006B7C8E" w:rsidRDefault="00D76992" w:rsidP="00D76992">
            <w:pPr>
              <w:jc w:val="right"/>
              <w:rPr>
                <w:rFonts w:ascii="宋体" w:hAnsi="宋体"/>
                <w:szCs w:val="21"/>
              </w:rPr>
            </w:pPr>
            <w:r w:rsidRPr="006B7C8E">
              <w:rPr>
                <w:rFonts w:ascii="宋体" w:hAnsi="宋体" w:hint="eastAsia"/>
                <w:szCs w:val="21"/>
              </w:rPr>
              <w:t>-</w:t>
            </w:r>
          </w:p>
        </w:tc>
      </w:tr>
      <w:tr w:rsidR="00D76992" w:rsidRPr="006B7C8E" w14:paraId="0E003F78" w14:textId="77777777" w:rsidTr="004A044C">
        <w:trPr>
          <w:jc w:val="center"/>
        </w:trPr>
        <w:tc>
          <w:tcPr>
            <w:tcW w:w="1555" w:type="dxa"/>
            <w:vAlign w:val="center"/>
          </w:tcPr>
          <w:p w14:paraId="5F57CE35" w14:textId="0889DF2B" w:rsidR="00D76992" w:rsidRPr="006B7C8E" w:rsidRDefault="00D76992" w:rsidP="00D76992">
            <w:pPr>
              <w:jc w:val="center"/>
              <w:rPr>
                <w:rFonts w:ascii="宋体" w:hAnsi="宋体"/>
                <w:szCs w:val="21"/>
              </w:rPr>
            </w:pPr>
            <w:r>
              <w:rPr>
                <w:rFonts w:hint="eastAsia"/>
                <w:color w:val="000000"/>
                <w:sz w:val="22"/>
                <w:szCs w:val="22"/>
              </w:rPr>
              <w:t>客户二十一</w:t>
            </w:r>
          </w:p>
        </w:tc>
        <w:tc>
          <w:tcPr>
            <w:tcW w:w="1134" w:type="dxa"/>
            <w:vAlign w:val="center"/>
          </w:tcPr>
          <w:p w14:paraId="468EB925" w14:textId="77777777" w:rsidR="00D76992" w:rsidRPr="006B7C8E" w:rsidRDefault="00D76992" w:rsidP="00D76992">
            <w:pPr>
              <w:jc w:val="center"/>
              <w:rPr>
                <w:rFonts w:ascii="宋体" w:hAnsi="宋体"/>
                <w:szCs w:val="21"/>
              </w:rPr>
            </w:pPr>
            <w:r w:rsidRPr="006B7C8E">
              <w:rPr>
                <w:rFonts w:ascii="宋体" w:hAnsi="宋体" w:hint="eastAsia"/>
                <w:szCs w:val="21"/>
              </w:rPr>
              <w:t>智利</w:t>
            </w:r>
          </w:p>
        </w:tc>
        <w:tc>
          <w:tcPr>
            <w:tcW w:w="1183" w:type="dxa"/>
            <w:vAlign w:val="center"/>
          </w:tcPr>
          <w:p w14:paraId="6C619DE0" w14:textId="77777777" w:rsidR="00D76992" w:rsidRPr="006B7C8E" w:rsidRDefault="00D76992" w:rsidP="00D76992">
            <w:pPr>
              <w:jc w:val="right"/>
              <w:rPr>
                <w:rFonts w:ascii="宋体" w:hAnsi="宋体"/>
                <w:szCs w:val="21"/>
              </w:rPr>
            </w:pPr>
            <w:r w:rsidRPr="006B7C8E">
              <w:rPr>
                <w:rFonts w:ascii="宋体" w:hAnsi="宋体" w:hint="eastAsia"/>
                <w:szCs w:val="21"/>
              </w:rPr>
              <w:t>2,075.86</w:t>
            </w:r>
          </w:p>
        </w:tc>
        <w:tc>
          <w:tcPr>
            <w:tcW w:w="801" w:type="dxa"/>
            <w:vAlign w:val="center"/>
          </w:tcPr>
          <w:p w14:paraId="77F2879E" w14:textId="77777777" w:rsidR="00D76992" w:rsidRPr="006B7C8E" w:rsidRDefault="00D76992" w:rsidP="00D76992">
            <w:pPr>
              <w:rPr>
                <w:rFonts w:ascii="宋体" w:hAnsi="宋体"/>
                <w:szCs w:val="21"/>
              </w:rPr>
            </w:pPr>
            <w:r w:rsidRPr="006B7C8E">
              <w:rPr>
                <w:rFonts w:ascii="宋体" w:hAnsi="宋体" w:hint="eastAsia"/>
                <w:szCs w:val="21"/>
              </w:rPr>
              <w:t>10年</w:t>
            </w:r>
          </w:p>
        </w:tc>
        <w:tc>
          <w:tcPr>
            <w:tcW w:w="1559" w:type="dxa"/>
            <w:vAlign w:val="center"/>
          </w:tcPr>
          <w:p w14:paraId="2E49B24F" w14:textId="77777777" w:rsidR="00D76992" w:rsidRPr="006B7C8E" w:rsidRDefault="00D76992" w:rsidP="00D76992">
            <w:pPr>
              <w:rPr>
                <w:rFonts w:ascii="宋体" w:hAnsi="宋体"/>
                <w:szCs w:val="21"/>
              </w:rPr>
            </w:pPr>
            <w:r w:rsidRPr="006B7C8E">
              <w:rPr>
                <w:rFonts w:ascii="宋体" w:hAnsi="宋体" w:hint="eastAsia"/>
                <w:szCs w:val="21"/>
              </w:rPr>
              <w:t>电缆</w:t>
            </w:r>
          </w:p>
        </w:tc>
        <w:tc>
          <w:tcPr>
            <w:tcW w:w="1162" w:type="dxa"/>
            <w:vAlign w:val="center"/>
          </w:tcPr>
          <w:p w14:paraId="5C4A488E" w14:textId="77777777" w:rsidR="00D76992" w:rsidRPr="006B7C8E" w:rsidRDefault="00D76992" w:rsidP="00D76992">
            <w:pPr>
              <w:jc w:val="right"/>
              <w:rPr>
                <w:rFonts w:ascii="宋体" w:hAnsi="宋体"/>
                <w:szCs w:val="21"/>
              </w:rPr>
            </w:pPr>
            <w:r w:rsidRPr="006B7C8E">
              <w:rPr>
                <w:rFonts w:ascii="宋体" w:hAnsi="宋体" w:hint="eastAsia"/>
                <w:szCs w:val="21"/>
              </w:rPr>
              <w:t>0.88%</w:t>
            </w:r>
          </w:p>
        </w:tc>
        <w:tc>
          <w:tcPr>
            <w:tcW w:w="1177" w:type="dxa"/>
            <w:vAlign w:val="center"/>
          </w:tcPr>
          <w:p w14:paraId="28CE50D8" w14:textId="77777777" w:rsidR="00D76992" w:rsidRPr="006B7C8E" w:rsidRDefault="00D76992" w:rsidP="00D76992">
            <w:pPr>
              <w:jc w:val="right"/>
              <w:rPr>
                <w:rFonts w:ascii="宋体" w:hAnsi="宋体"/>
                <w:szCs w:val="21"/>
              </w:rPr>
            </w:pPr>
            <w:r w:rsidRPr="006B7C8E">
              <w:rPr>
                <w:rFonts w:ascii="宋体" w:hAnsi="宋体" w:hint="eastAsia"/>
                <w:szCs w:val="21"/>
              </w:rPr>
              <w:t>83.89</w:t>
            </w:r>
          </w:p>
        </w:tc>
      </w:tr>
      <w:tr w:rsidR="007C6375" w:rsidRPr="006B7C8E" w14:paraId="72DFF9F6" w14:textId="77777777" w:rsidTr="004A044C">
        <w:trPr>
          <w:jc w:val="center"/>
        </w:trPr>
        <w:tc>
          <w:tcPr>
            <w:tcW w:w="1555" w:type="dxa"/>
          </w:tcPr>
          <w:p w14:paraId="3A8F9FA2" w14:textId="77777777" w:rsidR="007C6375" w:rsidRPr="006B7C8E" w:rsidRDefault="007C6375" w:rsidP="008A520B">
            <w:pPr>
              <w:jc w:val="center"/>
              <w:rPr>
                <w:rFonts w:ascii="宋体" w:hAnsi="宋体"/>
                <w:b/>
                <w:bCs/>
                <w:szCs w:val="21"/>
              </w:rPr>
            </w:pPr>
            <w:r w:rsidRPr="006B7C8E">
              <w:rPr>
                <w:rFonts w:ascii="宋体" w:hAnsi="宋体" w:hint="eastAsia"/>
                <w:b/>
                <w:bCs/>
                <w:szCs w:val="21"/>
              </w:rPr>
              <w:t>合计</w:t>
            </w:r>
          </w:p>
        </w:tc>
        <w:tc>
          <w:tcPr>
            <w:tcW w:w="1134" w:type="dxa"/>
          </w:tcPr>
          <w:p w14:paraId="32EBD6CE" w14:textId="77777777" w:rsidR="007C6375" w:rsidRPr="006B7C8E" w:rsidRDefault="007C6375" w:rsidP="008A520B">
            <w:pPr>
              <w:jc w:val="center"/>
              <w:rPr>
                <w:rFonts w:ascii="宋体" w:hAnsi="宋体"/>
                <w:b/>
                <w:bCs/>
                <w:szCs w:val="21"/>
              </w:rPr>
            </w:pPr>
          </w:p>
        </w:tc>
        <w:tc>
          <w:tcPr>
            <w:tcW w:w="1183" w:type="dxa"/>
          </w:tcPr>
          <w:p w14:paraId="1C9C6538" w14:textId="77777777" w:rsidR="007C6375" w:rsidRPr="006B7C8E" w:rsidRDefault="007C6375" w:rsidP="008A520B">
            <w:pPr>
              <w:jc w:val="center"/>
              <w:rPr>
                <w:rFonts w:ascii="宋体" w:hAnsi="宋体"/>
                <w:b/>
                <w:bCs/>
                <w:szCs w:val="21"/>
              </w:rPr>
            </w:pPr>
            <w:r w:rsidRPr="006B7C8E">
              <w:rPr>
                <w:rFonts w:ascii="宋体" w:hAnsi="宋体" w:hint="eastAsia"/>
                <w:b/>
                <w:bCs/>
                <w:szCs w:val="21"/>
              </w:rPr>
              <w:t>76,572.04</w:t>
            </w:r>
          </w:p>
        </w:tc>
        <w:tc>
          <w:tcPr>
            <w:tcW w:w="801" w:type="dxa"/>
          </w:tcPr>
          <w:p w14:paraId="36E3DAA7" w14:textId="77777777" w:rsidR="007C6375" w:rsidRPr="006B7C8E" w:rsidRDefault="007C6375" w:rsidP="008A520B">
            <w:pPr>
              <w:jc w:val="center"/>
              <w:rPr>
                <w:rFonts w:ascii="宋体" w:hAnsi="宋体"/>
                <w:b/>
                <w:bCs/>
                <w:szCs w:val="21"/>
              </w:rPr>
            </w:pPr>
          </w:p>
        </w:tc>
        <w:tc>
          <w:tcPr>
            <w:tcW w:w="1559" w:type="dxa"/>
          </w:tcPr>
          <w:p w14:paraId="5E48132E" w14:textId="77777777" w:rsidR="007C6375" w:rsidRPr="006B7C8E" w:rsidRDefault="007C6375" w:rsidP="008A520B">
            <w:pPr>
              <w:jc w:val="center"/>
              <w:rPr>
                <w:rFonts w:ascii="宋体" w:hAnsi="宋体"/>
                <w:b/>
                <w:bCs/>
                <w:szCs w:val="21"/>
              </w:rPr>
            </w:pPr>
          </w:p>
        </w:tc>
        <w:tc>
          <w:tcPr>
            <w:tcW w:w="1162" w:type="dxa"/>
          </w:tcPr>
          <w:p w14:paraId="0E14B5BD" w14:textId="77777777" w:rsidR="007C6375" w:rsidRPr="006B7C8E" w:rsidRDefault="007C6375" w:rsidP="008A520B">
            <w:pPr>
              <w:jc w:val="center"/>
              <w:rPr>
                <w:rFonts w:ascii="宋体" w:hAnsi="宋体"/>
                <w:b/>
                <w:bCs/>
                <w:szCs w:val="21"/>
              </w:rPr>
            </w:pPr>
            <w:r w:rsidRPr="006B7C8E">
              <w:rPr>
                <w:rFonts w:ascii="宋体" w:hAnsi="宋体" w:hint="eastAsia"/>
                <w:b/>
                <w:bCs/>
                <w:szCs w:val="21"/>
              </w:rPr>
              <w:t>32.47%</w:t>
            </w:r>
          </w:p>
        </w:tc>
        <w:tc>
          <w:tcPr>
            <w:tcW w:w="1177" w:type="dxa"/>
          </w:tcPr>
          <w:p w14:paraId="4B8CC7F6" w14:textId="77777777" w:rsidR="007C6375" w:rsidRPr="006B7C8E" w:rsidRDefault="007C6375" w:rsidP="008A520B">
            <w:pPr>
              <w:jc w:val="center"/>
              <w:rPr>
                <w:rFonts w:ascii="宋体" w:hAnsi="宋体"/>
                <w:b/>
                <w:bCs/>
                <w:szCs w:val="21"/>
              </w:rPr>
            </w:pPr>
            <w:r w:rsidRPr="006B7C8E">
              <w:rPr>
                <w:rFonts w:ascii="宋体" w:hAnsi="宋体" w:hint="eastAsia"/>
                <w:b/>
                <w:bCs/>
                <w:szCs w:val="21"/>
              </w:rPr>
              <w:t>6,002.45</w:t>
            </w:r>
          </w:p>
        </w:tc>
      </w:tr>
    </w:tbl>
    <w:p w14:paraId="607F2D3F" w14:textId="6101EF6F" w:rsidR="00CB251A" w:rsidRPr="003C3FC3" w:rsidRDefault="00CB251A" w:rsidP="00913F5E">
      <w:pPr>
        <w:spacing w:line="360" w:lineRule="auto"/>
        <w:ind w:firstLineChars="200" w:firstLine="480"/>
        <w:rPr>
          <w:rFonts w:asciiTheme="minorEastAsia" w:eastAsiaTheme="minorEastAsia" w:hAnsiTheme="minorEastAsia" w:cs="宋体"/>
          <w:kern w:val="0"/>
          <w:sz w:val="24"/>
        </w:rPr>
      </w:pPr>
      <w:r w:rsidRPr="003C3FC3">
        <w:rPr>
          <w:rFonts w:asciiTheme="minorEastAsia" w:eastAsiaTheme="minorEastAsia" w:hAnsiTheme="minorEastAsia" w:cs="宋体"/>
          <w:kern w:val="0"/>
          <w:sz w:val="24"/>
        </w:rPr>
        <w:lastRenderedPageBreak/>
        <w:t>前五大客户中线</w:t>
      </w:r>
      <w:proofErr w:type="gramStart"/>
      <w:r w:rsidRPr="003C3FC3">
        <w:rPr>
          <w:rFonts w:asciiTheme="minorEastAsia" w:eastAsiaTheme="minorEastAsia" w:hAnsiTheme="minorEastAsia" w:cs="宋体"/>
          <w:kern w:val="0"/>
          <w:sz w:val="24"/>
        </w:rPr>
        <w:t>缆</w:t>
      </w:r>
      <w:proofErr w:type="gramEnd"/>
      <w:r w:rsidRPr="003C3FC3">
        <w:rPr>
          <w:rFonts w:asciiTheme="minorEastAsia" w:eastAsiaTheme="minorEastAsia" w:hAnsiTheme="minorEastAsia" w:cs="宋体"/>
          <w:kern w:val="0"/>
          <w:sz w:val="24"/>
        </w:rPr>
        <w:t>板块客户有三家，分别为</w:t>
      </w:r>
      <w:r w:rsidR="00FF18E6">
        <w:rPr>
          <w:rFonts w:asciiTheme="minorEastAsia" w:eastAsiaTheme="minorEastAsia" w:hAnsiTheme="minorEastAsia" w:cs="宋体" w:hint="eastAsia"/>
          <w:kern w:val="0"/>
          <w:sz w:val="24"/>
        </w:rPr>
        <w:t>客户十八、客户十九、客户二十一</w:t>
      </w:r>
      <w:r w:rsidRPr="003C3FC3">
        <w:rPr>
          <w:rFonts w:asciiTheme="minorEastAsia" w:eastAsiaTheme="minorEastAsia" w:hAnsiTheme="minorEastAsia" w:cs="宋体" w:hint="eastAsia"/>
          <w:kern w:val="0"/>
          <w:sz w:val="24"/>
        </w:rPr>
        <w:t>均为合作1</w:t>
      </w:r>
      <w:r w:rsidRPr="003C3FC3">
        <w:rPr>
          <w:rFonts w:asciiTheme="minorEastAsia" w:eastAsiaTheme="minorEastAsia" w:hAnsiTheme="minorEastAsia" w:cs="宋体"/>
          <w:kern w:val="0"/>
          <w:sz w:val="24"/>
        </w:rPr>
        <w:t>0年及以上的客户，公司主要销售的产品是电缆及电源线，双方合作稳定，应收账款回款及时。</w:t>
      </w:r>
    </w:p>
    <w:p w14:paraId="09F7B689" w14:textId="172E874A" w:rsidR="00CB251A" w:rsidRPr="003C3FC3" w:rsidRDefault="00CB251A" w:rsidP="00913F5E">
      <w:pPr>
        <w:spacing w:line="360" w:lineRule="auto"/>
        <w:ind w:firstLineChars="200" w:firstLine="480"/>
        <w:rPr>
          <w:rFonts w:asciiTheme="minorEastAsia" w:eastAsiaTheme="minorEastAsia" w:hAnsiTheme="minorEastAsia" w:cs="宋体"/>
          <w:kern w:val="0"/>
          <w:sz w:val="24"/>
        </w:rPr>
      </w:pPr>
      <w:r w:rsidRPr="0000317B">
        <w:rPr>
          <w:rFonts w:asciiTheme="minorEastAsia" w:eastAsiaTheme="minorEastAsia" w:hAnsiTheme="minorEastAsia" w:cs="宋体"/>
          <w:kern w:val="0"/>
          <w:sz w:val="24"/>
        </w:rPr>
        <w:t>光</w:t>
      </w:r>
      <w:proofErr w:type="gramStart"/>
      <w:r w:rsidRPr="0000317B">
        <w:rPr>
          <w:rFonts w:asciiTheme="minorEastAsia" w:eastAsiaTheme="minorEastAsia" w:hAnsiTheme="minorEastAsia" w:cs="宋体"/>
          <w:kern w:val="0"/>
          <w:sz w:val="24"/>
        </w:rPr>
        <w:t>伏板块</w:t>
      </w:r>
      <w:proofErr w:type="gramEnd"/>
      <w:r w:rsidRPr="0000317B">
        <w:rPr>
          <w:rFonts w:asciiTheme="minorEastAsia" w:eastAsiaTheme="minorEastAsia" w:hAnsiTheme="minorEastAsia" w:cs="宋体"/>
          <w:kern w:val="0"/>
          <w:sz w:val="24"/>
        </w:rPr>
        <w:t>客户有两家，</w:t>
      </w:r>
      <w:r w:rsidR="0000317B" w:rsidRPr="0000317B">
        <w:rPr>
          <w:rFonts w:asciiTheme="minorEastAsia" w:eastAsiaTheme="minorEastAsia" w:hAnsiTheme="minorEastAsia" w:cs="宋体"/>
          <w:kern w:val="0"/>
          <w:sz w:val="24"/>
        </w:rPr>
        <w:t>分别为</w:t>
      </w:r>
      <w:r w:rsidR="00613BC0">
        <w:rPr>
          <w:rFonts w:asciiTheme="minorEastAsia" w:eastAsiaTheme="minorEastAsia" w:hAnsiTheme="minorEastAsia" w:cs="宋体" w:hint="eastAsia"/>
          <w:kern w:val="0"/>
          <w:sz w:val="24"/>
        </w:rPr>
        <w:t>客户十</w:t>
      </w:r>
      <w:r w:rsidR="00FF18E6">
        <w:rPr>
          <w:rFonts w:asciiTheme="minorEastAsia" w:eastAsiaTheme="minorEastAsia" w:hAnsiTheme="minorEastAsia" w:cs="宋体" w:hint="eastAsia"/>
          <w:kern w:val="0"/>
          <w:sz w:val="24"/>
        </w:rPr>
        <w:t>七、客户二十</w:t>
      </w:r>
      <w:r w:rsidR="0000317B" w:rsidRPr="0000317B">
        <w:rPr>
          <w:rFonts w:asciiTheme="minorEastAsia" w:eastAsiaTheme="minorEastAsia" w:hAnsiTheme="minorEastAsia" w:cs="宋体"/>
          <w:kern w:val="0"/>
          <w:sz w:val="24"/>
        </w:rPr>
        <w:t>,</w:t>
      </w:r>
      <w:r w:rsidR="0000317B" w:rsidRPr="0000317B">
        <w:rPr>
          <w:rFonts w:asciiTheme="minorEastAsia" w:eastAsiaTheme="minorEastAsia" w:hAnsiTheme="minorEastAsia" w:cs="宋体" w:hint="eastAsia"/>
          <w:kern w:val="0"/>
          <w:sz w:val="24"/>
        </w:rPr>
        <w:t>主要销售产品为组件，合作良好，应收账款回款及时</w:t>
      </w:r>
      <w:r w:rsidR="004C412E">
        <w:rPr>
          <w:rFonts w:asciiTheme="minorEastAsia" w:eastAsiaTheme="minorEastAsia" w:hAnsiTheme="minorEastAsia" w:cs="宋体" w:hint="eastAsia"/>
          <w:kern w:val="0"/>
          <w:sz w:val="24"/>
        </w:rPr>
        <w:t>。</w:t>
      </w:r>
    </w:p>
    <w:p w14:paraId="637B4A32" w14:textId="53035607" w:rsidR="00B06B73" w:rsidRDefault="00B06B73">
      <w:pPr>
        <w:widowControl/>
        <w:jc w:val="left"/>
        <w:rPr>
          <w:rFonts w:ascii="宋体" w:hAnsi="宋体"/>
          <w:b/>
          <w:bCs/>
          <w:sz w:val="24"/>
        </w:rPr>
      </w:pPr>
    </w:p>
    <w:p w14:paraId="4766C364" w14:textId="6257F5BD"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（2）说明境外存款的存放地点、使用安排、管理措施，能否对相关款项进行有效控制。</w:t>
      </w:r>
    </w:p>
    <w:p w14:paraId="34FF076F" w14:textId="356FB514" w:rsidR="00CB251A"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r w:rsidR="00AC1C56">
        <w:rPr>
          <w:rFonts w:ascii="宋体" w:hAnsi="宋体" w:hint="eastAsia"/>
          <w:b/>
          <w:bCs/>
          <w:sz w:val="24"/>
        </w:rPr>
        <w:t xml:space="preserve"> </w:t>
      </w:r>
    </w:p>
    <w:p w14:paraId="6BC5C3F2" w14:textId="7F8994AA" w:rsidR="00386F2C" w:rsidRPr="005E7228" w:rsidRDefault="00386F2C" w:rsidP="00913F5E">
      <w:pPr>
        <w:spacing w:line="360" w:lineRule="auto"/>
        <w:ind w:firstLineChars="200" w:firstLine="480"/>
        <w:jc w:val="right"/>
        <w:rPr>
          <w:rFonts w:ascii="宋体" w:hAnsi="宋体"/>
          <w:b/>
          <w:bCs/>
          <w:sz w:val="24"/>
        </w:rPr>
      </w:pPr>
      <w:r w:rsidRPr="00CE5D60">
        <w:rPr>
          <w:rFonts w:ascii="宋体" w:hAnsi="宋体" w:cs="宋体" w:hint="eastAsia"/>
          <w:bCs/>
          <w:kern w:val="0"/>
          <w:sz w:val="24"/>
          <w:lang w:bidi="ar"/>
        </w:rPr>
        <w:t>单位：人民币万元</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851"/>
        <w:gridCol w:w="1276"/>
        <w:gridCol w:w="2126"/>
        <w:gridCol w:w="1418"/>
      </w:tblGrid>
      <w:tr w:rsidR="00EA27C7" w:rsidRPr="00EA27C7" w14:paraId="1D1774E0" w14:textId="77777777" w:rsidTr="002A6EAC">
        <w:trPr>
          <w:trHeight w:val="415"/>
          <w:jc w:val="center"/>
        </w:trPr>
        <w:tc>
          <w:tcPr>
            <w:tcW w:w="1255" w:type="dxa"/>
            <w:shd w:val="clear" w:color="auto" w:fill="auto"/>
            <w:vAlign w:val="center"/>
          </w:tcPr>
          <w:p w14:paraId="36CCECA4" w14:textId="77777777" w:rsidR="00CB251A" w:rsidRPr="00EA27C7" w:rsidRDefault="00CB251A" w:rsidP="00A4120D">
            <w:pPr>
              <w:widowControl/>
              <w:spacing w:line="276" w:lineRule="auto"/>
              <w:jc w:val="center"/>
              <w:textAlignment w:val="center"/>
              <w:rPr>
                <w:rFonts w:ascii="宋体" w:hAnsi="宋体" w:cs="宋体"/>
                <w:b/>
                <w:szCs w:val="21"/>
              </w:rPr>
            </w:pPr>
            <w:r w:rsidRPr="00EA27C7">
              <w:rPr>
                <w:rFonts w:ascii="宋体" w:hAnsi="宋体" w:cs="宋体" w:hint="eastAsia"/>
                <w:b/>
                <w:kern w:val="0"/>
                <w:szCs w:val="21"/>
                <w:lang w:bidi="ar"/>
              </w:rPr>
              <w:t>存放地点</w:t>
            </w:r>
          </w:p>
        </w:tc>
        <w:tc>
          <w:tcPr>
            <w:tcW w:w="2851" w:type="dxa"/>
            <w:shd w:val="clear" w:color="auto" w:fill="auto"/>
            <w:vAlign w:val="center"/>
          </w:tcPr>
          <w:p w14:paraId="6E9F15B5" w14:textId="77777777" w:rsidR="00CB251A" w:rsidRPr="00EA27C7" w:rsidRDefault="00CB251A" w:rsidP="00A4120D">
            <w:pPr>
              <w:spacing w:line="276" w:lineRule="auto"/>
              <w:jc w:val="center"/>
              <w:rPr>
                <w:rFonts w:ascii="宋体" w:hAnsi="宋体" w:cs="宋体"/>
                <w:b/>
                <w:kern w:val="0"/>
                <w:szCs w:val="21"/>
                <w:lang w:bidi="ar"/>
              </w:rPr>
            </w:pPr>
            <w:r w:rsidRPr="00EA27C7">
              <w:rPr>
                <w:rFonts w:ascii="宋体" w:hAnsi="宋体" w:cs="宋体" w:hint="eastAsia"/>
                <w:b/>
                <w:kern w:val="0"/>
                <w:szCs w:val="21"/>
                <w:lang w:bidi="ar"/>
              </w:rPr>
              <w:t>公司主体</w:t>
            </w:r>
          </w:p>
        </w:tc>
        <w:tc>
          <w:tcPr>
            <w:tcW w:w="1276" w:type="dxa"/>
            <w:shd w:val="clear" w:color="auto" w:fill="auto"/>
            <w:vAlign w:val="center"/>
          </w:tcPr>
          <w:p w14:paraId="6810C18E" w14:textId="77777777" w:rsidR="00CB251A" w:rsidRPr="00EA27C7" w:rsidRDefault="00CB251A" w:rsidP="00A4120D">
            <w:pPr>
              <w:spacing w:line="276" w:lineRule="auto"/>
              <w:jc w:val="center"/>
              <w:rPr>
                <w:rFonts w:ascii="宋体" w:hAnsi="宋体" w:cs="宋体"/>
                <w:b/>
                <w:kern w:val="0"/>
                <w:szCs w:val="21"/>
                <w:lang w:bidi="ar"/>
              </w:rPr>
            </w:pPr>
            <w:r w:rsidRPr="00EA27C7">
              <w:rPr>
                <w:rFonts w:ascii="宋体" w:hAnsi="宋体" w:cs="宋体" w:hint="eastAsia"/>
                <w:b/>
                <w:kern w:val="0"/>
                <w:szCs w:val="21"/>
                <w:lang w:bidi="ar"/>
              </w:rPr>
              <w:t>类型</w:t>
            </w:r>
          </w:p>
        </w:tc>
        <w:tc>
          <w:tcPr>
            <w:tcW w:w="2126" w:type="dxa"/>
            <w:vAlign w:val="center"/>
          </w:tcPr>
          <w:p w14:paraId="65DE47B7" w14:textId="77777777" w:rsidR="00CB251A" w:rsidRPr="00EA27C7" w:rsidRDefault="00CB251A" w:rsidP="00A4120D">
            <w:pPr>
              <w:spacing w:line="276" w:lineRule="auto"/>
              <w:jc w:val="center"/>
              <w:rPr>
                <w:rFonts w:ascii="宋体" w:hAnsi="宋体" w:cs="宋体"/>
                <w:b/>
                <w:kern w:val="0"/>
                <w:szCs w:val="21"/>
                <w:lang w:bidi="ar"/>
              </w:rPr>
            </w:pPr>
            <w:r w:rsidRPr="00EA27C7">
              <w:rPr>
                <w:rFonts w:ascii="宋体" w:hAnsi="宋体" w:cs="宋体" w:hint="eastAsia"/>
                <w:b/>
                <w:kern w:val="0"/>
                <w:szCs w:val="21"/>
                <w:lang w:bidi="ar"/>
              </w:rPr>
              <w:t>使用安排</w:t>
            </w:r>
          </w:p>
        </w:tc>
        <w:tc>
          <w:tcPr>
            <w:tcW w:w="1418" w:type="dxa"/>
            <w:shd w:val="clear" w:color="auto" w:fill="auto"/>
            <w:vAlign w:val="center"/>
          </w:tcPr>
          <w:p w14:paraId="03D853E7" w14:textId="7229F856" w:rsidR="00CB251A" w:rsidRPr="00EA27C7" w:rsidRDefault="00CB251A" w:rsidP="00A4120D">
            <w:pPr>
              <w:spacing w:line="276" w:lineRule="auto"/>
              <w:jc w:val="center"/>
              <w:rPr>
                <w:rFonts w:ascii="宋体" w:hAnsi="宋体" w:cs="宋体"/>
                <w:b/>
                <w:kern w:val="0"/>
                <w:szCs w:val="21"/>
                <w:lang w:bidi="ar"/>
              </w:rPr>
            </w:pPr>
            <w:r w:rsidRPr="00EA27C7">
              <w:rPr>
                <w:rFonts w:ascii="宋体" w:hAnsi="宋体" w:cs="宋体" w:hint="eastAsia"/>
                <w:b/>
                <w:kern w:val="0"/>
                <w:szCs w:val="21"/>
                <w:lang w:bidi="ar"/>
              </w:rPr>
              <w:t>金额</w:t>
            </w:r>
          </w:p>
        </w:tc>
      </w:tr>
      <w:tr w:rsidR="00EA27C7" w:rsidRPr="00EA27C7" w14:paraId="049992DA" w14:textId="77777777" w:rsidTr="004A044C">
        <w:trPr>
          <w:trHeight w:val="733"/>
          <w:jc w:val="center"/>
        </w:trPr>
        <w:tc>
          <w:tcPr>
            <w:tcW w:w="1255" w:type="dxa"/>
            <w:shd w:val="clear" w:color="auto" w:fill="auto"/>
            <w:vAlign w:val="center"/>
          </w:tcPr>
          <w:p w14:paraId="27EB7271" w14:textId="77777777" w:rsidR="00CB251A" w:rsidRPr="00EA27C7" w:rsidRDefault="00CB251A" w:rsidP="004A044C">
            <w:pPr>
              <w:widowControl/>
              <w:jc w:val="center"/>
              <w:rPr>
                <w:rFonts w:asciiTheme="minorEastAsia" w:eastAsiaTheme="minorEastAsia" w:hAnsiTheme="minorEastAsia"/>
                <w:kern w:val="0"/>
                <w:szCs w:val="21"/>
              </w:rPr>
            </w:pPr>
            <w:r w:rsidRPr="00EA27C7">
              <w:rPr>
                <w:rFonts w:asciiTheme="minorEastAsia" w:eastAsiaTheme="minorEastAsia" w:hAnsiTheme="minorEastAsia" w:hint="eastAsia"/>
                <w:szCs w:val="21"/>
              </w:rPr>
              <w:t>新加坡</w:t>
            </w:r>
          </w:p>
        </w:tc>
        <w:tc>
          <w:tcPr>
            <w:tcW w:w="2851" w:type="dxa"/>
            <w:shd w:val="clear" w:color="auto" w:fill="auto"/>
            <w:vAlign w:val="center"/>
          </w:tcPr>
          <w:p w14:paraId="0E923451"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利星科技(亚洲)有限公司</w:t>
            </w:r>
          </w:p>
        </w:tc>
        <w:tc>
          <w:tcPr>
            <w:tcW w:w="1276" w:type="dxa"/>
            <w:shd w:val="clear" w:color="auto" w:fill="auto"/>
            <w:vAlign w:val="center"/>
          </w:tcPr>
          <w:p w14:paraId="19EDC40C"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银行存款</w:t>
            </w:r>
          </w:p>
        </w:tc>
        <w:tc>
          <w:tcPr>
            <w:tcW w:w="2126" w:type="dxa"/>
            <w:vAlign w:val="center"/>
          </w:tcPr>
          <w:p w14:paraId="5186B1D0"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购买原材料等，满足日常经营活动开支</w:t>
            </w:r>
          </w:p>
        </w:tc>
        <w:tc>
          <w:tcPr>
            <w:tcW w:w="1418" w:type="dxa"/>
            <w:shd w:val="clear" w:color="auto" w:fill="auto"/>
            <w:vAlign w:val="center"/>
          </w:tcPr>
          <w:p w14:paraId="37604DE8" w14:textId="77777777" w:rsidR="00CB251A" w:rsidRPr="00EA27C7" w:rsidRDefault="00CB251A" w:rsidP="004A044C">
            <w:pPr>
              <w:jc w:val="right"/>
              <w:rPr>
                <w:rFonts w:asciiTheme="minorEastAsia" w:eastAsiaTheme="minorEastAsia" w:hAnsiTheme="minorEastAsia"/>
                <w:szCs w:val="21"/>
              </w:rPr>
            </w:pPr>
            <w:r w:rsidRPr="00EA27C7">
              <w:rPr>
                <w:rFonts w:asciiTheme="minorEastAsia" w:eastAsiaTheme="minorEastAsia" w:hAnsiTheme="minorEastAsia" w:hint="eastAsia"/>
                <w:szCs w:val="21"/>
              </w:rPr>
              <w:t>2,665.23</w:t>
            </w:r>
          </w:p>
        </w:tc>
      </w:tr>
      <w:tr w:rsidR="00EA27C7" w:rsidRPr="00EA27C7" w14:paraId="39183178" w14:textId="77777777" w:rsidTr="00EA27C7">
        <w:trPr>
          <w:trHeight w:val="227"/>
          <w:jc w:val="center"/>
        </w:trPr>
        <w:tc>
          <w:tcPr>
            <w:tcW w:w="1255" w:type="dxa"/>
            <w:shd w:val="clear" w:color="auto" w:fill="auto"/>
            <w:vAlign w:val="center"/>
          </w:tcPr>
          <w:p w14:paraId="12A3794F" w14:textId="77777777" w:rsidR="00CB251A" w:rsidRPr="00EA27C7" w:rsidRDefault="00CB251A" w:rsidP="004A044C">
            <w:pPr>
              <w:jc w:val="center"/>
              <w:rPr>
                <w:rFonts w:asciiTheme="minorEastAsia" w:eastAsiaTheme="minorEastAsia" w:hAnsiTheme="minorEastAsia"/>
                <w:szCs w:val="21"/>
              </w:rPr>
            </w:pPr>
            <w:r w:rsidRPr="00EA27C7">
              <w:rPr>
                <w:rFonts w:asciiTheme="minorEastAsia" w:eastAsiaTheme="minorEastAsia" w:hAnsiTheme="minorEastAsia" w:hint="eastAsia"/>
                <w:szCs w:val="21"/>
              </w:rPr>
              <w:t>越南</w:t>
            </w:r>
          </w:p>
        </w:tc>
        <w:tc>
          <w:tcPr>
            <w:tcW w:w="2851" w:type="dxa"/>
            <w:shd w:val="clear" w:color="auto" w:fill="auto"/>
            <w:vAlign w:val="center"/>
          </w:tcPr>
          <w:p w14:paraId="24718373"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越南利星有限公司</w:t>
            </w:r>
          </w:p>
        </w:tc>
        <w:tc>
          <w:tcPr>
            <w:tcW w:w="1276" w:type="dxa"/>
            <w:shd w:val="clear" w:color="auto" w:fill="auto"/>
            <w:vAlign w:val="center"/>
          </w:tcPr>
          <w:p w14:paraId="31CC8BA6"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银行存款</w:t>
            </w:r>
          </w:p>
        </w:tc>
        <w:tc>
          <w:tcPr>
            <w:tcW w:w="2126" w:type="dxa"/>
          </w:tcPr>
          <w:p w14:paraId="0F1633FA" w14:textId="77777777" w:rsidR="00CB251A" w:rsidRPr="00EA27C7" w:rsidRDefault="00CB251A" w:rsidP="004A044C">
            <w:pPr>
              <w:rPr>
                <w:szCs w:val="21"/>
              </w:rPr>
            </w:pPr>
            <w:r w:rsidRPr="00EA27C7">
              <w:rPr>
                <w:rFonts w:asciiTheme="minorEastAsia" w:eastAsiaTheme="minorEastAsia" w:hAnsiTheme="minorEastAsia" w:hint="eastAsia"/>
                <w:szCs w:val="21"/>
              </w:rPr>
              <w:t>购买原材料等，满足日常经营活动开支</w:t>
            </w:r>
          </w:p>
        </w:tc>
        <w:tc>
          <w:tcPr>
            <w:tcW w:w="1418" w:type="dxa"/>
            <w:shd w:val="clear" w:color="auto" w:fill="auto"/>
            <w:vAlign w:val="center"/>
          </w:tcPr>
          <w:p w14:paraId="61D4BB09" w14:textId="77777777" w:rsidR="00CB251A" w:rsidRPr="00EA27C7" w:rsidRDefault="00CB251A" w:rsidP="004A044C">
            <w:pPr>
              <w:jc w:val="right"/>
              <w:rPr>
                <w:rFonts w:asciiTheme="minorEastAsia" w:eastAsiaTheme="minorEastAsia" w:hAnsiTheme="minorEastAsia"/>
                <w:szCs w:val="21"/>
              </w:rPr>
            </w:pPr>
            <w:r w:rsidRPr="00EA27C7">
              <w:rPr>
                <w:rFonts w:asciiTheme="minorEastAsia" w:eastAsiaTheme="minorEastAsia" w:hAnsiTheme="minorEastAsia" w:hint="eastAsia"/>
                <w:szCs w:val="21"/>
              </w:rPr>
              <w:t>357.78</w:t>
            </w:r>
          </w:p>
        </w:tc>
      </w:tr>
      <w:tr w:rsidR="00EA27C7" w:rsidRPr="00EA27C7" w14:paraId="79A79D0C" w14:textId="77777777" w:rsidTr="00EA27C7">
        <w:trPr>
          <w:trHeight w:val="227"/>
          <w:jc w:val="center"/>
        </w:trPr>
        <w:tc>
          <w:tcPr>
            <w:tcW w:w="1255" w:type="dxa"/>
            <w:shd w:val="clear" w:color="auto" w:fill="auto"/>
            <w:vAlign w:val="center"/>
          </w:tcPr>
          <w:p w14:paraId="702EA354" w14:textId="77777777" w:rsidR="00CB251A" w:rsidRPr="00EA27C7" w:rsidRDefault="00CB251A" w:rsidP="004A044C">
            <w:pPr>
              <w:jc w:val="center"/>
              <w:rPr>
                <w:rFonts w:asciiTheme="minorEastAsia" w:eastAsiaTheme="minorEastAsia" w:hAnsiTheme="minorEastAsia"/>
                <w:szCs w:val="21"/>
              </w:rPr>
            </w:pPr>
            <w:r w:rsidRPr="00EA27C7">
              <w:rPr>
                <w:rFonts w:asciiTheme="minorEastAsia" w:eastAsiaTheme="minorEastAsia" w:hAnsiTheme="minorEastAsia" w:hint="eastAsia"/>
                <w:szCs w:val="21"/>
              </w:rPr>
              <w:t>泰国</w:t>
            </w:r>
          </w:p>
        </w:tc>
        <w:tc>
          <w:tcPr>
            <w:tcW w:w="2851" w:type="dxa"/>
            <w:shd w:val="clear" w:color="auto" w:fill="auto"/>
            <w:vAlign w:val="center"/>
          </w:tcPr>
          <w:p w14:paraId="483CCC72" w14:textId="77777777" w:rsidR="00CB251A" w:rsidRPr="00EA27C7" w:rsidRDefault="00CB251A" w:rsidP="004A044C">
            <w:pPr>
              <w:rPr>
                <w:rFonts w:asciiTheme="minorEastAsia" w:eastAsiaTheme="minorEastAsia" w:hAnsiTheme="minorEastAsia"/>
                <w:szCs w:val="21"/>
              </w:rPr>
            </w:pPr>
            <w:proofErr w:type="gramStart"/>
            <w:r w:rsidRPr="00EA27C7">
              <w:rPr>
                <w:rFonts w:asciiTheme="minorEastAsia" w:eastAsiaTheme="minorEastAsia" w:hAnsiTheme="minorEastAsia" w:hint="eastAsia"/>
                <w:szCs w:val="21"/>
              </w:rPr>
              <w:t>腾晖技术</w:t>
            </w:r>
            <w:proofErr w:type="gramEnd"/>
            <w:r w:rsidRPr="00EA27C7">
              <w:rPr>
                <w:rFonts w:asciiTheme="minorEastAsia" w:eastAsiaTheme="minorEastAsia" w:hAnsiTheme="minorEastAsia" w:hint="eastAsia"/>
                <w:szCs w:val="21"/>
              </w:rPr>
              <w:t>（泰国）有限公司</w:t>
            </w:r>
          </w:p>
        </w:tc>
        <w:tc>
          <w:tcPr>
            <w:tcW w:w="1276" w:type="dxa"/>
            <w:shd w:val="clear" w:color="auto" w:fill="auto"/>
            <w:vAlign w:val="center"/>
          </w:tcPr>
          <w:p w14:paraId="5F7BFFDD"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银行存款</w:t>
            </w:r>
          </w:p>
        </w:tc>
        <w:tc>
          <w:tcPr>
            <w:tcW w:w="2126" w:type="dxa"/>
          </w:tcPr>
          <w:p w14:paraId="3313A1F2" w14:textId="77777777" w:rsidR="00CB251A" w:rsidRPr="00EA27C7" w:rsidRDefault="00CB251A" w:rsidP="004A044C">
            <w:pPr>
              <w:rPr>
                <w:szCs w:val="21"/>
              </w:rPr>
            </w:pPr>
            <w:r w:rsidRPr="00EA27C7">
              <w:rPr>
                <w:rFonts w:asciiTheme="minorEastAsia" w:eastAsiaTheme="minorEastAsia" w:hAnsiTheme="minorEastAsia" w:hint="eastAsia"/>
                <w:szCs w:val="21"/>
              </w:rPr>
              <w:t>购买原材料等，满足日常经营活动开支</w:t>
            </w:r>
          </w:p>
        </w:tc>
        <w:tc>
          <w:tcPr>
            <w:tcW w:w="1418" w:type="dxa"/>
            <w:shd w:val="clear" w:color="auto" w:fill="auto"/>
            <w:vAlign w:val="center"/>
          </w:tcPr>
          <w:p w14:paraId="13388088" w14:textId="77777777" w:rsidR="00CB251A" w:rsidRPr="00EA27C7" w:rsidRDefault="00CB251A" w:rsidP="004A044C">
            <w:pPr>
              <w:jc w:val="right"/>
              <w:rPr>
                <w:rFonts w:asciiTheme="minorEastAsia" w:eastAsiaTheme="minorEastAsia" w:hAnsiTheme="minorEastAsia"/>
                <w:szCs w:val="21"/>
              </w:rPr>
            </w:pPr>
            <w:r w:rsidRPr="00EA27C7">
              <w:rPr>
                <w:rFonts w:asciiTheme="minorEastAsia" w:eastAsiaTheme="minorEastAsia" w:hAnsiTheme="minorEastAsia" w:hint="eastAsia"/>
                <w:szCs w:val="21"/>
              </w:rPr>
              <w:t>168.56</w:t>
            </w:r>
          </w:p>
        </w:tc>
      </w:tr>
      <w:tr w:rsidR="00EA27C7" w:rsidRPr="00EA27C7" w14:paraId="1608DA86" w14:textId="77777777" w:rsidTr="00EA27C7">
        <w:trPr>
          <w:trHeight w:val="227"/>
          <w:jc w:val="center"/>
        </w:trPr>
        <w:tc>
          <w:tcPr>
            <w:tcW w:w="1255" w:type="dxa"/>
            <w:shd w:val="clear" w:color="auto" w:fill="auto"/>
            <w:vAlign w:val="center"/>
          </w:tcPr>
          <w:p w14:paraId="2E40C5AE" w14:textId="77777777" w:rsidR="00CB251A" w:rsidRPr="00EA27C7" w:rsidRDefault="00CB251A" w:rsidP="004A044C">
            <w:pPr>
              <w:jc w:val="center"/>
              <w:rPr>
                <w:rFonts w:asciiTheme="minorEastAsia" w:eastAsiaTheme="minorEastAsia" w:hAnsiTheme="minorEastAsia"/>
                <w:szCs w:val="21"/>
              </w:rPr>
            </w:pPr>
            <w:r w:rsidRPr="00EA27C7">
              <w:rPr>
                <w:rFonts w:asciiTheme="minorEastAsia" w:eastAsiaTheme="minorEastAsia" w:hAnsiTheme="minorEastAsia" w:hint="eastAsia"/>
                <w:szCs w:val="21"/>
              </w:rPr>
              <w:t>泰国</w:t>
            </w:r>
          </w:p>
        </w:tc>
        <w:tc>
          <w:tcPr>
            <w:tcW w:w="2851" w:type="dxa"/>
            <w:shd w:val="clear" w:color="auto" w:fill="auto"/>
            <w:vAlign w:val="center"/>
          </w:tcPr>
          <w:p w14:paraId="05EC627B"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 xml:space="preserve">Talesun Greenpower Tech co.,ltd </w:t>
            </w:r>
          </w:p>
        </w:tc>
        <w:tc>
          <w:tcPr>
            <w:tcW w:w="1276" w:type="dxa"/>
            <w:shd w:val="clear" w:color="auto" w:fill="auto"/>
            <w:vAlign w:val="center"/>
          </w:tcPr>
          <w:p w14:paraId="588AB9FC" w14:textId="77777777" w:rsidR="00CB251A" w:rsidRPr="00EA27C7" w:rsidRDefault="00CB251A" w:rsidP="004A044C">
            <w:pPr>
              <w:rPr>
                <w:rFonts w:asciiTheme="minorEastAsia" w:eastAsiaTheme="minorEastAsia" w:hAnsiTheme="minorEastAsia"/>
                <w:szCs w:val="21"/>
              </w:rPr>
            </w:pPr>
            <w:r w:rsidRPr="00EA27C7">
              <w:rPr>
                <w:rFonts w:asciiTheme="minorEastAsia" w:eastAsiaTheme="minorEastAsia" w:hAnsiTheme="minorEastAsia" w:hint="eastAsia"/>
                <w:szCs w:val="21"/>
              </w:rPr>
              <w:t>银行存款</w:t>
            </w:r>
          </w:p>
        </w:tc>
        <w:tc>
          <w:tcPr>
            <w:tcW w:w="2126" w:type="dxa"/>
          </w:tcPr>
          <w:p w14:paraId="5D0DE651" w14:textId="77777777" w:rsidR="00CB251A" w:rsidRPr="00EA27C7" w:rsidRDefault="00CB251A" w:rsidP="004A044C">
            <w:pPr>
              <w:rPr>
                <w:szCs w:val="21"/>
              </w:rPr>
            </w:pPr>
            <w:r w:rsidRPr="00EA27C7">
              <w:rPr>
                <w:rFonts w:asciiTheme="minorEastAsia" w:eastAsiaTheme="minorEastAsia" w:hAnsiTheme="minorEastAsia" w:hint="eastAsia"/>
                <w:szCs w:val="21"/>
              </w:rPr>
              <w:t>购买原材料等，满足日常经营活动开支</w:t>
            </w:r>
          </w:p>
        </w:tc>
        <w:tc>
          <w:tcPr>
            <w:tcW w:w="1418" w:type="dxa"/>
            <w:shd w:val="clear" w:color="auto" w:fill="auto"/>
            <w:vAlign w:val="center"/>
          </w:tcPr>
          <w:p w14:paraId="79498F3C" w14:textId="77777777" w:rsidR="00CB251A" w:rsidRPr="00EA27C7" w:rsidRDefault="00CB251A" w:rsidP="004A044C">
            <w:pPr>
              <w:jc w:val="right"/>
              <w:rPr>
                <w:rFonts w:asciiTheme="minorEastAsia" w:eastAsiaTheme="minorEastAsia" w:hAnsiTheme="minorEastAsia"/>
                <w:szCs w:val="21"/>
              </w:rPr>
            </w:pPr>
            <w:r w:rsidRPr="00EA27C7">
              <w:rPr>
                <w:rFonts w:asciiTheme="minorEastAsia" w:eastAsiaTheme="minorEastAsia" w:hAnsiTheme="minorEastAsia" w:hint="eastAsia"/>
                <w:szCs w:val="21"/>
              </w:rPr>
              <w:t>342.47</w:t>
            </w:r>
          </w:p>
        </w:tc>
      </w:tr>
      <w:tr w:rsidR="004A044C" w:rsidRPr="00EA27C7" w14:paraId="5E3605F6" w14:textId="77777777" w:rsidTr="006D360F">
        <w:trPr>
          <w:trHeight w:val="358"/>
          <w:jc w:val="center"/>
        </w:trPr>
        <w:tc>
          <w:tcPr>
            <w:tcW w:w="7508" w:type="dxa"/>
            <w:gridSpan w:val="4"/>
            <w:shd w:val="clear" w:color="auto" w:fill="auto"/>
            <w:vAlign w:val="center"/>
          </w:tcPr>
          <w:p w14:paraId="156DBCF2" w14:textId="2E5A986E" w:rsidR="004A044C" w:rsidRPr="00EA27C7" w:rsidRDefault="004A044C" w:rsidP="00913F5E">
            <w:pPr>
              <w:spacing w:line="276" w:lineRule="auto"/>
              <w:jc w:val="center"/>
              <w:rPr>
                <w:rFonts w:asciiTheme="minorEastAsia" w:eastAsiaTheme="minorEastAsia" w:hAnsiTheme="minorEastAsia"/>
                <w:b/>
                <w:bCs/>
                <w:szCs w:val="21"/>
              </w:rPr>
            </w:pPr>
            <w:r w:rsidRPr="00EA27C7">
              <w:rPr>
                <w:rFonts w:asciiTheme="minorEastAsia" w:eastAsiaTheme="minorEastAsia" w:hAnsiTheme="minorEastAsia" w:hint="eastAsia"/>
                <w:b/>
                <w:bCs/>
                <w:szCs w:val="21"/>
              </w:rPr>
              <w:t>合计</w:t>
            </w:r>
          </w:p>
        </w:tc>
        <w:tc>
          <w:tcPr>
            <w:tcW w:w="1418" w:type="dxa"/>
            <w:shd w:val="clear" w:color="auto" w:fill="auto"/>
            <w:vAlign w:val="center"/>
          </w:tcPr>
          <w:p w14:paraId="2DF65560" w14:textId="77777777" w:rsidR="004A044C" w:rsidRPr="00EA27C7" w:rsidRDefault="004A044C" w:rsidP="00913F5E">
            <w:pPr>
              <w:spacing w:line="276" w:lineRule="auto"/>
              <w:jc w:val="center"/>
              <w:rPr>
                <w:rFonts w:asciiTheme="minorEastAsia" w:eastAsiaTheme="minorEastAsia" w:hAnsiTheme="minorEastAsia"/>
                <w:b/>
                <w:bCs/>
                <w:szCs w:val="21"/>
              </w:rPr>
            </w:pPr>
            <w:r w:rsidRPr="00EA27C7">
              <w:rPr>
                <w:rFonts w:asciiTheme="minorEastAsia" w:eastAsiaTheme="minorEastAsia" w:hAnsiTheme="minorEastAsia" w:hint="eastAsia"/>
                <w:b/>
                <w:bCs/>
                <w:szCs w:val="21"/>
              </w:rPr>
              <w:t>3,534.04</w:t>
            </w:r>
          </w:p>
        </w:tc>
      </w:tr>
    </w:tbl>
    <w:p w14:paraId="4353247D" w14:textId="5266F008" w:rsidR="00AC1C56" w:rsidRPr="00EA27C7" w:rsidRDefault="00F4130D" w:rsidP="002D426E">
      <w:pPr>
        <w:spacing w:beforeLines="50" w:before="156" w:line="360" w:lineRule="auto"/>
        <w:ind w:firstLineChars="200" w:firstLine="480"/>
        <w:rPr>
          <w:rFonts w:asciiTheme="minorEastAsia" w:eastAsiaTheme="minorEastAsia" w:hAnsiTheme="minorEastAsia" w:cs="宋体"/>
          <w:kern w:val="0"/>
          <w:sz w:val="24"/>
        </w:rPr>
      </w:pPr>
      <w:r w:rsidRPr="00F4130D">
        <w:rPr>
          <w:rFonts w:asciiTheme="minorEastAsia" w:eastAsiaTheme="minorEastAsia" w:hAnsiTheme="minorEastAsia" w:cs="宋体" w:hint="eastAsia"/>
          <w:kern w:val="0"/>
          <w:sz w:val="24"/>
        </w:rPr>
        <w:t>管理人员均由公司委派，公司能够决定及控制其财务和经营政策；公司对境外子公司制定了资金使用分级审批权限，</w:t>
      </w:r>
      <w:proofErr w:type="gramStart"/>
      <w:r w:rsidRPr="00F4130D">
        <w:rPr>
          <w:rFonts w:asciiTheme="minorEastAsia" w:eastAsiaTheme="minorEastAsia" w:hAnsiTheme="minorEastAsia" w:cs="宋体" w:hint="eastAsia"/>
          <w:kern w:val="0"/>
          <w:sz w:val="24"/>
        </w:rPr>
        <w:t>通过网银</w:t>
      </w:r>
      <w:proofErr w:type="gramEnd"/>
      <w:r w:rsidRPr="00F4130D">
        <w:rPr>
          <w:rFonts w:asciiTheme="minorEastAsia" w:eastAsiaTheme="minorEastAsia" w:hAnsiTheme="minorEastAsia" w:cs="宋体" w:hint="eastAsia"/>
          <w:kern w:val="0"/>
          <w:sz w:val="24"/>
        </w:rPr>
        <w:t>U盾分级保管、分级设置密码、不相容岗位职责分离、资金付款审批流程、编制资金报表等方式加强日常监控，对境外资金形成了有效控制</w:t>
      </w:r>
      <w:r>
        <w:rPr>
          <w:rFonts w:asciiTheme="minorEastAsia" w:eastAsiaTheme="minorEastAsia" w:hAnsiTheme="minorEastAsia" w:cs="宋体" w:hint="eastAsia"/>
          <w:kern w:val="0"/>
          <w:sz w:val="24"/>
        </w:rPr>
        <w:t>。</w:t>
      </w:r>
    </w:p>
    <w:p w14:paraId="78694977" w14:textId="77777777" w:rsidR="00FC5A38" w:rsidRPr="00EA27C7" w:rsidRDefault="00FC5A38" w:rsidP="002D426E">
      <w:pPr>
        <w:spacing w:line="360" w:lineRule="auto"/>
        <w:ind w:firstLineChars="200" w:firstLine="482"/>
        <w:rPr>
          <w:rFonts w:ascii="宋体" w:hAnsi="宋体"/>
          <w:b/>
          <w:bCs/>
          <w:sz w:val="24"/>
        </w:rPr>
      </w:pPr>
    </w:p>
    <w:p w14:paraId="4C62B7BB" w14:textId="744CE510"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（3）请年审会计师说明对上市公司境外收入真实性、境外存款真实性及安全性所执行的审计程序及获取的审计证据、覆盖范围及比例，并提供结论性意见。</w:t>
      </w:r>
    </w:p>
    <w:p w14:paraId="3BABB3D9" w14:textId="16566AFA" w:rsidR="00FC5A38" w:rsidRDefault="00FC5A38" w:rsidP="002D426E">
      <w:pPr>
        <w:spacing w:line="360" w:lineRule="auto"/>
        <w:ind w:firstLineChars="200" w:firstLine="482"/>
        <w:rPr>
          <w:rFonts w:ascii="宋体" w:hAnsi="宋体"/>
          <w:b/>
          <w:bCs/>
          <w:sz w:val="24"/>
        </w:rPr>
      </w:pPr>
      <w:r>
        <w:rPr>
          <w:rFonts w:ascii="宋体" w:hAnsi="宋体" w:hint="eastAsia"/>
          <w:b/>
          <w:bCs/>
          <w:sz w:val="24"/>
        </w:rPr>
        <w:t>会计师回复：</w:t>
      </w:r>
      <w:r>
        <w:rPr>
          <w:rFonts w:ascii="宋体" w:hAnsi="宋体"/>
          <w:b/>
          <w:bCs/>
          <w:sz w:val="24"/>
        </w:rPr>
        <w:t xml:space="preserve"> </w:t>
      </w:r>
    </w:p>
    <w:p w14:paraId="00391D18" w14:textId="7028E3E8" w:rsidR="00F8026E" w:rsidRPr="00F8026E" w:rsidRDefault="00F8026E" w:rsidP="00F8026E">
      <w:pPr>
        <w:spacing w:line="360" w:lineRule="auto"/>
        <w:ind w:firstLineChars="200" w:firstLine="480"/>
        <w:rPr>
          <w:rFonts w:ascii="宋体" w:hAnsi="宋体"/>
          <w:sz w:val="24"/>
        </w:rPr>
      </w:pPr>
      <w:r w:rsidRPr="00F8026E">
        <w:rPr>
          <w:rFonts w:ascii="宋体" w:hAnsi="宋体" w:hint="eastAsia"/>
          <w:sz w:val="24"/>
        </w:rPr>
        <w:t>年审</w:t>
      </w:r>
      <w:r w:rsidR="00174591">
        <w:rPr>
          <w:rFonts w:ascii="宋体" w:hAnsi="宋体" w:hint="eastAsia"/>
          <w:sz w:val="24"/>
        </w:rPr>
        <w:t>机构</w:t>
      </w:r>
      <w:r w:rsidRPr="00F8026E">
        <w:rPr>
          <w:rFonts w:ascii="宋体" w:hAnsi="宋体" w:hint="eastAsia"/>
          <w:sz w:val="24"/>
        </w:rPr>
        <w:t>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022F6A10" w14:textId="4DECF01F" w:rsidR="0057579D" w:rsidRPr="00505961" w:rsidRDefault="008A520B" w:rsidP="002D426E">
      <w:pPr>
        <w:spacing w:line="360" w:lineRule="auto"/>
        <w:ind w:firstLineChars="200" w:firstLine="482"/>
        <w:rPr>
          <w:rFonts w:ascii="宋体" w:hAnsi="宋体"/>
          <w:b/>
          <w:bCs/>
          <w:sz w:val="24"/>
        </w:rPr>
      </w:pPr>
      <w:r>
        <w:rPr>
          <w:rFonts w:ascii="宋体" w:hAnsi="宋体"/>
          <w:b/>
          <w:bCs/>
          <w:sz w:val="24"/>
        </w:rPr>
        <w:lastRenderedPageBreak/>
        <w:t>6</w:t>
      </w:r>
      <w:r w:rsidR="00A158E3" w:rsidRPr="00505961">
        <w:rPr>
          <w:rFonts w:ascii="宋体" w:hAnsi="宋体" w:hint="eastAsia"/>
          <w:b/>
          <w:bCs/>
          <w:sz w:val="24"/>
        </w:rPr>
        <w:t>.报告期内，你公司向前五名客户合计销售金额占年度销售总额比例为44.71%。请你公司：</w:t>
      </w:r>
    </w:p>
    <w:p w14:paraId="70049537" w14:textId="44FC9ECF"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（1）提供报告期内前十名客户的名称，说明向上述客户销售的具体产品，并说明近</w:t>
      </w:r>
      <w:bookmarkStart w:id="15" w:name="OLE_LINK20"/>
      <w:bookmarkStart w:id="16" w:name="OLE_LINK24"/>
      <w:r w:rsidRPr="00505961">
        <w:rPr>
          <w:rFonts w:ascii="宋体" w:hAnsi="宋体" w:hint="eastAsia"/>
          <w:b/>
          <w:bCs/>
          <w:sz w:val="24"/>
        </w:rPr>
        <w:t>三年主要客户是否发生重大变化</w:t>
      </w:r>
      <w:bookmarkEnd w:id="15"/>
      <w:bookmarkEnd w:id="16"/>
      <w:r w:rsidRPr="00505961">
        <w:rPr>
          <w:rFonts w:ascii="宋体" w:hAnsi="宋体" w:hint="eastAsia"/>
          <w:b/>
          <w:bCs/>
          <w:sz w:val="24"/>
        </w:rPr>
        <w:t>，如是，请说明变化的原因。</w:t>
      </w:r>
    </w:p>
    <w:p w14:paraId="5110EBCF"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0B12CD51" w14:textId="28537004" w:rsidR="00CB251A" w:rsidRDefault="00EE4669" w:rsidP="00B06B7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公司</w:t>
      </w:r>
      <w:r w:rsidR="00CB251A" w:rsidRPr="00EA27C7">
        <w:rPr>
          <w:rFonts w:asciiTheme="minorEastAsia" w:eastAsiaTheme="minorEastAsia" w:hAnsiTheme="minorEastAsia" w:cs="宋体" w:hint="eastAsia"/>
          <w:kern w:val="0"/>
          <w:sz w:val="24"/>
        </w:rPr>
        <w:t>2024年排名前十客户</w:t>
      </w:r>
      <w:r>
        <w:rPr>
          <w:rFonts w:asciiTheme="minorEastAsia" w:eastAsiaTheme="minorEastAsia" w:hAnsiTheme="minorEastAsia" w:cs="宋体" w:hint="eastAsia"/>
          <w:kern w:val="0"/>
          <w:sz w:val="24"/>
        </w:rPr>
        <w:t>：</w:t>
      </w:r>
    </w:p>
    <w:p w14:paraId="384E441A" w14:textId="05A6054E" w:rsidR="00386F2C" w:rsidRDefault="00386F2C" w:rsidP="00B06B73">
      <w:pPr>
        <w:spacing w:line="360" w:lineRule="auto"/>
        <w:ind w:firstLineChars="200" w:firstLine="480"/>
        <w:jc w:val="right"/>
        <w:rPr>
          <w:rFonts w:ascii="宋体" w:hAnsi="宋体" w:cs="宋体"/>
          <w:bCs/>
          <w:kern w:val="0"/>
          <w:sz w:val="24"/>
          <w:lang w:bidi="ar"/>
        </w:rPr>
      </w:pPr>
      <w:r w:rsidRPr="00CE5D60">
        <w:rPr>
          <w:rFonts w:ascii="宋体" w:hAnsi="宋体" w:cs="宋体" w:hint="eastAsia"/>
          <w:bCs/>
          <w:kern w:val="0"/>
          <w:sz w:val="24"/>
          <w:lang w:bidi="ar"/>
        </w:rPr>
        <w:t>单位：人民币万元</w:t>
      </w:r>
    </w:p>
    <w:tbl>
      <w:tblPr>
        <w:tblStyle w:val="af3"/>
        <w:tblW w:w="8769" w:type="dxa"/>
        <w:jc w:val="center"/>
        <w:tblLook w:val="04A0" w:firstRow="1" w:lastRow="0" w:firstColumn="1" w:lastColumn="0" w:noHBand="0" w:noVBand="1"/>
      </w:tblPr>
      <w:tblGrid>
        <w:gridCol w:w="1696"/>
        <w:gridCol w:w="1275"/>
        <w:gridCol w:w="1246"/>
        <w:gridCol w:w="3291"/>
        <w:gridCol w:w="1261"/>
      </w:tblGrid>
      <w:tr w:rsidR="001A53CF" w:rsidRPr="001A53CF" w14:paraId="184C1C91" w14:textId="77777777" w:rsidTr="004A044C">
        <w:trPr>
          <w:jc w:val="center"/>
        </w:trPr>
        <w:tc>
          <w:tcPr>
            <w:tcW w:w="1696" w:type="dxa"/>
            <w:vAlign w:val="center"/>
          </w:tcPr>
          <w:p w14:paraId="60D464E5"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客户名称</w:t>
            </w:r>
          </w:p>
        </w:tc>
        <w:tc>
          <w:tcPr>
            <w:tcW w:w="1275" w:type="dxa"/>
            <w:vAlign w:val="center"/>
          </w:tcPr>
          <w:p w14:paraId="4F2F8F24"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收入金额</w:t>
            </w:r>
          </w:p>
        </w:tc>
        <w:tc>
          <w:tcPr>
            <w:tcW w:w="1246" w:type="dxa"/>
            <w:vAlign w:val="center"/>
          </w:tcPr>
          <w:p w14:paraId="6E932BC5"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合作年限</w:t>
            </w:r>
          </w:p>
        </w:tc>
        <w:tc>
          <w:tcPr>
            <w:tcW w:w="3291" w:type="dxa"/>
            <w:vAlign w:val="center"/>
          </w:tcPr>
          <w:p w14:paraId="1F0320A6"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销售产品</w:t>
            </w:r>
          </w:p>
        </w:tc>
        <w:tc>
          <w:tcPr>
            <w:tcW w:w="1261" w:type="dxa"/>
            <w:vAlign w:val="center"/>
          </w:tcPr>
          <w:p w14:paraId="5608525A"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收入占比</w:t>
            </w:r>
          </w:p>
        </w:tc>
      </w:tr>
      <w:tr w:rsidR="00FF18E6" w:rsidRPr="001A53CF" w14:paraId="7D92BD6F" w14:textId="77777777" w:rsidTr="004A044C">
        <w:trPr>
          <w:jc w:val="center"/>
        </w:trPr>
        <w:tc>
          <w:tcPr>
            <w:tcW w:w="1696" w:type="dxa"/>
            <w:vAlign w:val="bottom"/>
          </w:tcPr>
          <w:p w14:paraId="3AF0A04C" w14:textId="363BD5D2"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客户十七</w:t>
            </w:r>
          </w:p>
        </w:tc>
        <w:tc>
          <w:tcPr>
            <w:tcW w:w="1275" w:type="dxa"/>
          </w:tcPr>
          <w:p w14:paraId="3C42513C" w14:textId="0AA6107C"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62,447.47</w:t>
            </w:r>
          </w:p>
        </w:tc>
        <w:tc>
          <w:tcPr>
            <w:tcW w:w="1246" w:type="dxa"/>
          </w:tcPr>
          <w:p w14:paraId="57334B87" w14:textId="1FD31A66"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2年</w:t>
            </w:r>
          </w:p>
        </w:tc>
        <w:tc>
          <w:tcPr>
            <w:tcW w:w="3291" w:type="dxa"/>
          </w:tcPr>
          <w:p w14:paraId="65E566FD" w14:textId="00A87B1F"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电池片及组件</w:t>
            </w:r>
          </w:p>
        </w:tc>
        <w:tc>
          <w:tcPr>
            <w:tcW w:w="1261" w:type="dxa"/>
          </w:tcPr>
          <w:p w14:paraId="2CACD5CC" w14:textId="5A88135A"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26.48%</w:t>
            </w:r>
          </w:p>
        </w:tc>
      </w:tr>
      <w:tr w:rsidR="00FF18E6" w:rsidRPr="001A53CF" w14:paraId="3CDC3CA5" w14:textId="77777777" w:rsidTr="004A044C">
        <w:trPr>
          <w:jc w:val="center"/>
        </w:trPr>
        <w:tc>
          <w:tcPr>
            <w:tcW w:w="1696" w:type="dxa"/>
            <w:vAlign w:val="bottom"/>
          </w:tcPr>
          <w:p w14:paraId="017A52B9" w14:textId="3A0E909C"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客户二十二</w:t>
            </w:r>
          </w:p>
        </w:tc>
        <w:tc>
          <w:tcPr>
            <w:tcW w:w="1275" w:type="dxa"/>
          </w:tcPr>
          <w:p w14:paraId="4CC43F60" w14:textId="13FE51CA"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13,368.69</w:t>
            </w:r>
          </w:p>
        </w:tc>
        <w:tc>
          <w:tcPr>
            <w:tcW w:w="1246" w:type="dxa"/>
          </w:tcPr>
          <w:p w14:paraId="1FC01A3F" w14:textId="1E9465F0"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1年</w:t>
            </w:r>
          </w:p>
        </w:tc>
        <w:tc>
          <w:tcPr>
            <w:tcW w:w="3291" w:type="dxa"/>
          </w:tcPr>
          <w:p w14:paraId="27BBB60F" w14:textId="3E175A77"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674428C0" w14:textId="20F65C80"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5.67%</w:t>
            </w:r>
          </w:p>
        </w:tc>
      </w:tr>
      <w:tr w:rsidR="00FF18E6" w:rsidRPr="001A53CF" w14:paraId="7CB78164" w14:textId="77777777" w:rsidTr="004A044C">
        <w:trPr>
          <w:jc w:val="center"/>
        </w:trPr>
        <w:tc>
          <w:tcPr>
            <w:tcW w:w="1696" w:type="dxa"/>
            <w:vAlign w:val="bottom"/>
          </w:tcPr>
          <w:p w14:paraId="680F592F" w14:textId="1D3D19EB"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客户二十三</w:t>
            </w:r>
          </w:p>
        </w:tc>
        <w:tc>
          <w:tcPr>
            <w:tcW w:w="1275" w:type="dxa"/>
          </w:tcPr>
          <w:p w14:paraId="2FDD58B6" w14:textId="1C97D2AE"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12,720.49</w:t>
            </w:r>
          </w:p>
        </w:tc>
        <w:tc>
          <w:tcPr>
            <w:tcW w:w="1246" w:type="dxa"/>
          </w:tcPr>
          <w:p w14:paraId="59A10287" w14:textId="077A1496"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25年</w:t>
            </w:r>
          </w:p>
        </w:tc>
        <w:tc>
          <w:tcPr>
            <w:tcW w:w="3291" w:type="dxa"/>
          </w:tcPr>
          <w:p w14:paraId="10EAC8AB" w14:textId="71747AE2"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1A20F083" w14:textId="1C9B1961"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5.39%</w:t>
            </w:r>
          </w:p>
        </w:tc>
      </w:tr>
      <w:tr w:rsidR="00FF18E6" w:rsidRPr="001A53CF" w14:paraId="1B5CC694" w14:textId="77777777" w:rsidTr="004A044C">
        <w:trPr>
          <w:jc w:val="center"/>
        </w:trPr>
        <w:tc>
          <w:tcPr>
            <w:tcW w:w="1696" w:type="dxa"/>
            <w:vAlign w:val="bottom"/>
          </w:tcPr>
          <w:p w14:paraId="26EBD530" w14:textId="54AA00DC"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客户二十四</w:t>
            </w:r>
          </w:p>
        </w:tc>
        <w:tc>
          <w:tcPr>
            <w:tcW w:w="1275" w:type="dxa"/>
          </w:tcPr>
          <w:p w14:paraId="405E4FA7" w14:textId="1E615D72"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10,086.73</w:t>
            </w:r>
          </w:p>
        </w:tc>
        <w:tc>
          <w:tcPr>
            <w:tcW w:w="1246" w:type="dxa"/>
          </w:tcPr>
          <w:p w14:paraId="7D22A2DD" w14:textId="184AA8F8"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25年</w:t>
            </w:r>
          </w:p>
        </w:tc>
        <w:tc>
          <w:tcPr>
            <w:tcW w:w="3291" w:type="dxa"/>
          </w:tcPr>
          <w:p w14:paraId="34CEF963" w14:textId="034101AC"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0342239C" w14:textId="6FE9D336"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4.28%</w:t>
            </w:r>
          </w:p>
        </w:tc>
      </w:tr>
      <w:tr w:rsidR="00FF18E6" w:rsidRPr="001A53CF" w14:paraId="2EA03BD1" w14:textId="77777777" w:rsidTr="004A044C">
        <w:trPr>
          <w:jc w:val="center"/>
        </w:trPr>
        <w:tc>
          <w:tcPr>
            <w:tcW w:w="1696" w:type="dxa"/>
            <w:vAlign w:val="bottom"/>
          </w:tcPr>
          <w:p w14:paraId="513AEA5E" w14:textId="42F2FBA6"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客户二十五</w:t>
            </w:r>
          </w:p>
        </w:tc>
        <w:tc>
          <w:tcPr>
            <w:tcW w:w="1275" w:type="dxa"/>
          </w:tcPr>
          <w:p w14:paraId="5C3DF762" w14:textId="7DEB5A90"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6,812.06</w:t>
            </w:r>
          </w:p>
        </w:tc>
        <w:tc>
          <w:tcPr>
            <w:tcW w:w="1246" w:type="dxa"/>
          </w:tcPr>
          <w:p w14:paraId="50483F45" w14:textId="48FE4C82"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16年</w:t>
            </w:r>
          </w:p>
        </w:tc>
        <w:tc>
          <w:tcPr>
            <w:tcW w:w="3291" w:type="dxa"/>
          </w:tcPr>
          <w:p w14:paraId="7EB01DA5" w14:textId="5EC9FD5A"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电缆料</w:t>
            </w:r>
          </w:p>
        </w:tc>
        <w:tc>
          <w:tcPr>
            <w:tcW w:w="1261" w:type="dxa"/>
          </w:tcPr>
          <w:p w14:paraId="456E2C24" w14:textId="060955A4"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2.89%</w:t>
            </w:r>
          </w:p>
        </w:tc>
      </w:tr>
      <w:tr w:rsidR="00FF18E6" w:rsidRPr="001A53CF" w14:paraId="0E67BB0D" w14:textId="77777777" w:rsidTr="004A044C">
        <w:trPr>
          <w:jc w:val="center"/>
        </w:trPr>
        <w:tc>
          <w:tcPr>
            <w:tcW w:w="1696" w:type="dxa"/>
            <w:vAlign w:val="bottom"/>
          </w:tcPr>
          <w:p w14:paraId="5423997D" w14:textId="4CEBA5EB"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客户十八</w:t>
            </w:r>
          </w:p>
        </w:tc>
        <w:tc>
          <w:tcPr>
            <w:tcW w:w="1275" w:type="dxa"/>
          </w:tcPr>
          <w:p w14:paraId="74C44512" w14:textId="0E5A9A30"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5,830.26</w:t>
            </w:r>
          </w:p>
        </w:tc>
        <w:tc>
          <w:tcPr>
            <w:tcW w:w="1246" w:type="dxa"/>
          </w:tcPr>
          <w:p w14:paraId="289ABCA0" w14:textId="44D9ED18"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12年</w:t>
            </w:r>
          </w:p>
        </w:tc>
        <w:tc>
          <w:tcPr>
            <w:tcW w:w="3291" w:type="dxa"/>
          </w:tcPr>
          <w:p w14:paraId="53430DFB" w14:textId="77697A65"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电源线</w:t>
            </w:r>
          </w:p>
        </w:tc>
        <w:tc>
          <w:tcPr>
            <w:tcW w:w="1261" w:type="dxa"/>
          </w:tcPr>
          <w:p w14:paraId="4E7C3771" w14:textId="24897C3D"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2.47%</w:t>
            </w:r>
          </w:p>
        </w:tc>
      </w:tr>
      <w:tr w:rsidR="00FF18E6" w:rsidRPr="001A53CF" w14:paraId="1D01D74A" w14:textId="77777777" w:rsidTr="004A044C">
        <w:trPr>
          <w:jc w:val="center"/>
        </w:trPr>
        <w:tc>
          <w:tcPr>
            <w:tcW w:w="1696" w:type="dxa"/>
            <w:vAlign w:val="bottom"/>
          </w:tcPr>
          <w:p w14:paraId="3C7FA2C3" w14:textId="1A2DFD87"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客户二十六</w:t>
            </w:r>
          </w:p>
        </w:tc>
        <w:tc>
          <w:tcPr>
            <w:tcW w:w="1275" w:type="dxa"/>
          </w:tcPr>
          <w:p w14:paraId="0793DFCC" w14:textId="67E0CED4"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5,091.10</w:t>
            </w:r>
          </w:p>
        </w:tc>
        <w:tc>
          <w:tcPr>
            <w:tcW w:w="1246" w:type="dxa"/>
          </w:tcPr>
          <w:p w14:paraId="4EFD3720" w14:textId="366B89D6"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3年</w:t>
            </w:r>
          </w:p>
        </w:tc>
        <w:tc>
          <w:tcPr>
            <w:tcW w:w="3291" w:type="dxa"/>
          </w:tcPr>
          <w:p w14:paraId="6338B24C" w14:textId="5693A305"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111CE820" w14:textId="78E1CD35"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2.16%</w:t>
            </w:r>
          </w:p>
        </w:tc>
      </w:tr>
      <w:tr w:rsidR="00FF18E6" w:rsidRPr="001A53CF" w14:paraId="74C8BB4B" w14:textId="77777777" w:rsidTr="004A044C">
        <w:trPr>
          <w:jc w:val="center"/>
        </w:trPr>
        <w:tc>
          <w:tcPr>
            <w:tcW w:w="1696" w:type="dxa"/>
            <w:vAlign w:val="bottom"/>
          </w:tcPr>
          <w:p w14:paraId="6AACE62E" w14:textId="21E1F1DD"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客户十九</w:t>
            </w:r>
          </w:p>
        </w:tc>
        <w:tc>
          <w:tcPr>
            <w:tcW w:w="1275" w:type="dxa"/>
          </w:tcPr>
          <w:p w14:paraId="06076AAD" w14:textId="1ADE61D0"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3,994.51</w:t>
            </w:r>
          </w:p>
        </w:tc>
        <w:tc>
          <w:tcPr>
            <w:tcW w:w="1246" w:type="dxa"/>
          </w:tcPr>
          <w:p w14:paraId="65941AE7" w14:textId="605B258D"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13年</w:t>
            </w:r>
          </w:p>
        </w:tc>
        <w:tc>
          <w:tcPr>
            <w:tcW w:w="3291" w:type="dxa"/>
          </w:tcPr>
          <w:p w14:paraId="7DD908A0" w14:textId="23BC8CE2"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0A2CD3DF" w14:textId="13757AD8"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1.69%</w:t>
            </w:r>
          </w:p>
        </w:tc>
      </w:tr>
      <w:tr w:rsidR="00FF18E6" w:rsidRPr="001A53CF" w14:paraId="709D4EF7" w14:textId="77777777" w:rsidTr="004A044C">
        <w:trPr>
          <w:jc w:val="center"/>
        </w:trPr>
        <w:tc>
          <w:tcPr>
            <w:tcW w:w="1696" w:type="dxa"/>
            <w:vAlign w:val="bottom"/>
          </w:tcPr>
          <w:p w14:paraId="53C62FAB" w14:textId="04EAF9AE"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客户二十七</w:t>
            </w:r>
          </w:p>
        </w:tc>
        <w:tc>
          <w:tcPr>
            <w:tcW w:w="1275" w:type="dxa"/>
          </w:tcPr>
          <w:p w14:paraId="751FA409" w14:textId="330910BA"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3,507.86</w:t>
            </w:r>
          </w:p>
        </w:tc>
        <w:tc>
          <w:tcPr>
            <w:tcW w:w="1246" w:type="dxa"/>
          </w:tcPr>
          <w:p w14:paraId="59E4E335" w14:textId="7DD37361"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25年</w:t>
            </w:r>
          </w:p>
        </w:tc>
        <w:tc>
          <w:tcPr>
            <w:tcW w:w="3291" w:type="dxa"/>
          </w:tcPr>
          <w:p w14:paraId="3CED3E7F" w14:textId="33FE38D7"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电线电缆</w:t>
            </w:r>
          </w:p>
        </w:tc>
        <w:tc>
          <w:tcPr>
            <w:tcW w:w="1261" w:type="dxa"/>
          </w:tcPr>
          <w:p w14:paraId="74836A98" w14:textId="3AD75976"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1.49%</w:t>
            </w:r>
          </w:p>
        </w:tc>
      </w:tr>
      <w:tr w:rsidR="00FF18E6" w:rsidRPr="001A53CF" w14:paraId="0EF99980" w14:textId="77777777" w:rsidTr="004A044C">
        <w:trPr>
          <w:jc w:val="center"/>
        </w:trPr>
        <w:tc>
          <w:tcPr>
            <w:tcW w:w="1696" w:type="dxa"/>
            <w:vAlign w:val="bottom"/>
          </w:tcPr>
          <w:p w14:paraId="5DEB3C69" w14:textId="5983031F"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客户二十八</w:t>
            </w:r>
          </w:p>
        </w:tc>
        <w:tc>
          <w:tcPr>
            <w:tcW w:w="1275" w:type="dxa"/>
          </w:tcPr>
          <w:p w14:paraId="24796A87" w14:textId="133965F0"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3,374.24</w:t>
            </w:r>
          </w:p>
        </w:tc>
        <w:tc>
          <w:tcPr>
            <w:tcW w:w="1246" w:type="dxa"/>
          </w:tcPr>
          <w:p w14:paraId="60F88379" w14:textId="1C0870CC"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4年</w:t>
            </w:r>
          </w:p>
        </w:tc>
        <w:tc>
          <w:tcPr>
            <w:tcW w:w="3291" w:type="dxa"/>
          </w:tcPr>
          <w:p w14:paraId="38D8AF45" w14:textId="0ADBF5F7" w:rsidR="00FF18E6" w:rsidRPr="00F84801" w:rsidRDefault="00FF18E6" w:rsidP="00FF18E6">
            <w:pPr>
              <w:jc w:val="center"/>
              <w:rPr>
                <w:rFonts w:asciiTheme="minorEastAsia" w:eastAsiaTheme="minorEastAsia" w:hAnsiTheme="minorEastAsia"/>
                <w:szCs w:val="21"/>
              </w:rPr>
            </w:pPr>
            <w:r w:rsidRPr="00F84801">
              <w:rPr>
                <w:rFonts w:asciiTheme="minorEastAsia" w:eastAsiaTheme="minorEastAsia" w:hAnsiTheme="minorEastAsia" w:hint="eastAsia"/>
              </w:rPr>
              <w:t>铝合金导线、电缆</w:t>
            </w:r>
          </w:p>
        </w:tc>
        <w:tc>
          <w:tcPr>
            <w:tcW w:w="1261" w:type="dxa"/>
          </w:tcPr>
          <w:p w14:paraId="6BC8BCA3" w14:textId="3377AC85" w:rsidR="00FF18E6" w:rsidRPr="00F84801" w:rsidRDefault="00FF18E6" w:rsidP="00FF18E6">
            <w:pPr>
              <w:jc w:val="right"/>
              <w:rPr>
                <w:rFonts w:asciiTheme="minorEastAsia" w:eastAsiaTheme="minorEastAsia" w:hAnsiTheme="minorEastAsia"/>
                <w:szCs w:val="21"/>
              </w:rPr>
            </w:pPr>
            <w:r w:rsidRPr="00F84801">
              <w:rPr>
                <w:rFonts w:asciiTheme="minorEastAsia" w:eastAsiaTheme="minorEastAsia" w:hAnsiTheme="minorEastAsia" w:hint="eastAsia"/>
              </w:rPr>
              <w:t>1.43%</w:t>
            </w:r>
          </w:p>
        </w:tc>
      </w:tr>
      <w:tr w:rsidR="004C6BC4" w:rsidRPr="001A53CF" w14:paraId="1952ABCF" w14:textId="77777777" w:rsidTr="004A044C">
        <w:trPr>
          <w:jc w:val="center"/>
        </w:trPr>
        <w:tc>
          <w:tcPr>
            <w:tcW w:w="1696" w:type="dxa"/>
            <w:vAlign w:val="center"/>
          </w:tcPr>
          <w:p w14:paraId="188286B7" w14:textId="77777777" w:rsidR="004C6BC4" w:rsidRPr="001A53CF" w:rsidRDefault="004C6BC4" w:rsidP="004C6BC4">
            <w:pPr>
              <w:jc w:val="center"/>
              <w:rPr>
                <w:rFonts w:asciiTheme="minorEastAsia" w:eastAsiaTheme="minorEastAsia" w:hAnsiTheme="minorEastAsia"/>
                <w:b/>
                <w:szCs w:val="21"/>
              </w:rPr>
            </w:pPr>
            <w:r w:rsidRPr="001A53CF">
              <w:rPr>
                <w:rFonts w:asciiTheme="minorEastAsia" w:eastAsiaTheme="minorEastAsia" w:hAnsiTheme="minorEastAsia" w:hint="eastAsia"/>
                <w:b/>
                <w:szCs w:val="21"/>
              </w:rPr>
              <w:t>合计</w:t>
            </w:r>
          </w:p>
        </w:tc>
        <w:tc>
          <w:tcPr>
            <w:tcW w:w="1275" w:type="dxa"/>
            <w:vAlign w:val="center"/>
          </w:tcPr>
          <w:p w14:paraId="6276CB55" w14:textId="6712FD53" w:rsidR="004C6BC4" w:rsidRPr="001A53CF" w:rsidRDefault="004C6BC4" w:rsidP="004C6BC4">
            <w:pPr>
              <w:jc w:val="center"/>
              <w:rPr>
                <w:rFonts w:asciiTheme="minorEastAsia" w:eastAsiaTheme="minorEastAsia" w:hAnsiTheme="minorEastAsia"/>
                <w:b/>
                <w:szCs w:val="21"/>
              </w:rPr>
            </w:pPr>
            <w:r>
              <w:rPr>
                <w:rFonts w:asciiTheme="minorEastAsia" w:eastAsiaTheme="minorEastAsia" w:hAnsiTheme="minorEastAsia" w:hint="eastAsia"/>
                <w:b/>
                <w:szCs w:val="21"/>
              </w:rPr>
              <w:fldChar w:fldCharType="begin"/>
            </w:r>
            <w:r>
              <w:rPr>
                <w:rFonts w:asciiTheme="minorEastAsia" w:eastAsiaTheme="minorEastAsia" w:hAnsiTheme="minorEastAsia" w:hint="eastAsia"/>
                <w:b/>
                <w:szCs w:val="21"/>
              </w:rPr>
              <w:instrText xml:space="preserve"> =SUM(ABOVE) </w:instrText>
            </w:r>
            <w:r>
              <w:rPr>
                <w:rFonts w:asciiTheme="minorEastAsia" w:eastAsiaTheme="minorEastAsia" w:hAnsiTheme="minorEastAsia" w:hint="eastAsia"/>
                <w:b/>
                <w:szCs w:val="21"/>
              </w:rPr>
              <w:fldChar w:fldCharType="separate"/>
            </w:r>
            <w:r>
              <w:rPr>
                <w:rFonts w:asciiTheme="minorEastAsia" w:eastAsiaTheme="minorEastAsia" w:hAnsiTheme="minorEastAsia" w:hint="eastAsia"/>
                <w:b/>
                <w:noProof/>
                <w:szCs w:val="21"/>
              </w:rPr>
              <w:t>127,233.41</w:t>
            </w:r>
            <w:r>
              <w:rPr>
                <w:rFonts w:asciiTheme="minorEastAsia" w:eastAsiaTheme="minorEastAsia" w:hAnsiTheme="minorEastAsia" w:hint="eastAsia"/>
                <w:b/>
                <w:szCs w:val="21"/>
              </w:rPr>
              <w:fldChar w:fldCharType="end"/>
            </w:r>
          </w:p>
        </w:tc>
        <w:tc>
          <w:tcPr>
            <w:tcW w:w="1246" w:type="dxa"/>
            <w:vAlign w:val="center"/>
          </w:tcPr>
          <w:p w14:paraId="02636635" w14:textId="77777777" w:rsidR="004C6BC4" w:rsidRPr="001A53CF" w:rsidRDefault="004C6BC4" w:rsidP="004C6BC4">
            <w:pPr>
              <w:jc w:val="center"/>
              <w:rPr>
                <w:rFonts w:asciiTheme="minorEastAsia" w:eastAsiaTheme="minorEastAsia" w:hAnsiTheme="minorEastAsia"/>
                <w:b/>
                <w:szCs w:val="21"/>
              </w:rPr>
            </w:pPr>
          </w:p>
        </w:tc>
        <w:tc>
          <w:tcPr>
            <w:tcW w:w="3291" w:type="dxa"/>
            <w:vAlign w:val="center"/>
          </w:tcPr>
          <w:p w14:paraId="3A54A911" w14:textId="77777777" w:rsidR="004C6BC4" w:rsidRPr="001A53CF" w:rsidRDefault="004C6BC4" w:rsidP="004C6BC4">
            <w:pPr>
              <w:jc w:val="center"/>
              <w:rPr>
                <w:rFonts w:asciiTheme="minorEastAsia" w:eastAsiaTheme="minorEastAsia" w:hAnsiTheme="minorEastAsia"/>
                <w:b/>
                <w:szCs w:val="21"/>
              </w:rPr>
            </w:pPr>
          </w:p>
        </w:tc>
        <w:tc>
          <w:tcPr>
            <w:tcW w:w="1261" w:type="dxa"/>
            <w:vAlign w:val="center"/>
          </w:tcPr>
          <w:p w14:paraId="5CE6B24A" w14:textId="3BEF684C" w:rsidR="004C6BC4" w:rsidRPr="001A53CF" w:rsidRDefault="00F84801" w:rsidP="004C6BC4">
            <w:pPr>
              <w:jc w:val="center"/>
              <w:rPr>
                <w:rFonts w:asciiTheme="minorEastAsia" w:eastAsiaTheme="minorEastAsia" w:hAnsiTheme="minorEastAsia"/>
                <w:b/>
                <w:szCs w:val="21"/>
              </w:rPr>
            </w:pPr>
            <w:r>
              <w:rPr>
                <w:rFonts w:asciiTheme="minorEastAsia" w:eastAsiaTheme="minorEastAsia" w:hAnsiTheme="minorEastAsia" w:hint="eastAsia"/>
                <w:b/>
                <w:szCs w:val="21"/>
              </w:rPr>
              <w:fldChar w:fldCharType="begin"/>
            </w:r>
            <w:r>
              <w:rPr>
                <w:rFonts w:asciiTheme="minorEastAsia" w:eastAsiaTheme="minorEastAsia" w:hAnsiTheme="minorEastAsia" w:hint="eastAsia"/>
                <w:b/>
                <w:szCs w:val="21"/>
              </w:rPr>
              <w:instrText xml:space="preserve"> =SUM(ABOVE)*100 \# "0.00%" </w:instrText>
            </w:r>
            <w:r>
              <w:rPr>
                <w:rFonts w:asciiTheme="minorEastAsia" w:eastAsiaTheme="minorEastAsia" w:hAnsiTheme="minorEastAsia" w:hint="eastAsia"/>
                <w:b/>
                <w:szCs w:val="21"/>
              </w:rPr>
              <w:fldChar w:fldCharType="separate"/>
            </w:r>
            <w:r>
              <w:rPr>
                <w:rFonts w:asciiTheme="minorEastAsia" w:eastAsiaTheme="minorEastAsia" w:hAnsiTheme="minorEastAsia" w:hint="eastAsia"/>
                <w:b/>
                <w:noProof/>
                <w:szCs w:val="21"/>
              </w:rPr>
              <w:t>53.95%</w:t>
            </w:r>
            <w:r>
              <w:rPr>
                <w:rFonts w:asciiTheme="minorEastAsia" w:eastAsiaTheme="minorEastAsia" w:hAnsiTheme="minorEastAsia" w:hint="eastAsia"/>
                <w:b/>
                <w:szCs w:val="21"/>
              </w:rPr>
              <w:fldChar w:fldCharType="end"/>
            </w:r>
          </w:p>
        </w:tc>
      </w:tr>
    </w:tbl>
    <w:p w14:paraId="219CB44F" w14:textId="07BCDD91" w:rsidR="00CB251A" w:rsidRDefault="00EE4669" w:rsidP="00B06B7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公司</w:t>
      </w:r>
      <w:r w:rsidR="00CB251A" w:rsidRPr="00EA27C7">
        <w:rPr>
          <w:rFonts w:asciiTheme="minorEastAsia" w:eastAsiaTheme="minorEastAsia" w:hAnsiTheme="minorEastAsia" w:cs="宋体" w:hint="eastAsia"/>
          <w:kern w:val="0"/>
          <w:sz w:val="24"/>
        </w:rPr>
        <w:t>202</w:t>
      </w:r>
      <w:r w:rsidR="00CB251A" w:rsidRPr="00EA27C7">
        <w:rPr>
          <w:rFonts w:asciiTheme="minorEastAsia" w:eastAsiaTheme="minorEastAsia" w:hAnsiTheme="minorEastAsia" w:cs="宋体"/>
          <w:kern w:val="0"/>
          <w:sz w:val="24"/>
        </w:rPr>
        <w:t>3</w:t>
      </w:r>
      <w:r w:rsidR="00CB251A" w:rsidRPr="00EA27C7">
        <w:rPr>
          <w:rFonts w:asciiTheme="minorEastAsia" w:eastAsiaTheme="minorEastAsia" w:hAnsiTheme="minorEastAsia" w:cs="宋体" w:hint="eastAsia"/>
          <w:kern w:val="0"/>
          <w:sz w:val="24"/>
        </w:rPr>
        <w:t>年排名前十客户</w:t>
      </w:r>
      <w:r w:rsidR="006B2E49">
        <w:rPr>
          <w:rFonts w:asciiTheme="minorEastAsia" w:eastAsiaTheme="minorEastAsia" w:hAnsiTheme="minorEastAsia" w:cs="宋体" w:hint="eastAsia"/>
          <w:kern w:val="0"/>
          <w:sz w:val="24"/>
        </w:rPr>
        <w:t>：</w:t>
      </w:r>
    </w:p>
    <w:p w14:paraId="7D2E1733" w14:textId="6B50513E" w:rsidR="00386F2C" w:rsidRDefault="00386F2C" w:rsidP="001A53CF">
      <w:pPr>
        <w:spacing w:line="360" w:lineRule="auto"/>
        <w:ind w:firstLineChars="200" w:firstLine="480"/>
        <w:jc w:val="right"/>
        <w:rPr>
          <w:rFonts w:ascii="宋体" w:hAnsi="宋体" w:cs="宋体"/>
          <w:bCs/>
          <w:kern w:val="0"/>
          <w:sz w:val="24"/>
          <w:lang w:bidi="ar"/>
        </w:rPr>
      </w:pPr>
      <w:r w:rsidRPr="00CE5D60">
        <w:rPr>
          <w:rFonts w:ascii="宋体" w:hAnsi="宋体" w:cs="宋体" w:hint="eastAsia"/>
          <w:bCs/>
          <w:kern w:val="0"/>
          <w:sz w:val="24"/>
          <w:lang w:bidi="ar"/>
        </w:rPr>
        <w:t>单位：人民币万元</w:t>
      </w:r>
    </w:p>
    <w:tbl>
      <w:tblPr>
        <w:tblStyle w:val="af3"/>
        <w:tblW w:w="9053" w:type="dxa"/>
        <w:jc w:val="center"/>
        <w:tblLook w:val="04A0" w:firstRow="1" w:lastRow="0" w:firstColumn="1" w:lastColumn="0" w:noHBand="0" w:noVBand="1"/>
      </w:tblPr>
      <w:tblGrid>
        <w:gridCol w:w="1696"/>
        <w:gridCol w:w="1275"/>
        <w:gridCol w:w="1246"/>
        <w:gridCol w:w="3575"/>
        <w:gridCol w:w="1261"/>
      </w:tblGrid>
      <w:tr w:rsidR="001A53CF" w:rsidRPr="001A53CF" w14:paraId="42043EF1" w14:textId="77777777" w:rsidTr="004A044C">
        <w:trPr>
          <w:jc w:val="center"/>
        </w:trPr>
        <w:tc>
          <w:tcPr>
            <w:tcW w:w="1696" w:type="dxa"/>
            <w:vAlign w:val="center"/>
          </w:tcPr>
          <w:p w14:paraId="4CC2FBF2"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客户名称</w:t>
            </w:r>
          </w:p>
        </w:tc>
        <w:tc>
          <w:tcPr>
            <w:tcW w:w="1275" w:type="dxa"/>
            <w:vAlign w:val="center"/>
          </w:tcPr>
          <w:p w14:paraId="6F485A8A"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收入金额</w:t>
            </w:r>
          </w:p>
        </w:tc>
        <w:tc>
          <w:tcPr>
            <w:tcW w:w="1246" w:type="dxa"/>
            <w:vAlign w:val="center"/>
          </w:tcPr>
          <w:p w14:paraId="45C641FD"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合作年限</w:t>
            </w:r>
          </w:p>
        </w:tc>
        <w:tc>
          <w:tcPr>
            <w:tcW w:w="3575" w:type="dxa"/>
            <w:vAlign w:val="center"/>
          </w:tcPr>
          <w:p w14:paraId="61DE6970"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销售产品</w:t>
            </w:r>
          </w:p>
        </w:tc>
        <w:tc>
          <w:tcPr>
            <w:tcW w:w="1261" w:type="dxa"/>
            <w:vAlign w:val="center"/>
          </w:tcPr>
          <w:p w14:paraId="2C7FE86C" w14:textId="77777777" w:rsidR="001A53CF" w:rsidRPr="001A53CF" w:rsidRDefault="001A53CF" w:rsidP="008A520B">
            <w:pPr>
              <w:jc w:val="center"/>
              <w:rPr>
                <w:rFonts w:asciiTheme="minorEastAsia" w:eastAsiaTheme="minorEastAsia" w:hAnsiTheme="minorEastAsia"/>
                <w:szCs w:val="21"/>
              </w:rPr>
            </w:pPr>
            <w:r w:rsidRPr="001A53CF">
              <w:rPr>
                <w:rFonts w:asciiTheme="minorEastAsia" w:eastAsiaTheme="minorEastAsia" w:hAnsiTheme="minorEastAsia" w:cs="宋体" w:hint="eastAsia"/>
                <w:b/>
                <w:kern w:val="0"/>
                <w:szCs w:val="21"/>
                <w:lang w:bidi="ar"/>
              </w:rPr>
              <w:t>收入占比</w:t>
            </w:r>
          </w:p>
        </w:tc>
      </w:tr>
      <w:tr w:rsidR="00FF18E6" w:rsidRPr="001A53CF" w14:paraId="65EC91A7" w14:textId="77777777" w:rsidTr="004A044C">
        <w:trPr>
          <w:jc w:val="center"/>
        </w:trPr>
        <w:tc>
          <w:tcPr>
            <w:tcW w:w="1696" w:type="dxa"/>
            <w:vAlign w:val="center"/>
          </w:tcPr>
          <w:p w14:paraId="37EF76DF" w14:textId="1F5BAF1A"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客户十七</w:t>
            </w:r>
          </w:p>
        </w:tc>
        <w:tc>
          <w:tcPr>
            <w:tcW w:w="1275" w:type="dxa"/>
          </w:tcPr>
          <w:p w14:paraId="78B02240" w14:textId="33A510D2"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30,319.68</w:t>
            </w:r>
          </w:p>
        </w:tc>
        <w:tc>
          <w:tcPr>
            <w:tcW w:w="1246" w:type="dxa"/>
          </w:tcPr>
          <w:p w14:paraId="181ED7E8" w14:textId="5E831623"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1年 </w:t>
            </w:r>
          </w:p>
        </w:tc>
        <w:tc>
          <w:tcPr>
            <w:tcW w:w="3575" w:type="dxa"/>
          </w:tcPr>
          <w:p w14:paraId="724D8D0F" w14:textId="65F5325A"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电池片及组件</w:t>
            </w:r>
          </w:p>
        </w:tc>
        <w:tc>
          <w:tcPr>
            <w:tcW w:w="1261" w:type="dxa"/>
          </w:tcPr>
          <w:p w14:paraId="242977FB" w14:textId="0A998748"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7.48%</w:t>
            </w:r>
          </w:p>
        </w:tc>
      </w:tr>
      <w:tr w:rsidR="00FF18E6" w:rsidRPr="001A53CF" w14:paraId="02AF081C" w14:textId="77777777" w:rsidTr="004A044C">
        <w:trPr>
          <w:jc w:val="center"/>
        </w:trPr>
        <w:tc>
          <w:tcPr>
            <w:tcW w:w="1696" w:type="dxa"/>
            <w:vAlign w:val="center"/>
          </w:tcPr>
          <w:p w14:paraId="3F9C99B8" w14:textId="48C59996"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客户二十九</w:t>
            </w:r>
          </w:p>
        </w:tc>
        <w:tc>
          <w:tcPr>
            <w:tcW w:w="1275" w:type="dxa"/>
          </w:tcPr>
          <w:p w14:paraId="75C210D1" w14:textId="5437D799"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27,163.91</w:t>
            </w:r>
          </w:p>
        </w:tc>
        <w:tc>
          <w:tcPr>
            <w:tcW w:w="1246" w:type="dxa"/>
          </w:tcPr>
          <w:p w14:paraId="310C0E20" w14:textId="7D56F885"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2年 </w:t>
            </w:r>
          </w:p>
        </w:tc>
        <w:tc>
          <w:tcPr>
            <w:tcW w:w="3575" w:type="dxa"/>
          </w:tcPr>
          <w:p w14:paraId="3686A031" w14:textId="0C8914C2"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电池片及组件加工 </w:t>
            </w:r>
          </w:p>
        </w:tc>
        <w:tc>
          <w:tcPr>
            <w:tcW w:w="1261" w:type="dxa"/>
          </w:tcPr>
          <w:p w14:paraId="65BC44FA" w14:textId="01EE157F"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6.71%</w:t>
            </w:r>
          </w:p>
        </w:tc>
      </w:tr>
      <w:tr w:rsidR="00FF18E6" w:rsidRPr="001A53CF" w14:paraId="4CBF821A" w14:textId="77777777" w:rsidTr="004A044C">
        <w:trPr>
          <w:jc w:val="center"/>
        </w:trPr>
        <w:tc>
          <w:tcPr>
            <w:tcW w:w="1696" w:type="dxa"/>
            <w:vAlign w:val="center"/>
          </w:tcPr>
          <w:p w14:paraId="0FD6D31F" w14:textId="5FBDE7DA"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客户三十</w:t>
            </w:r>
          </w:p>
        </w:tc>
        <w:tc>
          <w:tcPr>
            <w:tcW w:w="1275" w:type="dxa"/>
          </w:tcPr>
          <w:p w14:paraId="3F6E018A" w14:textId="1E7B349E"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22,024.53</w:t>
            </w:r>
          </w:p>
        </w:tc>
        <w:tc>
          <w:tcPr>
            <w:tcW w:w="1246" w:type="dxa"/>
          </w:tcPr>
          <w:p w14:paraId="7A3DDB3A" w14:textId="779E6397"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2年 </w:t>
            </w:r>
          </w:p>
        </w:tc>
        <w:tc>
          <w:tcPr>
            <w:tcW w:w="3575" w:type="dxa"/>
          </w:tcPr>
          <w:p w14:paraId="321046F1" w14:textId="125FA207"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电池片及组件，电池片及组件加工</w:t>
            </w:r>
          </w:p>
        </w:tc>
        <w:tc>
          <w:tcPr>
            <w:tcW w:w="1261" w:type="dxa"/>
          </w:tcPr>
          <w:p w14:paraId="357E6398" w14:textId="79D797EB"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5.44%</w:t>
            </w:r>
          </w:p>
        </w:tc>
      </w:tr>
      <w:tr w:rsidR="00FF18E6" w:rsidRPr="001A53CF" w14:paraId="6B202474" w14:textId="77777777" w:rsidTr="004A044C">
        <w:trPr>
          <w:jc w:val="center"/>
        </w:trPr>
        <w:tc>
          <w:tcPr>
            <w:tcW w:w="1696" w:type="dxa"/>
            <w:vAlign w:val="center"/>
          </w:tcPr>
          <w:p w14:paraId="69EF0F03" w14:textId="79E3026C"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客户二十五</w:t>
            </w:r>
          </w:p>
        </w:tc>
        <w:tc>
          <w:tcPr>
            <w:tcW w:w="1275" w:type="dxa"/>
          </w:tcPr>
          <w:p w14:paraId="131FD1B1" w14:textId="1FD99703"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10,545.06</w:t>
            </w:r>
          </w:p>
        </w:tc>
        <w:tc>
          <w:tcPr>
            <w:tcW w:w="1246" w:type="dxa"/>
          </w:tcPr>
          <w:p w14:paraId="46BC207C" w14:textId="79831FC2"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15年 </w:t>
            </w:r>
          </w:p>
        </w:tc>
        <w:tc>
          <w:tcPr>
            <w:tcW w:w="3575" w:type="dxa"/>
          </w:tcPr>
          <w:p w14:paraId="3A36FCD4" w14:textId="3666553B"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电缆料 </w:t>
            </w:r>
          </w:p>
        </w:tc>
        <w:tc>
          <w:tcPr>
            <w:tcW w:w="1261" w:type="dxa"/>
          </w:tcPr>
          <w:p w14:paraId="6A8E2B4D" w14:textId="0EE086BD"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2.60%</w:t>
            </w:r>
          </w:p>
        </w:tc>
      </w:tr>
      <w:tr w:rsidR="00FF18E6" w:rsidRPr="001A53CF" w14:paraId="40522B47" w14:textId="77777777" w:rsidTr="004A044C">
        <w:trPr>
          <w:jc w:val="center"/>
        </w:trPr>
        <w:tc>
          <w:tcPr>
            <w:tcW w:w="1696" w:type="dxa"/>
            <w:vAlign w:val="center"/>
          </w:tcPr>
          <w:p w14:paraId="4B235D2B" w14:textId="13AA5C8A"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客户三十一</w:t>
            </w:r>
          </w:p>
        </w:tc>
        <w:tc>
          <w:tcPr>
            <w:tcW w:w="1275" w:type="dxa"/>
          </w:tcPr>
          <w:p w14:paraId="26BA0B2C" w14:textId="7A0360AB"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9,100.96</w:t>
            </w:r>
          </w:p>
        </w:tc>
        <w:tc>
          <w:tcPr>
            <w:tcW w:w="1246" w:type="dxa"/>
          </w:tcPr>
          <w:p w14:paraId="4A4B5493" w14:textId="6EA087BD"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4年 </w:t>
            </w:r>
          </w:p>
        </w:tc>
        <w:tc>
          <w:tcPr>
            <w:tcW w:w="3575" w:type="dxa"/>
          </w:tcPr>
          <w:p w14:paraId="46F87114" w14:textId="1F84552C"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电池片及组件、电池片及组件加工</w:t>
            </w:r>
          </w:p>
        </w:tc>
        <w:tc>
          <w:tcPr>
            <w:tcW w:w="1261" w:type="dxa"/>
          </w:tcPr>
          <w:p w14:paraId="4416F8C3" w14:textId="32C44809"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2.25%</w:t>
            </w:r>
          </w:p>
        </w:tc>
      </w:tr>
      <w:tr w:rsidR="00FF18E6" w:rsidRPr="001A53CF" w14:paraId="63929479" w14:textId="77777777" w:rsidTr="004A044C">
        <w:trPr>
          <w:jc w:val="center"/>
        </w:trPr>
        <w:tc>
          <w:tcPr>
            <w:tcW w:w="1696" w:type="dxa"/>
            <w:vAlign w:val="center"/>
          </w:tcPr>
          <w:p w14:paraId="2B5325DA" w14:textId="44A9533C"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客户三十二</w:t>
            </w:r>
          </w:p>
        </w:tc>
        <w:tc>
          <w:tcPr>
            <w:tcW w:w="1275" w:type="dxa"/>
          </w:tcPr>
          <w:p w14:paraId="2FDFD49E" w14:textId="05F0CB4A"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9,082.55</w:t>
            </w:r>
          </w:p>
        </w:tc>
        <w:tc>
          <w:tcPr>
            <w:tcW w:w="1246" w:type="dxa"/>
          </w:tcPr>
          <w:p w14:paraId="38EC829F" w14:textId="01B39487"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4年 </w:t>
            </w:r>
          </w:p>
        </w:tc>
        <w:tc>
          <w:tcPr>
            <w:tcW w:w="3575" w:type="dxa"/>
          </w:tcPr>
          <w:p w14:paraId="645BE3B4" w14:textId="6155ACD3"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电池片及组件</w:t>
            </w:r>
          </w:p>
        </w:tc>
        <w:tc>
          <w:tcPr>
            <w:tcW w:w="1261" w:type="dxa"/>
          </w:tcPr>
          <w:p w14:paraId="343B5758" w14:textId="2ED3F3D2"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2.24%</w:t>
            </w:r>
          </w:p>
        </w:tc>
      </w:tr>
      <w:tr w:rsidR="00FF18E6" w:rsidRPr="001A53CF" w14:paraId="4EECAECA" w14:textId="77777777" w:rsidTr="004A044C">
        <w:trPr>
          <w:jc w:val="center"/>
        </w:trPr>
        <w:tc>
          <w:tcPr>
            <w:tcW w:w="1696" w:type="dxa"/>
            <w:vAlign w:val="center"/>
          </w:tcPr>
          <w:p w14:paraId="0956C711" w14:textId="05940348"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客户三十三</w:t>
            </w:r>
          </w:p>
        </w:tc>
        <w:tc>
          <w:tcPr>
            <w:tcW w:w="1275" w:type="dxa"/>
          </w:tcPr>
          <w:p w14:paraId="611F9A3C" w14:textId="18BB4916"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6,697.00</w:t>
            </w:r>
          </w:p>
        </w:tc>
        <w:tc>
          <w:tcPr>
            <w:tcW w:w="1246" w:type="dxa"/>
          </w:tcPr>
          <w:p w14:paraId="146CDF71" w14:textId="63EF9CAB"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2年 </w:t>
            </w:r>
          </w:p>
        </w:tc>
        <w:tc>
          <w:tcPr>
            <w:tcW w:w="3575" w:type="dxa"/>
          </w:tcPr>
          <w:p w14:paraId="2FC4BE41" w14:textId="7A5A377D"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电池片及组件</w:t>
            </w:r>
          </w:p>
        </w:tc>
        <w:tc>
          <w:tcPr>
            <w:tcW w:w="1261" w:type="dxa"/>
          </w:tcPr>
          <w:p w14:paraId="29C3930A" w14:textId="720FC1C6"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1.65%</w:t>
            </w:r>
          </w:p>
        </w:tc>
      </w:tr>
      <w:tr w:rsidR="00FF18E6" w:rsidRPr="001A53CF" w14:paraId="310FFF9D" w14:textId="77777777" w:rsidTr="004A044C">
        <w:trPr>
          <w:jc w:val="center"/>
        </w:trPr>
        <w:tc>
          <w:tcPr>
            <w:tcW w:w="1696" w:type="dxa"/>
            <w:vAlign w:val="center"/>
          </w:tcPr>
          <w:p w14:paraId="68FA5226" w14:textId="54FEED22"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客户三十四</w:t>
            </w:r>
          </w:p>
        </w:tc>
        <w:tc>
          <w:tcPr>
            <w:tcW w:w="1275" w:type="dxa"/>
          </w:tcPr>
          <w:p w14:paraId="662E62AE" w14:textId="7D1B78EC"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6,437.17</w:t>
            </w:r>
          </w:p>
        </w:tc>
        <w:tc>
          <w:tcPr>
            <w:tcW w:w="1246" w:type="dxa"/>
          </w:tcPr>
          <w:p w14:paraId="1C8C961D" w14:textId="21FB02C0"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7年</w:t>
            </w:r>
          </w:p>
        </w:tc>
        <w:tc>
          <w:tcPr>
            <w:tcW w:w="3575" w:type="dxa"/>
          </w:tcPr>
          <w:p w14:paraId="58679566" w14:textId="35A553E5"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电缆料</w:t>
            </w:r>
          </w:p>
        </w:tc>
        <w:tc>
          <w:tcPr>
            <w:tcW w:w="1261" w:type="dxa"/>
          </w:tcPr>
          <w:p w14:paraId="18DB531B" w14:textId="2290515C"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1.59%</w:t>
            </w:r>
          </w:p>
        </w:tc>
      </w:tr>
      <w:tr w:rsidR="00FF18E6" w:rsidRPr="001A53CF" w14:paraId="0F5B5D5E" w14:textId="77777777" w:rsidTr="004A044C">
        <w:trPr>
          <w:jc w:val="center"/>
        </w:trPr>
        <w:tc>
          <w:tcPr>
            <w:tcW w:w="1696" w:type="dxa"/>
            <w:vAlign w:val="center"/>
          </w:tcPr>
          <w:p w14:paraId="4DCDE47B" w14:textId="5FD3FAE4"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客户二十四</w:t>
            </w:r>
          </w:p>
        </w:tc>
        <w:tc>
          <w:tcPr>
            <w:tcW w:w="1275" w:type="dxa"/>
          </w:tcPr>
          <w:p w14:paraId="6EC3103B" w14:textId="01332425"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6,170.57</w:t>
            </w:r>
          </w:p>
        </w:tc>
        <w:tc>
          <w:tcPr>
            <w:tcW w:w="1246" w:type="dxa"/>
          </w:tcPr>
          <w:p w14:paraId="4C52A790" w14:textId="21FE43EF"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24年</w:t>
            </w:r>
          </w:p>
        </w:tc>
        <w:tc>
          <w:tcPr>
            <w:tcW w:w="3575" w:type="dxa"/>
          </w:tcPr>
          <w:p w14:paraId="19F30A2B" w14:textId="3280ECE9"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电线电缆</w:t>
            </w:r>
          </w:p>
        </w:tc>
        <w:tc>
          <w:tcPr>
            <w:tcW w:w="1261" w:type="dxa"/>
          </w:tcPr>
          <w:p w14:paraId="1BD9D8B5" w14:textId="170D77C2"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1.52%</w:t>
            </w:r>
          </w:p>
        </w:tc>
      </w:tr>
      <w:tr w:rsidR="00FF18E6" w:rsidRPr="001A53CF" w14:paraId="4C21F663" w14:textId="77777777" w:rsidTr="004A044C">
        <w:trPr>
          <w:jc w:val="center"/>
        </w:trPr>
        <w:tc>
          <w:tcPr>
            <w:tcW w:w="1696" w:type="dxa"/>
            <w:vAlign w:val="center"/>
          </w:tcPr>
          <w:p w14:paraId="3F1988CF" w14:textId="3CE7A0D9" w:rsidR="00FF18E6" w:rsidRPr="001A53CF" w:rsidRDefault="00FF18E6" w:rsidP="00FF18E6">
            <w:pPr>
              <w:jc w:val="center"/>
              <w:rPr>
                <w:rFonts w:asciiTheme="minorEastAsia" w:eastAsiaTheme="minorEastAsia" w:hAnsiTheme="minorEastAsia"/>
                <w:szCs w:val="21"/>
              </w:rPr>
            </w:pPr>
            <w:r>
              <w:rPr>
                <w:rFonts w:hint="eastAsia"/>
                <w:color w:val="000000"/>
                <w:sz w:val="22"/>
                <w:szCs w:val="22"/>
              </w:rPr>
              <w:t>客户十八</w:t>
            </w:r>
          </w:p>
        </w:tc>
        <w:tc>
          <w:tcPr>
            <w:tcW w:w="1275" w:type="dxa"/>
          </w:tcPr>
          <w:p w14:paraId="51A246BD" w14:textId="00C2C9FA"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6,081.61</w:t>
            </w:r>
          </w:p>
        </w:tc>
        <w:tc>
          <w:tcPr>
            <w:tcW w:w="1246" w:type="dxa"/>
          </w:tcPr>
          <w:p w14:paraId="59809CD2" w14:textId="4BCB1E83"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11年 </w:t>
            </w:r>
          </w:p>
        </w:tc>
        <w:tc>
          <w:tcPr>
            <w:tcW w:w="3575" w:type="dxa"/>
          </w:tcPr>
          <w:p w14:paraId="360D0E2A" w14:textId="4A5E6540" w:rsidR="00FF18E6" w:rsidRPr="001A53CF" w:rsidRDefault="00FF18E6" w:rsidP="00FF18E6">
            <w:pPr>
              <w:jc w:val="center"/>
              <w:rPr>
                <w:rFonts w:asciiTheme="minorEastAsia" w:eastAsiaTheme="minorEastAsia" w:hAnsiTheme="minorEastAsia"/>
                <w:szCs w:val="21"/>
              </w:rPr>
            </w:pPr>
            <w:r w:rsidRPr="001A53CF">
              <w:rPr>
                <w:rFonts w:asciiTheme="minorEastAsia" w:eastAsiaTheme="minorEastAsia" w:hAnsiTheme="minorEastAsia" w:hint="eastAsia"/>
                <w:szCs w:val="21"/>
              </w:rPr>
              <w:t xml:space="preserve"> 电源线 </w:t>
            </w:r>
          </w:p>
        </w:tc>
        <w:tc>
          <w:tcPr>
            <w:tcW w:w="1261" w:type="dxa"/>
          </w:tcPr>
          <w:p w14:paraId="2DE52DFC" w14:textId="225F2F81" w:rsidR="00FF18E6" w:rsidRPr="001A53CF" w:rsidRDefault="00FF18E6" w:rsidP="00FF18E6">
            <w:pPr>
              <w:jc w:val="right"/>
              <w:rPr>
                <w:rFonts w:asciiTheme="minorEastAsia" w:eastAsiaTheme="minorEastAsia" w:hAnsiTheme="minorEastAsia"/>
                <w:szCs w:val="21"/>
              </w:rPr>
            </w:pPr>
            <w:r w:rsidRPr="001A53CF">
              <w:rPr>
                <w:rFonts w:asciiTheme="minorEastAsia" w:eastAsiaTheme="minorEastAsia" w:hAnsiTheme="minorEastAsia" w:hint="eastAsia"/>
                <w:szCs w:val="21"/>
              </w:rPr>
              <w:t>1.50%</w:t>
            </w:r>
          </w:p>
        </w:tc>
      </w:tr>
      <w:tr w:rsidR="001A53CF" w:rsidRPr="001A53CF" w14:paraId="18C387EB" w14:textId="77777777" w:rsidTr="004A044C">
        <w:trPr>
          <w:jc w:val="center"/>
        </w:trPr>
        <w:tc>
          <w:tcPr>
            <w:tcW w:w="1696" w:type="dxa"/>
            <w:vAlign w:val="center"/>
          </w:tcPr>
          <w:p w14:paraId="4DF605A3" w14:textId="77777777" w:rsidR="001A53CF" w:rsidRPr="001A53CF" w:rsidRDefault="001A53CF" w:rsidP="008A520B">
            <w:pPr>
              <w:jc w:val="center"/>
              <w:rPr>
                <w:rFonts w:asciiTheme="minorEastAsia" w:eastAsiaTheme="minorEastAsia" w:hAnsiTheme="minorEastAsia"/>
                <w:b/>
                <w:szCs w:val="21"/>
              </w:rPr>
            </w:pPr>
            <w:r w:rsidRPr="001A53CF">
              <w:rPr>
                <w:rFonts w:asciiTheme="minorEastAsia" w:eastAsiaTheme="minorEastAsia" w:hAnsiTheme="minorEastAsia" w:hint="eastAsia"/>
                <w:b/>
                <w:szCs w:val="21"/>
              </w:rPr>
              <w:t>合计</w:t>
            </w:r>
          </w:p>
        </w:tc>
        <w:tc>
          <w:tcPr>
            <w:tcW w:w="1275" w:type="dxa"/>
            <w:vAlign w:val="center"/>
          </w:tcPr>
          <w:p w14:paraId="7243179A" w14:textId="6C456823" w:rsidR="001A53CF" w:rsidRPr="001A53CF" w:rsidRDefault="001A53CF" w:rsidP="008A520B">
            <w:pPr>
              <w:jc w:val="center"/>
              <w:rPr>
                <w:rFonts w:asciiTheme="minorEastAsia" w:eastAsiaTheme="minorEastAsia" w:hAnsiTheme="minorEastAsia"/>
                <w:b/>
                <w:szCs w:val="21"/>
              </w:rPr>
            </w:pPr>
            <w:r w:rsidRPr="001A53CF">
              <w:rPr>
                <w:rFonts w:asciiTheme="minorEastAsia" w:eastAsiaTheme="minorEastAsia" w:hAnsiTheme="minorEastAsia" w:hint="eastAsia"/>
                <w:b/>
                <w:szCs w:val="21"/>
              </w:rPr>
              <w:fldChar w:fldCharType="begin"/>
            </w:r>
            <w:r w:rsidRPr="001A53CF">
              <w:rPr>
                <w:rFonts w:asciiTheme="minorEastAsia" w:eastAsiaTheme="minorEastAsia" w:hAnsiTheme="minorEastAsia" w:hint="eastAsia"/>
                <w:b/>
                <w:szCs w:val="21"/>
              </w:rPr>
              <w:instrText xml:space="preserve"> =SUM(ABOVE) </w:instrText>
            </w:r>
            <w:r w:rsidRPr="001A53CF">
              <w:rPr>
                <w:rFonts w:asciiTheme="minorEastAsia" w:eastAsiaTheme="minorEastAsia" w:hAnsiTheme="minorEastAsia" w:hint="eastAsia"/>
                <w:b/>
                <w:szCs w:val="21"/>
              </w:rPr>
              <w:fldChar w:fldCharType="separate"/>
            </w:r>
            <w:r w:rsidRPr="001A53CF">
              <w:rPr>
                <w:rFonts w:asciiTheme="minorEastAsia" w:eastAsiaTheme="minorEastAsia" w:hAnsiTheme="minorEastAsia" w:hint="eastAsia"/>
                <w:b/>
                <w:noProof/>
                <w:szCs w:val="21"/>
              </w:rPr>
              <w:t>133,623.04</w:t>
            </w:r>
            <w:r w:rsidRPr="001A53CF">
              <w:rPr>
                <w:rFonts w:asciiTheme="minorEastAsia" w:eastAsiaTheme="minorEastAsia" w:hAnsiTheme="minorEastAsia" w:hint="eastAsia"/>
                <w:b/>
                <w:szCs w:val="21"/>
              </w:rPr>
              <w:fldChar w:fldCharType="end"/>
            </w:r>
          </w:p>
        </w:tc>
        <w:tc>
          <w:tcPr>
            <w:tcW w:w="1246" w:type="dxa"/>
            <w:vAlign w:val="center"/>
          </w:tcPr>
          <w:p w14:paraId="12ED6389" w14:textId="77777777" w:rsidR="001A53CF" w:rsidRPr="001A53CF" w:rsidRDefault="001A53CF" w:rsidP="008A520B">
            <w:pPr>
              <w:jc w:val="center"/>
              <w:rPr>
                <w:rFonts w:asciiTheme="minorEastAsia" w:eastAsiaTheme="minorEastAsia" w:hAnsiTheme="minorEastAsia"/>
                <w:b/>
                <w:szCs w:val="21"/>
              </w:rPr>
            </w:pPr>
          </w:p>
        </w:tc>
        <w:tc>
          <w:tcPr>
            <w:tcW w:w="3575" w:type="dxa"/>
            <w:vAlign w:val="center"/>
          </w:tcPr>
          <w:p w14:paraId="38104A86" w14:textId="77777777" w:rsidR="001A53CF" w:rsidRPr="001A53CF" w:rsidRDefault="001A53CF" w:rsidP="008A520B">
            <w:pPr>
              <w:jc w:val="center"/>
              <w:rPr>
                <w:rFonts w:asciiTheme="minorEastAsia" w:eastAsiaTheme="minorEastAsia" w:hAnsiTheme="minorEastAsia"/>
                <w:b/>
                <w:szCs w:val="21"/>
              </w:rPr>
            </w:pPr>
          </w:p>
        </w:tc>
        <w:tc>
          <w:tcPr>
            <w:tcW w:w="1261" w:type="dxa"/>
            <w:vAlign w:val="center"/>
          </w:tcPr>
          <w:p w14:paraId="6407C2A8" w14:textId="3C1270B1" w:rsidR="001A53CF" w:rsidRPr="001A53CF" w:rsidRDefault="001A53CF" w:rsidP="008A520B">
            <w:pPr>
              <w:jc w:val="center"/>
              <w:rPr>
                <w:rFonts w:asciiTheme="minorEastAsia" w:eastAsiaTheme="minorEastAsia" w:hAnsiTheme="minorEastAsia"/>
                <w:b/>
                <w:szCs w:val="21"/>
              </w:rPr>
            </w:pPr>
            <w:r w:rsidRPr="001A53CF">
              <w:rPr>
                <w:rFonts w:asciiTheme="minorEastAsia" w:eastAsiaTheme="minorEastAsia" w:hAnsiTheme="minorEastAsia" w:hint="eastAsia"/>
                <w:b/>
                <w:szCs w:val="21"/>
              </w:rPr>
              <w:fldChar w:fldCharType="begin"/>
            </w:r>
            <w:r w:rsidRPr="001A53CF">
              <w:rPr>
                <w:rFonts w:asciiTheme="minorEastAsia" w:eastAsiaTheme="minorEastAsia" w:hAnsiTheme="minorEastAsia" w:hint="eastAsia"/>
                <w:b/>
                <w:szCs w:val="21"/>
              </w:rPr>
              <w:instrText xml:space="preserve"> =SUM(ABOVE)*100 \# "0.00%" </w:instrText>
            </w:r>
            <w:r w:rsidRPr="001A53CF">
              <w:rPr>
                <w:rFonts w:asciiTheme="minorEastAsia" w:eastAsiaTheme="minorEastAsia" w:hAnsiTheme="minorEastAsia" w:hint="eastAsia"/>
                <w:b/>
                <w:szCs w:val="21"/>
              </w:rPr>
              <w:fldChar w:fldCharType="separate"/>
            </w:r>
            <w:r w:rsidRPr="001A53CF">
              <w:rPr>
                <w:rFonts w:asciiTheme="minorEastAsia" w:eastAsiaTheme="minorEastAsia" w:hAnsiTheme="minorEastAsia" w:hint="eastAsia"/>
                <w:b/>
                <w:noProof/>
                <w:szCs w:val="21"/>
              </w:rPr>
              <w:t>32.98%</w:t>
            </w:r>
            <w:r w:rsidRPr="001A53CF">
              <w:rPr>
                <w:rFonts w:asciiTheme="minorEastAsia" w:eastAsiaTheme="minorEastAsia" w:hAnsiTheme="minorEastAsia" w:hint="eastAsia"/>
                <w:b/>
                <w:szCs w:val="21"/>
              </w:rPr>
              <w:fldChar w:fldCharType="end"/>
            </w:r>
          </w:p>
        </w:tc>
      </w:tr>
    </w:tbl>
    <w:p w14:paraId="7A3DEF95" w14:textId="77777777" w:rsidR="00A87A06" w:rsidRDefault="00A87A06" w:rsidP="004C6BC4">
      <w:pPr>
        <w:spacing w:beforeLines="50" w:before="156" w:line="360" w:lineRule="auto"/>
        <w:ind w:firstLineChars="200" w:firstLine="480"/>
        <w:rPr>
          <w:rFonts w:asciiTheme="minorEastAsia" w:eastAsiaTheme="minorEastAsia" w:hAnsiTheme="minorEastAsia" w:cs="宋体"/>
          <w:kern w:val="0"/>
          <w:sz w:val="24"/>
        </w:rPr>
      </w:pPr>
    </w:p>
    <w:p w14:paraId="3135B846" w14:textId="351D0DDB" w:rsidR="00CB251A" w:rsidRDefault="00EE4669" w:rsidP="004C6BC4">
      <w:pPr>
        <w:spacing w:beforeLines="50" w:before="156"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公司</w:t>
      </w:r>
      <w:r w:rsidR="00CB251A" w:rsidRPr="00EA27C7">
        <w:rPr>
          <w:rFonts w:asciiTheme="minorEastAsia" w:eastAsiaTheme="minorEastAsia" w:hAnsiTheme="minorEastAsia" w:cs="宋体" w:hint="eastAsia"/>
          <w:kern w:val="0"/>
          <w:sz w:val="24"/>
        </w:rPr>
        <w:t>202</w:t>
      </w:r>
      <w:r w:rsidR="00CB251A" w:rsidRPr="00EA27C7">
        <w:rPr>
          <w:rFonts w:asciiTheme="minorEastAsia" w:eastAsiaTheme="minorEastAsia" w:hAnsiTheme="minorEastAsia" w:cs="宋体"/>
          <w:kern w:val="0"/>
          <w:sz w:val="24"/>
        </w:rPr>
        <w:t>2</w:t>
      </w:r>
      <w:r w:rsidR="00CB251A" w:rsidRPr="00EA27C7">
        <w:rPr>
          <w:rFonts w:asciiTheme="minorEastAsia" w:eastAsiaTheme="minorEastAsia" w:hAnsiTheme="minorEastAsia" w:cs="宋体" w:hint="eastAsia"/>
          <w:kern w:val="0"/>
          <w:sz w:val="24"/>
        </w:rPr>
        <w:t>年排名前十客户</w:t>
      </w:r>
      <w:r w:rsidR="006B2E49">
        <w:rPr>
          <w:rFonts w:asciiTheme="minorEastAsia" w:eastAsiaTheme="minorEastAsia" w:hAnsiTheme="minorEastAsia" w:cs="宋体" w:hint="eastAsia"/>
          <w:kern w:val="0"/>
          <w:sz w:val="24"/>
        </w:rPr>
        <w:t>：</w:t>
      </w:r>
    </w:p>
    <w:p w14:paraId="5C5401F8" w14:textId="294349FB" w:rsidR="00386F2C" w:rsidRPr="00913F5E" w:rsidRDefault="00386F2C" w:rsidP="001A53CF">
      <w:pPr>
        <w:spacing w:line="360" w:lineRule="auto"/>
        <w:ind w:firstLineChars="200" w:firstLine="480"/>
        <w:jc w:val="right"/>
        <w:rPr>
          <w:rFonts w:ascii="宋体" w:hAnsi="宋体" w:cs="宋体"/>
          <w:bCs/>
          <w:kern w:val="0"/>
          <w:sz w:val="24"/>
          <w:lang w:bidi="ar"/>
        </w:rPr>
      </w:pPr>
      <w:r w:rsidRPr="00CE5D60">
        <w:rPr>
          <w:rFonts w:ascii="宋体" w:hAnsi="宋体" w:cs="宋体" w:hint="eastAsia"/>
          <w:bCs/>
          <w:kern w:val="0"/>
          <w:sz w:val="24"/>
          <w:lang w:bidi="ar"/>
        </w:rPr>
        <w:t>单位：人民币万元</w:t>
      </w:r>
    </w:p>
    <w:tbl>
      <w:tblPr>
        <w:tblStyle w:val="af3"/>
        <w:tblW w:w="9209" w:type="dxa"/>
        <w:jc w:val="center"/>
        <w:tblLook w:val="04A0" w:firstRow="1" w:lastRow="0" w:firstColumn="1" w:lastColumn="0" w:noHBand="0" w:noVBand="1"/>
      </w:tblPr>
      <w:tblGrid>
        <w:gridCol w:w="1696"/>
        <w:gridCol w:w="1559"/>
        <w:gridCol w:w="1246"/>
        <w:gridCol w:w="3432"/>
        <w:gridCol w:w="1276"/>
      </w:tblGrid>
      <w:tr w:rsidR="00913F5E" w:rsidRPr="00CC501C" w14:paraId="1F4CE485" w14:textId="77777777" w:rsidTr="004A044C">
        <w:trPr>
          <w:jc w:val="center"/>
        </w:trPr>
        <w:tc>
          <w:tcPr>
            <w:tcW w:w="1696" w:type="dxa"/>
            <w:vAlign w:val="center"/>
          </w:tcPr>
          <w:p w14:paraId="2B70DF22" w14:textId="77777777" w:rsidR="00913F5E" w:rsidRPr="00CC501C" w:rsidRDefault="00913F5E" w:rsidP="008A520B">
            <w:pPr>
              <w:jc w:val="center"/>
              <w:rPr>
                <w:rFonts w:ascii="宋体" w:hAnsi="宋体"/>
                <w:szCs w:val="21"/>
              </w:rPr>
            </w:pPr>
            <w:r w:rsidRPr="00CC501C">
              <w:rPr>
                <w:rFonts w:ascii="宋体" w:hAnsi="宋体" w:cs="宋体" w:hint="eastAsia"/>
                <w:b/>
                <w:kern w:val="0"/>
                <w:szCs w:val="21"/>
                <w:lang w:bidi="ar"/>
              </w:rPr>
              <w:t>客户名称</w:t>
            </w:r>
          </w:p>
        </w:tc>
        <w:tc>
          <w:tcPr>
            <w:tcW w:w="1559" w:type="dxa"/>
            <w:vAlign w:val="center"/>
          </w:tcPr>
          <w:p w14:paraId="242CE109" w14:textId="77777777" w:rsidR="00913F5E" w:rsidRPr="00CC501C" w:rsidRDefault="00913F5E" w:rsidP="008A520B">
            <w:pPr>
              <w:jc w:val="center"/>
              <w:rPr>
                <w:rFonts w:ascii="宋体" w:hAnsi="宋体"/>
                <w:szCs w:val="21"/>
              </w:rPr>
            </w:pPr>
            <w:r w:rsidRPr="00CC501C">
              <w:rPr>
                <w:rFonts w:ascii="宋体" w:hAnsi="宋体" w:cs="宋体" w:hint="eastAsia"/>
                <w:b/>
                <w:kern w:val="0"/>
                <w:szCs w:val="21"/>
                <w:lang w:bidi="ar"/>
              </w:rPr>
              <w:t>收入金额</w:t>
            </w:r>
          </w:p>
        </w:tc>
        <w:tc>
          <w:tcPr>
            <w:tcW w:w="1246" w:type="dxa"/>
            <w:vAlign w:val="center"/>
          </w:tcPr>
          <w:p w14:paraId="68C1ED42" w14:textId="77777777" w:rsidR="00913F5E" w:rsidRPr="00CC501C" w:rsidRDefault="00913F5E" w:rsidP="008A520B">
            <w:pPr>
              <w:jc w:val="center"/>
              <w:rPr>
                <w:rFonts w:ascii="宋体" w:hAnsi="宋体"/>
                <w:szCs w:val="21"/>
              </w:rPr>
            </w:pPr>
            <w:r w:rsidRPr="00CC501C">
              <w:rPr>
                <w:rFonts w:ascii="宋体" w:hAnsi="宋体" w:cs="宋体" w:hint="eastAsia"/>
                <w:b/>
                <w:kern w:val="0"/>
                <w:szCs w:val="21"/>
                <w:lang w:bidi="ar"/>
              </w:rPr>
              <w:t>合作年限</w:t>
            </w:r>
          </w:p>
        </w:tc>
        <w:tc>
          <w:tcPr>
            <w:tcW w:w="3432" w:type="dxa"/>
            <w:vAlign w:val="center"/>
          </w:tcPr>
          <w:p w14:paraId="72B7F8C1" w14:textId="77777777" w:rsidR="00913F5E" w:rsidRPr="00CC501C" w:rsidRDefault="00913F5E" w:rsidP="008A520B">
            <w:pPr>
              <w:jc w:val="center"/>
              <w:rPr>
                <w:rFonts w:ascii="宋体" w:hAnsi="宋体"/>
                <w:szCs w:val="21"/>
              </w:rPr>
            </w:pPr>
            <w:r w:rsidRPr="00CC501C">
              <w:rPr>
                <w:rFonts w:ascii="宋体" w:hAnsi="宋体" w:cs="宋体" w:hint="eastAsia"/>
                <w:b/>
                <w:kern w:val="0"/>
                <w:szCs w:val="21"/>
                <w:lang w:bidi="ar"/>
              </w:rPr>
              <w:t>销售产品</w:t>
            </w:r>
          </w:p>
        </w:tc>
        <w:tc>
          <w:tcPr>
            <w:tcW w:w="1276" w:type="dxa"/>
            <w:vAlign w:val="center"/>
          </w:tcPr>
          <w:p w14:paraId="16CF0704" w14:textId="77777777" w:rsidR="00913F5E" w:rsidRPr="00CC501C" w:rsidRDefault="00913F5E" w:rsidP="008A520B">
            <w:pPr>
              <w:jc w:val="center"/>
              <w:rPr>
                <w:rFonts w:ascii="宋体" w:hAnsi="宋体"/>
                <w:szCs w:val="21"/>
              </w:rPr>
            </w:pPr>
            <w:r w:rsidRPr="00CC501C">
              <w:rPr>
                <w:rFonts w:ascii="宋体" w:hAnsi="宋体" w:cs="宋体" w:hint="eastAsia"/>
                <w:b/>
                <w:kern w:val="0"/>
                <w:szCs w:val="21"/>
                <w:lang w:bidi="ar"/>
              </w:rPr>
              <w:t>收入占比</w:t>
            </w:r>
          </w:p>
        </w:tc>
      </w:tr>
      <w:tr w:rsidR="00FF18E6" w:rsidRPr="00CC501C" w14:paraId="46099870" w14:textId="77777777" w:rsidTr="004A044C">
        <w:trPr>
          <w:jc w:val="center"/>
        </w:trPr>
        <w:tc>
          <w:tcPr>
            <w:tcW w:w="1696" w:type="dxa"/>
            <w:vAlign w:val="bottom"/>
          </w:tcPr>
          <w:p w14:paraId="63E78167" w14:textId="42294C7B" w:rsidR="00FF18E6" w:rsidRPr="00CC501C" w:rsidRDefault="00FF18E6" w:rsidP="00FF18E6">
            <w:pPr>
              <w:jc w:val="center"/>
              <w:rPr>
                <w:rFonts w:ascii="宋体" w:hAnsi="宋体"/>
                <w:szCs w:val="21"/>
              </w:rPr>
            </w:pPr>
            <w:r>
              <w:rPr>
                <w:rFonts w:hint="eastAsia"/>
                <w:color w:val="000000"/>
                <w:sz w:val="22"/>
                <w:szCs w:val="22"/>
              </w:rPr>
              <w:t>客户三十五</w:t>
            </w:r>
          </w:p>
        </w:tc>
        <w:tc>
          <w:tcPr>
            <w:tcW w:w="1559" w:type="dxa"/>
            <w:vAlign w:val="center"/>
          </w:tcPr>
          <w:p w14:paraId="435C4A5F" w14:textId="77777777" w:rsidR="00FF18E6" w:rsidRPr="00CC501C" w:rsidRDefault="00FF18E6" w:rsidP="00FF18E6">
            <w:pPr>
              <w:jc w:val="right"/>
              <w:rPr>
                <w:rFonts w:ascii="宋体" w:hAnsi="宋体"/>
                <w:szCs w:val="21"/>
              </w:rPr>
            </w:pPr>
            <w:r w:rsidRPr="00CC501C">
              <w:rPr>
                <w:rFonts w:ascii="宋体" w:hAnsi="宋体" w:hint="eastAsia"/>
                <w:szCs w:val="21"/>
              </w:rPr>
              <w:t>117,063.11</w:t>
            </w:r>
          </w:p>
        </w:tc>
        <w:tc>
          <w:tcPr>
            <w:tcW w:w="1246" w:type="dxa"/>
            <w:vAlign w:val="center"/>
          </w:tcPr>
          <w:p w14:paraId="469E0550" w14:textId="066B9973" w:rsidR="00FF18E6" w:rsidRPr="00CC501C" w:rsidRDefault="00FF18E6" w:rsidP="00FF18E6">
            <w:pPr>
              <w:jc w:val="center"/>
              <w:rPr>
                <w:rFonts w:ascii="宋体" w:hAnsi="宋体"/>
                <w:szCs w:val="21"/>
              </w:rPr>
            </w:pPr>
            <w:r w:rsidRPr="00CC501C">
              <w:rPr>
                <w:rFonts w:ascii="宋体" w:hAnsi="宋体" w:hint="eastAsia"/>
                <w:szCs w:val="21"/>
              </w:rPr>
              <w:t>20年以上</w:t>
            </w:r>
          </w:p>
        </w:tc>
        <w:tc>
          <w:tcPr>
            <w:tcW w:w="3432" w:type="dxa"/>
            <w:vAlign w:val="center"/>
          </w:tcPr>
          <w:p w14:paraId="373EAFFF" w14:textId="77777777" w:rsidR="00FF18E6" w:rsidRPr="00CC501C" w:rsidRDefault="00FF18E6" w:rsidP="00FF18E6">
            <w:pPr>
              <w:jc w:val="center"/>
              <w:rPr>
                <w:rFonts w:ascii="宋体" w:hAnsi="宋体"/>
                <w:szCs w:val="21"/>
              </w:rPr>
            </w:pPr>
            <w:r w:rsidRPr="00CC501C">
              <w:rPr>
                <w:rFonts w:ascii="宋体" w:hAnsi="宋体" w:hint="eastAsia"/>
                <w:szCs w:val="21"/>
              </w:rPr>
              <w:t>电线电缆</w:t>
            </w:r>
          </w:p>
        </w:tc>
        <w:tc>
          <w:tcPr>
            <w:tcW w:w="1276" w:type="dxa"/>
            <w:vAlign w:val="center"/>
          </w:tcPr>
          <w:p w14:paraId="7AF28C9F" w14:textId="77777777" w:rsidR="00FF18E6" w:rsidRPr="00CC501C" w:rsidRDefault="00FF18E6" w:rsidP="00FF18E6">
            <w:pPr>
              <w:jc w:val="right"/>
              <w:rPr>
                <w:rFonts w:ascii="宋体" w:hAnsi="宋体"/>
                <w:szCs w:val="21"/>
              </w:rPr>
            </w:pPr>
            <w:r w:rsidRPr="00CC501C">
              <w:rPr>
                <w:rFonts w:ascii="宋体" w:hAnsi="宋体" w:hint="eastAsia"/>
                <w:szCs w:val="21"/>
              </w:rPr>
              <w:t>14.34%</w:t>
            </w:r>
          </w:p>
        </w:tc>
      </w:tr>
      <w:tr w:rsidR="00FF18E6" w:rsidRPr="00CC501C" w14:paraId="720379C5" w14:textId="77777777" w:rsidTr="004A044C">
        <w:trPr>
          <w:jc w:val="center"/>
        </w:trPr>
        <w:tc>
          <w:tcPr>
            <w:tcW w:w="1696" w:type="dxa"/>
            <w:vAlign w:val="bottom"/>
          </w:tcPr>
          <w:p w14:paraId="7929D115" w14:textId="3BF64E87" w:rsidR="00FF18E6" w:rsidRPr="00CC501C" w:rsidRDefault="00FF18E6" w:rsidP="00FF18E6">
            <w:pPr>
              <w:jc w:val="center"/>
              <w:rPr>
                <w:rFonts w:ascii="宋体" w:hAnsi="宋体"/>
                <w:szCs w:val="21"/>
              </w:rPr>
            </w:pPr>
            <w:r>
              <w:rPr>
                <w:rFonts w:hint="eastAsia"/>
                <w:color w:val="000000"/>
                <w:sz w:val="22"/>
                <w:szCs w:val="22"/>
              </w:rPr>
              <w:t>客户三十六</w:t>
            </w:r>
          </w:p>
        </w:tc>
        <w:tc>
          <w:tcPr>
            <w:tcW w:w="1559" w:type="dxa"/>
            <w:vAlign w:val="center"/>
          </w:tcPr>
          <w:p w14:paraId="54470F02" w14:textId="77777777" w:rsidR="00FF18E6" w:rsidRPr="00CC501C" w:rsidRDefault="00FF18E6" w:rsidP="00FF18E6">
            <w:pPr>
              <w:jc w:val="right"/>
              <w:rPr>
                <w:rFonts w:ascii="宋体" w:hAnsi="宋体"/>
                <w:szCs w:val="21"/>
              </w:rPr>
            </w:pPr>
            <w:r w:rsidRPr="00CC501C">
              <w:rPr>
                <w:rFonts w:ascii="宋体" w:hAnsi="宋体" w:hint="eastAsia"/>
                <w:szCs w:val="21"/>
              </w:rPr>
              <w:t>57,784.43</w:t>
            </w:r>
          </w:p>
        </w:tc>
        <w:tc>
          <w:tcPr>
            <w:tcW w:w="1246" w:type="dxa"/>
            <w:vAlign w:val="center"/>
          </w:tcPr>
          <w:p w14:paraId="4517ADA5" w14:textId="07D503CE" w:rsidR="00FF18E6" w:rsidRPr="00CC501C" w:rsidRDefault="00FF18E6" w:rsidP="00FF18E6">
            <w:pPr>
              <w:jc w:val="center"/>
              <w:rPr>
                <w:rFonts w:ascii="宋体" w:hAnsi="宋体"/>
                <w:szCs w:val="21"/>
              </w:rPr>
            </w:pPr>
            <w:r w:rsidRPr="00CC501C">
              <w:rPr>
                <w:rFonts w:ascii="宋体" w:hAnsi="宋体" w:hint="eastAsia"/>
                <w:szCs w:val="21"/>
              </w:rPr>
              <w:t>2年</w:t>
            </w:r>
          </w:p>
        </w:tc>
        <w:tc>
          <w:tcPr>
            <w:tcW w:w="3432" w:type="dxa"/>
            <w:vAlign w:val="center"/>
          </w:tcPr>
          <w:p w14:paraId="386D7EB0"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5BA2076B" w14:textId="77777777" w:rsidR="00FF18E6" w:rsidRPr="00CC501C" w:rsidRDefault="00FF18E6" w:rsidP="00FF18E6">
            <w:pPr>
              <w:jc w:val="right"/>
              <w:rPr>
                <w:rFonts w:ascii="宋体" w:hAnsi="宋体"/>
                <w:szCs w:val="21"/>
              </w:rPr>
            </w:pPr>
            <w:r w:rsidRPr="00CC501C">
              <w:rPr>
                <w:rFonts w:ascii="宋体" w:hAnsi="宋体" w:hint="eastAsia"/>
                <w:szCs w:val="21"/>
              </w:rPr>
              <w:t>7.08%</w:t>
            </w:r>
          </w:p>
        </w:tc>
      </w:tr>
      <w:tr w:rsidR="00FF18E6" w:rsidRPr="00CC501C" w14:paraId="0D884F42" w14:textId="77777777" w:rsidTr="004A044C">
        <w:trPr>
          <w:jc w:val="center"/>
        </w:trPr>
        <w:tc>
          <w:tcPr>
            <w:tcW w:w="1696" w:type="dxa"/>
            <w:vAlign w:val="bottom"/>
          </w:tcPr>
          <w:p w14:paraId="0A637BF9" w14:textId="7BAE8295" w:rsidR="00FF18E6" w:rsidRPr="00CC501C" w:rsidRDefault="00FF18E6" w:rsidP="00FF18E6">
            <w:pPr>
              <w:jc w:val="center"/>
              <w:rPr>
                <w:rFonts w:ascii="宋体" w:hAnsi="宋体"/>
                <w:szCs w:val="21"/>
              </w:rPr>
            </w:pPr>
            <w:r>
              <w:rPr>
                <w:rFonts w:hint="eastAsia"/>
                <w:color w:val="000000"/>
                <w:sz w:val="22"/>
                <w:szCs w:val="22"/>
              </w:rPr>
              <w:t>客户三十七</w:t>
            </w:r>
          </w:p>
        </w:tc>
        <w:tc>
          <w:tcPr>
            <w:tcW w:w="1559" w:type="dxa"/>
            <w:vAlign w:val="center"/>
          </w:tcPr>
          <w:p w14:paraId="2597A73F" w14:textId="77777777" w:rsidR="00FF18E6" w:rsidRPr="00CC501C" w:rsidRDefault="00FF18E6" w:rsidP="00FF18E6">
            <w:pPr>
              <w:jc w:val="right"/>
              <w:rPr>
                <w:rFonts w:ascii="宋体" w:hAnsi="宋体"/>
                <w:szCs w:val="21"/>
              </w:rPr>
            </w:pPr>
            <w:r w:rsidRPr="00CC501C">
              <w:rPr>
                <w:rFonts w:ascii="宋体" w:hAnsi="宋体" w:hint="eastAsia"/>
                <w:szCs w:val="21"/>
              </w:rPr>
              <w:t>22,933.34</w:t>
            </w:r>
          </w:p>
        </w:tc>
        <w:tc>
          <w:tcPr>
            <w:tcW w:w="1246" w:type="dxa"/>
            <w:vAlign w:val="center"/>
          </w:tcPr>
          <w:p w14:paraId="45F7E0AC" w14:textId="1A765810" w:rsidR="00FF18E6" w:rsidRPr="00CC501C" w:rsidRDefault="00FF18E6" w:rsidP="00FF18E6">
            <w:pPr>
              <w:jc w:val="center"/>
              <w:rPr>
                <w:rFonts w:ascii="宋体" w:hAnsi="宋体"/>
                <w:szCs w:val="21"/>
              </w:rPr>
            </w:pPr>
            <w:r w:rsidRPr="00CC501C">
              <w:rPr>
                <w:rFonts w:ascii="宋体" w:hAnsi="宋体" w:hint="eastAsia"/>
                <w:szCs w:val="21"/>
              </w:rPr>
              <w:t>2年</w:t>
            </w:r>
          </w:p>
        </w:tc>
        <w:tc>
          <w:tcPr>
            <w:tcW w:w="3432" w:type="dxa"/>
            <w:vAlign w:val="center"/>
          </w:tcPr>
          <w:p w14:paraId="5172F695"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426A92A3" w14:textId="77777777" w:rsidR="00FF18E6" w:rsidRPr="00CC501C" w:rsidRDefault="00FF18E6" w:rsidP="00FF18E6">
            <w:pPr>
              <w:jc w:val="right"/>
              <w:rPr>
                <w:rFonts w:ascii="宋体" w:hAnsi="宋体"/>
                <w:szCs w:val="21"/>
              </w:rPr>
            </w:pPr>
            <w:r w:rsidRPr="00CC501C">
              <w:rPr>
                <w:rFonts w:ascii="宋体" w:hAnsi="宋体" w:hint="eastAsia"/>
                <w:szCs w:val="21"/>
              </w:rPr>
              <w:t>2.81%</w:t>
            </w:r>
          </w:p>
        </w:tc>
      </w:tr>
      <w:tr w:rsidR="00FF18E6" w:rsidRPr="00CC501C" w14:paraId="7DC4C733" w14:textId="77777777" w:rsidTr="004A044C">
        <w:trPr>
          <w:jc w:val="center"/>
        </w:trPr>
        <w:tc>
          <w:tcPr>
            <w:tcW w:w="1696" w:type="dxa"/>
            <w:vAlign w:val="bottom"/>
          </w:tcPr>
          <w:p w14:paraId="41555ADD" w14:textId="252027BB" w:rsidR="00FF18E6" w:rsidRPr="00CC501C" w:rsidRDefault="00FF18E6" w:rsidP="00FF18E6">
            <w:pPr>
              <w:jc w:val="center"/>
              <w:rPr>
                <w:rFonts w:ascii="宋体" w:hAnsi="宋体"/>
                <w:szCs w:val="21"/>
              </w:rPr>
            </w:pPr>
            <w:r>
              <w:rPr>
                <w:rFonts w:hint="eastAsia"/>
                <w:color w:val="000000"/>
                <w:sz w:val="22"/>
                <w:szCs w:val="22"/>
              </w:rPr>
              <w:t>客户三十八</w:t>
            </w:r>
          </w:p>
        </w:tc>
        <w:tc>
          <w:tcPr>
            <w:tcW w:w="1559" w:type="dxa"/>
            <w:vAlign w:val="center"/>
          </w:tcPr>
          <w:p w14:paraId="028B997F" w14:textId="77777777" w:rsidR="00FF18E6" w:rsidRPr="00CC501C" w:rsidRDefault="00FF18E6" w:rsidP="00FF18E6">
            <w:pPr>
              <w:jc w:val="right"/>
              <w:rPr>
                <w:rFonts w:ascii="宋体" w:hAnsi="宋体"/>
                <w:szCs w:val="21"/>
              </w:rPr>
            </w:pPr>
            <w:r w:rsidRPr="00CC501C">
              <w:rPr>
                <w:rFonts w:ascii="宋体" w:hAnsi="宋体" w:hint="eastAsia"/>
                <w:szCs w:val="21"/>
              </w:rPr>
              <w:t>20,188.49</w:t>
            </w:r>
          </w:p>
        </w:tc>
        <w:tc>
          <w:tcPr>
            <w:tcW w:w="1246" w:type="dxa"/>
            <w:vAlign w:val="center"/>
          </w:tcPr>
          <w:p w14:paraId="408C3C02" w14:textId="7B2D158D" w:rsidR="00FF18E6" w:rsidRPr="00CC501C" w:rsidRDefault="00FF18E6" w:rsidP="00FF18E6">
            <w:pPr>
              <w:jc w:val="center"/>
              <w:rPr>
                <w:rFonts w:ascii="宋体" w:hAnsi="宋体"/>
                <w:szCs w:val="21"/>
              </w:rPr>
            </w:pPr>
            <w:r w:rsidRPr="00CC501C">
              <w:rPr>
                <w:rFonts w:ascii="宋体" w:hAnsi="宋体" w:hint="eastAsia"/>
                <w:szCs w:val="21"/>
              </w:rPr>
              <w:t>2年</w:t>
            </w:r>
          </w:p>
        </w:tc>
        <w:tc>
          <w:tcPr>
            <w:tcW w:w="3432" w:type="dxa"/>
            <w:vAlign w:val="center"/>
          </w:tcPr>
          <w:p w14:paraId="5EE6EC46"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5C031836" w14:textId="77777777" w:rsidR="00FF18E6" w:rsidRPr="00CC501C" w:rsidRDefault="00FF18E6" w:rsidP="00FF18E6">
            <w:pPr>
              <w:jc w:val="right"/>
              <w:rPr>
                <w:rFonts w:ascii="宋体" w:hAnsi="宋体"/>
                <w:szCs w:val="21"/>
              </w:rPr>
            </w:pPr>
            <w:r w:rsidRPr="00CC501C">
              <w:rPr>
                <w:rFonts w:ascii="宋体" w:hAnsi="宋体" w:hint="eastAsia"/>
                <w:szCs w:val="21"/>
              </w:rPr>
              <w:t>2.47%</w:t>
            </w:r>
          </w:p>
        </w:tc>
      </w:tr>
      <w:tr w:rsidR="00FF18E6" w:rsidRPr="00CC501C" w14:paraId="05147F49" w14:textId="77777777" w:rsidTr="004A044C">
        <w:trPr>
          <w:jc w:val="center"/>
        </w:trPr>
        <w:tc>
          <w:tcPr>
            <w:tcW w:w="1696" w:type="dxa"/>
            <w:vAlign w:val="bottom"/>
          </w:tcPr>
          <w:p w14:paraId="011AEBD6" w14:textId="04B73029" w:rsidR="00FF18E6" w:rsidRPr="00CC501C" w:rsidRDefault="00FF18E6" w:rsidP="00FF18E6">
            <w:pPr>
              <w:jc w:val="center"/>
              <w:rPr>
                <w:rFonts w:ascii="宋体" w:hAnsi="宋体"/>
                <w:szCs w:val="21"/>
              </w:rPr>
            </w:pPr>
            <w:r>
              <w:rPr>
                <w:rFonts w:hint="eastAsia"/>
                <w:color w:val="000000"/>
                <w:sz w:val="22"/>
                <w:szCs w:val="22"/>
              </w:rPr>
              <w:t>客户三十九</w:t>
            </w:r>
          </w:p>
        </w:tc>
        <w:tc>
          <w:tcPr>
            <w:tcW w:w="1559" w:type="dxa"/>
            <w:vAlign w:val="center"/>
          </w:tcPr>
          <w:p w14:paraId="00D63169" w14:textId="77777777" w:rsidR="00FF18E6" w:rsidRPr="00CC501C" w:rsidRDefault="00FF18E6" w:rsidP="00FF18E6">
            <w:pPr>
              <w:jc w:val="right"/>
              <w:rPr>
                <w:rFonts w:ascii="宋体" w:hAnsi="宋体"/>
                <w:szCs w:val="21"/>
              </w:rPr>
            </w:pPr>
            <w:r w:rsidRPr="00CC501C">
              <w:rPr>
                <w:rFonts w:ascii="宋体" w:hAnsi="宋体" w:hint="eastAsia"/>
                <w:szCs w:val="21"/>
              </w:rPr>
              <w:t>19,428.56</w:t>
            </w:r>
          </w:p>
        </w:tc>
        <w:tc>
          <w:tcPr>
            <w:tcW w:w="1246" w:type="dxa"/>
            <w:vAlign w:val="center"/>
          </w:tcPr>
          <w:p w14:paraId="34323342" w14:textId="313E621F" w:rsidR="00FF18E6" w:rsidRPr="00CC501C" w:rsidRDefault="00FF18E6" w:rsidP="00FF18E6">
            <w:pPr>
              <w:jc w:val="center"/>
              <w:rPr>
                <w:rFonts w:ascii="宋体" w:hAnsi="宋体"/>
                <w:szCs w:val="21"/>
              </w:rPr>
            </w:pPr>
            <w:r w:rsidRPr="00CC501C">
              <w:rPr>
                <w:rFonts w:ascii="宋体" w:hAnsi="宋体" w:hint="eastAsia"/>
                <w:szCs w:val="21"/>
              </w:rPr>
              <w:t>4年</w:t>
            </w:r>
          </w:p>
        </w:tc>
        <w:tc>
          <w:tcPr>
            <w:tcW w:w="3432" w:type="dxa"/>
            <w:vAlign w:val="center"/>
          </w:tcPr>
          <w:p w14:paraId="04E52D1A"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66FFF986" w14:textId="77777777" w:rsidR="00FF18E6" w:rsidRPr="00CC501C" w:rsidRDefault="00FF18E6" w:rsidP="00FF18E6">
            <w:pPr>
              <w:jc w:val="right"/>
              <w:rPr>
                <w:rFonts w:ascii="宋体" w:hAnsi="宋体"/>
                <w:szCs w:val="21"/>
              </w:rPr>
            </w:pPr>
            <w:r w:rsidRPr="00CC501C">
              <w:rPr>
                <w:rFonts w:ascii="宋体" w:hAnsi="宋体" w:hint="eastAsia"/>
                <w:szCs w:val="21"/>
              </w:rPr>
              <w:t>2.38%</w:t>
            </w:r>
          </w:p>
        </w:tc>
      </w:tr>
      <w:tr w:rsidR="00FF18E6" w:rsidRPr="00CC501C" w14:paraId="6C671848" w14:textId="77777777" w:rsidTr="004A044C">
        <w:trPr>
          <w:jc w:val="center"/>
        </w:trPr>
        <w:tc>
          <w:tcPr>
            <w:tcW w:w="1696" w:type="dxa"/>
            <w:vAlign w:val="bottom"/>
          </w:tcPr>
          <w:p w14:paraId="7E63B708" w14:textId="7DC70783" w:rsidR="00FF18E6" w:rsidRPr="00CC501C" w:rsidRDefault="00FF18E6" w:rsidP="00FF18E6">
            <w:pPr>
              <w:jc w:val="center"/>
              <w:rPr>
                <w:rFonts w:ascii="宋体" w:hAnsi="宋体"/>
                <w:szCs w:val="21"/>
              </w:rPr>
            </w:pPr>
            <w:r>
              <w:rPr>
                <w:rFonts w:hint="eastAsia"/>
                <w:color w:val="000000"/>
                <w:sz w:val="22"/>
                <w:szCs w:val="22"/>
              </w:rPr>
              <w:t>客户四十</w:t>
            </w:r>
          </w:p>
        </w:tc>
        <w:tc>
          <w:tcPr>
            <w:tcW w:w="1559" w:type="dxa"/>
            <w:vAlign w:val="center"/>
          </w:tcPr>
          <w:p w14:paraId="5271B1DB" w14:textId="77777777" w:rsidR="00FF18E6" w:rsidRPr="00CC501C" w:rsidRDefault="00FF18E6" w:rsidP="00FF18E6">
            <w:pPr>
              <w:jc w:val="right"/>
              <w:rPr>
                <w:rFonts w:ascii="宋体" w:hAnsi="宋体"/>
                <w:szCs w:val="21"/>
              </w:rPr>
            </w:pPr>
            <w:r w:rsidRPr="00CC501C">
              <w:rPr>
                <w:rFonts w:ascii="宋体" w:hAnsi="宋体" w:hint="eastAsia"/>
                <w:szCs w:val="21"/>
              </w:rPr>
              <w:t>18,021.92</w:t>
            </w:r>
          </w:p>
        </w:tc>
        <w:tc>
          <w:tcPr>
            <w:tcW w:w="1246" w:type="dxa"/>
            <w:vAlign w:val="center"/>
          </w:tcPr>
          <w:p w14:paraId="6EC0F373" w14:textId="5E89B867" w:rsidR="00FF18E6" w:rsidRPr="00CC501C" w:rsidRDefault="00FF18E6" w:rsidP="00FF18E6">
            <w:pPr>
              <w:jc w:val="center"/>
              <w:rPr>
                <w:rFonts w:ascii="宋体" w:hAnsi="宋体"/>
                <w:szCs w:val="21"/>
              </w:rPr>
            </w:pPr>
            <w:r w:rsidRPr="00CC501C">
              <w:rPr>
                <w:rFonts w:ascii="宋体" w:hAnsi="宋体" w:hint="eastAsia"/>
                <w:szCs w:val="21"/>
              </w:rPr>
              <w:t>20年以上</w:t>
            </w:r>
          </w:p>
        </w:tc>
        <w:tc>
          <w:tcPr>
            <w:tcW w:w="3432" w:type="dxa"/>
            <w:vAlign w:val="center"/>
          </w:tcPr>
          <w:p w14:paraId="7B487B42" w14:textId="77777777" w:rsidR="00FF18E6" w:rsidRPr="00CC501C" w:rsidRDefault="00FF18E6" w:rsidP="00FF18E6">
            <w:pPr>
              <w:jc w:val="center"/>
              <w:rPr>
                <w:rFonts w:ascii="宋体" w:hAnsi="宋体"/>
                <w:szCs w:val="21"/>
              </w:rPr>
            </w:pPr>
            <w:r w:rsidRPr="00CC501C">
              <w:rPr>
                <w:rFonts w:ascii="宋体" w:hAnsi="宋体" w:hint="eastAsia"/>
                <w:szCs w:val="21"/>
              </w:rPr>
              <w:t>电线电缆</w:t>
            </w:r>
          </w:p>
        </w:tc>
        <w:tc>
          <w:tcPr>
            <w:tcW w:w="1276" w:type="dxa"/>
            <w:vAlign w:val="center"/>
          </w:tcPr>
          <w:p w14:paraId="26AD962E" w14:textId="77777777" w:rsidR="00FF18E6" w:rsidRPr="00CC501C" w:rsidRDefault="00FF18E6" w:rsidP="00FF18E6">
            <w:pPr>
              <w:jc w:val="right"/>
              <w:rPr>
                <w:rFonts w:ascii="宋体" w:hAnsi="宋体"/>
                <w:szCs w:val="21"/>
              </w:rPr>
            </w:pPr>
            <w:r w:rsidRPr="00CC501C">
              <w:rPr>
                <w:rFonts w:ascii="宋体" w:hAnsi="宋体" w:hint="eastAsia"/>
                <w:szCs w:val="21"/>
              </w:rPr>
              <w:t>2.21%</w:t>
            </w:r>
          </w:p>
        </w:tc>
      </w:tr>
      <w:tr w:rsidR="00FF18E6" w:rsidRPr="00CC501C" w14:paraId="4E61E5FF" w14:textId="77777777" w:rsidTr="004A044C">
        <w:trPr>
          <w:jc w:val="center"/>
        </w:trPr>
        <w:tc>
          <w:tcPr>
            <w:tcW w:w="1696" w:type="dxa"/>
            <w:vAlign w:val="bottom"/>
          </w:tcPr>
          <w:p w14:paraId="4A1B7D7D" w14:textId="34CEF94A" w:rsidR="00FF18E6" w:rsidRPr="00CC501C" w:rsidRDefault="00FF18E6" w:rsidP="00FF18E6">
            <w:pPr>
              <w:jc w:val="center"/>
              <w:rPr>
                <w:rFonts w:ascii="宋体" w:hAnsi="宋体"/>
                <w:szCs w:val="21"/>
              </w:rPr>
            </w:pPr>
            <w:r>
              <w:rPr>
                <w:rFonts w:hint="eastAsia"/>
                <w:color w:val="000000"/>
                <w:sz w:val="22"/>
                <w:szCs w:val="22"/>
              </w:rPr>
              <w:t>客户四十一</w:t>
            </w:r>
          </w:p>
        </w:tc>
        <w:tc>
          <w:tcPr>
            <w:tcW w:w="1559" w:type="dxa"/>
            <w:vAlign w:val="center"/>
          </w:tcPr>
          <w:p w14:paraId="1BA9FDA7" w14:textId="77777777" w:rsidR="00FF18E6" w:rsidRPr="00CC501C" w:rsidRDefault="00FF18E6" w:rsidP="00FF18E6">
            <w:pPr>
              <w:jc w:val="right"/>
              <w:rPr>
                <w:rFonts w:ascii="宋体" w:hAnsi="宋体"/>
                <w:szCs w:val="21"/>
              </w:rPr>
            </w:pPr>
            <w:r w:rsidRPr="00CC501C">
              <w:rPr>
                <w:rFonts w:ascii="宋体" w:hAnsi="宋体" w:hint="eastAsia"/>
                <w:szCs w:val="21"/>
              </w:rPr>
              <w:t>15,836.29</w:t>
            </w:r>
          </w:p>
        </w:tc>
        <w:tc>
          <w:tcPr>
            <w:tcW w:w="1246" w:type="dxa"/>
            <w:vAlign w:val="center"/>
          </w:tcPr>
          <w:p w14:paraId="6374AFF4" w14:textId="574945D8" w:rsidR="00FF18E6" w:rsidRPr="00CC501C" w:rsidRDefault="00FF18E6" w:rsidP="00FF18E6">
            <w:pPr>
              <w:jc w:val="center"/>
              <w:rPr>
                <w:rFonts w:ascii="宋体" w:hAnsi="宋体"/>
                <w:szCs w:val="21"/>
              </w:rPr>
            </w:pPr>
            <w:r w:rsidRPr="00CC501C">
              <w:rPr>
                <w:rFonts w:ascii="宋体" w:hAnsi="宋体" w:hint="eastAsia"/>
                <w:szCs w:val="21"/>
              </w:rPr>
              <w:t>2年</w:t>
            </w:r>
          </w:p>
        </w:tc>
        <w:tc>
          <w:tcPr>
            <w:tcW w:w="3432" w:type="dxa"/>
            <w:vAlign w:val="center"/>
          </w:tcPr>
          <w:p w14:paraId="0E8F1E00"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237EB13B" w14:textId="77777777" w:rsidR="00FF18E6" w:rsidRPr="00CC501C" w:rsidRDefault="00FF18E6" w:rsidP="00FF18E6">
            <w:pPr>
              <w:jc w:val="right"/>
              <w:rPr>
                <w:rFonts w:ascii="宋体" w:hAnsi="宋体"/>
                <w:szCs w:val="21"/>
              </w:rPr>
            </w:pPr>
            <w:r w:rsidRPr="00CC501C">
              <w:rPr>
                <w:rFonts w:ascii="宋体" w:hAnsi="宋体" w:hint="eastAsia"/>
                <w:szCs w:val="21"/>
              </w:rPr>
              <w:t>1.94%</w:t>
            </w:r>
          </w:p>
        </w:tc>
      </w:tr>
      <w:tr w:rsidR="00FF18E6" w:rsidRPr="00CC501C" w14:paraId="0E188B0A" w14:textId="77777777" w:rsidTr="004A044C">
        <w:trPr>
          <w:jc w:val="center"/>
        </w:trPr>
        <w:tc>
          <w:tcPr>
            <w:tcW w:w="1696" w:type="dxa"/>
            <w:vAlign w:val="bottom"/>
          </w:tcPr>
          <w:p w14:paraId="1CC13F01" w14:textId="0A13AFEE" w:rsidR="00FF18E6" w:rsidRPr="00CC501C" w:rsidRDefault="00FF18E6" w:rsidP="00FF18E6">
            <w:pPr>
              <w:jc w:val="center"/>
              <w:rPr>
                <w:rFonts w:ascii="宋体" w:hAnsi="宋体"/>
                <w:szCs w:val="21"/>
              </w:rPr>
            </w:pPr>
            <w:r>
              <w:rPr>
                <w:rFonts w:hint="eastAsia"/>
                <w:color w:val="000000"/>
                <w:sz w:val="22"/>
                <w:szCs w:val="22"/>
              </w:rPr>
              <w:t>客户二十五</w:t>
            </w:r>
          </w:p>
        </w:tc>
        <w:tc>
          <w:tcPr>
            <w:tcW w:w="1559" w:type="dxa"/>
            <w:vAlign w:val="center"/>
          </w:tcPr>
          <w:p w14:paraId="3C9ADB43" w14:textId="77777777" w:rsidR="00FF18E6" w:rsidRPr="00CC501C" w:rsidRDefault="00FF18E6" w:rsidP="00FF18E6">
            <w:pPr>
              <w:jc w:val="right"/>
              <w:rPr>
                <w:rFonts w:ascii="宋体" w:hAnsi="宋体"/>
                <w:szCs w:val="21"/>
              </w:rPr>
            </w:pPr>
            <w:r w:rsidRPr="00CC501C">
              <w:rPr>
                <w:rFonts w:ascii="宋体" w:hAnsi="宋体" w:hint="eastAsia"/>
                <w:szCs w:val="21"/>
              </w:rPr>
              <w:t>11,480.38</w:t>
            </w:r>
          </w:p>
        </w:tc>
        <w:tc>
          <w:tcPr>
            <w:tcW w:w="1246" w:type="dxa"/>
            <w:vAlign w:val="center"/>
          </w:tcPr>
          <w:p w14:paraId="1BDA6146" w14:textId="4E5675F6" w:rsidR="00FF18E6" w:rsidRPr="00CC501C" w:rsidRDefault="00FF18E6" w:rsidP="00FF18E6">
            <w:pPr>
              <w:jc w:val="center"/>
              <w:rPr>
                <w:rFonts w:ascii="宋体" w:hAnsi="宋体"/>
                <w:szCs w:val="21"/>
              </w:rPr>
            </w:pPr>
            <w:r w:rsidRPr="00CC501C">
              <w:rPr>
                <w:rFonts w:ascii="宋体" w:hAnsi="宋体" w:hint="eastAsia"/>
                <w:szCs w:val="21"/>
              </w:rPr>
              <w:t>14年</w:t>
            </w:r>
          </w:p>
        </w:tc>
        <w:tc>
          <w:tcPr>
            <w:tcW w:w="3432" w:type="dxa"/>
            <w:vAlign w:val="center"/>
          </w:tcPr>
          <w:p w14:paraId="23D27C4B" w14:textId="01B316D9" w:rsidR="00FF18E6" w:rsidRPr="00CC501C" w:rsidRDefault="00FF18E6" w:rsidP="00FF18E6">
            <w:pPr>
              <w:jc w:val="center"/>
              <w:rPr>
                <w:rFonts w:ascii="宋体" w:hAnsi="宋体"/>
                <w:szCs w:val="21"/>
              </w:rPr>
            </w:pPr>
            <w:r w:rsidRPr="00CC501C">
              <w:rPr>
                <w:rFonts w:ascii="宋体" w:hAnsi="宋体" w:hint="eastAsia"/>
                <w:szCs w:val="21"/>
              </w:rPr>
              <w:t>电缆料</w:t>
            </w:r>
          </w:p>
        </w:tc>
        <w:tc>
          <w:tcPr>
            <w:tcW w:w="1276" w:type="dxa"/>
            <w:vAlign w:val="center"/>
          </w:tcPr>
          <w:p w14:paraId="5CF7161F" w14:textId="77777777" w:rsidR="00FF18E6" w:rsidRPr="00CC501C" w:rsidRDefault="00FF18E6" w:rsidP="00FF18E6">
            <w:pPr>
              <w:jc w:val="right"/>
              <w:rPr>
                <w:rFonts w:ascii="宋体" w:hAnsi="宋体"/>
                <w:szCs w:val="21"/>
              </w:rPr>
            </w:pPr>
            <w:r w:rsidRPr="00CC501C">
              <w:rPr>
                <w:rFonts w:ascii="宋体" w:hAnsi="宋体" w:hint="eastAsia"/>
                <w:szCs w:val="21"/>
              </w:rPr>
              <w:t>1.41%</w:t>
            </w:r>
          </w:p>
        </w:tc>
      </w:tr>
      <w:tr w:rsidR="00FF18E6" w:rsidRPr="00CC501C" w14:paraId="7201B03D" w14:textId="77777777" w:rsidTr="004A044C">
        <w:trPr>
          <w:jc w:val="center"/>
        </w:trPr>
        <w:tc>
          <w:tcPr>
            <w:tcW w:w="1696" w:type="dxa"/>
            <w:vAlign w:val="bottom"/>
          </w:tcPr>
          <w:p w14:paraId="5E9AC810" w14:textId="2A2447C8" w:rsidR="00FF18E6" w:rsidRPr="00CC501C" w:rsidRDefault="00FF18E6" w:rsidP="00FF18E6">
            <w:pPr>
              <w:jc w:val="center"/>
              <w:rPr>
                <w:rFonts w:ascii="宋体" w:hAnsi="宋体"/>
                <w:szCs w:val="21"/>
              </w:rPr>
            </w:pPr>
            <w:r>
              <w:rPr>
                <w:rFonts w:hint="eastAsia"/>
                <w:color w:val="000000"/>
                <w:sz w:val="22"/>
                <w:szCs w:val="22"/>
              </w:rPr>
              <w:t>客户四十二</w:t>
            </w:r>
          </w:p>
        </w:tc>
        <w:tc>
          <w:tcPr>
            <w:tcW w:w="1559" w:type="dxa"/>
            <w:vAlign w:val="center"/>
          </w:tcPr>
          <w:p w14:paraId="72F9E7F3" w14:textId="77777777" w:rsidR="00FF18E6" w:rsidRPr="00CC501C" w:rsidRDefault="00FF18E6" w:rsidP="00FF18E6">
            <w:pPr>
              <w:jc w:val="right"/>
              <w:rPr>
                <w:rFonts w:ascii="宋体" w:hAnsi="宋体"/>
                <w:szCs w:val="21"/>
              </w:rPr>
            </w:pPr>
            <w:r w:rsidRPr="00CC501C">
              <w:rPr>
                <w:rFonts w:ascii="宋体" w:hAnsi="宋体" w:hint="eastAsia"/>
                <w:szCs w:val="21"/>
              </w:rPr>
              <w:t>7,648.93</w:t>
            </w:r>
          </w:p>
        </w:tc>
        <w:tc>
          <w:tcPr>
            <w:tcW w:w="1246" w:type="dxa"/>
            <w:vAlign w:val="center"/>
          </w:tcPr>
          <w:p w14:paraId="784442D2" w14:textId="77777777" w:rsidR="00FF18E6" w:rsidRPr="00CC501C" w:rsidRDefault="00FF18E6" w:rsidP="00FF18E6">
            <w:pPr>
              <w:jc w:val="center"/>
              <w:rPr>
                <w:rFonts w:ascii="宋体" w:hAnsi="宋体"/>
                <w:szCs w:val="21"/>
              </w:rPr>
            </w:pPr>
            <w:r w:rsidRPr="00CC501C">
              <w:rPr>
                <w:rFonts w:ascii="宋体" w:hAnsi="宋体" w:hint="eastAsia"/>
                <w:szCs w:val="21"/>
              </w:rPr>
              <w:t>11年</w:t>
            </w:r>
          </w:p>
        </w:tc>
        <w:tc>
          <w:tcPr>
            <w:tcW w:w="3432" w:type="dxa"/>
            <w:vAlign w:val="center"/>
          </w:tcPr>
          <w:p w14:paraId="6DC461B4" w14:textId="77777777" w:rsidR="00FF18E6" w:rsidRPr="00CC501C" w:rsidRDefault="00FF18E6" w:rsidP="00FF18E6">
            <w:pPr>
              <w:jc w:val="center"/>
              <w:rPr>
                <w:rFonts w:ascii="宋体" w:hAnsi="宋体"/>
                <w:szCs w:val="21"/>
              </w:rPr>
            </w:pPr>
            <w:r w:rsidRPr="00CC501C">
              <w:rPr>
                <w:rFonts w:ascii="宋体" w:hAnsi="宋体" w:hint="eastAsia"/>
                <w:szCs w:val="21"/>
              </w:rPr>
              <w:t>电线电缆</w:t>
            </w:r>
          </w:p>
        </w:tc>
        <w:tc>
          <w:tcPr>
            <w:tcW w:w="1276" w:type="dxa"/>
            <w:vAlign w:val="center"/>
          </w:tcPr>
          <w:p w14:paraId="21E53A7E" w14:textId="77777777" w:rsidR="00FF18E6" w:rsidRPr="00CC501C" w:rsidRDefault="00FF18E6" w:rsidP="00FF18E6">
            <w:pPr>
              <w:jc w:val="right"/>
              <w:rPr>
                <w:rFonts w:ascii="宋体" w:hAnsi="宋体"/>
                <w:szCs w:val="21"/>
              </w:rPr>
            </w:pPr>
            <w:r w:rsidRPr="00CC501C">
              <w:rPr>
                <w:rFonts w:ascii="宋体" w:hAnsi="宋体" w:hint="eastAsia"/>
                <w:szCs w:val="21"/>
              </w:rPr>
              <w:t>0.94%</w:t>
            </w:r>
          </w:p>
        </w:tc>
      </w:tr>
      <w:tr w:rsidR="00FF18E6" w:rsidRPr="00CC501C" w14:paraId="491C1EC5" w14:textId="77777777" w:rsidTr="004A044C">
        <w:trPr>
          <w:jc w:val="center"/>
        </w:trPr>
        <w:tc>
          <w:tcPr>
            <w:tcW w:w="1696" w:type="dxa"/>
            <w:vAlign w:val="bottom"/>
          </w:tcPr>
          <w:p w14:paraId="45D30467" w14:textId="285005F5" w:rsidR="00FF18E6" w:rsidRPr="00CC501C" w:rsidRDefault="00FF18E6" w:rsidP="00FF18E6">
            <w:pPr>
              <w:jc w:val="center"/>
              <w:rPr>
                <w:rFonts w:ascii="宋体" w:hAnsi="宋体"/>
                <w:szCs w:val="21"/>
              </w:rPr>
            </w:pPr>
            <w:r>
              <w:rPr>
                <w:rFonts w:hint="eastAsia"/>
                <w:color w:val="000000"/>
                <w:sz w:val="22"/>
                <w:szCs w:val="22"/>
              </w:rPr>
              <w:t>客户四十三</w:t>
            </w:r>
          </w:p>
        </w:tc>
        <w:tc>
          <w:tcPr>
            <w:tcW w:w="1559" w:type="dxa"/>
            <w:vAlign w:val="center"/>
          </w:tcPr>
          <w:p w14:paraId="4B5CC127" w14:textId="77777777" w:rsidR="00FF18E6" w:rsidRPr="00CC501C" w:rsidRDefault="00FF18E6" w:rsidP="00FF18E6">
            <w:pPr>
              <w:jc w:val="right"/>
              <w:rPr>
                <w:rFonts w:ascii="宋体" w:hAnsi="宋体"/>
                <w:szCs w:val="21"/>
              </w:rPr>
            </w:pPr>
            <w:r w:rsidRPr="00CC501C">
              <w:rPr>
                <w:rFonts w:ascii="宋体" w:hAnsi="宋体" w:hint="eastAsia"/>
                <w:szCs w:val="21"/>
              </w:rPr>
              <w:t xml:space="preserve">    7,597.70 </w:t>
            </w:r>
          </w:p>
        </w:tc>
        <w:tc>
          <w:tcPr>
            <w:tcW w:w="1246" w:type="dxa"/>
            <w:vAlign w:val="center"/>
          </w:tcPr>
          <w:p w14:paraId="406AD7EC" w14:textId="77777777" w:rsidR="00FF18E6" w:rsidRPr="00CC501C" w:rsidRDefault="00FF18E6" w:rsidP="00FF18E6">
            <w:pPr>
              <w:jc w:val="center"/>
              <w:rPr>
                <w:rFonts w:ascii="宋体" w:hAnsi="宋体"/>
                <w:szCs w:val="21"/>
              </w:rPr>
            </w:pPr>
            <w:r w:rsidRPr="00CC501C">
              <w:rPr>
                <w:rFonts w:ascii="宋体" w:hAnsi="宋体" w:hint="eastAsia"/>
                <w:szCs w:val="21"/>
              </w:rPr>
              <w:t>3年</w:t>
            </w:r>
          </w:p>
        </w:tc>
        <w:tc>
          <w:tcPr>
            <w:tcW w:w="3432" w:type="dxa"/>
            <w:vAlign w:val="center"/>
          </w:tcPr>
          <w:p w14:paraId="5DEA6202" w14:textId="77777777" w:rsidR="00FF18E6" w:rsidRPr="00CC501C" w:rsidRDefault="00FF18E6" w:rsidP="00FF18E6">
            <w:pPr>
              <w:jc w:val="center"/>
              <w:rPr>
                <w:rFonts w:ascii="宋体" w:hAnsi="宋体"/>
                <w:szCs w:val="21"/>
              </w:rPr>
            </w:pPr>
            <w:r w:rsidRPr="00CC501C">
              <w:rPr>
                <w:rFonts w:ascii="宋体" w:hAnsi="宋体" w:hint="eastAsia"/>
                <w:szCs w:val="21"/>
              </w:rPr>
              <w:t>电池片及组件</w:t>
            </w:r>
          </w:p>
        </w:tc>
        <w:tc>
          <w:tcPr>
            <w:tcW w:w="1276" w:type="dxa"/>
            <w:vAlign w:val="center"/>
          </w:tcPr>
          <w:p w14:paraId="03BEC870" w14:textId="77777777" w:rsidR="00FF18E6" w:rsidRPr="00CC501C" w:rsidRDefault="00FF18E6" w:rsidP="00FF18E6">
            <w:pPr>
              <w:jc w:val="right"/>
              <w:rPr>
                <w:rFonts w:ascii="宋体" w:hAnsi="宋体"/>
                <w:szCs w:val="21"/>
              </w:rPr>
            </w:pPr>
            <w:r w:rsidRPr="00CC501C">
              <w:rPr>
                <w:rFonts w:ascii="宋体" w:hAnsi="宋体" w:hint="eastAsia"/>
                <w:szCs w:val="21"/>
              </w:rPr>
              <w:t>0.93%</w:t>
            </w:r>
          </w:p>
        </w:tc>
      </w:tr>
      <w:tr w:rsidR="00913F5E" w:rsidRPr="00CC501C" w14:paraId="50F0A53A" w14:textId="77777777" w:rsidTr="004A044C">
        <w:trPr>
          <w:jc w:val="center"/>
        </w:trPr>
        <w:tc>
          <w:tcPr>
            <w:tcW w:w="1696" w:type="dxa"/>
            <w:vAlign w:val="center"/>
          </w:tcPr>
          <w:p w14:paraId="56D53A3D" w14:textId="77777777" w:rsidR="00913F5E" w:rsidRPr="00CC501C" w:rsidRDefault="00913F5E" w:rsidP="008A520B">
            <w:pPr>
              <w:jc w:val="center"/>
              <w:rPr>
                <w:rFonts w:ascii="宋体" w:hAnsi="宋体"/>
                <w:szCs w:val="21"/>
              </w:rPr>
            </w:pPr>
            <w:r w:rsidRPr="00CC501C">
              <w:rPr>
                <w:rFonts w:ascii="宋体" w:hAnsi="宋体" w:hint="eastAsia"/>
                <w:b/>
                <w:szCs w:val="21"/>
              </w:rPr>
              <w:t>合计</w:t>
            </w:r>
          </w:p>
        </w:tc>
        <w:tc>
          <w:tcPr>
            <w:tcW w:w="1559" w:type="dxa"/>
            <w:vAlign w:val="center"/>
          </w:tcPr>
          <w:p w14:paraId="4D282BB9" w14:textId="745AA63C" w:rsidR="00913F5E" w:rsidRPr="00CC501C" w:rsidRDefault="000A055F" w:rsidP="008A520B">
            <w:pPr>
              <w:jc w:val="center"/>
              <w:rPr>
                <w:rFonts w:ascii="宋体" w:hAnsi="宋体"/>
                <w:szCs w:val="21"/>
              </w:rPr>
            </w:pPr>
            <w:r>
              <w:rPr>
                <w:rFonts w:ascii="宋体" w:hAnsi="宋体" w:hint="eastAsia"/>
                <w:b/>
                <w:szCs w:val="21"/>
              </w:rPr>
              <w:fldChar w:fldCharType="begin"/>
            </w:r>
            <w:r>
              <w:rPr>
                <w:rFonts w:ascii="宋体" w:hAnsi="宋体" w:hint="eastAsia"/>
                <w:b/>
                <w:szCs w:val="21"/>
              </w:rPr>
              <w:instrText xml:space="preserve"> =SUM(ABOVE) </w:instrText>
            </w:r>
            <w:r>
              <w:rPr>
                <w:rFonts w:ascii="宋体" w:hAnsi="宋体" w:hint="eastAsia"/>
                <w:b/>
                <w:szCs w:val="21"/>
              </w:rPr>
              <w:fldChar w:fldCharType="separate"/>
            </w:r>
            <w:r>
              <w:rPr>
                <w:rFonts w:ascii="宋体" w:hAnsi="宋体" w:hint="eastAsia"/>
                <w:b/>
                <w:noProof/>
                <w:szCs w:val="21"/>
              </w:rPr>
              <w:t>297,983.15</w:t>
            </w:r>
            <w:r>
              <w:rPr>
                <w:rFonts w:ascii="宋体" w:hAnsi="宋体" w:hint="eastAsia"/>
                <w:b/>
                <w:szCs w:val="21"/>
              </w:rPr>
              <w:fldChar w:fldCharType="end"/>
            </w:r>
          </w:p>
        </w:tc>
        <w:tc>
          <w:tcPr>
            <w:tcW w:w="1246" w:type="dxa"/>
            <w:vAlign w:val="center"/>
          </w:tcPr>
          <w:p w14:paraId="192231D3" w14:textId="77777777" w:rsidR="00913F5E" w:rsidRPr="00CC501C" w:rsidRDefault="00913F5E" w:rsidP="008A520B">
            <w:pPr>
              <w:jc w:val="center"/>
              <w:rPr>
                <w:rFonts w:ascii="宋体" w:hAnsi="宋体"/>
                <w:szCs w:val="21"/>
              </w:rPr>
            </w:pPr>
          </w:p>
        </w:tc>
        <w:tc>
          <w:tcPr>
            <w:tcW w:w="3432" w:type="dxa"/>
            <w:vAlign w:val="center"/>
          </w:tcPr>
          <w:p w14:paraId="4FDE286B" w14:textId="77777777" w:rsidR="00913F5E" w:rsidRPr="00CC501C" w:rsidRDefault="00913F5E" w:rsidP="008A520B">
            <w:pPr>
              <w:jc w:val="center"/>
              <w:rPr>
                <w:rFonts w:ascii="宋体" w:hAnsi="宋体"/>
                <w:szCs w:val="21"/>
              </w:rPr>
            </w:pPr>
          </w:p>
        </w:tc>
        <w:tc>
          <w:tcPr>
            <w:tcW w:w="1276" w:type="dxa"/>
            <w:vAlign w:val="center"/>
          </w:tcPr>
          <w:p w14:paraId="18C176A0" w14:textId="2384867A" w:rsidR="00913F5E" w:rsidRPr="000A055F" w:rsidRDefault="000A055F" w:rsidP="008A520B">
            <w:pPr>
              <w:jc w:val="center"/>
              <w:rPr>
                <w:rFonts w:ascii="宋体" w:hAnsi="宋体"/>
                <w:b/>
                <w:bCs/>
                <w:szCs w:val="21"/>
              </w:rPr>
            </w:pPr>
            <w:r w:rsidRPr="000A055F">
              <w:rPr>
                <w:rFonts w:ascii="宋体" w:hAnsi="宋体" w:hint="eastAsia"/>
                <w:b/>
                <w:bCs/>
                <w:szCs w:val="21"/>
              </w:rPr>
              <w:fldChar w:fldCharType="begin"/>
            </w:r>
            <w:r w:rsidRPr="000A055F">
              <w:rPr>
                <w:rFonts w:ascii="宋体" w:hAnsi="宋体" w:hint="eastAsia"/>
                <w:b/>
                <w:bCs/>
                <w:szCs w:val="21"/>
              </w:rPr>
              <w:instrText xml:space="preserve"> =SUM(ABOVE)*100 \# "0.00%" </w:instrText>
            </w:r>
            <w:r w:rsidRPr="000A055F">
              <w:rPr>
                <w:rFonts w:ascii="宋体" w:hAnsi="宋体" w:hint="eastAsia"/>
                <w:b/>
                <w:bCs/>
                <w:szCs w:val="21"/>
              </w:rPr>
              <w:fldChar w:fldCharType="separate"/>
            </w:r>
            <w:r w:rsidRPr="000A055F">
              <w:rPr>
                <w:rFonts w:ascii="宋体" w:hAnsi="宋体" w:hint="eastAsia"/>
                <w:b/>
                <w:bCs/>
                <w:noProof/>
                <w:szCs w:val="21"/>
              </w:rPr>
              <w:t>36.51%</w:t>
            </w:r>
            <w:r w:rsidRPr="000A055F">
              <w:rPr>
                <w:rFonts w:ascii="宋体" w:hAnsi="宋体" w:hint="eastAsia"/>
                <w:b/>
                <w:bCs/>
                <w:szCs w:val="21"/>
              </w:rPr>
              <w:fldChar w:fldCharType="end"/>
            </w:r>
          </w:p>
        </w:tc>
      </w:tr>
    </w:tbl>
    <w:p w14:paraId="49B1D519" w14:textId="4D581B25" w:rsidR="00CB251A" w:rsidRPr="00DC2D78" w:rsidRDefault="00CB251A" w:rsidP="004C6BC4">
      <w:pPr>
        <w:spacing w:beforeLines="50" w:before="156" w:line="360" w:lineRule="auto"/>
        <w:ind w:firstLineChars="200" w:firstLine="480"/>
        <w:rPr>
          <w:rFonts w:asciiTheme="minorEastAsia" w:eastAsiaTheme="minorEastAsia" w:hAnsiTheme="minorEastAsia" w:cs="宋体"/>
          <w:kern w:val="0"/>
          <w:sz w:val="24"/>
        </w:rPr>
      </w:pPr>
      <w:r w:rsidRPr="00EA27C7">
        <w:rPr>
          <w:rFonts w:eastAsiaTheme="minorEastAsia"/>
          <w:kern w:val="0"/>
          <w:sz w:val="24"/>
        </w:rPr>
        <w:t>经核查，</w:t>
      </w:r>
      <w:r w:rsidR="0077613F" w:rsidRPr="00E747A7">
        <w:rPr>
          <w:rFonts w:asciiTheme="minorEastAsia" w:eastAsiaTheme="minorEastAsia" w:hAnsiTheme="minorEastAsia" w:cs="宋体" w:hint="eastAsia"/>
          <w:kern w:val="0"/>
          <w:sz w:val="24"/>
        </w:rPr>
        <w:t>公司的特种线缆业务主要研发、生产</w:t>
      </w:r>
      <w:r w:rsidR="0077613F">
        <w:rPr>
          <w:rFonts w:asciiTheme="minorEastAsia" w:eastAsiaTheme="minorEastAsia" w:hAnsiTheme="minorEastAsia" w:cs="宋体" w:hint="eastAsia"/>
          <w:kern w:val="0"/>
          <w:sz w:val="24"/>
        </w:rPr>
        <w:t>及销售</w:t>
      </w:r>
      <w:r w:rsidR="0077613F" w:rsidRPr="00E747A7">
        <w:rPr>
          <w:rFonts w:asciiTheme="minorEastAsia" w:eastAsiaTheme="minorEastAsia" w:hAnsiTheme="minorEastAsia" w:cs="宋体" w:hint="eastAsia"/>
          <w:kern w:val="0"/>
          <w:sz w:val="24"/>
        </w:rPr>
        <w:t>通信电源用阻燃耐火软电缆，舰船用电缆、高铁用电缆、光伏</w:t>
      </w:r>
      <w:r w:rsidR="0077613F" w:rsidRPr="00E747A7">
        <w:rPr>
          <w:rFonts w:asciiTheme="minorEastAsia" w:eastAsiaTheme="minorEastAsia" w:hAnsiTheme="minorEastAsia" w:cs="宋体"/>
          <w:kern w:val="0"/>
          <w:sz w:val="24"/>
        </w:rPr>
        <w:t>/</w:t>
      </w:r>
      <w:r w:rsidR="0077613F" w:rsidRPr="00E747A7">
        <w:rPr>
          <w:rFonts w:asciiTheme="minorEastAsia" w:eastAsiaTheme="minorEastAsia" w:hAnsiTheme="minorEastAsia" w:cs="宋体" w:hint="eastAsia"/>
          <w:kern w:val="0"/>
          <w:sz w:val="24"/>
        </w:rPr>
        <w:t>风电新能源线缆、电力储能系统用电池连接电缆、</w:t>
      </w:r>
      <w:r w:rsidR="0077613F" w:rsidRPr="00E747A7">
        <w:rPr>
          <w:rFonts w:asciiTheme="minorEastAsia" w:eastAsiaTheme="minorEastAsia" w:hAnsiTheme="minorEastAsia" w:cs="宋体"/>
          <w:kern w:val="0"/>
          <w:sz w:val="24"/>
        </w:rPr>
        <w:t>UL</w:t>
      </w:r>
      <w:r w:rsidR="0077613F" w:rsidRPr="00E747A7">
        <w:rPr>
          <w:rFonts w:asciiTheme="minorEastAsia" w:eastAsiaTheme="minorEastAsia" w:hAnsiTheme="minorEastAsia" w:cs="宋体" w:hint="eastAsia"/>
          <w:kern w:val="0"/>
          <w:sz w:val="24"/>
        </w:rPr>
        <w:t>电子线缆、数据线缆、</w:t>
      </w:r>
      <w:r w:rsidR="0077613F">
        <w:rPr>
          <w:rFonts w:asciiTheme="minorEastAsia" w:eastAsiaTheme="minorEastAsia" w:hAnsiTheme="minorEastAsia" w:cs="宋体" w:hint="eastAsia"/>
          <w:kern w:val="0"/>
          <w:sz w:val="24"/>
        </w:rPr>
        <w:t>液冷</w:t>
      </w:r>
      <w:r w:rsidR="0077613F" w:rsidRPr="00E747A7">
        <w:rPr>
          <w:rFonts w:asciiTheme="minorEastAsia" w:eastAsiaTheme="minorEastAsia" w:hAnsiTheme="minorEastAsia" w:cs="宋体" w:hint="eastAsia"/>
          <w:kern w:val="0"/>
          <w:sz w:val="24"/>
        </w:rPr>
        <w:t>电缆</w:t>
      </w:r>
      <w:r w:rsidR="0077613F">
        <w:rPr>
          <w:rFonts w:asciiTheme="minorEastAsia" w:eastAsiaTheme="minorEastAsia" w:hAnsiTheme="minorEastAsia" w:cs="宋体" w:hint="eastAsia"/>
          <w:kern w:val="0"/>
          <w:sz w:val="24"/>
        </w:rPr>
        <w:t>等产品</w:t>
      </w:r>
      <w:r w:rsidR="0077613F" w:rsidRPr="00E747A7">
        <w:rPr>
          <w:rFonts w:asciiTheme="minorEastAsia" w:eastAsiaTheme="minorEastAsia" w:hAnsiTheme="minorEastAsia" w:cs="宋体" w:hint="eastAsia"/>
          <w:kern w:val="0"/>
          <w:sz w:val="24"/>
        </w:rPr>
        <w:t>。</w:t>
      </w:r>
      <w:r w:rsidRPr="00EA27C7">
        <w:rPr>
          <w:rFonts w:eastAsiaTheme="minorEastAsia"/>
          <w:kern w:val="0"/>
          <w:sz w:val="24"/>
        </w:rPr>
        <w:t>公司</w:t>
      </w:r>
      <w:r w:rsidRPr="00EA27C7">
        <w:rPr>
          <w:rFonts w:eastAsiaTheme="minorEastAsia"/>
          <w:kern w:val="0"/>
          <w:sz w:val="24"/>
        </w:rPr>
        <w:t>2022</w:t>
      </w:r>
      <w:r w:rsidRPr="00EA27C7">
        <w:rPr>
          <w:rFonts w:eastAsiaTheme="minorEastAsia"/>
          <w:kern w:val="0"/>
          <w:sz w:val="24"/>
        </w:rPr>
        <w:t>年</w:t>
      </w:r>
      <w:r w:rsidRPr="00EA27C7">
        <w:rPr>
          <w:rFonts w:eastAsiaTheme="minorEastAsia"/>
          <w:kern w:val="0"/>
          <w:sz w:val="24"/>
        </w:rPr>
        <w:t>10</w:t>
      </w:r>
      <w:r w:rsidRPr="00EA27C7">
        <w:rPr>
          <w:rFonts w:eastAsiaTheme="minorEastAsia"/>
          <w:kern w:val="0"/>
          <w:sz w:val="24"/>
        </w:rPr>
        <w:t>月将从事通信电缆业务的重要子公司广东中德电缆有限公司股权进行转让，</w:t>
      </w:r>
      <w:r w:rsidR="00845483">
        <w:rPr>
          <w:rFonts w:eastAsiaTheme="minorEastAsia" w:hint="eastAsia"/>
          <w:kern w:val="0"/>
          <w:sz w:val="24"/>
        </w:rPr>
        <w:t>导致</w:t>
      </w:r>
      <w:r w:rsidR="00FF18E6">
        <w:rPr>
          <w:rFonts w:eastAsiaTheme="minorEastAsia" w:hint="eastAsia"/>
          <w:kern w:val="0"/>
          <w:sz w:val="24"/>
        </w:rPr>
        <w:t>客户三十五</w:t>
      </w:r>
      <w:r w:rsidR="00845483">
        <w:rPr>
          <w:rFonts w:eastAsiaTheme="minorEastAsia" w:hint="eastAsia"/>
          <w:kern w:val="0"/>
          <w:sz w:val="24"/>
        </w:rPr>
        <w:t>及</w:t>
      </w:r>
      <w:r w:rsidR="00FF18E6">
        <w:rPr>
          <w:rFonts w:eastAsiaTheme="minorEastAsia" w:hint="eastAsia"/>
          <w:kern w:val="0"/>
          <w:sz w:val="24"/>
        </w:rPr>
        <w:t>客户四十</w:t>
      </w:r>
      <w:r w:rsidR="00845483">
        <w:rPr>
          <w:rFonts w:eastAsiaTheme="minorEastAsia" w:hint="eastAsia"/>
          <w:kern w:val="0"/>
          <w:sz w:val="24"/>
        </w:rPr>
        <w:t>自</w:t>
      </w:r>
      <w:r w:rsidR="00845483">
        <w:rPr>
          <w:rFonts w:eastAsiaTheme="minorEastAsia" w:hint="eastAsia"/>
          <w:kern w:val="0"/>
          <w:sz w:val="24"/>
        </w:rPr>
        <w:t>2023</w:t>
      </w:r>
      <w:r w:rsidR="00845483">
        <w:rPr>
          <w:rFonts w:eastAsiaTheme="minorEastAsia" w:hint="eastAsia"/>
          <w:kern w:val="0"/>
          <w:sz w:val="24"/>
        </w:rPr>
        <w:t>年起不再为公司主要客户。</w:t>
      </w:r>
      <w:r w:rsidRPr="00EA27C7">
        <w:rPr>
          <w:rFonts w:eastAsiaTheme="minorEastAsia"/>
          <w:kern w:val="0"/>
          <w:sz w:val="24"/>
        </w:rPr>
        <w:t>除</w:t>
      </w:r>
      <w:r w:rsidR="00845483">
        <w:rPr>
          <w:rFonts w:eastAsiaTheme="minorEastAsia" w:hint="eastAsia"/>
          <w:kern w:val="0"/>
          <w:sz w:val="24"/>
        </w:rPr>
        <w:t>此之外，</w:t>
      </w:r>
      <w:r w:rsidRPr="00EA27C7">
        <w:rPr>
          <w:rFonts w:eastAsiaTheme="minorEastAsia"/>
          <w:kern w:val="0"/>
          <w:sz w:val="24"/>
        </w:rPr>
        <w:t>线缆业务</w:t>
      </w:r>
      <w:r w:rsidR="006A112B">
        <w:rPr>
          <w:rFonts w:eastAsiaTheme="minorEastAsia" w:hint="eastAsia"/>
          <w:kern w:val="0"/>
          <w:sz w:val="24"/>
        </w:rPr>
        <w:t>的</w:t>
      </w:r>
      <w:r w:rsidR="00845483" w:rsidRPr="00EA27C7">
        <w:rPr>
          <w:rFonts w:eastAsiaTheme="minorEastAsia"/>
          <w:kern w:val="0"/>
          <w:sz w:val="24"/>
        </w:rPr>
        <w:t>客户群体</w:t>
      </w:r>
      <w:r w:rsidR="00845483">
        <w:rPr>
          <w:rFonts w:eastAsiaTheme="minorEastAsia" w:hint="eastAsia"/>
          <w:kern w:val="0"/>
          <w:sz w:val="24"/>
        </w:rPr>
        <w:t>均</w:t>
      </w:r>
      <w:r w:rsidRPr="00EA27C7">
        <w:rPr>
          <w:rFonts w:eastAsiaTheme="minorEastAsia"/>
          <w:kern w:val="0"/>
          <w:sz w:val="24"/>
        </w:rPr>
        <w:t>未发生重大变化</w:t>
      </w:r>
      <w:r w:rsidR="00845483">
        <w:rPr>
          <w:rFonts w:eastAsiaTheme="minorEastAsia" w:hint="eastAsia"/>
          <w:kern w:val="0"/>
          <w:sz w:val="24"/>
        </w:rPr>
        <w:t>。</w:t>
      </w:r>
    </w:p>
    <w:p w14:paraId="4C1E403C" w14:textId="0A599B4B" w:rsidR="007A6D82" w:rsidRDefault="00BC504E" w:rsidP="004C3DC3">
      <w:pPr>
        <w:spacing w:line="360" w:lineRule="auto"/>
        <w:ind w:firstLineChars="200" w:firstLine="480"/>
        <w:rPr>
          <w:rFonts w:eastAsiaTheme="minorEastAsia"/>
          <w:kern w:val="0"/>
          <w:sz w:val="24"/>
        </w:rPr>
      </w:pPr>
      <w:r w:rsidRPr="00BC504E">
        <w:rPr>
          <w:rFonts w:eastAsiaTheme="minorEastAsia" w:hint="eastAsia"/>
          <w:kern w:val="0"/>
          <w:sz w:val="24"/>
        </w:rPr>
        <w:t>光伏板块：</w:t>
      </w:r>
      <w:proofErr w:type="gramStart"/>
      <w:r w:rsidR="00A41209" w:rsidRPr="00A41209">
        <w:rPr>
          <w:rFonts w:eastAsiaTheme="minorEastAsia" w:hint="eastAsia"/>
          <w:kern w:val="0"/>
          <w:sz w:val="24"/>
        </w:rPr>
        <w:t>腾晖光伏主要</w:t>
      </w:r>
      <w:proofErr w:type="gramEnd"/>
      <w:r w:rsidR="00A41209" w:rsidRPr="00A41209">
        <w:rPr>
          <w:rFonts w:eastAsiaTheme="minorEastAsia" w:hint="eastAsia"/>
          <w:kern w:val="0"/>
          <w:sz w:val="24"/>
        </w:rPr>
        <w:t>致力于电池片、组件研发、生产及销售，并协同光伏电站开发建设及运维。以自主电池片及组件制造为核心业务，以代工电池片及组件生产作为产能补充。</w:t>
      </w:r>
      <w:r w:rsidR="007A6D82">
        <w:rPr>
          <w:rFonts w:eastAsiaTheme="minorEastAsia" w:hint="eastAsia"/>
          <w:kern w:val="0"/>
          <w:sz w:val="24"/>
        </w:rPr>
        <w:t>受</w:t>
      </w:r>
      <w:r w:rsidR="007A6D82">
        <w:rPr>
          <w:rFonts w:asciiTheme="minorEastAsia" w:eastAsiaTheme="minorEastAsia" w:hAnsiTheme="minorEastAsia" w:hint="eastAsia"/>
          <w:sz w:val="24"/>
        </w:rPr>
        <w:t>大环境影响及自身经营资金紧张，</w:t>
      </w:r>
      <w:proofErr w:type="gramStart"/>
      <w:r w:rsidR="007A6D82">
        <w:rPr>
          <w:rFonts w:asciiTheme="minorEastAsia" w:eastAsiaTheme="minorEastAsia" w:hAnsiTheme="minorEastAsia" w:hint="eastAsia"/>
          <w:sz w:val="24"/>
        </w:rPr>
        <w:t>腾晖光</w:t>
      </w:r>
      <w:proofErr w:type="gramEnd"/>
      <w:r w:rsidR="007A6D82">
        <w:rPr>
          <w:rFonts w:asciiTheme="minorEastAsia" w:eastAsiaTheme="minorEastAsia" w:hAnsiTheme="minorEastAsia" w:hint="eastAsia"/>
          <w:sz w:val="24"/>
        </w:rPr>
        <w:t>伏在</w:t>
      </w:r>
      <w:r w:rsidR="007A6D82" w:rsidRPr="007A6D82">
        <w:rPr>
          <w:rFonts w:asciiTheme="minorEastAsia" w:eastAsiaTheme="minorEastAsia" w:hAnsiTheme="minorEastAsia" w:hint="eastAsia"/>
          <w:sz w:val="24"/>
        </w:rPr>
        <w:t>自主生产业务</w:t>
      </w:r>
      <w:r w:rsidR="007A6D82">
        <w:rPr>
          <w:rFonts w:asciiTheme="minorEastAsia" w:eastAsiaTheme="minorEastAsia" w:hAnsiTheme="minorEastAsia" w:hint="eastAsia"/>
          <w:sz w:val="24"/>
        </w:rPr>
        <w:t>和委托加工业务的基础上增加了受托加工业务，从而导致近三年的主要客户群体</w:t>
      </w:r>
      <w:r w:rsidR="00653516">
        <w:rPr>
          <w:rFonts w:asciiTheme="minorEastAsia" w:eastAsiaTheme="minorEastAsia" w:hAnsiTheme="minorEastAsia" w:hint="eastAsia"/>
          <w:sz w:val="24"/>
        </w:rPr>
        <w:t>有所</w:t>
      </w:r>
      <w:r w:rsidR="007A6D82">
        <w:rPr>
          <w:rFonts w:asciiTheme="minorEastAsia" w:eastAsiaTheme="minorEastAsia" w:hAnsiTheme="minorEastAsia" w:hint="eastAsia"/>
          <w:sz w:val="24"/>
        </w:rPr>
        <w:t>变化。</w:t>
      </w:r>
    </w:p>
    <w:p w14:paraId="51FB10A6" w14:textId="77777777" w:rsidR="006A112B" w:rsidRDefault="006A112B" w:rsidP="002D426E">
      <w:pPr>
        <w:spacing w:line="360" w:lineRule="auto"/>
        <w:ind w:firstLineChars="200" w:firstLine="482"/>
        <w:rPr>
          <w:rFonts w:ascii="宋体" w:hAnsi="宋体"/>
          <w:b/>
          <w:bCs/>
          <w:sz w:val="24"/>
        </w:rPr>
      </w:pPr>
    </w:p>
    <w:p w14:paraId="7ADD6207" w14:textId="7BE31720"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t>（2）核查并说明上述客户是否与你公司、公司董事、监事、高级管理人员、5%以上股东、实际控制人等</w:t>
      </w:r>
      <w:bookmarkStart w:id="17" w:name="_Hlk197680541"/>
      <w:r w:rsidRPr="00505961">
        <w:rPr>
          <w:rFonts w:ascii="宋体" w:hAnsi="宋体" w:hint="eastAsia"/>
          <w:b/>
          <w:bCs/>
          <w:sz w:val="24"/>
        </w:rPr>
        <w:t>存在关联关系或可能造成利益倾斜的其他关系</w:t>
      </w:r>
      <w:bookmarkEnd w:id="17"/>
      <w:r w:rsidRPr="00505961">
        <w:rPr>
          <w:rFonts w:ascii="宋体" w:hAnsi="宋体" w:hint="eastAsia"/>
          <w:b/>
          <w:bCs/>
          <w:sz w:val="24"/>
        </w:rPr>
        <w:t>。</w:t>
      </w:r>
    </w:p>
    <w:p w14:paraId="47E5DED3"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58A22682" w14:textId="0CFA4BC8" w:rsidR="00FC5A38" w:rsidRPr="00505961" w:rsidRDefault="00BC504E" w:rsidP="002D426E">
      <w:pPr>
        <w:spacing w:line="360" w:lineRule="auto"/>
        <w:ind w:firstLineChars="200" w:firstLine="480"/>
        <w:rPr>
          <w:rFonts w:ascii="宋体" w:hAnsi="宋体"/>
          <w:sz w:val="24"/>
        </w:rPr>
      </w:pPr>
      <w:r>
        <w:rPr>
          <w:rFonts w:ascii="宋体" w:hAnsi="宋体" w:hint="eastAsia"/>
          <w:sz w:val="24"/>
        </w:rPr>
        <w:t>经公司</w:t>
      </w:r>
      <w:r w:rsidR="000B697C">
        <w:rPr>
          <w:rFonts w:ascii="宋体" w:hAnsi="宋体" w:hint="eastAsia"/>
          <w:sz w:val="24"/>
        </w:rPr>
        <w:t>自</w:t>
      </w:r>
      <w:r>
        <w:rPr>
          <w:rFonts w:ascii="宋体" w:hAnsi="宋体" w:hint="eastAsia"/>
          <w:sz w:val="24"/>
        </w:rPr>
        <w:t>查，上述客户</w:t>
      </w:r>
      <w:r w:rsidRPr="00BC504E">
        <w:rPr>
          <w:rFonts w:ascii="宋体" w:hAnsi="宋体" w:hint="eastAsia"/>
          <w:sz w:val="24"/>
        </w:rPr>
        <w:t>与公司、公司董事、监事、高级管理人员、5%以上股东、实际控制人等</w:t>
      </w:r>
      <w:r>
        <w:rPr>
          <w:rFonts w:ascii="宋体" w:hAnsi="宋体" w:hint="eastAsia"/>
          <w:sz w:val="24"/>
        </w:rPr>
        <w:t>不</w:t>
      </w:r>
      <w:r w:rsidRPr="00BC504E">
        <w:rPr>
          <w:rFonts w:ascii="宋体" w:hAnsi="宋体" w:hint="eastAsia"/>
          <w:sz w:val="24"/>
        </w:rPr>
        <w:t>存在关联关系或可能造成利益倾斜的其他关系</w:t>
      </w:r>
      <w:r>
        <w:rPr>
          <w:rFonts w:ascii="宋体" w:hAnsi="宋体" w:hint="eastAsia"/>
          <w:sz w:val="24"/>
        </w:rPr>
        <w:t>。</w:t>
      </w:r>
    </w:p>
    <w:p w14:paraId="7181E3B3" w14:textId="77777777" w:rsidR="004A044C" w:rsidRDefault="004A044C" w:rsidP="002D426E">
      <w:pPr>
        <w:spacing w:line="360" w:lineRule="auto"/>
        <w:ind w:firstLineChars="200" w:firstLine="482"/>
        <w:rPr>
          <w:rFonts w:ascii="宋体" w:hAnsi="宋体"/>
          <w:b/>
          <w:bCs/>
          <w:sz w:val="24"/>
        </w:rPr>
      </w:pPr>
    </w:p>
    <w:p w14:paraId="1A06B1D6" w14:textId="6867CF20" w:rsidR="0057579D" w:rsidRDefault="00A158E3" w:rsidP="002D426E">
      <w:pPr>
        <w:spacing w:line="360" w:lineRule="auto"/>
        <w:ind w:firstLineChars="200" w:firstLine="482"/>
        <w:rPr>
          <w:rFonts w:ascii="宋体" w:hAnsi="宋体"/>
          <w:b/>
          <w:bCs/>
          <w:sz w:val="24"/>
        </w:rPr>
      </w:pPr>
      <w:r w:rsidRPr="00505961">
        <w:rPr>
          <w:rFonts w:ascii="宋体" w:hAnsi="宋体" w:hint="eastAsia"/>
          <w:b/>
          <w:bCs/>
          <w:sz w:val="24"/>
        </w:rPr>
        <w:lastRenderedPageBreak/>
        <w:t>（3）结合你</w:t>
      </w:r>
      <w:bookmarkStart w:id="18" w:name="_Hlk197717276"/>
      <w:r w:rsidRPr="00505961">
        <w:rPr>
          <w:rFonts w:ascii="宋体" w:hAnsi="宋体" w:hint="eastAsia"/>
          <w:b/>
          <w:bCs/>
          <w:sz w:val="24"/>
        </w:rPr>
        <w:t>公司与上述十名客户历史合作情况，说明</w:t>
      </w:r>
      <w:bookmarkStart w:id="19" w:name="OLE_LINK16"/>
      <w:bookmarkStart w:id="20" w:name="OLE_LINK17"/>
      <w:r w:rsidRPr="00505961">
        <w:rPr>
          <w:rFonts w:ascii="宋体" w:hAnsi="宋体" w:hint="eastAsia"/>
          <w:b/>
          <w:bCs/>
          <w:sz w:val="24"/>
        </w:rPr>
        <w:t>是否存在客户、供应商重叠的情况</w:t>
      </w:r>
      <w:bookmarkEnd w:id="19"/>
      <w:bookmarkEnd w:id="20"/>
      <w:r w:rsidRPr="00505961">
        <w:rPr>
          <w:rFonts w:ascii="宋体" w:hAnsi="宋体" w:hint="eastAsia"/>
          <w:b/>
          <w:bCs/>
          <w:sz w:val="24"/>
        </w:rPr>
        <w:t>，</w:t>
      </w:r>
      <w:bookmarkEnd w:id="18"/>
      <w:r w:rsidRPr="00505961">
        <w:rPr>
          <w:rFonts w:ascii="宋体" w:hAnsi="宋体" w:hint="eastAsia"/>
          <w:b/>
          <w:bCs/>
          <w:sz w:val="24"/>
        </w:rPr>
        <w:t>如是，请说明原因及合理性。</w:t>
      </w:r>
    </w:p>
    <w:p w14:paraId="07000547" w14:textId="77777777" w:rsidR="00FC5A38" w:rsidRDefault="00FC5A38" w:rsidP="002D426E">
      <w:pPr>
        <w:spacing w:line="360" w:lineRule="auto"/>
        <w:ind w:firstLineChars="200" w:firstLine="482"/>
        <w:rPr>
          <w:rFonts w:ascii="宋体" w:hAnsi="宋体"/>
          <w:b/>
          <w:bCs/>
          <w:sz w:val="24"/>
        </w:rPr>
      </w:pPr>
      <w:r>
        <w:rPr>
          <w:rFonts w:ascii="宋体" w:hAnsi="宋体" w:hint="eastAsia"/>
          <w:b/>
          <w:bCs/>
          <w:sz w:val="24"/>
        </w:rPr>
        <w:t>公司回复：</w:t>
      </w:r>
      <w:r>
        <w:rPr>
          <w:rFonts w:ascii="宋体" w:hAnsi="宋体"/>
          <w:b/>
          <w:bCs/>
          <w:sz w:val="24"/>
        </w:rPr>
        <w:t xml:space="preserve"> </w:t>
      </w:r>
    </w:p>
    <w:p w14:paraId="26D72BDE" w14:textId="3989327F" w:rsidR="00FC5A38" w:rsidRDefault="000B697C" w:rsidP="002D426E">
      <w:pPr>
        <w:spacing w:line="360" w:lineRule="auto"/>
        <w:ind w:firstLineChars="200" w:firstLine="480"/>
        <w:rPr>
          <w:rFonts w:ascii="宋体" w:hAnsi="宋体"/>
          <w:sz w:val="24"/>
        </w:rPr>
      </w:pPr>
      <w:r>
        <w:rPr>
          <w:rFonts w:ascii="宋体" w:hAnsi="宋体" w:hint="eastAsia"/>
          <w:sz w:val="24"/>
        </w:rPr>
        <w:t>经公司自查，</w:t>
      </w:r>
      <w:r w:rsidR="007F635D">
        <w:rPr>
          <w:rFonts w:ascii="宋体" w:hAnsi="宋体" w:hint="eastAsia"/>
          <w:sz w:val="24"/>
        </w:rPr>
        <w:t>报告期内的前</w:t>
      </w:r>
      <w:r w:rsidRPr="000B697C">
        <w:rPr>
          <w:rFonts w:ascii="宋体" w:hAnsi="宋体" w:hint="eastAsia"/>
          <w:sz w:val="24"/>
        </w:rPr>
        <w:t>十名客户</w:t>
      </w:r>
      <w:r>
        <w:rPr>
          <w:rFonts w:ascii="宋体" w:hAnsi="宋体" w:hint="eastAsia"/>
          <w:sz w:val="24"/>
        </w:rPr>
        <w:t>与</w:t>
      </w:r>
      <w:r w:rsidRPr="000B697C">
        <w:rPr>
          <w:rFonts w:ascii="宋体" w:hAnsi="宋体" w:hint="eastAsia"/>
          <w:sz w:val="24"/>
        </w:rPr>
        <w:t>供应商</w:t>
      </w:r>
      <w:r>
        <w:rPr>
          <w:rFonts w:ascii="宋体" w:hAnsi="宋体" w:hint="eastAsia"/>
          <w:sz w:val="24"/>
        </w:rPr>
        <w:t>不存在</w:t>
      </w:r>
      <w:r w:rsidRPr="000B697C">
        <w:rPr>
          <w:rFonts w:ascii="宋体" w:hAnsi="宋体" w:hint="eastAsia"/>
          <w:sz w:val="24"/>
        </w:rPr>
        <w:t>重叠的情况</w:t>
      </w:r>
      <w:r>
        <w:rPr>
          <w:rFonts w:ascii="宋体" w:hAnsi="宋体" w:hint="eastAsia"/>
          <w:sz w:val="24"/>
        </w:rPr>
        <w:t>。</w:t>
      </w:r>
    </w:p>
    <w:p w14:paraId="45C6BD7F" w14:textId="1BAB6CA9" w:rsidR="00D03455" w:rsidRDefault="00D03455">
      <w:pPr>
        <w:widowControl/>
        <w:jc w:val="left"/>
        <w:rPr>
          <w:rFonts w:ascii="宋体" w:hAnsi="宋体"/>
          <w:b/>
          <w:bCs/>
          <w:sz w:val="24"/>
        </w:rPr>
      </w:pPr>
    </w:p>
    <w:p w14:paraId="62CEB64D" w14:textId="6AA48D1F" w:rsidR="0095020D" w:rsidRDefault="003C0F75" w:rsidP="002D426E">
      <w:pPr>
        <w:spacing w:line="360" w:lineRule="auto"/>
        <w:ind w:firstLineChars="200" w:firstLine="482"/>
        <w:rPr>
          <w:rFonts w:ascii="宋体" w:hAnsi="宋体"/>
          <w:b/>
          <w:sz w:val="24"/>
        </w:rPr>
      </w:pPr>
      <w:r w:rsidRPr="00505961">
        <w:rPr>
          <w:rFonts w:ascii="宋体" w:hAnsi="宋体" w:hint="eastAsia"/>
          <w:b/>
          <w:bCs/>
          <w:sz w:val="24"/>
        </w:rPr>
        <w:t>请年审机构对上述问题核查并发表明确意见。</w:t>
      </w:r>
    </w:p>
    <w:p w14:paraId="325D03AF" w14:textId="282306F5" w:rsidR="00D13CEE" w:rsidRPr="00D25880" w:rsidRDefault="00D13CEE" w:rsidP="002D426E">
      <w:pPr>
        <w:spacing w:line="360" w:lineRule="auto"/>
        <w:ind w:firstLineChars="200" w:firstLine="482"/>
        <w:rPr>
          <w:rFonts w:ascii="宋体" w:hAnsi="宋体"/>
          <w:b/>
          <w:sz w:val="24"/>
        </w:rPr>
      </w:pPr>
      <w:r w:rsidRPr="00D25880">
        <w:rPr>
          <w:rFonts w:ascii="宋体" w:hAnsi="宋体" w:hint="eastAsia"/>
          <w:b/>
          <w:sz w:val="24"/>
        </w:rPr>
        <w:t>会计师回复：</w:t>
      </w:r>
    </w:p>
    <w:p w14:paraId="1E6146E8" w14:textId="2B8B6087" w:rsidR="00174591" w:rsidRPr="00F8026E" w:rsidRDefault="00174591" w:rsidP="00174591">
      <w:pPr>
        <w:spacing w:line="360" w:lineRule="auto"/>
        <w:ind w:firstLineChars="200" w:firstLine="480"/>
        <w:rPr>
          <w:rFonts w:ascii="宋体" w:hAnsi="宋体"/>
          <w:sz w:val="24"/>
        </w:rPr>
      </w:pPr>
      <w:r w:rsidRPr="00F8026E">
        <w:rPr>
          <w:rFonts w:ascii="宋体" w:hAnsi="宋体" w:hint="eastAsia"/>
          <w:sz w:val="24"/>
        </w:rPr>
        <w:t>年审</w:t>
      </w:r>
      <w:r>
        <w:rPr>
          <w:rFonts w:ascii="宋体" w:hAnsi="宋体" w:hint="eastAsia"/>
          <w:sz w:val="24"/>
        </w:rPr>
        <w:t>机构</w:t>
      </w:r>
      <w:r w:rsidRPr="00F8026E">
        <w:rPr>
          <w:rFonts w:ascii="宋体" w:hAnsi="宋体" w:hint="eastAsia"/>
          <w:sz w:val="24"/>
        </w:rPr>
        <w:t>意见详</w:t>
      </w:r>
      <w:r>
        <w:rPr>
          <w:rFonts w:ascii="宋体" w:hAnsi="宋体" w:hint="eastAsia"/>
          <w:sz w:val="24"/>
        </w:rPr>
        <w:t>见《</w:t>
      </w:r>
      <w:r w:rsidRPr="00F8026E">
        <w:rPr>
          <w:rFonts w:ascii="宋体" w:hAnsi="宋体" w:hint="eastAsia"/>
          <w:sz w:val="24"/>
        </w:rPr>
        <w:t>苏亚金诚会计师事务所（特殊普通合伙）关于对江苏中利集团股份有限公司的问询函的回复》</w:t>
      </w:r>
      <w:r>
        <w:rPr>
          <w:rFonts w:ascii="宋体" w:hAnsi="宋体" w:hint="eastAsia"/>
          <w:sz w:val="24"/>
        </w:rPr>
        <w:t>。</w:t>
      </w:r>
    </w:p>
    <w:p w14:paraId="6E9598D3" w14:textId="77777777" w:rsidR="00174591" w:rsidRDefault="00174591" w:rsidP="00FA129B">
      <w:pPr>
        <w:spacing w:line="360" w:lineRule="auto"/>
        <w:ind w:firstLineChars="200" w:firstLine="480"/>
        <w:rPr>
          <w:rStyle w:val="fontstyle01"/>
          <w:rFonts w:asciiTheme="minorEastAsia" w:eastAsiaTheme="minorEastAsia" w:hAnsiTheme="minorEastAsia" w:hint="default"/>
          <w:sz w:val="24"/>
        </w:rPr>
      </w:pPr>
    </w:p>
    <w:p w14:paraId="436CE4CC" w14:textId="77777777" w:rsidR="00174591" w:rsidRDefault="00174591" w:rsidP="00FA129B">
      <w:pPr>
        <w:spacing w:line="360" w:lineRule="auto"/>
        <w:ind w:firstLineChars="200" w:firstLine="480"/>
        <w:rPr>
          <w:rStyle w:val="fontstyle01"/>
          <w:rFonts w:asciiTheme="minorEastAsia" w:eastAsiaTheme="minorEastAsia" w:hAnsiTheme="minorEastAsia" w:hint="default"/>
          <w:sz w:val="24"/>
        </w:rPr>
      </w:pPr>
    </w:p>
    <w:p w14:paraId="54E3B496" w14:textId="7C14C23F" w:rsidR="00FC5A38" w:rsidRDefault="00FC5A38" w:rsidP="00FA129B">
      <w:pPr>
        <w:spacing w:line="360" w:lineRule="auto"/>
        <w:ind w:firstLineChars="200" w:firstLine="480"/>
        <w:rPr>
          <w:rStyle w:val="fontstyle01"/>
          <w:rFonts w:asciiTheme="minorEastAsia" w:eastAsiaTheme="minorEastAsia" w:hAnsiTheme="minorEastAsia" w:hint="default"/>
          <w:sz w:val="24"/>
        </w:rPr>
      </w:pPr>
      <w:r>
        <w:rPr>
          <w:rStyle w:val="fontstyle01"/>
          <w:rFonts w:asciiTheme="minorEastAsia" w:eastAsiaTheme="minorEastAsia" w:hAnsiTheme="minorEastAsia" w:hint="default"/>
          <w:sz w:val="24"/>
        </w:rPr>
        <w:t>特此回复。</w:t>
      </w:r>
    </w:p>
    <w:p w14:paraId="3E93B243" w14:textId="77777777" w:rsidR="00FC5A38" w:rsidRDefault="00FC5A38" w:rsidP="00FA129B">
      <w:pPr>
        <w:spacing w:line="360" w:lineRule="auto"/>
        <w:rPr>
          <w:rStyle w:val="fontstyle01"/>
          <w:rFonts w:asciiTheme="minorEastAsia" w:eastAsiaTheme="minorEastAsia" w:hAnsiTheme="minorEastAsia" w:hint="default"/>
          <w:sz w:val="24"/>
        </w:rPr>
      </w:pPr>
    </w:p>
    <w:p w14:paraId="432A9107" w14:textId="77777777" w:rsidR="00FC5A38" w:rsidRPr="0061419D" w:rsidRDefault="00FC5A38" w:rsidP="004C3DC3">
      <w:pPr>
        <w:spacing w:line="360" w:lineRule="auto"/>
        <w:ind w:firstLineChars="200" w:firstLine="480"/>
        <w:jc w:val="right"/>
        <w:rPr>
          <w:rFonts w:asciiTheme="minorEastAsia" w:eastAsiaTheme="minorEastAsia" w:hAnsiTheme="minorEastAsia"/>
          <w:color w:val="000000"/>
          <w:sz w:val="24"/>
          <w:szCs w:val="28"/>
        </w:rPr>
      </w:pPr>
      <w:r w:rsidRPr="0061419D">
        <w:rPr>
          <w:rStyle w:val="fontstyle01"/>
          <w:rFonts w:asciiTheme="minorEastAsia" w:eastAsiaTheme="minorEastAsia" w:hAnsiTheme="minorEastAsia" w:hint="default"/>
          <w:sz w:val="24"/>
        </w:rPr>
        <w:t>江苏中利集团股份有限公司董事会</w:t>
      </w:r>
    </w:p>
    <w:p w14:paraId="530A8778" w14:textId="6DB8043C" w:rsidR="00FC5A38" w:rsidRPr="0061419D" w:rsidRDefault="00077CFD" w:rsidP="00077CFD">
      <w:pPr>
        <w:spacing w:line="360" w:lineRule="auto"/>
        <w:ind w:right="480" w:firstLineChars="200" w:firstLine="480"/>
        <w:jc w:val="center"/>
        <w:rPr>
          <w:rFonts w:asciiTheme="minorEastAsia" w:eastAsiaTheme="minorEastAsia" w:hAnsiTheme="minorEastAsia"/>
          <w:color w:val="000000"/>
          <w:sz w:val="24"/>
          <w:szCs w:val="28"/>
        </w:rPr>
      </w:pPr>
      <w:r>
        <w:rPr>
          <w:rStyle w:val="fontstyle01"/>
          <w:rFonts w:asciiTheme="minorEastAsia" w:eastAsiaTheme="minorEastAsia" w:hAnsiTheme="minorEastAsia" w:hint="default"/>
          <w:sz w:val="24"/>
        </w:rPr>
        <w:t xml:space="preserve">                                             </w:t>
      </w:r>
      <w:bookmarkStart w:id="21" w:name="_GoBack"/>
      <w:bookmarkEnd w:id="21"/>
      <w:r w:rsidR="00FC5A38" w:rsidRPr="0061419D">
        <w:rPr>
          <w:rStyle w:val="fontstyle01"/>
          <w:rFonts w:asciiTheme="minorEastAsia" w:eastAsiaTheme="minorEastAsia" w:hAnsiTheme="minorEastAsia" w:hint="default"/>
          <w:sz w:val="24"/>
        </w:rPr>
        <w:t>20</w:t>
      </w:r>
      <w:r w:rsidR="00FC5A38">
        <w:rPr>
          <w:rStyle w:val="fontstyle01"/>
          <w:rFonts w:asciiTheme="minorEastAsia" w:eastAsiaTheme="minorEastAsia" w:hAnsiTheme="minorEastAsia" w:hint="default"/>
          <w:sz w:val="24"/>
        </w:rPr>
        <w:t>25</w:t>
      </w:r>
      <w:r w:rsidR="00FC5A38" w:rsidRPr="0061419D">
        <w:rPr>
          <w:rStyle w:val="fontstyle01"/>
          <w:rFonts w:asciiTheme="minorEastAsia" w:eastAsiaTheme="minorEastAsia" w:hAnsiTheme="minorEastAsia" w:hint="default"/>
          <w:sz w:val="24"/>
        </w:rPr>
        <w:t>年</w:t>
      </w:r>
      <w:r w:rsidR="004A044C">
        <w:rPr>
          <w:rStyle w:val="fontstyle01"/>
          <w:rFonts w:asciiTheme="minorEastAsia" w:eastAsiaTheme="minorEastAsia" w:hAnsiTheme="minorEastAsia" w:hint="default"/>
          <w:sz w:val="24"/>
        </w:rPr>
        <w:t>6</w:t>
      </w:r>
      <w:r w:rsidR="00FC5A38" w:rsidRPr="0061419D">
        <w:rPr>
          <w:rStyle w:val="fontstyle01"/>
          <w:rFonts w:asciiTheme="minorEastAsia" w:eastAsiaTheme="minorEastAsia" w:hAnsiTheme="minorEastAsia" w:hint="default"/>
          <w:sz w:val="24"/>
        </w:rPr>
        <w:t>月</w:t>
      </w:r>
      <w:r w:rsidR="004A044C">
        <w:rPr>
          <w:rStyle w:val="fontstyle01"/>
          <w:rFonts w:asciiTheme="minorEastAsia" w:eastAsiaTheme="minorEastAsia" w:hAnsiTheme="minorEastAsia" w:hint="default"/>
          <w:sz w:val="24"/>
        </w:rPr>
        <w:t>3</w:t>
      </w:r>
      <w:r w:rsidR="00FC5A38" w:rsidRPr="0061419D">
        <w:rPr>
          <w:rStyle w:val="fontstyle01"/>
          <w:rFonts w:asciiTheme="minorEastAsia" w:eastAsiaTheme="minorEastAsia" w:hAnsiTheme="minorEastAsia" w:hint="default"/>
          <w:sz w:val="24"/>
        </w:rPr>
        <w:t>日</w:t>
      </w:r>
    </w:p>
    <w:p w14:paraId="5CEB95EE" w14:textId="77777777" w:rsidR="00FC5A38" w:rsidRPr="00FC5A38" w:rsidRDefault="00FC5A38" w:rsidP="002D426E">
      <w:pPr>
        <w:spacing w:line="560" w:lineRule="exact"/>
        <w:ind w:rightChars="100" w:right="210"/>
        <w:rPr>
          <w:rFonts w:asciiTheme="minorEastAsia" w:eastAsiaTheme="minorEastAsia" w:hAnsiTheme="minorEastAsia"/>
          <w:color w:val="000000"/>
          <w:sz w:val="32"/>
          <w:szCs w:val="32"/>
        </w:rPr>
      </w:pPr>
    </w:p>
    <w:sectPr w:rsidR="00FC5A38" w:rsidRPr="00FC5A38" w:rsidSect="00CB3B84">
      <w:headerReference w:type="even" r:id="rId9"/>
      <w:footerReference w:type="default" r:id="rId10"/>
      <w:pgSz w:w="11906" w:h="16838"/>
      <w:pgMar w:top="2098" w:right="1474" w:bottom="1985" w:left="1588"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AD3C6" w14:textId="77777777" w:rsidR="00F405C4" w:rsidRDefault="00F405C4">
      <w:r>
        <w:separator/>
      </w:r>
    </w:p>
  </w:endnote>
  <w:endnote w:type="continuationSeparator" w:id="0">
    <w:p w14:paraId="6C4A8E82" w14:textId="77777777" w:rsidR="00F405C4" w:rsidRDefault="00F4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8CDB" w14:textId="0B94DE72" w:rsidR="00385FAF" w:rsidRDefault="00385FAF">
    <w:pPr>
      <w:pStyle w:val="ab"/>
      <w:jc w:val="center"/>
    </w:pPr>
    <w:r>
      <w:fldChar w:fldCharType="begin"/>
    </w:r>
    <w:r>
      <w:instrText xml:space="preserve"> PAGE  \* Arabic  \* MERGEFORMAT </w:instrText>
    </w:r>
    <w:r>
      <w:fldChar w:fldCharType="separate"/>
    </w:r>
    <w:r w:rsidR="00077CFD">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1F1F" w14:textId="77777777" w:rsidR="00F405C4" w:rsidRDefault="00F405C4">
      <w:r>
        <w:separator/>
      </w:r>
    </w:p>
  </w:footnote>
  <w:footnote w:type="continuationSeparator" w:id="0">
    <w:p w14:paraId="67711015" w14:textId="77777777" w:rsidR="00F405C4" w:rsidRDefault="00F4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8F6" w14:textId="77777777" w:rsidR="00385FAF" w:rsidRDefault="00385FAF">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A38869"/>
    <w:multiLevelType w:val="multilevel"/>
    <w:tmpl w:val="8DA38869"/>
    <w:lvl w:ilvl="0">
      <w:start w:val="1"/>
      <w:numFmt w:val="chineseCountingThousand"/>
      <w:lvlText w:val="%1、"/>
      <w:lvlJc w:val="left"/>
      <w:pPr>
        <w:tabs>
          <w:tab w:val="num" w:pos="420"/>
        </w:tabs>
        <w:ind w:left="420" w:firstLine="90"/>
      </w:pPr>
      <w:rPr>
        <w:rFonts w:hint="eastAsia"/>
      </w:rPr>
    </w:lvl>
    <w:lvl w:ilvl="1">
      <w:start w:val="1"/>
      <w:numFmt w:val="chineseCountingThousand"/>
      <w:lvlText w:val="（%2）"/>
      <w:lvlJc w:val="left"/>
      <w:pPr>
        <w:tabs>
          <w:tab w:val="num" w:pos="0"/>
        </w:tabs>
        <w:ind w:left="0" w:firstLine="0"/>
      </w:pPr>
      <w:rPr>
        <w:rFonts w:hint="eastAsia"/>
        <w:lang w:val="en-US"/>
      </w:rPr>
    </w:lvl>
    <w:lvl w:ilvl="2">
      <w:start w:val="1"/>
      <w:numFmt w:val="japaneseCounting"/>
      <w:lvlText w:val="（%3）"/>
      <w:lvlJc w:val="left"/>
      <w:pPr>
        <w:tabs>
          <w:tab w:val="num" w:pos="2070"/>
        </w:tabs>
        <w:ind w:left="2070" w:hanging="123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61A3794"/>
    <w:multiLevelType w:val="hybridMultilevel"/>
    <w:tmpl w:val="68CE3758"/>
    <w:lvl w:ilvl="0" w:tplc="0A863398">
      <w:start w:val="1"/>
      <w:numFmt w:val="none"/>
      <w:lvlText w:val="一、"/>
      <w:lvlJc w:val="left"/>
      <w:pPr>
        <w:ind w:left="1346" w:hanging="504"/>
      </w:pPr>
      <w:rPr>
        <w:rFonts w:hint="default"/>
      </w:rPr>
    </w:lvl>
    <w:lvl w:ilvl="1" w:tplc="04090019" w:tentative="1">
      <w:start w:val="1"/>
      <w:numFmt w:val="lowerLetter"/>
      <w:lvlText w:val="%2)"/>
      <w:lvlJc w:val="left"/>
      <w:pPr>
        <w:ind w:left="1722" w:hanging="440"/>
      </w:pPr>
    </w:lvl>
    <w:lvl w:ilvl="2" w:tplc="0409001B" w:tentative="1">
      <w:start w:val="1"/>
      <w:numFmt w:val="lowerRoman"/>
      <w:lvlText w:val="%3."/>
      <w:lvlJc w:val="right"/>
      <w:pPr>
        <w:ind w:left="2162" w:hanging="440"/>
      </w:pPr>
    </w:lvl>
    <w:lvl w:ilvl="3" w:tplc="0409000F" w:tentative="1">
      <w:start w:val="1"/>
      <w:numFmt w:val="decimal"/>
      <w:lvlText w:val="%4."/>
      <w:lvlJc w:val="left"/>
      <w:pPr>
        <w:ind w:left="2602" w:hanging="440"/>
      </w:pPr>
    </w:lvl>
    <w:lvl w:ilvl="4" w:tplc="04090019" w:tentative="1">
      <w:start w:val="1"/>
      <w:numFmt w:val="lowerLetter"/>
      <w:lvlText w:val="%5)"/>
      <w:lvlJc w:val="left"/>
      <w:pPr>
        <w:ind w:left="3042" w:hanging="440"/>
      </w:pPr>
    </w:lvl>
    <w:lvl w:ilvl="5" w:tplc="0409001B" w:tentative="1">
      <w:start w:val="1"/>
      <w:numFmt w:val="lowerRoman"/>
      <w:lvlText w:val="%6."/>
      <w:lvlJc w:val="right"/>
      <w:pPr>
        <w:ind w:left="3482" w:hanging="440"/>
      </w:pPr>
    </w:lvl>
    <w:lvl w:ilvl="6" w:tplc="0409000F" w:tentative="1">
      <w:start w:val="1"/>
      <w:numFmt w:val="decimal"/>
      <w:lvlText w:val="%7."/>
      <w:lvlJc w:val="left"/>
      <w:pPr>
        <w:ind w:left="3922" w:hanging="440"/>
      </w:pPr>
    </w:lvl>
    <w:lvl w:ilvl="7" w:tplc="04090019" w:tentative="1">
      <w:start w:val="1"/>
      <w:numFmt w:val="lowerLetter"/>
      <w:lvlText w:val="%8)"/>
      <w:lvlJc w:val="left"/>
      <w:pPr>
        <w:ind w:left="4362" w:hanging="440"/>
      </w:pPr>
    </w:lvl>
    <w:lvl w:ilvl="8" w:tplc="0409001B" w:tentative="1">
      <w:start w:val="1"/>
      <w:numFmt w:val="lowerRoman"/>
      <w:lvlText w:val="%9."/>
      <w:lvlJc w:val="right"/>
      <w:pPr>
        <w:ind w:left="4802" w:hanging="440"/>
      </w:pPr>
    </w:lvl>
  </w:abstractNum>
  <w:abstractNum w:abstractNumId="2" w15:restartNumberingAfterBreak="0">
    <w:nsid w:val="13BF39AC"/>
    <w:multiLevelType w:val="multilevel"/>
    <w:tmpl w:val="13BF39AC"/>
    <w:lvl w:ilvl="0">
      <w:start w:val="1"/>
      <w:numFmt w:val="chineseCountingThousand"/>
      <w:suff w:val="nothing"/>
      <w:lvlText w:val="附注%1、"/>
      <w:lvlJc w:val="left"/>
      <w:pPr>
        <w:ind w:left="844" w:hanging="420"/>
      </w:pPr>
      <w:rPr>
        <w:rFonts w:eastAsia="宋体" w:hint="eastAsia"/>
        <w:b/>
        <w:i w:val="0"/>
        <w:sz w:val="21"/>
      </w:rPr>
    </w:lvl>
    <w:lvl w:ilvl="1">
      <w:start w:val="1"/>
      <w:numFmt w:val="chineseCountingThousand"/>
      <w:suff w:val="nothing"/>
      <w:lvlText w:val="%2、"/>
      <w:lvlJc w:val="left"/>
      <w:pPr>
        <w:ind w:left="1555" w:hanging="420"/>
      </w:pPr>
      <w:rPr>
        <w:rFonts w:eastAsia="宋体" w:hint="eastAsia"/>
        <w:b/>
        <w:i w:val="0"/>
        <w:sz w:val="21"/>
        <w:lang w:val="en-US"/>
      </w:rPr>
    </w:lvl>
    <w:lvl w:ilvl="2">
      <w:start w:val="1"/>
      <w:numFmt w:val="chineseCountingThousand"/>
      <w:suff w:val="nothing"/>
      <w:lvlText w:val="（%3）"/>
      <w:lvlJc w:val="right"/>
      <w:pPr>
        <w:ind w:left="1684" w:hanging="420"/>
      </w:pPr>
      <w:rPr>
        <w:rFonts w:eastAsia="宋体" w:hint="eastAsia"/>
        <w:b w:val="0"/>
        <w:i w:val="0"/>
        <w:color w:val="000000"/>
        <w:sz w:val="21"/>
      </w:rPr>
    </w:lvl>
    <w:lvl w:ilvl="3">
      <w:start w:val="1"/>
      <w:numFmt w:val="decimal"/>
      <w:suff w:val="nothing"/>
      <w:lvlText w:val="%4."/>
      <w:lvlJc w:val="left"/>
      <w:pPr>
        <w:ind w:left="704" w:hanging="420"/>
      </w:pPr>
      <w:rPr>
        <w:rFonts w:hint="eastAsia"/>
      </w:rPr>
    </w:lvl>
    <w:lvl w:ilvl="4">
      <w:start w:val="1"/>
      <w:numFmt w:val="decimal"/>
      <w:suff w:val="nothing"/>
      <w:lvlText w:val="（%5）"/>
      <w:lvlJc w:val="left"/>
      <w:pPr>
        <w:ind w:left="988" w:hanging="420"/>
      </w:pPr>
      <w:rPr>
        <w:rFonts w:hint="eastAsia"/>
      </w:rPr>
    </w:lvl>
    <w:lvl w:ilvl="5">
      <w:start w:val="1"/>
      <w:numFmt w:val="upperLetter"/>
      <w:suff w:val="nothing"/>
      <w:lvlText w:val="%6."/>
      <w:lvlJc w:val="left"/>
      <w:pPr>
        <w:ind w:left="2944" w:hanging="420"/>
      </w:pPr>
      <w:rPr>
        <w:rFonts w:hint="eastAsia"/>
        <w:color w:val="auto"/>
      </w:rPr>
    </w:lvl>
    <w:lvl w:ilvl="6">
      <w:start w:val="1"/>
      <w:numFmt w:val="upperLetter"/>
      <w:suff w:val="nothing"/>
      <w:lvlText w:val="（%7）"/>
      <w:lvlJc w:val="left"/>
      <w:pPr>
        <w:ind w:left="3364" w:hanging="420"/>
      </w:pPr>
      <w:rPr>
        <w:rFonts w:hint="eastAsia"/>
      </w:rPr>
    </w:lvl>
    <w:lvl w:ilvl="7">
      <w:start w:val="1"/>
      <w:numFmt w:val="lowerLetter"/>
      <w:suff w:val="nothing"/>
      <w:lvlText w:val="%8."/>
      <w:lvlJc w:val="left"/>
      <w:pPr>
        <w:ind w:left="3784" w:hanging="420"/>
      </w:pPr>
      <w:rPr>
        <w:rFonts w:hint="eastAsia"/>
      </w:rPr>
    </w:lvl>
    <w:lvl w:ilvl="8">
      <w:start w:val="1"/>
      <w:numFmt w:val="lowerLetter"/>
      <w:suff w:val="nothing"/>
      <w:lvlText w:val="（%9）"/>
      <w:lvlJc w:val="right"/>
      <w:pPr>
        <w:ind w:left="4204" w:hanging="420"/>
      </w:pPr>
      <w:rPr>
        <w:rFonts w:hint="eastAsia"/>
      </w:rPr>
    </w:lvl>
  </w:abstractNum>
  <w:abstractNum w:abstractNumId="3" w15:restartNumberingAfterBreak="0">
    <w:nsid w:val="14763804"/>
    <w:multiLevelType w:val="hybridMultilevel"/>
    <w:tmpl w:val="113A4DF0"/>
    <w:lvl w:ilvl="0" w:tplc="440E2558">
      <w:start w:val="1"/>
      <w:numFmt w:val="decimal"/>
      <w:lvlText w:val="（%1）"/>
      <w:lvlJc w:val="left"/>
      <w:pPr>
        <w:ind w:left="1500" w:hanging="72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4" w15:restartNumberingAfterBreak="0">
    <w:nsid w:val="1A5C66A1"/>
    <w:multiLevelType w:val="hybridMultilevel"/>
    <w:tmpl w:val="F07C6B44"/>
    <w:lvl w:ilvl="0" w:tplc="457E52B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601EEB"/>
    <w:multiLevelType w:val="multilevel"/>
    <w:tmpl w:val="757D0E8D"/>
    <w:lvl w:ilvl="0">
      <w:start w:val="1"/>
      <w:numFmt w:val="chineseCountingThousand"/>
      <w:lvlText w:val="附注%1、"/>
      <w:lvlJc w:val="left"/>
      <w:pPr>
        <w:ind w:left="1130" w:hanging="420"/>
      </w:pPr>
      <w:rPr>
        <w:rFonts w:eastAsia="宋体" w:hint="eastAsia"/>
        <w:b/>
        <w:i w:val="0"/>
        <w:sz w:val="21"/>
      </w:rPr>
    </w:lvl>
    <w:lvl w:ilvl="1">
      <w:start w:val="1"/>
      <w:numFmt w:val="chineseCountingThousand"/>
      <w:suff w:val="nothing"/>
      <w:lvlText w:val="%2、"/>
      <w:lvlJc w:val="left"/>
      <w:pPr>
        <w:ind w:left="1272" w:hanging="420"/>
      </w:pPr>
      <w:rPr>
        <w:rFonts w:eastAsia="宋体" w:hint="eastAsia"/>
        <w:b/>
        <w:i w:val="0"/>
        <w:sz w:val="21"/>
        <w:lang w:val="en-US"/>
      </w:rPr>
    </w:lvl>
    <w:lvl w:ilvl="2">
      <w:start w:val="1"/>
      <w:numFmt w:val="chineseCountingThousand"/>
      <w:suff w:val="nothing"/>
      <w:lvlText w:val="（%3）"/>
      <w:lvlJc w:val="right"/>
      <w:pPr>
        <w:ind w:left="1685" w:hanging="420"/>
      </w:pPr>
      <w:rPr>
        <w:rFonts w:eastAsia="宋体" w:hint="eastAsia"/>
        <w:b w:val="0"/>
        <w:i w:val="0"/>
        <w:sz w:val="21"/>
      </w:rPr>
    </w:lvl>
    <w:lvl w:ilvl="3">
      <w:start w:val="1"/>
      <w:numFmt w:val="decimal"/>
      <w:suff w:val="nothing"/>
      <w:lvlText w:val="%4."/>
      <w:lvlJc w:val="left"/>
      <w:pPr>
        <w:ind w:left="704" w:hanging="420"/>
      </w:pPr>
      <w:rPr>
        <w:rFonts w:hint="eastAsia"/>
        <w:b/>
      </w:rPr>
    </w:lvl>
    <w:lvl w:ilvl="4">
      <w:start w:val="1"/>
      <w:numFmt w:val="decimal"/>
      <w:suff w:val="nothing"/>
      <w:lvlText w:val="（%5）"/>
      <w:lvlJc w:val="left"/>
      <w:pPr>
        <w:ind w:left="1271" w:hanging="420"/>
      </w:pPr>
      <w:rPr>
        <w:rFonts w:ascii="宋体" w:eastAsia="宋体" w:hAnsi="宋体" w:hint="eastAsia"/>
        <w:b w:val="0"/>
        <w:color w:val="000000"/>
        <w:lang w:val="en-US"/>
      </w:rPr>
    </w:lvl>
    <w:lvl w:ilvl="5">
      <w:start w:val="1"/>
      <w:numFmt w:val="bullet"/>
      <w:lvlText w:val="①"/>
      <w:lvlJc w:val="left"/>
      <w:pPr>
        <w:ind w:left="2945" w:hanging="420"/>
      </w:pPr>
      <w:rPr>
        <w:rFonts w:ascii="宋体" w:eastAsia="宋体" w:hAnsi="宋体" w:hint="eastAsia"/>
        <w:color w:val="auto"/>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6" w15:restartNumberingAfterBreak="0">
    <w:nsid w:val="288A69FB"/>
    <w:multiLevelType w:val="hybridMultilevel"/>
    <w:tmpl w:val="34A0437A"/>
    <w:lvl w:ilvl="0" w:tplc="A28C588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32F81E56"/>
    <w:multiLevelType w:val="hybridMultilevel"/>
    <w:tmpl w:val="BECC352E"/>
    <w:lvl w:ilvl="0" w:tplc="124AF3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E56A35"/>
    <w:multiLevelType w:val="hybridMultilevel"/>
    <w:tmpl w:val="B62C583E"/>
    <w:lvl w:ilvl="0" w:tplc="0420A84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56FA6DD0"/>
    <w:multiLevelType w:val="multilevel"/>
    <w:tmpl w:val="56FA6DD0"/>
    <w:lvl w:ilvl="0">
      <w:start w:val="1"/>
      <w:numFmt w:val="chineseCountingThousand"/>
      <w:lvlText w:val="%1、"/>
      <w:lvlJc w:val="left"/>
      <w:pPr>
        <w:tabs>
          <w:tab w:val="num" w:pos="420"/>
        </w:tabs>
        <w:ind w:left="420" w:firstLine="90"/>
      </w:pPr>
      <w:rPr>
        <w:rFonts w:hint="eastAsia"/>
      </w:rPr>
    </w:lvl>
    <w:lvl w:ilvl="1">
      <w:start w:val="1"/>
      <w:numFmt w:val="chineseCountingThousand"/>
      <w:lvlText w:val="（%2）"/>
      <w:lvlJc w:val="left"/>
      <w:pPr>
        <w:tabs>
          <w:tab w:val="num" w:pos="0"/>
        </w:tabs>
        <w:ind w:left="0" w:firstLine="0"/>
      </w:pPr>
      <w:rPr>
        <w:rFonts w:hint="eastAsia"/>
        <w:lang w:val="en-US"/>
      </w:rPr>
    </w:lvl>
    <w:lvl w:ilvl="2">
      <w:start w:val="1"/>
      <w:numFmt w:val="japaneseCounting"/>
      <w:lvlText w:val="（%3）"/>
      <w:lvlJc w:val="left"/>
      <w:pPr>
        <w:tabs>
          <w:tab w:val="num" w:pos="2070"/>
        </w:tabs>
        <w:ind w:left="2070" w:hanging="123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5B186319"/>
    <w:multiLevelType w:val="hybridMultilevel"/>
    <w:tmpl w:val="F19C8C28"/>
    <w:lvl w:ilvl="0" w:tplc="E9AE514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B603ED1"/>
    <w:multiLevelType w:val="hybridMultilevel"/>
    <w:tmpl w:val="0B74D358"/>
    <w:lvl w:ilvl="0" w:tplc="70004A2C">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5F9103CC"/>
    <w:multiLevelType w:val="hybridMultilevel"/>
    <w:tmpl w:val="9468E866"/>
    <w:lvl w:ilvl="0" w:tplc="2DFC9A64">
      <w:start w:val="1"/>
      <w:numFmt w:val="japaneseCounting"/>
      <w:lvlText w:val="（%1）"/>
      <w:lvlJc w:val="left"/>
      <w:pPr>
        <w:ind w:left="1225" w:hanging="743"/>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3" w15:restartNumberingAfterBreak="0">
    <w:nsid w:val="6AA5D176"/>
    <w:multiLevelType w:val="singleLevel"/>
    <w:tmpl w:val="660C4D30"/>
    <w:lvl w:ilvl="0">
      <w:start w:val="1"/>
      <w:numFmt w:val="decimal"/>
      <w:lvlText w:val="%1."/>
      <w:lvlJc w:val="left"/>
      <w:pPr>
        <w:tabs>
          <w:tab w:val="num" w:pos="312"/>
        </w:tabs>
        <w:ind w:left="0" w:firstLine="0"/>
      </w:pPr>
      <w:rPr>
        <w:rFonts w:hint="eastAsia"/>
      </w:rPr>
    </w:lvl>
  </w:abstractNum>
  <w:abstractNum w:abstractNumId="14" w15:restartNumberingAfterBreak="0">
    <w:nsid w:val="757D0E8D"/>
    <w:multiLevelType w:val="multilevel"/>
    <w:tmpl w:val="757D0E8D"/>
    <w:lvl w:ilvl="0">
      <w:start w:val="1"/>
      <w:numFmt w:val="chineseCountingThousand"/>
      <w:lvlText w:val="附注%1、"/>
      <w:lvlJc w:val="left"/>
      <w:pPr>
        <w:ind w:left="1130" w:hanging="420"/>
      </w:pPr>
      <w:rPr>
        <w:rFonts w:eastAsia="宋体" w:hint="eastAsia"/>
        <w:b/>
        <w:i w:val="0"/>
        <w:sz w:val="21"/>
      </w:rPr>
    </w:lvl>
    <w:lvl w:ilvl="1">
      <w:start w:val="1"/>
      <w:numFmt w:val="chineseCountingThousand"/>
      <w:suff w:val="nothing"/>
      <w:lvlText w:val="%2、"/>
      <w:lvlJc w:val="left"/>
      <w:pPr>
        <w:ind w:left="1272" w:hanging="420"/>
      </w:pPr>
      <w:rPr>
        <w:rFonts w:eastAsia="宋体" w:hint="eastAsia"/>
        <w:b/>
        <w:i w:val="0"/>
        <w:sz w:val="21"/>
        <w:lang w:val="en-US"/>
      </w:rPr>
    </w:lvl>
    <w:lvl w:ilvl="2">
      <w:start w:val="1"/>
      <w:numFmt w:val="chineseCountingThousand"/>
      <w:suff w:val="nothing"/>
      <w:lvlText w:val="（%3）"/>
      <w:lvlJc w:val="right"/>
      <w:pPr>
        <w:ind w:left="1685" w:hanging="420"/>
      </w:pPr>
      <w:rPr>
        <w:rFonts w:eastAsia="宋体" w:hint="eastAsia"/>
        <w:b w:val="0"/>
        <w:i w:val="0"/>
        <w:sz w:val="21"/>
      </w:rPr>
    </w:lvl>
    <w:lvl w:ilvl="3">
      <w:start w:val="1"/>
      <w:numFmt w:val="decimal"/>
      <w:suff w:val="nothing"/>
      <w:lvlText w:val="%4."/>
      <w:lvlJc w:val="left"/>
      <w:pPr>
        <w:ind w:left="704" w:hanging="420"/>
      </w:pPr>
      <w:rPr>
        <w:rFonts w:hint="eastAsia"/>
        <w:b/>
      </w:rPr>
    </w:lvl>
    <w:lvl w:ilvl="4">
      <w:start w:val="1"/>
      <w:numFmt w:val="decimal"/>
      <w:suff w:val="nothing"/>
      <w:lvlText w:val="（%5）"/>
      <w:lvlJc w:val="left"/>
      <w:pPr>
        <w:ind w:left="1271" w:hanging="420"/>
      </w:pPr>
      <w:rPr>
        <w:rFonts w:ascii="宋体" w:eastAsia="宋体" w:hAnsi="宋体" w:hint="eastAsia"/>
        <w:b w:val="0"/>
        <w:color w:val="000000"/>
        <w:lang w:val="en-US"/>
      </w:rPr>
    </w:lvl>
    <w:lvl w:ilvl="5">
      <w:start w:val="1"/>
      <w:numFmt w:val="bullet"/>
      <w:lvlText w:val="①"/>
      <w:lvlJc w:val="left"/>
      <w:pPr>
        <w:ind w:left="2945" w:hanging="420"/>
      </w:pPr>
      <w:rPr>
        <w:rFonts w:ascii="宋体" w:eastAsia="宋体" w:hAnsi="宋体" w:hint="eastAsia"/>
        <w:color w:val="auto"/>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5" w15:restartNumberingAfterBreak="0">
    <w:nsid w:val="7F4C54BC"/>
    <w:multiLevelType w:val="hybridMultilevel"/>
    <w:tmpl w:val="E2128664"/>
    <w:lvl w:ilvl="0" w:tplc="3C248020">
      <w:start w:val="1"/>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10"/>
  </w:num>
  <w:num w:numId="3">
    <w:abstractNumId w:val="14"/>
  </w:num>
  <w:num w:numId="4">
    <w:abstractNumId w:val="5"/>
  </w:num>
  <w:num w:numId="5">
    <w:abstractNumId w:val="15"/>
  </w:num>
  <w:num w:numId="6">
    <w:abstractNumId w:val="2"/>
  </w:num>
  <w:num w:numId="7">
    <w:abstractNumId w:val="9"/>
  </w:num>
  <w:num w:numId="8">
    <w:abstractNumId w:val="13"/>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num>
  <w:num w:numId="12">
    <w:abstractNumId w:val="1"/>
  </w:num>
  <w:num w:numId="13">
    <w:abstractNumId w:val="7"/>
  </w:num>
  <w:num w:numId="14">
    <w:abstractNumId w:val="6"/>
  </w:num>
  <w:num w:numId="15">
    <w:abstractNumId w:val="3"/>
  </w:num>
  <w:num w:numId="16">
    <w:abstractNumId w:val="11"/>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569F28780000D76C" w:val=" "/>
    <w:docVar w:name="56FE177200001818" w:val=" "/>
    <w:docVar w:name="570365C30000B502" w:val=" "/>
    <w:docVar w:name="5721817C0000FEF3" w:val=" "/>
    <w:docVar w:name="5ACD648B000049EB" w:val=" "/>
    <w:docVar w:name="5B02305E000004E5" w:val=" "/>
    <w:docVar w:name="5B03D9F50000CC6C" w:val=" "/>
    <w:docVar w:name="606E6B0500005C87" w:val=" "/>
    <w:docVar w:name="606E73C200008046" w:val=" "/>
    <w:docVar w:name="609B86580000B31C" w:val=" "/>
    <w:docVar w:name="60CB068A00000A1C" w:val=" "/>
    <w:docVar w:name="627C750A00006969" w:val=" "/>
    <w:docVar w:name="627C7547000056F5" w:val=" "/>
    <w:docVar w:name="627C75CA0000541D" w:val=" "/>
    <w:docVar w:name="6441174E00009362" w:val=" "/>
    <w:docVar w:name="6441FEEE0000F08F" w:val=" "/>
  </w:docVars>
  <w:rsids>
    <w:rsidRoot w:val="000267A9"/>
    <w:rsid w:val="BF7F4F1D"/>
    <w:rsid w:val="C7FD1929"/>
    <w:rsid w:val="00002113"/>
    <w:rsid w:val="000023A7"/>
    <w:rsid w:val="0000317B"/>
    <w:rsid w:val="00003FCE"/>
    <w:rsid w:val="00005BE8"/>
    <w:rsid w:val="00007BF4"/>
    <w:rsid w:val="00015FC5"/>
    <w:rsid w:val="00021419"/>
    <w:rsid w:val="000267A9"/>
    <w:rsid w:val="000268D1"/>
    <w:rsid w:val="00026C90"/>
    <w:rsid w:val="00030605"/>
    <w:rsid w:val="0003260E"/>
    <w:rsid w:val="0003338C"/>
    <w:rsid w:val="00035299"/>
    <w:rsid w:val="00035956"/>
    <w:rsid w:val="00036A14"/>
    <w:rsid w:val="00040B2F"/>
    <w:rsid w:val="00042599"/>
    <w:rsid w:val="0004476A"/>
    <w:rsid w:val="00044A8C"/>
    <w:rsid w:val="00044B25"/>
    <w:rsid w:val="00046E2C"/>
    <w:rsid w:val="00050DF0"/>
    <w:rsid w:val="000544EA"/>
    <w:rsid w:val="0006046C"/>
    <w:rsid w:val="000646BE"/>
    <w:rsid w:val="00066BC7"/>
    <w:rsid w:val="00070895"/>
    <w:rsid w:val="00074297"/>
    <w:rsid w:val="0007552A"/>
    <w:rsid w:val="00076562"/>
    <w:rsid w:val="00077C7E"/>
    <w:rsid w:val="00077CFD"/>
    <w:rsid w:val="00077E1C"/>
    <w:rsid w:val="000808F1"/>
    <w:rsid w:val="000821C7"/>
    <w:rsid w:val="00086617"/>
    <w:rsid w:val="00087A9D"/>
    <w:rsid w:val="000A01D9"/>
    <w:rsid w:val="000A040B"/>
    <w:rsid w:val="000A055F"/>
    <w:rsid w:val="000B0E7D"/>
    <w:rsid w:val="000B3542"/>
    <w:rsid w:val="000B51E9"/>
    <w:rsid w:val="000B53BC"/>
    <w:rsid w:val="000B6872"/>
    <w:rsid w:val="000B697C"/>
    <w:rsid w:val="000B6C77"/>
    <w:rsid w:val="000C2BD5"/>
    <w:rsid w:val="000C2DEF"/>
    <w:rsid w:val="000D087B"/>
    <w:rsid w:val="000D14DA"/>
    <w:rsid w:val="000D2B10"/>
    <w:rsid w:val="000E502C"/>
    <w:rsid w:val="000E7B18"/>
    <w:rsid w:val="000F07FE"/>
    <w:rsid w:val="000F0F11"/>
    <w:rsid w:val="000F2B8C"/>
    <w:rsid w:val="000F6BEA"/>
    <w:rsid w:val="00100333"/>
    <w:rsid w:val="001005EF"/>
    <w:rsid w:val="00101846"/>
    <w:rsid w:val="00107A5D"/>
    <w:rsid w:val="00107E66"/>
    <w:rsid w:val="001132D5"/>
    <w:rsid w:val="001151FC"/>
    <w:rsid w:val="00115420"/>
    <w:rsid w:val="00116897"/>
    <w:rsid w:val="0012026B"/>
    <w:rsid w:val="00120953"/>
    <w:rsid w:val="00120EE0"/>
    <w:rsid w:val="00122E82"/>
    <w:rsid w:val="00127304"/>
    <w:rsid w:val="00130B11"/>
    <w:rsid w:val="00133607"/>
    <w:rsid w:val="00133BE3"/>
    <w:rsid w:val="00140D91"/>
    <w:rsid w:val="00144B35"/>
    <w:rsid w:val="00145202"/>
    <w:rsid w:val="001455C6"/>
    <w:rsid w:val="0014791B"/>
    <w:rsid w:val="00150549"/>
    <w:rsid w:val="00151161"/>
    <w:rsid w:val="00152334"/>
    <w:rsid w:val="00153496"/>
    <w:rsid w:val="00154825"/>
    <w:rsid w:val="00154D7B"/>
    <w:rsid w:val="00155053"/>
    <w:rsid w:val="00155459"/>
    <w:rsid w:val="00156AF4"/>
    <w:rsid w:val="00160749"/>
    <w:rsid w:val="00161582"/>
    <w:rsid w:val="00162012"/>
    <w:rsid w:val="00163358"/>
    <w:rsid w:val="00164089"/>
    <w:rsid w:val="00165339"/>
    <w:rsid w:val="00165B57"/>
    <w:rsid w:val="00166B7F"/>
    <w:rsid w:val="00171EBC"/>
    <w:rsid w:val="00173B6B"/>
    <w:rsid w:val="00174591"/>
    <w:rsid w:val="001745AE"/>
    <w:rsid w:val="001747F4"/>
    <w:rsid w:val="00174FFD"/>
    <w:rsid w:val="0018684D"/>
    <w:rsid w:val="0019001A"/>
    <w:rsid w:val="001930C0"/>
    <w:rsid w:val="00196233"/>
    <w:rsid w:val="001A11A1"/>
    <w:rsid w:val="001A184E"/>
    <w:rsid w:val="001A238A"/>
    <w:rsid w:val="001A30EA"/>
    <w:rsid w:val="001A3AB1"/>
    <w:rsid w:val="001A53CF"/>
    <w:rsid w:val="001A5877"/>
    <w:rsid w:val="001B0283"/>
    <w:rsid w:val="001B0DF0"/>
    <w:rsid w:val="001B3AF8"/>
    <w:rsid w:val="001B3B4E"/>
    <w:rsid w:val="001B4619"/>
    <w:rsid w:val="001B51B3"/>
    <w:rsid w:val="001B5BDC"/>
    <w:rsid w:val="001C3449"/>
    <w:rsid w:val="001C357E"/>
    <w:rsid w:val="001C54E4"/>
    <w:rsid w:val="001C6591"/>
    <w:rsid w:val="001D0A9E"/>
    <w:rsid w:val="001D2395"/>
    <w:rsid w:val="001D313D"/>
    <w:rsid w:val="001D31A1"/>
    <w:rsid w:val="001D48E5"/>
    <w:rsid w:val="001D627A"/>
    <w:rsid w:val="001D6DF3"/>
    <w:rsid w:val="001D7485"/>
    <w:rsid w:val="001E2AF4"/>
    <w:rsid w:val="001E3B29"/>
    <w:rsid w:val="001E4472"/>
    <w:rsid w:val="001E72EF"/>
    <w:rsid w:val="001E7C10"/>
    <w:rsid w:val="001F0D3F"/>
    <w:rsid w:val="001F1B66"/>
    <w:rsid w:val="002006EB"/>
    <w:rsid w:val="00202C3A"/>
    <w:rsid w:val="00204C18"/>
    <w:rsid w:val="002057A2"/>
    <w:rsid w:val="0020641F"/>
    <w:rsid w:val="00214026"/>
    <w:rsid w:val="00214225"/>
    <w:rsid w:val="00214AEE"/>
    <w:rsid w:val="00214C63"/>
    <w:rsid w:val="0021571E"/>
    <w:rsid w:val="00216FD5"/>
    <w:rsid w:val="0022081A"/>
    <w:rsid w:val="002211D7"/>
    <w:rsid w:val="00221264"/>
    <w:rsid w:val="0022298D"/>
    <w:rsid w:val="00224752"/>
    <w:rsid w:val="002248F7"/>
    <w:rsid w:val="00227343"/>
    <w:rsid w:val="002275D5"/>
    <w:rsid w:val="00231849"/>
    <w:rsid w:val="00231935"/>
    <w:rsid w:val="002345C2"/>
    <w:rsid w:val="002442DA"/>
    <w:rsid w:val="00252618"/>
    <w:rsid w:val="00253081"/>
    <w:rsid w:val="002549E8"/>
    <w:rsid w:val="00254B1E"/>
    <w:rsid w:val="002603F7"/>
    <w:rsid w:val="00262C3F"/>
    <w:rsid w:val="00263D49"/>
    <w:rsid w:val="00264206"/>
    <w:rsid w:val="00265672"/>
    <w:rsid w:val="002657FF"/>
    <w:rsid w:val="002714F3"/>
    <w:rsid w:val="0027258A"/>
    <w:rsid w:val="00272F90"/>
    <w:rsid w:val="00272FBD"/>
    <w:rsid w:val="002758C1"/>
    <w:rsid w:val="00277EFA"/>
    <w:rsid w:val="00281C11"/>
    <w:rsid w:val="00285C4B"/>
    <w:rsid w:val="00287DAE"/>
    <w:rsid w:val="0029305D"/>
    <w:rsid w:val="00293B97"/>
    <w:rsid w:val="002A3BD9"/>
    <w:rsid w:val="002A6EAC"/>
    <w:rsid w:val="002B0D71"/>
    <w:rsid w:val="002B16BC"/>
    <w:rsid w:val="002B1E50"/>
    <w:rsid w:val="002B4ACA"/>
    <w:rsid w:val="002B6646"/>
    <w:rsid w:val="002B7D88"/>
    <w:rsid w:val="002C06B5"/>
    <w:rsid w:val="002C12DF"/>
    <w:rsid w:val="002C39AB"/>
    <w:rsid w:val="002D05DD"/>
    <w:rsid w:val="002D36CC"/>
    <w:rsid w:val="002D426E"/>
    <w:rsid w:val="002D4A3B"/>
    <w:rsid w:val="002D52F5"/>
    <w:rsid w:val="002D5B1E"/>
    <w:rsid w:val="002E4196"/>
    <w:rsid w:val="002E50F0"/>
    <w:rsid w:val="002E7237"/>
    <w:rsid w:val="002F0B0E"/>
    <w:rsid w:val="002F0EF7"/>
    <w:rsid w:val="002F4C95"/>
    <w:rsid w:val="002F54C3"/>
    <w:rsid w:val="0030109F"/>
    <w:rsid w:val="00304123"/>
    <w:rsid w:val="003075D5"/>
    <w:rsid w:val="00307718"/>
    <w:rsid w:val="0031001B"/>
    <w:rsid w:val="003121DB"/>
    <w:rsid w:val="00313601"/>
    <w:rsid w:val="003138D1"/>
    <w:rsid w:val="00315A64"/>
    <w:rsid w:val="0031741A"/>
    <w:rsid w:val="003257D9"/>
    <w:rsid w:val="00330F80"/>
    <w:rsid w:val="0033330D"/>
    <w:rsid w:val="00334100"/>
    <w:rsid w:val="00334F7D"/>
    <w:rsid w:val="00337EE2"/>
    <w:rsid w:val="00341BB9"/>
    <w:rsid w:val="00342580"/>
    <w:rsid w:val="00342B25"/>
    <w:rsid w:val="00343550"/>
    <w:rsid w:val="00350187"/>
    <w:rsid w:val="0035084E"/>
    <w:rsid w:val="0035136C"/>
    <w:rsid w:val="00351AE7"/>
    <w:rsid w:val="00355897"/>
    <w:rsid w:val="003564B2"/>
    <w:rsid w:val="003567D0"/>
    <w:rsid w:val="003649D9"/>
    <w:rsid w:val="00365827"/>
    <w:rsid w:val="003725FD"/>
    <w:rsid w:val="00373F18"/>
    <w:rsid w:val="00375BA0"/>
    <w:rsid w:val="00380E1C"/>
    <w:rsid w:val="003816FB"/>
    <w:rsid w:val="00382579"/>
    <w:rsid w:val="003859AD"/>
    <w:rsid w:val="00385FAF"/>
    <w:rsid w:val="00386D56"/>
    <w:rsid w:val="00386F2C"/>
    <w:rsid w:val="00390697"/>
    <w:rsid w:val="00390BF6"/>
    <w:rsid w:val="003924C4"/>
    <w:rsid w:val="00392AE5"/>
    <w:rsid w:val="003A02F2"/>
    <w:rsid w:val="003A70B3"/>
    <w:rsid w:val="003A7CDD"/>
    <w:rsid w:val="003B095C"/>
    <w:rsid w:val="003B172B"/>
    <w:rsid w:val="003B2C7D"/>
    <w:rsid w:val="003B3759"/>
    <w:rsid w:val="003B69E7"/>
    <w:rsid w:val="003B7A67"/>
    <w:rsid w:val="003C0F75"/>
    <w:rsid w:val="003C281F"/>
    <w:rsid w:val="003C2904"/>
    <w:rsid w:val="003C3FC3"/>
    <w:rsid w:val="003C5F05"/>
    <w:rsid w:val="003D059B"/>
    <w:rsid w:val="003D1076"/>
    <w:rsid w:val="003D1A3F"/>
    <w:rsid w:val="003D3315"/>
    <w:rsid w:val="003D3B8A"/>
    <w:rsid w:val="003D5A85"/>
    <w:rsid w:val="003E123A"/>
    <w:rsid w:val="003E2540"/>
    <w:rsid w:val="003E32FF"/>
    <w:rsid w:val="003E5383"/>
    <w:rsid w:val="003F46E2"/>
    <w:rsid w:val="003F5A0B"/>
    <w:rsid w:val="004077A4"/>
    <w:rsid w:val="0041033F"/>
    <w:rsid w:val="004109C2"/>
    <w:rsid w:val="00413033"/>
    <w:rsid w:val="00414996"/>
    <w:rsid w:val="00415468"/>
    <w:rsid w:val="0041563A"/>
    <w:rsid w:val="004168B6"/>
    <w:rsid w:val="00416BA2"/>
    <w:rsid w:val="00416EDC"/>
    <w:rsid w:val="0042129A"/>
    <w:rsid w:val="0042499C"/>
    <w:rsid w:val="00426117"/>
    <w:rsid w:val="004277E6"/>
    <w:rsid w:val="00433598"/>
    <w:rsid w:val="00433CE2"/>
    <w:rsid w:val="00434426"/>
    <w:rsid w:val="00434BCA"/>
    <w:rsid w:val="00436DBE"/>
    <w:rsid w:val="004415C5"/>
    <w:rsid w:val="00441C75"/>
    <w:rsid w:val="004426DD"/>
    <w:rsid w:val="00446266"/>
    <w:rsid w:val="004464F5"/>
    <w:rsid w:val="004478C1"/>
    <w:rsid w:val="004551F7"/>
    <w:rsid w:val="00455371"/>
    <w:rsid w:val="004571FD"/>
    <w:rsid w:val="00460155"/>
    <w:rsid w:val="004640B8"/>
    <w:rsid w:val="00464E2D"/>
    <w:rsid w:val="00465806"/>
    <w:rsid w:val="00465965"/>
    <w:rsid w:val="00466E27"/>
    <w:rsid w:val="00467358"/>
    <w:rsid w:val="004679E0"/>
    <w:rsid w:val="0047059C"/>
    <w:rsid w:val="00476E4C"/>
    <w:rsid w:val="00483C7B"/>
    <w:rsid w:val="004843AB"/>
    <w:rsid w:val="0048539A"/>
    <w:rsid w:val="00486F90"/>
    <w:rsid w:val="00491346"/>
    <w:rsid w:val="00496C2E"/>
    <w:rsid w:val="004A044C"/>
    <w:rsid w:val="004A10FB"/>
    <w:rsid w:val="004A1AFA"/>
    <w:rsid w:val="004A1C6C"/>
    <w:rsid w:val="004A3BCC"/>
    <w:rsid w:val="004A40F2"/>
    <w:rsid w:val="004B2743"/>
    <w:rsid w:val="004B2E65"/>
    <w:rsid w:val="004B3810"/>
    <w:rsid w:val="004B429C"/>
    <w:rsid w:val="004B4F6B"/>
    <w:rsid w:val="004C18D5"/>
    <w:rsid w:val="004C2D6C"/>
    <w:rsid w:val="004C3DC3"/>
    <w:rsid w:val="004C412E"/>
    <w:rsid w:val="004C6173"/>
    <w:rsid w:val="004C6352"/>
    <w:rsid w:val="004C6BC4"/>
    <w:rsid w:val="004C713D"/>
    <w:rsid w:val="004C7198"/>
    <w:rsid w:val="004D1424"/>
    <w:rsid w:val="004D1898"/>
    <w:rsid w:val="004D1A56"/>
    <w:rsid w:val="004E3500"/>
    <w:rsid w:val="004E4E17"/>
    <w:rsid w:val="004E5DCC"/>
    <w:rsid w:val="004F49F5"/>
    <w:rsid w:val="0050012D"/>
    <w:rsid w:val="0050343C"/>
    <w:rsid w:val="00503581"/>
    <w:rsid w:val="005043E9"/>
    <w:rsid w:val="00505961"/>
    <w:rsid w:val="00505EA4"/>
    <w:rsid w:val="0051229B"/>
    <w:rsid w:val="0051255A"/>
    <w:rsid w:val="00513CF1"/>
    <w:rsid w:val="005158FD"/>
    <w:rsid w:val="005175A1"/>
    <w:rsid w:val="00517AE9"/>
    <w:rsid w:val="00523903"/>
    <w:rsid w:val="00525BFC"/>
    <w:rsid w:val="00531417"/>
    <w:rsid w:val="0053237A"/>
    <w:rsid w:val="00534DD7"/>
    <w:rsid w:val="00537F4D"/>
    <w:rsid w:val="005435A9"/>
    <w:rsid w:val="0054773F"/>
    <w:rsid w:val="005534C9"/>
    <w:rsid w:val="00553C27"/>
    <w:rsid w:val="005565C2"/>
    <w:rsid w:val="00560935"/>
    <w:rsid w:val="00562E7B"/>
    <w:rsid w:val="00565780"/>
    <w:rsid w:val="00566B48"/>
    <w:rsid w:val="005670D4"/>
    <w:rsid w:val="005725F1"/>
    <w:rsid w:val="00572EC2"/>
    <w:rsid w:val="00573E14"/>
    <w:rsid w:val="005743E4"/>
    <w:rsid w:val="0057579D"/>
    <w:rsid w:val="00583839"/>
    <w:rsid w:val="00583DDE"/>
    <w:rsid w:val="005926AD"/>
    <w:rsid w:val="0059308F"/>
    <w:rsid w:val="00594E18"/>
    <w:rsid w:val="005A0232"/>
    <w:rsid w:val="005A29FF"/>
    <w:rsid w:val="005A2AAA"/>
    <w:rsid w:val="005B007C"/>
    <w:rsid w:val="005B07C7"/>
    <w:rsid w:val="005B0BCC"/>
    <w:rsid w:val="005B1978"/>
    <w:rsid w:val="005B20E3"/>
    <w:rsid w:val="005B329A"/>
    <w:rsid w:val="005B5509"/>
    <w:rsid w:val="005B5668"/>
    <w:rsid w:val="005B7E44"/>
    <w:rsid w:val="005C0E71"/>
    <w:rsid w:val="005C1CF1"/>
    <w:rsid w:val="005C2029"/>
    <w:rsid w:val="005C2275"/>
    <w:rsid w:val="005C3F7A"/>
    <w:rsid w:val="005C755D"/>
    <w:rsid w:val="005C7C48"/>
    <w:rsid w:val="005E0841"/>
    <w:rsid w:val="005E330C"/>
    <w:rsid w:val="005E3CBE"/>
    <w:rsid w:val="005E7228"/>
    <w:rsid w:val="005F046E"/>
    <w:rsid w:val="005F1E09"/>
    <w:rsid w:val="005F3C2C"/>
    <w:rsid w:val="005F4652"/>
    <w:rsid w:val="005F6630"/>
    <w:rsid w:val="005F7176"/>
    <w:rsid w:val="005F7EFE"/>
    <w:rsid w:val="0060028A"/>
    <w:rsid w:val="006011CB"/>
    <w:rsid w:val="0061286A"/>
    <w:rsid w:val="00612CF0"/>
    <w:rsid w:val="00613BC0"/>
    <w:rsid w:val="0061424A"/>
    <w:rsid w:val="0061544D"/>
    <w:rsid w:val="006174E5"/>
    <w:rsid w:val="006216EE"/>
    <w:rsid w:val="006307A6"/>
    <w:rsid w:val="0063371C"/>
    <w:rsid w:val="00633765"/>
    <w:rsid w:val="006343F4"/>
    <w:rsid w:val="00634D00"/>
    <w:rsid w:val="00635D96"/>
    <w:rsid w:val="00640541"/>
    <w:rsid w:val="006444F1"/>
    <w:rsid w:val="0064551D"/>
    <w:rsid w:val="00651346"/>
    <w:rsid w:val="006528B0"/>
    <w:rsid w:val="0065298A"/>
    <w:rsid w:val="00653086"/>
    <w:rsid w:val="00653516"/>
    <w:rsid w:val="0065420F"/>
    <w:rsid w:val="00655FB2"/>
    <w:rsid w:val="00666293"/>
    <w:rsid w:val="00676B29"/>
    <w:rsid w:val="006772C9"/>
    <w:rsid w:val="00677A67"/>
    <w:rsid w:val="00685281"/>
    <w:rsid w:val="00694031"/>
    <w:rsid w:val="0069504B"/>
    <w:rsid w:val="006A10AB"/>
    <w:rsid w:val="006A112B"/>
    <w:rsid w:val="006A13E6"/>
    <w:rsid w:val="006A2487"/>
    <w:rsid w:val="006A429F"/>
    <w:rsid w:val="006A64D5"/>
    <w:rsid w:val="006B087C"/>
    <w:rsid w:val="006B0EE7"/>
    <w:rsid w:val="006B1747"/>
    <w:rsid w:val="006B2E49"/>
    <w:rsid w:val="006B41FF"/>
    <w:rsid w:val="006B433C"/>
    <w:rsid w:val="006B4D48"/>
    <w:rsid w:val="006B7A05"/>
    <w:rsid w:val="006C1A81"/>
    <w:rsid w:val="006C2C80"/>
    <w:rsid w:val="006C2F13"/>
    <w:rsid w:val="006C3420"/>
    <w:rsid w:val="006C549E"/>
    <w:rsid w:val="006D4101"/>
    <w:rsid w:val="006D5264"/>
    <w:rsid w:val="006E407F"/>
    <w:rsid w:val="006E46B3"/>
    <w:rsid w:val="006F0094"/>
    <w:rsid w:val="006F2C42"/>
    <w:rsid w:val="006F442F"/>
    <w:rsid w:val="0071124D"/>
    <w:rsid w:val="00716A79"/>
    <w:rsid w:val="00717BDA"/>
    <w:rsid w:val="00720297"/>
    <w:rsid w:val="007218DB"/>
    <w:rsid w:val="00722EE4"/>
    <w:rsid w:val="00730628"/>
    <w:rsid w:val="0073063A"/>
    <w:rsid w:val="00730DF2"/>
    <w:rsid w:val="00731283"/>
    <w:rsid w:val="007340A1"/>
    <w:rsid w:val="00734205"/>
    <w:rsid w:val="00734F04"/>
    <w:rsid w:val="00737EC2"/>
    <w:rsid w:val="0074509A"/>
    <w:rsid w:val="0074762F"/>
    <w:rsid w:val="00750978"/>
    <w:rsid w:val="00750D2A"/>
    <w:rsid w:val="00751236"/>
    <w:rsid w:val="007520B9"/>
    <w:rsid w:val="007539B1"/>
    <w:rsid w:val="00755CC0"/>
    <w:rsid w:val="00755E39"/>
    <w:rsid w:val="00756489"/>
    <w:rsid w:val="007607AD"/>
    <w:rsid w:val="0076137E"/>
    <w:rsid w:val="00761A8C"/>
    <w:rsid w:val="007647F7"/>
    <w:rsid w:val="007676B1"/>
    <w:rsid w:val="007712DB"/>
    <w:rsid w:val="00773598"/>
    <w:rsid w:val="0077613F"/>
    <w:rsid w:val="00781355"/>
    <w:rsid w:val="007835B5"/>
    <w:rsid w:val="007852EF"/>
    <w:rsid w:val="00790B48"/>
    <w:rsid w:val="0079232F"/>
    <w:rsid w:val="00792B38"/>
    <w:rsid w:val="00795009"/>
    <w:rsid w:val="00796A99"/>
    <w:rsid w:val="007A0F12"/>
    <w:rsid w:val="007A1738"/>
    <w:rsid w:val="007A180D"/>
    <w:rsid w:val="007A2EA3"/>
    <w:rsid w:val="007A6962"/>
    <w:rsid w:val="007A6A9A"/>
    <w:rsid w:val="007A6D82"/>
    <w:rsid w:val="007B4780"/>
    <w:rsid w:val="007B4E97"/>
    <w:rsid w:val="007B51CE"/>
    <w:rsid w:val="007B7698"/>
    <w:rsid w:val="007C2832"/>
    <w:rsid w:val="007C6375"/>
    <w:rsid w:val="007C6760"/>
    <w:rsid w:val="007D04F3"/>
    <w:rsid w:val="007D3842"/>
    <w:rsid w:val="007D404C"/>
    <w:rsid w:val="007D7A83"/>
    <w:rsid w:val="007E07B6"/>
    <w:rsid w:val="007E28EE"/>
    <w:rsid w:val="007E3FED"/>
    <w:rsid w:val="007E464B"/>
    <w:rsid w:val="007E79F2"/>
    <w:rsid w:val="007F0EAB"/>
    <w:rsid w:val="007F2370"/>
    <w:rsid w:val="007F40F8"/>
    <w:rsid w:val="007F4626"/>
    <w:rsid w:val="007F635D"/>
    <w:rsid w:val="00801763"/>
    <w:rsid w:val="00802021"/>
    <w:rsid w:val="00805301"/>
    <w:rsid w:val="00806E91"/>
    <w:rsid w:val="00811805"/>
    <w:rsid w:val="00814DF3"/>
    <w:rsid w:val="0081640D"/>
    <w:rsid w:val="00817306"/>
    <w:rsid w:val="008263B2"/>
    <w:rsid w:val="00827D92"/>
    <w:rsid w:val="0083122B"/>
    <w:rsid w:val="00832457"/>
    <w:rsid w:val="00832F41"/>
    <w:rsid w:val="0083570E"/>
    <w:rsid w:val="00835993"/>
    <w:rsid w:val="00835C00"/>
    <w:rsid w:val="00835F28"/>
    <w:rsid w:val="00845483"/>
    <w:rsid w:val="00845C86"/>
    <w:rsid w:val="00852016"/>
    <w:rsid w:val="00853A4A"/>
    <w:rsid w:val="00853F35"/>
    <w:rsid w:val="0085429D"/>
    <w:rsid w:val="00854BB6"/>
    <w:rsid w:val="00854DC4"/>
    <w:rsid w:val="008565E3"/>
    <w:rsid w:val="00860317"/>
    <w:rsid w:val="008634A3"/>
    <w:rsid w:val="008739B5"/>
    <w:rsid w:val="00873D2A"/>
    <w:rsid w:val="00881FCF"/>
    <w:rsid w:val="008825AA"/>
    <w:rsid w:val="00885393"/>
    <w:rsid w:val="00886235"/>
    <w:rsid w:val="00887734"/>
    <w:rsid w:val="00887EF9"/>
    <w:rsid w:val="00891250"/>
    <w:rsid w:val="00894636"/>
    <w:rsid w:val="00895A78"/>
    <w:rsid w:val="008A1D99"/>
    <w:rsid w:val="008A520B"/>
    <w:rsid w:val="008A5EF5"/>
    <w:rsid w:val="008B3F9E"/>
    <w:rsid w:val="008B4051"/>
    <w:rsid w:val="008B55A6"/>
    <w:rsid w:val="008B67B4"/>
    <w:rsid w:val="008C10C5"/>
    <w:rsid w:val="008C35F7"/>
    <w:rsid w:val="008C6BAA"/>
    <w:rsid w:val="008C6CA1"/>
    <w:rsid w:val="008C7A89"/>
    <w:rsid w:val="008D0D9A"/>
    <w:rsid w:val="008E0B25"/>
    <w:rsid w:val="008E44E1"/>
    <w:rsid w:val="008E4FEB"/>
    <w:rsid w:val="008F3272"/>
    <w:rsid w:val="008F4916"/>
    <w:rsid w:val="008F7250"/>
    <w:rsid w:val="009004B3"/>
    <w:rsid w:val="00905897"/>
    <w:rsid w:val="0090664F"/>
    <w:rsid w:val="00910B90"/>
    <w:rsid w:val="00913F5E"/>
    <w:rsid w:val="00914A3A"/>
    <w:rsid w:val="00916EFE"/>
    <w:rsid w:val="00917E48"/>
    <w:rsid w:val="00921938"/>
    <w:rsid w:val="0092225C"/>
    <w:rsid w:val="00922953"/>
    <w:rsid w:val="00924E02"/>
    <w:rsid w:val="0092744E"/>
    <w:rsid w:val="00931BB7"/>
    <w:rsid w:val="00931C3D"/>
    <w:rsid w:val="009329AE"/>
    <w:rsid w:val="0093389A"/>
    <w:rsid w:val="00934041"/>
    <w:rsid w:val="009377B3"/>
    <w:rsid w:val="00942554"/>
    <w:rsid w:val="00942CE5"/>
    <w:rsid w:val="00943D3E"/>
    <w:rsid w:val="0095020D"/>
    <w:rsid w:val="00952352"/>
    <w:rsid w:val="00952435"/>
    <w:rsid w:val="00957D1D"/>
    <w:rsid w:val="009610F3"/>
    <w:rsid w:val="00961252"/>
    <w:rsid w:val="00962005"/>
    <w:rsid w:val="009629E0"/>
    <w:rsid w:val="00962F7A"/>
    <w:rsid w:val="0096330F"/>
    <w:rsid w:val="00963656"/>
    <w:rsid w:val="00963763"/>
    <w:rsid w:val="009639AD"/>
    <w:rsid w:val="0096601B"/>
    <w:rsid w:val="009662D0"/>
    <w:rsid w:val="00966467"/>
    <w:rsid w:val="009716DF"/>
    <w:rsid w:val="00973DCF"/>
    <w:rsid w:val="00974E36"/>
    <w:rsid w:val="009765DA"/>
    <w:rsid w:val="00976671"/>
    <w:rsid w:val="00977075"/>
    <w:rsid w:val="00981259"/>
    <w:rsid w:val="00982534"/>
    <w:rsid w:val="00984C12"/>
    <w:rsid w:val="009903FB"/>
    <w:rsid w:val="009923B4"/>
    <w:rsid w:val="0099431D"/>
    <w:rsid w:val="00995FD6"/>
    <w:rsid w:val="009A095A"/>
    <w:rsid w:val="009A0BB9"/>
    <w:rsid w:val="009A137C"/>
    <w:rsid w:val="009A1E81"/>
    <w:rsid w:val="009A21EF"/>
    <w:rsid w:val="009A27FC"/>
    <w:rsid w:val="009A2FFB"/>
    <w:rsid w:val="009A338D"/>
    <w:rsid w:val="009A361D"/>
    <w:rsid w:val="009A4950"/>
    <w:rsid w:val="009A6377"/>
    <w:rsid w:val="009B0B58"/>
    <w:rsid w:val="009B0F6F"/>
    <w:rsid w:val="009B1925"/>
    <w:rsid w:val="009B3FF7"/>
    <w:rsid w:val="009B42D3"/>
    <w:rsid w:val="009B6E58"/>
    <w:rsid w:val="009B77E9"/>
    <w:rsid w:val="009C0D94"/>
    <w:rsid w:val="009C106F"/>
    <w:rsid w:val="009C1402"/>
    <w:rsid w:val="009C207C"/>
    <w:rsid w:val="009C560D"/>
    <w:rsid w:val="009D0A11"/>
    <w:rsid w:val="009D2761"/>
    <w:rsid w:val="009D3820"/>
    <w:rsid w:val="009D3AD2"/>
    <w:rsid w:val="009D44E1"/>
    <w:rsid w:val="009E07AC"/>
    <w:rsid w:val="009E702F"/>
    <w:rsid w:val="009E7A0F"/>
    <w:rsid w:val="009F0CD1"/>
    <w:rsid w:val="009F4D9F"/>
    <w:rsid w:val="009F541E"/>
    <w:rsid w:val="009F5E32"/>
    <w:rsid w:val="009F7DDA"/>
    <w:rsid w:val="00A007DA"/>
    <w:rsid w:val="00A03E86"/>
    <w:rsid w:val="00A062EB"/>
    <w:rsid w:val="00A107F6"/>
    <w:rsid w:val="00A11600"/>
    <w:rsid w:val="00A1268A"/>
    <w:rsid w:val="00A158E3"/>
    <w:rsid w:val="00A163A3"/>
    <w:rsid w:val="00A17A15"/>
    <w:rsid w:val="00A22A0F"/>
    <w:rsid w:val="00A23C3B"/>
    <w:rsid w:val="00A24B19"/>
    <w:rsid w:val="00A2531C"/>
    <w:rsid w:val="00A33345"/>
    <w:rsid w:val="00A35450"/>
    <w:rsid w:val="00A364EA"/>
    <w:rsid w:val="00A40D1F"/>
    <w:rsid w:val="00A40E7D"/>
    <w:rsid w:val="00A41209"/>
    <w:rsid w:val="00A4120D"/>
    <w:rsid w:val="00A45097"/>
    <w:rsid w:val="00A47ED4"/>
    <w:rsid w:val="00A5001A"/>
    <w:rsid w:val="00A53654"/>
    <w:rsid w:val="00A53723"/>
    <w:rsid w:val="00A56055"/>
    <w:rsid w:val="00A5786D"/>
    <w:rsid w:val="00A6187D"/>
    <w:rsid w:val="00A63526"/>
    <w:rsid w:val="00A6470B"/>
    <w:rsid w:val="00A64E1B"/>
    <w:rsid w:val="00A7218B"/>
    <w:rsid w:val="00A73183"/>
    <w:rsid w:val="00A80E63"/>
    <w:rsid w:val="00A82B1E"/>
    <w:rsid w:val="00A84214"/>
    <w:rsid w:val="00A854E6"/>
    <w:rsid w:val="00A87891"/>
    <w:rsid w:val="00A87A06"/>
    <w:rsid w:val="00A919E0"/>
    <w:rsid w:val="00A92298"/>
    <w:rsid w:val="00A94873"/>
    <w:rsid w:val="00A97307"/>
    <w:rsid w:val="00AA036F"/>
    <w:rsid w:val="00AA081F"/>
    <w:rsid w:val="00AA09A3"/>
    <w:rsid w:val="00AA0B16"/>
    <w:rsid w:val="00AA4FC0"/>
    <w:rsid w:val="00AA5EE0"/>
    <w:rsid w:val="00AA7E46"/>
    <w:rsid w:val="00AB0500"/>
    <w:rsid w:val="00AB32D1"/>
    <w:rsid w:val="00AB546A"/>
    <w:rsid w:val="00AB6A35"/>
    <w:rsid w:val="00AC10C2"/>
    <w:rsid w:val="00AC1C56"/>
    <w:rsid w:val="00AC2BD1"/>
    <w:rsid w:val="00AC4119"/>
    <w:rsid w:val="00AC548A"/>
    <w:rsid w:val="00AD06BB"/>
    <w:rsid w:val="00AD1FF2"/>
    <w:rsid w:val="00AD2A50"/>
    <w:rsid w:val="00AD2A8B"/>
    <w:rsid w:val="00AD2B4A"/>
    <w:rsid w:val="00AD4F46"/>
    <w:rsid w:val="00AD7145"/>
    <w:rsid w:val="00AD73BF"/>
    <w:rsid w:val="00AE2015"/>
    <w:rsid w:val="00AE4494"/>
    <w:rsid w:val="00AE6EDC"/>
    <w:rsid w:val="00AF0FB7"/>
    <w:rsid w:val="00AF1C2C"/>
    <w:rsid w:val="00AF212C"/>
    <w:rsid w:val="00AF507E"/>
    <w:rsid w:val="00AF5664"/>
    <w:rsid w:val="00AF72EC"/>
    <w:rsid w:val="00B00C45"/>
    <w:rsid w:val="00B0210E"/>
    <w:rsid w:val="00B03FC7"/>
    <w:rsid w:val="00B04149"/>
    <w:rsid w:val="00B0542E"/>
    <w:rsid w:val="00B0543D"/>
    <w:rsid w:val="00B06539"/>
    <w:rsid w:val="00B06B73"/>
    <w:rsid w:val="00B075D5"/>
    <w:rsid w:val="00B07B40"/>
    <w:rsid w:val="00B10FBF"/>
    <w:rsid w:val="00B11994"/>
    <w:rsid w:val="00B11AD4"/>
    <w:rsid w:val="00B11E56"/>
    <w:rsid w:val="00B13F0B"/>
    <w:rsid w:val="00B14BDF"/>
    <w:rsid w:val="00B158ED"/>
    <w:rsid w:val="00B17E6C"/>
    <w:rsid w:val="00B2072D"/>
    <w:rsid w:val="00B20FF1"/>
    <w:rsid w:val="00B21CA6"/>
    <w:rsid w:val="00B2424B"/>
    <w:rsid w:val="00B24F03"/>
    <w:rsid w:val="00B26BDA"/>
    <w:rsid w:val="00B309FC"/>
    <w:rsid w:val="00B30B04"/>
    <w:rsid w:val="00B34132"/>
    <w:rsid w:val="00B35962"/>
    <w:rsid w:val="00B368B5"/>
    <w:rsid w:val="00B377C3"/>
    <w:rsid w:val="00B4217B"/>
    <w:rsid w:val="00B443F9"/>
    <w:rsid w:val="00B47E31"/>
    <w:rsid w:val="00B52476"/>
    <w:rsid w:val="00B54162"/>
    <w:rsid w:val="00B55562"/>
    <w:rsid w:val="00B5575D"/>
    <w:rsid w:val="00B561D8"/>
    <w:rsid w:val="00B63434"/>
    <w:rsid w:val="00B640D6"/>
    <w:rsid w:val="00B64280"/>
    <w:rsid w:val="00B64530"/>
    <w:rsid w:val="00B6466B"/>
    <w:rsid w:val="00B654B0"/>
    <w:rsid w:val="00B70858"/>
    <w:rsid w:val="00B7106A"/>
    <w:rsid w:val="00B71903"/>
    <w:rsid w:val="00B7298F"/>
    <w:rsid w:val="00B802F6"/>
    <w:rsid w:val="00B828B5"/>
    <w:rsid w:val="00B8552E"/>
    <w:rsid w:val="00B86940"/>
    <w:rsid w:val="00B86F91"/>
    <w:rsid w:val="00B8795C"/>
    <w:rsid w:val="00B90F93"/>
    <w:rsid w:val="00B945D0"/>
    <w:rsid w:val="00BA0E1C"/>
    <w:rsid w:val="00BA2918"/>
    <w:rsid w:val="00BB0CF7"/>
    <w:rsid w:val="00BB1DE6"/>
    <w:rsid w:val="00BB32ED"/>
    <w:rsid w:val="00BC093A"/>
    <w:rsid w:val="00BC0CF2"/>
    <w:rsid w:val="00BC17D4"/>
    <w:rsid w:val="00BC504E"/>
    <w:rsid w:val="00BC6F67"/>
    <w:rsid w:val="00BC718C"/>
    <w:rsid w:val="00BD02A0"/>
    <w:rsid w:val="00BD0CE1"/>
    <w:rsid w:val="00BD174D"/>
    <w:rsid w:val="00BD1D9F"/>
    <w:rsid w:val="00BD7724"/>
    <w:rsid w:val="00BD79A9"/>
    <w:rsid w:val="00BE38BD"/>
    <w:rsid w:val="00BE6DA7"/>
    <w:rsid w:val="00BF2842"/>
    <w:rsid w:val="00BF31F8"/>
    <w:rsid w:val="00BF47F9"/>
    <w:rsid w:val="00C05CB6"/>
    <w:rsid w:val="00C06F18"/>
    <w:rsid w:val="00C1201E"/>
    <w:rsid w:val="00C15A0B"/>
    <w:rsid w:val="00C1697B"/>
    <w:rsid w:val="00C17DFB"/>
    <w:rsid w:val="00C21BFB"/>
    <w:rsid w:val="00C21DF3"/>
    <w:rsid w:val="00C23751"/>
    <w:rsid w:val="00C237D9"/>
    <w:rsid w:val="00C23D89"/>
    <w:rsid w:val="00C25B01"/>
    <w:rsid w:val="00C26E55"/>
    <w:rsid w:val="00C3242A"/>
    <w:rsid w:val="00C33EE4"/>
    <w:rsid w:val="00C35251"/>
    <w:rsid w:val="00C35AEF"/>
    <w:rsid w:val="00C35FF6"/>
    <w:rsid w:val="00C407EA"/>
    <w:rsid w:val="00C43538"/>
    <w:rsid w:val="00C46251"/>
    <w:rsid w:val="00C464BF"/>
    <w:rsid w:val="00C516B9"/>
    <w:rsid w:val="00C52674"/>
    <w:rsid w:val="00C531DD"/>
    <w:rsid w:val="00C53554"/>
    <w:rsid w:val="00C57839"/>
    <w:rsid w:val="00C6009A"/>
    <w:rsid w:val="00C63F8A"/>
    <w:rsid w:val="00C65E7A"/>
    <w:rsid w:val="00C67DED"/>
    <w:rsid w:val="00C71D06"/>
    <w:rsid w:val="00C764F9"/>
    <w:rsid w:val="00C76AAE"/>
    <w:rsid w:val="00C76C87"/>
    <w:rsid w:val="00C80EC0"/>
    <w:rsid w:val="00C81951"/>
    <w:rsid w:val="00C832FA"/>
    <w:rsid w:val="00C84A4F"/>
    <w:rsid w:val="00C85805"/>
    <w:rsid w:val="00C91820"/>
    <w:rsid w:val="00CA0C30"/>
    <w:rsid w:val="00CA1105"/>
    <w:rsid w:val="00CA429F"/>
    <w:rsid w:val="00CA46AB"/>
    <w:rsid w:val="00CA5280"/>
    <w:rsid w:val="00CB04E0"/>
    <w:rsid w:val="00CB1765"/>
    <w:rsid w:val="00CB251A"/>
    <w:rsid w:val="00CB3B84"/>
    <w:rsid w:val="00CB5C76"/>
    <w:rsid w:val="00CB5DDD"/>
    <w:rsid w:val="00CB6E1A"/>
    <w:rsid w:val="00CC45B6"/>
    <w:rsid w:val="00CC46CA"/>
    <w:rsid w:val="00CC6810"/>
    <w:rsid w:val="00CD04BA"/>
    <w:rsid w:val="00CD1989"/>
    <w:rsid w:val="00CD1B75"/>
    <w:rsid w:val="00CD59A7"/>
    <w:rsid w:val="00CD7DD8"/>
    <w:rsid w:val="00CE5554"/>
    <w:rsid w:val="00CE5D60"/>
    <w:rsid w:val="00CE6112"/>
    <w:rsid w:val="00CF00BE"/>
    <w:rsid w:val="00CF4097"/>
    <w:rsid w:val="00CF566C"/>
    <w:rsid w:val="00D02FA3"/>
    <w:rsid w:val="00D03455"/>
    <w:rsid w:val="00D05377"/>
    <w:rsid w:val="00D06F1F"/>
    <w:rsid w:val="00D10136"/>
    <w:rsid w:val="00D109F7"/>
    <w:rsid w:val="00D12CE5"/>
    <w:rsid w:val="00D13CEE"/>
    <w:rsid w:val="00D145D1"/>
    <w:rsid w:val="00D14780"/>
    <w:rsid w:val="00D15CFE"/>
    <w:rsid w:val="00D15E21"/>
    <w:rsid w:val="00D1710C"/>
    <w:rsid w:val="00D17E67"/>
    <w:rsid w:val="00D20B44"/>
    <w:rsid w:val="00D211DE"/>
    <w:rsid w:val="00D246DA"/>
    <w:rsid w:val="00D25880"/>
    <w:rsid w:val="00D2600D"/>
    <w:rsid w:val="00D27B49"/>
    <w:rsid w:val="00D30048"/>
    <w:rsid w:val="00D325C4"/>
    <w:rsid w:val="00D41EFB"/>
    <w:rsid w:val="00D436D9"/>
    <w:rsid w:val="00D45CB5"/>
    <w:rsid w:val="00D52517"/>
    <w:rsid w:val="00D54756"/>
    <w:rsid w:val="00D54B16"/>
    <w:rsid w:val="00D5571F"/>
    <w:rsid w:val="00D61493"/>
    <w:rsid w:val="00D63019"/>
    <w:rsid w:val="00D661A5"/>
    <w:rsid w:val="00D66EA4"/>
    <w:rsid w:val="00D67501"/>
    <w:rsid w:val="00D679B7"/>
    <w:rsid w:val="00D71CA8"/>
    <w:rsid w:val="00D75F0E"/>
    <w:rsid w:val="00D76992"/>
    <w:rsid w:val="00D776FD"/>
    <w:rsid w:val="00D838C4"/>
    <w:rsid w:val="00D84DC5"/>
    <w:rsid w:val="00D91068"/>
    <w:rsid w:val="00D919BC"/>
    <w:rsid w:val="00D9235D"/>
    <w:rsid w:val="00D97326"/>
    <w:rsid w:val="00D978A6"/>
    <w:rsid w:val="00DB0D67"/>
    <w:rsid w:val="00DB1F21"/>
    <w:rsid w:val="00DB6F00"/>
    <w:rsid w:val="00DC2D78"/>
    <w:rsid w:val="00DC338F"/>
    <w:rsid w:val="00DC3CA1"/>
    <w:rsid w:val="00DC5115"/>
    <w:rsid w:val="00DC5804"/>
    <w:rsid w:val="00DC589C"/>
    <w:rsid w:val="00DC69C0"/>
    <w:rsid w:val="00DC7E1C"/>
    <w:rsid w:val="00DD0140"/>
    <w:rsid w:val="00DD2587"/>
    <w:rsid w:val="00DD3374"/>
    <w:rsid w:val="00DD7593"/>
    <w:rsid w:val="00DE17AC"/>
    <w:rsid w:val="00DE1B51"/>
    <w:rsid w:val="00DE2736"/>
    <w:rsid w:val="00DE276D"/>
    <w:rsid w:val="00DE4177"/>
    <w:rsid w:val="00DE6DB5"/>
    <w:rsid w:val="00DF174E"/>
    <w:rsid w:val="00DF24A9"/>
    <w:rsid w:val="00DF38BC"/>
    <w:rsid w:val="00DF706D"/>
    <w:rsid w:val="00E027E0"/>
    <w:rsid w:val="00E058D4"/>
    <w:rsid w:val="00E0625F"/>
    <w:rsid w:val="00E13DFF"/>
    <w:rsid w:val="00E15B01"/>
    <w:rsid w:val="00E15DD4"/>
    <w:rsid w:val="00E16FD6"/>
    <w:rsid w:val="00E16FEB"/>
    <w:rsid w:val="00E177C1"/>
    <w:rsid w:val="00E17A59"/>
    <w:rsid w:val="00E20373"/>
    <w:rsid w:val="00E215E5"/>
    <w:rsid w:val="00E21BC5"/>
    <w:rsid w:val="00E220D3"/>
    <w:rsid w:val="00E23F1F"/>
    <w:rsid w:val="00E25B33"/>
    <w:rsid w:val="00E25E62"/>
    <w:rsid w:val="00E268D2"/>
    <w:rsid w:val="00E270D1"/>
    <w:rsid w:val="00E2723E"/>
    <w:rsid w:val="00E31989"/>
    <w:rsid w:val="00E31A14"/>
    <w:rsid w:val="00E330CF"/>
    <w:rsid w:val="00E35CB1"/>
    <w:rsid w:val="00E43430"/>
    <w:rsid w:val="00E43F65"/>
    <w:rsid w:val="00E500F5"/>
    <w:rsid w:val="00E6101C"/>
    <w:rsid w:val="00E61685"/>
    <w:rsid w:val="00E6268C"/>
    <w:rsid w:val="00E7017C"/>
    <w:rsid w:val="00E70D8F"/>
    <w:rsid w:val="00E71A16"/>
    <w:rsid w:val="00E73BCF"/>
    <w:rsid w:val="00E76CBB"/>
    <w:rsid w:val="00E7733D"/>
    <w:rsid w:val="00E7759D"/>
    <w:rsid w:val="00E80D0A"/>
    <w:rsid w:val="00E8276F"/>
    <w:rsid w:val="00E8379F"/>
    <w:rsid w:val="00E842F7"/>
    <w:rsid w:val="00E862E0"/>
    <w:rsid w:val="00E9046E"/>
    <w:rsid w:val="00E90CB3"/>
    <w:rsid w:val="00E923AE"/>
    <w:rsid w:val="00E96937"/>
    <w:rsid w:val="00E972EC"/>
    <w:rsid w:val="00EA1D4B"/>
    <w:rsid w:val="00EA27C7"/>
    <w:rsid w:val="00EA4504"/>
    <w:rsid w:val="00EB0B0E"/>
    <w:rsid w:val="00EB40C1"/>
    <w:rsid w:val="00EB4C37"/>
    <w:rsid w:val="00EB6163"/>
    <w:rsid w:val="00EC20B9"/>
    <w:rsid w:val="00EC4BD9"/>
    <w:rsid w:val="00EC6468"/>
    <w:rsid w:val="00ED22F4"/>
    <w:rsid w:val="00ED24E6"/>
    <w:rsid w:val="00EE17E3"/>
    <w:rsid w:val="00EE2DB7"/>
    <w:rsid w:val="00EE4669"/>
    <w:rsid w:val="00EF0EE7"/>
    <w:rsid w:val="00EF4025"/>
    <w:rsid w:val="00EF69F2"/>
    <w:rsid w:val="00EF7F7A"/>
    <w:rsid w:val="00F002CE"/>
    <w:rsid w:val="00F008F8"/>
    <w:rsid w:val="00F00960"/>
    <w:rsid w:val="00F0149F"/>
    <w:rsid w:val="00F02653"/>
    <w:rsid w:val="00F038E3"/>
    <w:rsid w:val="00F039A4"/>
    <w:rsid w:val="00F03A69"/>
    <w:rsid w:val="00F047F6"/>
    <w:rsid w:val="00F0528D"/>
    <w:rsid w:val="00F0629B"/>
    <w:rsid w:val="00F07FDC"/>
    <w:rsid w:val="00F125CB"/>
    <w:rsid w:val="00F12C23"/>
    <w:rsid w:val="00F152E9"/>
    <w:rsid w:val="00F15AEA"/>
    <w:rsid w:val="00F15E64"/>
    <w:rsid w:val="00F166D2"/>
    <w:rsid w:val="00F178D2"/>
    <w:rsid w:val="00F17BC7"/>
    <w:rsid w:val="00F17D2D"/>
    <w:rsid w:val="00F17ECB"/>
    <w:rsid w:val="00F202AD"/>
    <w:rsid w:val="00F2061A"/>
    <w:rsid w:val="00F2061B"/>
    <w:rsid w:val="00F21C1A"/>
    <w:rsid w:val="00F250D4"/>
    <w:rsid w:val="00F253A0"/>
    <w:rsid w:val="00F26A01"/>
    <w:rsid w:val="00F3234D"/>
    <w:rsid w:val="00F36529"/>
    <w:rsid w:val="00F405C4"/>
    <w:rsid w:val="00F4130D"/>
    <w:rsid w:val="00F44A5A"/>
    <w:rsid w:val="00F44BC3"/>
    <w:rsid w:val="00F450D0"/>
    <w:rsid w:val="00F4526E"/>
    <w:rsid w:val="00F46721"/>
    <w:rsid w:val="00F52071"/>
    <w:rsid w:val="00F5282D"/>
    <w:rsid w:val="00F54FD5"/>
    <w:rsid w:val="00F569C5"/>
    <w:rsid w:val="00F57240"/>
    <w:rsid w:val="00F575D9"/>
    <w:rsid w:val="00F63F86"/>
    <w:rsid w:val="00F66516"/>
    <w:rsid w:val="00F66D4E"/>
    <w:rsid w:val="00F7070D"/>
    <w:rsid w:val="00F71B62"/>
    <w:rsid w:val="00F71CC9"/>
    <w:rsid w:val="00F722AB"/>
    <w:rsid w:val="00F72E92"/>
    <w:rsid w:val="00F736F4"/>
    <w:rsid w:val="00F73F65"/>
    <w:rsid w:val="00F76A43"/>
    <w:rsid w:val="00F8026E"/>
    <w:rsid w:val="00F81BC4"/>
    <w:rsid w:val="00F82B4C"/>
    <w:rsid w:val="00F84801"/>
    <w:rsid w:val="00F850B7"/>
    <w:rsid w:val="00F905C4"/>
    <w:rsid w:val="00F90A35"/>
    <w:rsid w:val="00F90BD8"/>
    <w:rsid w:val="00F91219"/>
    <w:rsid w:val="00F91EEB"/>
    <w:rsid w:val="00F91FAA"/>
    <w:rsid w:val="00FA129B"/>
    <w:rsid w:val="00FA1F7A"/>
    <w:rsid w:val="00FA7D90"/>
    <w:rsid w:val="00FB2354"/>
    <w:rsid w:val="00FB2926"/>
    <w:rsid w:val="00FB3460"/>
    <w:rsid w:val="00FB43DA"/>
    <w:rsid w:val="00FB53CF"/>
    <w:rsid w:val="00FB7C64"/>
    <w:rsid w:val="00FC49C4"/>
    <w:rsid w:val="00FC5A38"/>
    <w:rsid w:val="00FC6C8F"/>
    <w:rsid w:val="00FC7B4D"/>
    <w:rsid w:val="00FD065D"/>
    <w:rsid w:val="00FD0A95"/>
    <w:rsid w:val="00FD2988"/>
    <w:rsid w:val="00FE0ED7"/>
    <w:rsid w:val="00FE3687"/>
    <w:rsid w:val="00FE46F9"/>
    <w:rsid w:val="00FF18E6"/>
    <w:rsid w:val="00FF4F63"/>
    <w:rsid w:val="021E1328"/>
    <w:rsid w:val="02580683"/>
    <w:rsid w:val="03B9591C"/>
    <w:rsid w:val="09382ED2"/>
    <w:rsid w:val="09554B03"/>
    <w:rsid w:val="0B9D689E"/>
    <w:rsid w:val="137C0484"/>
    <w:rsid w:val="151E6C0C"/>
    <w:rsid w:val="19BC2548"/>
    <w:rsid w:val="1AB4737C"/>
    <w:rsid w:val="1E3E64A9"/>
    <w:rsid w:val="1F5C102F"/>
    <w:rsid w:val="1FDA174E"/>
    <w:rsid w:val="210A4FD6"/>
    <w:rsid w:val="22282297"/>
    <w:rsid w:val="2355768F"/>
    <w:rsid w:val="23C126BD"/>
    <w:rsid w:val="251C1370"/>
    <w:rsid w:val="25D52D1D"/>
    <w:rsid w:val="27050E90"/>
    <w:rsid w:val="279F7B3D"/>
    <w:rsid w:val="29E75E96"/>
    <w:rsid w:val="303B772F"/>
    <w:rsid w:val="304175AB"/>
    <w:rsid w:val="32984D3C"/>
    <w:rsid w:val="33DC1E24"/>
    <w:rsid w:val="35AB0D9A"/>
    <w:rsid w:val="36BA16FC"/>
    <w:rsid w:val="3A2C08FF"/>
    <w:rsid w:val="3AE6104B"/>
    <w:rsid w:val="3B0C45C7"/>
    <w:rsid w:val="3BDA7340"/>
    <w:rsid w:val="3F162BB3"/>
    <w:rsid w:val="408429AF"/>
    <w:rsid w:val="419865C3"/>
    <w:rsid w:val="42F8776E"/>
    <w:rsid w:val="43D617A8"/>
    <w:rsid w:val="445D4AB6"/>
    <w:rsid w:val="44C56C5A"/>
    <w:rsid w:val="48831983"/>
    <w:rsid w:val="4DF61C55"/>
    <w:rsid w:val="4DF91C46"/>
    <w:rsid w:val="4F741B15"/>
    <w:rsid w:val="4FD10381"/>
    <w:rsid w:val="506075C5"/>
    <w:rsid w:val="520812A5"/>
    <w:rsid w:val="53CE790C"/>
    <w:rsid w:val="550C1C8F"/>
    <w:rsid w:val="558F60FA"/>
    <w:rsid w:val="5DFD7E81"/>
    <w:rsid w:val="5E477CB0"/>
    <w:rsid w:val="5FFDC320"/>
    <w:rsid w:val="60DF60FA"/>
    <w:rsid w:val="63E279BC"/>
    <w:rsid w:val="69833F84"/>
    <w:rsid w:val="6A525B7A"/>
    <w:rsid w:val="6B046B2A"/>
    <w:rsid w:val="6B0755E3"/>
    <w:rsid w:val="6BE63C27"/>
    <w:rsid w:val="6D597451"/>
    <w:rsid w:val="6E465678"/>
    <w:rsid w:val="6EC46A44"/>
    <w:rsid w:val="6F3A2907"/>
    <w:rsid w:val="6FCBD033"/>
    <w:rsid w:val="6FD52597"/>
    <w:rsid w:val="71495716"/>
    <w:rsid w:val="7461442E"/>
    <w:rsid w:val="75536532"/>
    <w:rsid w:val="77413C5E"/>
    <w:rsid w:val="77B701AC"/>
    <w:rsid w:val="792A4CD1"/>
    <w:rsid w:val="79A44820"/>
    <w:rsid w:val="79DE1049"/>
    <w:rsid w:val="7ADDDF27"/>
    <w:rsid w:val="7E77C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294A83A"/>
  <w15:docId w15:val="{73938564-2867-4F93-BE45-9E4121A4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9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nhideWhenUsed/>
    <w:qFormat/>
    <w:pPr>
      <w:jc w:val="left"/>
    </w:pPr>
  </w:style>
  <w:style w:type="paragraph" w:styleId="a7">
    <w:name w:val="Body Text Indent"/>
    <w:basedOn w:val="a"/>
    <w:link w:val="a8"/>
    <w:uiPriority w:val="99"/>
    <w:qFormat/>
    <w:pPr>
      <w:ind w:firstLineChars="400" w:firstLine="964"/>
      <w:jc w:val="right"/>
    </w:pPr>
    <w:rPr>
      <w:b/>
      <w:sz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缩进 字符"/>
    <w:basedOn w:val="a0"/>
    <w:link w:val="a7"/>
    <w:uiPriority w:val="99"/>
    <w:qFormat/>
    <w:rPr>
      <w:rFonts w:ascii="Times New Roman" w:eastAsia="宋体" w:hAnsi="Times New Roman" w:cs="Times New Roman"/>
      <w:b/>
      <w:sz w:val="24"/>
      <w:szCs w:val="24"/>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styleId="af2">
    <w:name w:val="Placeholder Text"/>
    <w:basedOn w:val="a0"/>
    <w:uiPriority w:val="99"/>
    <w:semiHidden/>
    <w:qFormat/>
    <w:rPr>
      <w:color w:val="808080"/>
    </w:rPr>
  </w:style>
  <w:style w:type="character" w:customStyle="1" w:styleId="a6">
    <w:name w:val="批注文字 字符"/>
    <w:basedOn w:val="a0"/>
    <w:link w:val="a5"/>
    <w:uiPriority w:val="99"/>
    <w:qFormat/>
    <w:rPr>
      <w:rFonts w:ascii="Times New Roman" w:eastAsia="宋体" w:hAnsi="Times New Roman" w:cs="Times New Roman"/>
      <w:szCs w:val="24"/>
    </w:rPr>
  </w:style>
  <w:style w:type="paragraph" w:customStyle="1" w:styleId="1">
    <w:name w:val="修订1"/>
    <w:hidden/>
    <w:uiPriority w:val="99"/>
    <w:semiHidden/>
    <w:qFormat/>
    <w:rPr>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fontstyle01">
    <w:name w:val="fontstyle01"/>
    <w:basedOn w:val="a0"/>
    <w:rsid w:val="00505961"/>
    <w:rPr>
      <w:rFonts w:ascii="宋体" w:eastAsia="宋体" w:hAnsi="宋体" w:hint="eastAsia"/>
      <w:b w:val="0"/>
      <w:bCs w:val="0"/>
      <w:i w:val="0"/>
      <w:iCs w:val="0"/>
      <w:color w:val="000000"/>
      <w:sz w:val="28"/>
      <w:szCs w:val="28"/>
    </w:rPr>
  </w:style>
  <w:style w:type="table" w:styleId="af3">
    <w:name w:val="Table Grid"/>
    <w:basedOn w:val="a1"/>
    <w:uiPriority w:val="39"/>
    <w:rsid w:val="00B56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561D8"/>
    <w:pPr>
      <w:ind w:firstLineChars="200" w:firstLine="420"/>
    </w:pPr>
  </w:style>
  <w:style w:type="paragraph" w:styleId="af5">
    <w:name w:val="Normal (Web)"/>
    <w:basedOn w:val="a"/>
    <w:uiPriority w:val="99"/>
    <w:rsid w:val="00B561D8"/>
    <w:pPr>
      <w:widowControl/>
      <w:spacing w:beforeAutospacing="1" w:afterAutospacing="1" w:line="360" w:lineRule="auto"/>
      <w:ind w:firstLine="420"/>
      <w:jc w:val="left"/>
    </w:pPr>
    <w:rPr>
      <w:rFonts w:ascii="宋体" w:hAnsi="宋体"/>
      <w:kern w:val="0"/>
      <w:sz w:val="24"/>
    </w:rPr>
  </w:style>
  <w:style w:type="paragraph" w:styleId="af6">
    <w:name w:val="Revision"/>
    <w:hidden/>
    <w:uiPriority w:val="99"/>
    <w:semiHidden/>
    <w:rsid w:val="00133BE3"/>
    <w:rPr>
      <w:kern w:val="2"/>
      <w:sz w:val="21"/>
      <w:szCs w:val="24"/>
    </w:rPr>
  </w:style>
  <w:style w:type="paragraph" w:customStyle="1" w:styleId="msonormal0">
    <w:name w:val="msonormal"/>
    <w:basedOn w:val="a"/>
    <w:uiPriority w:val="99"/>
    <w:rsid w:val="001D31A1"/>
    <w:pPr>
      <w:widowControl/>
      <w:spacing w:before="100" w:beforeAutospacing="1" w:after="100" w:afterAutospacing="1"/>
      <w:jc w:val="left"/>
    </w:pPr>
    <w:rPr>
      <w:rFonts w:ascii="宋体" w:hAnsi="宋体" w:cs="宋体"/>
      <w:kern w:val="0"/>
      <w:sz w:val="24"/>
    </w:rPr>
  </w:style>
  <w:style w:type="character" w:customStyle="1" w:styleId="3">
    <w:name w:val="批注文字 字符3"/>
    <w:qFormat/>
    <w:rsid w:val="00A11600"/>
    <w:rPr>
      <w:rFonts w:ascii="Arial" w:hAnsi="Arial"/>
      <w:kern w:val="2"/>
      <w:sz w:val="24"/>
    </w:rPr>
  </w:style>
  <w:style w:type="table" w:customStyle="1" w:styleId="10">
    <w:name w:val="网格型1"/>
    <w:basedOn w:val="a1"/>
    <w:next w:val="af3"/>
    <w:uiPriority w:val="59"/>
    <w:qFormat/>
    <w:rsid w:val="00385FAF"/>
    <w:rPr>
      <w:rFonts w:asciiTheme="minorHAnsi" w:eastAsiaTheme="minorEastAsia"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62442">
      <w:bodyDiv w:val="1"/>
      <w:marLeft w:val="0"/>
      <w:marRight w:val="0"/>
      <w:marTop w:val="0"/>
      <w:marBottom w:val="0"/>
      <w:divBdr>
        <w:top w:val="none" w:sz="0" w:space="0" w:color="auto"/>
        <w:left w:val="none" w:sz="0" w:space="0" w:color="auto"/>
        <w:bottom w:val="none" w:sz="0" w:space="0" w:color="auto"/>
        <w:right w:val="none" w:sz="0" w:space="0" w:color="auto"/>
      </w:divBdr>
    </w:div>
    <w:div w:id="755592035">
      <w:bodyDiv w:val="1"/>
      <w:marLeft w:val="0"/>
      <w:marRight w:val="0"/>
      <w:marTop w:val="0"/>
      <w:marBottom w:val="0"/>
      <w:divBdr>
        <w:top w:val="none" w:sz="0" w:space="0" w:color="auto"/>
        <w:left w:val="none" w:sz="0" w:space="0" w:color="auto"/>
        <w:bottom w:val="none" w:sz="0" w:space="0" w:color="auto"/>
        <w:right w:val="none" w:sz="0" w:space="0" w:color="auto"/>
      </w:divBdr>
    </w:div>
    <w:div w:id="761340731">
      <w:bodyDiv w:val="1"/>
      <w:marLeft w:val="0"/>
      <w:marRight w:val="0"/>
      <w:marTop w:val="0"/>
      <w:marBottom w:val="0"/>
      <w:divBdr>
        <w:top w:val="none" w:sz="0" w:space="0" w:color="auto"/>
        <w:left w:val="none" w:sz="0" w:space="0" w:color="auto"/>
        <w:bottom w:val="none" w:sz="0" w:space="0" w:color="auto"/>
        <w:right w:val="none" w:sz="0" w:space="0" w:color="auto"/>
      </w:divBdr>
    </w:div>
    <w:div w:id="846679247">
      <w:bodyDiv w:val="1"/>
      <w:marLeft w:val="0"/>
      <w:marRight w:val="0"/>
      <w:marTop w:val="0"/>
      <w:marBottom w:val="0"/>
      <w:divBdr>
        <w:top w:val="none" w:sz="0" w:space="0" w:color="auto"/>
        <w:left w:val="none" w:sz="0" w:space="0" w:color="auto"/>
        <w:bottom w:val="none" w:sz="0" w:space="0" w:color="auto"/>
        <w:right w:val="none" w:sz="0" w:space="0" w:color="auto"/>
      </w:divBdr>
    </w:div>
    <w:div w:id="974258839">
      <w:bodyDiv w:val="1"/>
      <w:marLeft w:val="0"/>
      <w:marRight w:val="0"/>
      <w:marTop w:val="0"/>
      <w:marBottom w:val="0"/>
      <w:divBdr>
        <w:top w:val="none" w:sz="0" w:space="0" w:color="auto"/>
        <w:left w:val="none" w:sz="0" w:space="0" w:color="auto"/>
        <w:bottom w:val="none" w:sz="0" w:space="0" w:color="auto"/>
        <w:right w:val="none" w:sz="0" w:space="0" w:color="auto"/>
      </w:divBdr>
    </w:div>
    <w:div w:id="1014694960">
      <w:bodyDiv w:val="1"/>
      <w:marLeft w:val="0"/>
      <w:marRight w:val="0"/>
      <w:marTop w:val="0"/>
      <w:marBottom w:val="0"/>
      <w:divBdr>
        <w:top w:val="none" w:sz="0" w:space="0" w:color="auto"/>
        <w:left w:val="none" w:sz="0" w:space="0" w:color="auto"/>
        <w:bottom w:val="none" w:sz="0" w:space="0" w:color="auto"/>
        <w:right w:val="none" w:sz="0" w:space="0" w:color="auto"/>
      </w:divBdr>
    </w:div>
    <w:div w:id="1194687234">
      <w:bodyDiv w:val="1"/>
      <w:marLeft w:val="0"/>
      <w:marRight w:val="0"/>
      <w:marTop w:val="0"/>
      <w:marBottom w:val="0"/>
      <w:divBdr>
        <w:top w:val="none" w:sz="0" w:space="0" w:color="auto"/>
        <w:left w:val="none" w:sz="0" w:space="0" w:color="auto"/>
        <w:bottom w:val="none" w:sz="0" w:space="0" w:color="auto"/>
        <w:right w:val="none" w:sz="0" w:space="0" w:color="auto"/>
      </w:divBdr>
    </w:div>
    <w:div w:id="1392580111">
      <w:bodyDiv w:val="1"/>
      <w:marLeft w:val="0"/>
      <w:marRight w:val="0"/>
      <w:marTop w:val="0"/>
      <w:marBottom w:val="0"/>
      <w:divBdr>
        <w:top w:val="none" w:sz="0" w:space="0" w:color="auto"/>
        <w:left w:val="none" w:sz="0" w:space="0" w:color="auto"/>
        <w:bottom w:val="none" w:sz="0" w:space="0" w:color="auto"/>
        <w:right w:val="none" w:sz="0" w:space="0" w:color="auto"/>
      </w:divBdr>
    </w:div>
    <w:div w:id="1397359664">
      <w:bodyDiv w:val="1"/>
      <w:marLeft w:val="0"/>
      <w:marRight w:val="0"/>
      <w:marTop w:val="0"/>
      <w:marBottom w:val="0"/>
      <w:divBdr>
        <w:top w:val="none" w:sz="0" w:space="0" w:color="auto"/>
        <w:left w:val="none" w:sz="0" w:space="0" w:color="auto"/>
        <w:bottom w:val="none" w:sz="0" w:space="0" w:color="auto"/>
        <w:right w:val="none" w:sz="0" w:space="0" w:color="auto"/>
      </w:divBdr>
    </w:div>
    <w:div w:id="1556550744">
      <w:bodyDiv w:val="1"/>
      <w:marLeft w:val="0"/>
      <w:marRight w:val="0"/>
      <w:marTop w:val="0"/>
      <w:marBottom w:val="0"/>
      <w:divBdr>
        <w:top w:val="none" w:sz="0" w:space="0" w:color="auto"/>
        <w:left w:val="none" w:sz="0" w:space="0" w:color="auto"/>
        <w:bottom w:val="none" w:sz="0" w:space="0" w:color="auto"/>
        <w:right w:val="none" w:sz="0" w:space="0" w:color="auto"/>
      </w:divBdr>
    </w:div>
    <w:div w:id="1597979849">
      <w:bodyDiv w:val="1"/>
      <w:marLeft w:val="0"/>
      <w:marRight w:val="0"/>
      <w:marTop w:val="0"/>
      <w:marBottom w:val="0"/>
      <w:divBdr>
        <w:top w:val="none" w:sz="0" w:space="0" w:color="auto"/>
        <w:left w:val="none" w:sz="0" w:space="0" w:color="auto"/>
        <w:bottom w:val="none" w:sz="0" w:space="0" w:color="auto"/>
        <w:right w:val="none" w:sz="0" w:space="0" w:color="auto"/>
      </w:divBdr>
    </w:div>
    <w:div w:id="1669557872">
      <w:bodyDiv w:val="1"/>
      <w:marLeft w:val="0"/>
      <w:marRight w:val="0"/>
      <w:marTop w:val="0"/>
      <w:marBottom w:val="0"/>
      <w:divBdr>
        <w:top w:val="none" w:sz="0" w:space="0" w:color="auto"/>
        <w:left w:val="none" w:sz="0" w:space="0" w:color="auto"/>
        <w:bottom w:val="none" w:sz="0" w:space="0" w:color="auto"/>
        <w:right w:val="none" w:sz="0" w:space="0" w:color="auto"/>
      </w:divBdr>
    </w:div>
    <w:div w:id="1677339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A108D-2FEF-4848-93BF-14DBC6D2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4338</Words>
  <Characters>24732</Characters>
  <Application>Microsoft Office Word</Application>
  <DocSecurity>0</DocSecurity>
  <Lines>206</Lines>
  <Paragraphs>58</Paragraphs>
  <ScaleCrop>false</ScaleCrop>
  <Company>szse</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宋泽林</dc:creator>
  <cp:lastModifiedBy>宋泽林</cp:lastModifiedBy>
  <cp:revision>3</cp:revision>
  <dcterms:created xsi:type="dcterms:W3CDTF">2025-05-30T05:01:00Z</dcterms:created>
  <dcterms:modified xsi:type="dcterms:W3CDTF">2025-05-30T07:19:00Z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4A353506DEB84084839E39FE4DB52DA2</vt:lpwstr>
  </property>
</Properties>
</file>