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9BD802" w14:textId="646E854C" w:rsidR="008D4E03" w:rsidRDefault="00C062E8" w:rsidP="008D4E03">
      <w:pPr>
        <w:autoSpaceDE w:val="0"/>
        <w:autoSpaceDN w:val="0"/>
        <w:spacing w:beforeLines="50" w:before="156" w:afterLines="50" w:after="156" w:line="360" w:lineRule="auto"/>
        <w:jc w:val="center"/>
        <w:textAlignment w:val="baseline"/>
        <w:rPr>
          <w:rFonts w:ascii="宋体" w:hAnsi="宋体" w:hint="eastAsia"/>
          <w:b/>
          <w:sz w:val="30"/>
          <w:szCs w:val="30"/>
        </w:rPr>
      </w:pPr>
      <w:r w:rsidRPr="00750C33">
        <w:rPr>
          <w:rFonts w:ascii="宋体" w:hAnsi="宋体" w:hint="eastAsia"/>
          <w:b/>
          <w:sz w:val="30"/>
          <w:szCs w:val="30"/>
        </w:rPr>
        <w:t>江苏中利</w:t>
      </w:r>
      <w:r w:rsidR="00B247F8" w:rsidRPr="00750C33">
        <w:rPr>
          <w:rFonts w:ascii="宋体" w:hAnsi="宋体" w:hint="eastAsia"/>
          <w:b/>
          <w:sz w:val="30"/>
          <w:szCs w:val="30"/>
        </w:rPr>
        <w:t>集团股份有限公司</w:t>
      </w:r>
      <w:r w:rsidR="00710BC6">
        <w:rPr>
          <w:rFonts w:ascii="宋体" w:hAnsi="宋体" w:hint="eastAsia"/>
          <w:b/>
          <w:sz w:val="30"/>
          <w:szCs w:val="30"/>
        </w:rPr>
        <w:t>董事会</w:t>
      </w:r>
      <w:r w:rsidR="00D35A2B">
        <w:rPr>
          <w:rFonts w:ascii="宋体" w:hAnsi="宋体" w:hint="eastAsia"/>
          <w:b/>
          <w:sz w:val="30"/>
          <w:szCs w:val="30"/>
        </w:rPr>
        <w:t>审计委员会</w:t>
      </w:r>
    </w:p>
    <w:p w14:paraId="7CF0851E" w14:textId="77777777" w:rsidR="00344A35" w:rsidRDefault="00344A35" w:rsidP="008D4E03">
      <w:pPr>
        <w:autoSpaceDE w:val="0"/>
        <w:autoSpaceDN w:val="0"/>
        <w:spacing w:beforeLines="50" w:before="156" w:afterLines="50" w:after="156" w:line="360" w:lineRule="auto"/>
        <w:jc w:val="center"/>
        <w:textAlignment w:val="baseline"/>
        <w:rPr>
          <w:rFonts w:ascii="宋体" w:hAnsi="宋体" w:hint="eastAsia"/>
          <w:b/>
          <w:sz w:val="30"/>
          <w:szCs w:val="30"/>
        </w:rPr>
      </w:pPr>
      <w:r w:rsidRPr="00344A35">
        <w:rPr>
          <w:rFonts w:ascii="宋体" w:hAnsi="宋体" w:hint="eastAsia"/>
          <w:b/>
          <w:sz w:val="30"/>
          <w:szCs w:val="30"/>
        </w:rPr>
        <w:t>关于对2024年度会计师事务所的履职情况评估报告</w:t>
      </w:r>
    </w:p>
    <w:p w14:paraId="5507BBE6" w14:textId="2D1E42AC" w:rsidR="00160B37" w:rsidRPr="00750C33" w:rsidRDefault="00344A35" w:rsidP="008D4E03">
      <w:pPr>
        <w:autoSpaceDE w:val="0"/>
        <w:autoSpaceDN w:val="0"/>
        <w:spacing w:beforeLines="50" w:before="156" w:afterLines="50" w:after="156" w:line="360" w:lineRule="auto"/>
        <w:jc w:val="center"/>
        <w:textAlignment w:val="baseline"/>
        <w:rPr>
          <w:rFonts w:ascii="宋体" w:hAnsi="宋体" w:hint="eastAsia"/>
          <w:b/>
          <w:sz w:val="30"/>
          <w:szCs w:val="30"/>
        </w:rPr>
      </w:pPr>
      <w:r w:rsidRPr="00344A35">
        <w:rPr>
          <w:rFonts w:ascii="宋体" w:hAnsi="宋体" w:hint="eastAsia"/>
          <w:b/>
          <w:sz w:val="30"/>
          <w:szCs w:val="30"/>
        </w:rPr>
        <w:t>及审计委员会履行监督职责情况报告</w:t>
      </w:r>
    </w:p>
    <w:p w14:paraId="143AE44D" w14:textId="430FA59D" w:rsidR="0013204A" w:rsidRPr="00750C33" w:rsidRDefault="0013204A" w:rsidP="00E34545">
      <w:pPr>
        <w:autoSpaceDE w:val="0"/>
        <w:autoSpaceDN w:val="0"/>
        <w:spacing w:line="360" w:lineRule="auto"/>
        <w:ind w:firstLine="480"/>
        <w:textAlignment w:val="baseline"/>
        <w:rPr>
          <w:rFonts w:ascii="宋体" w:hAnsi="宋体" w:hint="eastAsia"/>
          <w:sz w:val="24"/>
          <w:szCs w:val="24"/>
        </w:rPr>
      </w:pPr>
      <w:r>
        <w:rPr>
          <w:rFonts w:ascii="宋体" w:hAnsi="宋体" w:hint="eastAsia"/>
          <w:sz w:val="24"/>
          <w:szCs w:val="24"/>
        </w:rPr>
        <w:t>江苏中利集团</w:t>
      </w:r>
      <w:r w:rsidRPr="0013204A">
        <w:rPr>
          <w:rFonts w:ascii="宋体" w:hAnsi="宋体" w:hint="eastAsia"/>
          <w:sz w:val="24"/>
          <w:szCs w:val="24"/>
        </w:rPr>
        <w:t>股份有限公司(以下简称“公司”)董事会审计委员会根据《中华人民共和国公司法》《中华人民共和国证券法》《上市公司治理准则》《</w:t>
      </w:r>
      <w:r w:rsidR="003A4CEC" w:rsidRPr="0013204A">
        <w:rPr>
          <w:rFonts w:ascii="宋体" w:hAnsi="宋体" w:hint="eastAsia"/>
          <w:sz w:val="24"/>
          <w:szCs w:val="24"/>
        </w:rPr>
        <w:t>国有企业、上市公司选聘会计师事务所管理办法》</w:t>
      </w:r>
      <w:r w:rsidRPr="0013204A">
        <w:rPr>
          <w:rFonts w:ascii="宋体" w:hAnsi="宋体" w:hint="eastAsia"/>
          <w:sz w:val="24"/>
          <w:szCs w:val="24"/>
        </w:rPr>
        <w:t>等法律法规、规范性文件以及</w:t>
      </w:r>
      <w:r w:rsidR="003A4CEC">
        <w:rPr>
          <w:rFonts w:ascii="宋体" w:hAnsi="宋体" w:hint="eastAsia"/>
          <w:sz w:val="24"/>
          <w:szCs w:val="24"/>
        </w:rPr>
        <w:t>《公司章程》</w:t>
      </w:r>
      <w:r w:rsidR="00A30CB2">
        <w:rPr>
          <w:rFonts w:ascii="宋体" w:hAnsi="宋体" w:hint="eastAsia"/>
          <w:sz w:val="24"/>
          <w:szCs w:val="24"/>
        </w:rPr>
        <w:t>《董事会审计委员会实施</w:t>
      </w:r>
      <w:r w:rsidRPr="0013204A">
        <w:rPr>
          <w:rFonts w:ascii="宋体" w:hAnsi="宋体" w:hint="eastAsia"/>
          <w:sz w:val="24"/>
          <w:szCs w:val="24"/>
        </w:rPr>
        <w:t>细则》等规定和要求，本着勤勉尽责的原则，恪尽职守，认真履职。现将会计师事务所</w:t>
      </w:r>
      <w:r w:rsidR="00B628F8">
        <w:rPr>
          <w:rFonts w:ascii="宋体" w:hAnsi="宋体" w:hint="eastAsia"/>
          <w:sz w:val="24"/>
          <w:szCs w:val="24"/>
        </w:rPr>
        <w:t>2024</w:t>
      </w:r>
      <w:r w:rsidR="00A30CB2">
        <w:rPr>
          <w:rFonts w:ascii="宋体" w:hAnsi="宋体" w:hint="eastAsia"/>
          <w:sz w:val="24"/>
          <w:szCs w:val="24"/>
        </w:rPr>
        <w:t>年度履职</w:t>
      </w:r>
      <w:r w:rsidRPr="0013204A">
        <w:rPr>
          <w:rFonts w:ascii="宋体" w:hAnsi="宋体" w:hint="eastAsia"/>
          <w:sz w:val="24"/>
          <w:szCs w:val="24"/>
        </w:rPr>
        <w:t>评估及</w:t>
      </w:r>
      <w:r w:rsidR="008D4E03">
        <w:rPr>
          <w:rFonts w:ascii="宋体" w:hAnsi="宋体" w:hint="eastAsia"/>
          <w:sz w:val="24"/>
          <w:szCs w:val="24"/>
        </w:rPr>
        <w:t>审计委员会</w:t>
      </w:r>
      <w:r w:rsidRPr="0013204A">
        <w:rPr>
          <w:rFonts w:ascii="宋体" w:hAnsi="宋体" w:hint="eastAsia"/>
          <w:sz w:val="24"/>
          <w:szCs w:val="24"/>
        </w:rPr>
        <w:t>履行监督职责的情况汇报如下:</w:t>
      </w:r>
    </w:p>
    <w:p w14:paraId="590775D6" w14:textId="28E4ABD5" w:rsidR="00B247F8" w:rsidRPr="00750C33" w:rsidRDefault="009A0810" w:rsidP="00160B37">
      <w:pPr>
        <w:autoSpaceDE w:val="0"/>
        <w:autoSpaceDN w:val="0"/>
        <w:spacing w:beforeLines="50" w:before="156" w:afterLines="50" w:after="156" w:line="360" w:lineRule="auto"/>
        <w:ind w:firstLineChars="196" w:firstLine="472"/>
        <w:textAlignment w:val="baseline"/>
        <w:outlineLvl w:val="1"/>
        <w:rPr>
          <w:rFonts w:ascii="宋体" w:hAnsi="宋体" w:hint="eastAsia"/>
          <w:b/>
          <w:sz w:val="24"/>
          <w:szCs w:val="24"/>
        </w:rPr>
      </w:pPr>
      <w:r>
        <w:rPr>
          <w:rFonts w:ascii="宋体" w:hAnsi="宋体" w:hint="eastAsia"/>
          <w:b/>
          <w:sz w:val="24"/>
          <w:szCs w:val="24"/>
        </w:rPr>
        <w:t>一、2</w:t>
      </w:r>
      <w:r>
        <w:rPr>
          <w:rFonts w:ascii="宋体" w:hAnsi="宋体"/>
          <w:b/>
          <w:sz w:val="24"/>
          <w:szCs w:val="24"/>
        </w:rPr>
        <w:t>02</w:t>
      </w:r>
      <w:r w:rsidR="006C05AF">
        <w:rPr>
          <w:rFonts w:ascii="宋体" w:hAnsi="宋体"/>
          <w:b/>
          <w:sz w:val="24"/>
          <w:szCs w:val="24"/>
        </w:rPr>
        <w:t>4</w:t>
      </w:r>
      <w:r w:rsidR="002A0F80">
        <w:rPr>
          <w:rFonts w:ascii="宋体" w:hAnsi="宋体" w:hint="eastAsia"/>
          <w:b/>
          <w:sz w:val="24"/>
          <w:szCs w:val="24"/>
        </w:rPr>
        <w:t>年聘任</w:t>
      </w:r>
      <w:r>
        <w:rPr>
          <w:rFonts w:ascii="宋体" w:hAnsi="宋体" w:hint="eastAsia"/>
          <w:b/>
          <w:sz w:val="24"/>
          <w:szCs w:val="24"/>
        </w:rPr>
        <w:t>会计师事务所基本情况</w:t>
      </w:r>
    </w:p>
    <w:p w14:paraId="3F921C4D" w14:textId="515402DB" w:rsidR="000B2984" w:rsidRDefault="00B247F8">
      <w:pPr>
        <w:autoSpaceDE w:val="0"/>
        <w:autoSpaceDN w:val="0"/>
        <w:spacing w:line="360" w:lineRule="auto"/>
        <w:textAlignment w:val="baseline"/>
        <w:rPr>
          <w:rFonts w:ascii="宋体" w:hAnsi="宋体" w:hint="eastAsia"/>
          <w:sz w:val="24"/>
          <w:szCs w:val="24"/>
        </w:rPr>
      </w:pPr>
      <w:r w:rsidRPr="00750C33">
        <w:rPr>
          <w:rFonts w:ascii="宋体" w:hAnsi="宋体" w:hint="eastAsia"/>
          <w:sz w:val="24"/>
          <w:szCs w:val="24"/>
        </w:rPr>
        <w:t xml:space="preserve">    </w:t>
      </w:r>
      <w:r w:rsidR="000B2984">
        <w:rPr>
          <w:rFonts w:ascii="宋体" w:hAnsi="宋体" w:hint="eastAsia"/>
          <w:sz w:val="24"/>
          <w:szCs w:val="24"/>
        </w:rPr>
        <w:t>（一）会计师事务所基本情况</w:t>
      </w:r>
    </w:p>
    <w:p w14:paraId="692F1867" w14:textId="77777777" w:rsidR="00376864" w:rsidRPr="00AD465D" w:rsidRDefault="00376864" w:rsidP="00376864">
      <w:pPr>
        <w:spacing w:line="360" w:lineRule="auto"/>
        <w:ind w:firstLineChars="200" w:firstLine="480"/>
        <w:rPr>
          <w:rFonts w:ascii="宋体" w:cs="宋体"/>
          <w:color w:val="000000"/>
          <w:kern w:val="0"/>
          <w:sz w:val="24"/>
        </w:rPr>
      </w:pPr>
      <w:r w:rsidRPr="00AD465D">
        <w:rPr>
          <w:rFonts w:ascii="宋体" w:cs="宋体" w:hint="eastAsia"/>
          <w:color w:val="000000"/>
          <w:kern w:val="0"/>
          <w:sz w:val="24"/>
        </w:rPr>
        <w:t>机构名称：</w:t>
      </w:r>
      <w:r w:rsidRPr="006D35D6">
        <w:rPr>
          <w:rFonts w:ascii="宋体" w:cs="宋体" w:hint="eastAsia"/>
          <w:color w:val="000000"/>
          <w:kern w:val="0"/>
          <w:sz w:val="24"/>
        </w:rPr>
        <w:t>苏亚金诚会计师事务所（特殊普通合伙）</w:t>
      </w:r>
    </w:p>
    <w:p w14:paraId="4EC80501" w14:textId="77777777" w:rsidR="00376864" w:rsidRPr="00AD465D" w:rsidRDefault="00376864" w:rsidP="00376864">
      <w:pPr>
        <w:spacing w:line="360" w:lineRule="auto"/>
        <w:ind w:firstLineChars="200" w:firstLine="480"/>
        <w:rPr>
          <w:rFonts w:ascii="宋体" w:cs="宋体"/>
          <w:color w:val="000000"/>
          <w:kern w:val="0"/>
          <w:sz w:val="24"/>
        </w:rPr>
      </w:pPr>
      <w:r w:rsidRPr="00AD465D">
        <w:rPr>
          <w:rFonts w:ascii="宋体" w:cs="宋体" w:hint="eastAsia"/>
          <w:color w:val="000000"/>
          <w:kern w:val="0"/>
          <w:sz w:val="24"/>
        </w:rPr>
        <w:t>成立日期：</w:t>
      </w:r>
      <w:r w:rsidRPr="006D35D6">
        <w:rPr>
          <w:rFonts w:ascii="宋体" w:cs="宋体"/>
          <w:color w:val="000000"/>
          <w:kern w:val="0"/>
          <w:sz w:val="24"/>
        </w:rPr>
        <w:t>2013-12-02</w:t>
      </w:r>
    </w:p>
    <w:p w14:paraId="6A74CC2E" w14:textId="77777777" w:rsidR="00376864" w:rsidRPr="00AD465D" w:rsidRDefault="00376864" w:rsidP="00376864">
      <w:pPr>
        <w:spacing w:line="360" w:lineRule="auto"/>
        <w:ind w:firstLineChars="200" w:firstLine="480"/>
        <w:rPr>
          <w:rFonts w:ascii="宋体" w:cs="宋体"/>
          <w:color w:val="000000"/>
          <w:kern w:val="0"/>
          <w:sz w:val="24"/>
        </w:rPr>
      </w:pPr>
      <w:r w:rsidRPr="00AD465D">
        <w:rPr>
          <w:rFonts w:ascii="宋体" w:cs="宋体" w:hint="eastAsia"/>
          <w:color w:val="000000"/>
          <w:kern w:val="0"/>
          <w:sz w:val="24"/>
        </w:rPr>
        <w:t xml:space="preserve">机构性质：特殊普通合伙企业 </w:t>
      </w:r>
    </w:p>
    <w:p w14:paraId="1DC9F23B" w14:textId="77777777" w:rsidR="00376864" w:rsidRDefault="00376864" w:rsidP="00376864">
      <w:pPr>
        <w:spacing w:line="360" w:lineRule="auto"/>
        <w:ind w:firstLineChars="200" w:firstLine="480"/>
        <w:rPr>
          <w:rFonts w:ascii="宋体" w:cs="宋体"/>
          <w:color w:val="000000"/>
          <w:kern w:val="0"/>
          <w:sz w:val="24"/>
        </w:rPr>
      </w:pPr>
      <w:r>
        <w:rPr>
          <w:rFonts w:ascii="宋体" w:cs="宋体" w:hint="eastAsia"/>
          <w:color w:val="000000"/>
          <w:kern w:val="0"/>
          <w:sz w:val="24"/>
        </w:rPr>
        <w:t>注册地址</w:t>
      </w:r>
      <w:r w:rsidRPr="00AD465D">
        <w:rPr>
          <w:rFonts w:ascii="宋体" w:cs="宋体" w:hint="eastAsia"/>
          <w:color w:val="000000"/>
          <w:kern w:val="0"/>
          <w:sz w:val="24"/>
        </w:rPr>
        <w:t>：</w:t>
      </w:r>
      <w:r w:rsidRPr="006D35D6">
        <w:rPr>
          <w:rFonts w:ascii="宋体" w:cs="宋体" w:hint="eastAsia"/>
          <w:color w:val="000000"/>
          <w:kern w:val="0"/>
          <w:sz w:val="24"/>
        </w:rPr>
        <w:t>南京市建</w:t>
      </w:r>
      <w:proofErr w:type="gramStart"/>
      <w:r w:rsidRPr="006D35D6">
        <w:rPr>
          <w:rFonts w:ascii="宋体" w:cs="宋体" w:hint="eastAsia"/>
          <w:color w:val="000000"/>
          <w:kern w:val="0"/>
          <w:sz w:val="24"/>
        </w:rPr>
        <w:t>邺</w:t>
      </w:r>
      <w:proofErr w:type="gramEnd"/>
      <w:r w:rsidRPr="006D35D6">
        <w:rPr>
          <w:rFonts w:ascii="宋体" w:cs="宋体" w:hint="eastAsia"/>
          <w:color w:val="000000"/>
          <w:kern w:val="0"/>
          <w:sz w:val="24"/>
        </w:rPr>
        <w:t>区泰山路159号正</w:t>
      </w:r>
      <w:proofErr w:type="gramStart"/>
      <w:r w:rsidRPr="006D35D6">
        <w:rPr>
          <w:rFonts w:ascii="宋体" w:cs="宋体" w:hint="eastAsia"/>
          <w:color w:val="000000"/>
          <w:kern w:val="0"/>
          <w:sz w:val="24"/>
        </w:rPr>
        <w:t>太</w:t>
      </w:r>
      <w:proofErr w:type="gramEnd"/>
      <w:r w:rsidRPr="006D35D6">
        <w:rPr>
          <w:rFonts w:ascii="宋体" w:cs="宋体" w:hint="eastAsia"/>
          <w:color w:val="000000"/>
          <w:kern w:val="0"/>
          <w:sz w:val="24"/>
        </w:rPr>
        <w:t>中心大厦A座14-16层</w:t>
      </w:r>
    </w:p>
    <w:p w14:paraId="675E7C07" w14:textId="77777777" w:rsidR="00376864" w:rsidRPr="00371F31" w:rsidRDefault="00376864" w:rsidP="00376864">
      <w:pPr>
        <w:spacing w:line="360" w:lineRule="auto"/>
        <w:ind w:firstLineChars="200" w:firstLine="480"/>
        <w:rPr>
          <w:rFonts w:ascii="宋体" w:cs="宋体"/>
          <w:color w:val="000000"/>
          <w:kern w:val="0"/>
          <w:sz w:val="24"/>
        </w:rPr>
      </w:pPr>
      <w:r w:rsidRPr="00371F31">
        <w:rPr>
          <w:rFonts w:ascii="宋体" w:cs="宋体" w:hint="eastAsia"/>
          <w:color w:val="000000"/>
          <w:kern w:val="0"/>
          <w:sz w:val="24"/>
        </w:rPr>
        <w:t>首席合伙人：</w:t>
      </w:r>
      <w:r w:rsidRPr="00AE0548">
        <w:rPr>
          <w:rFonts w:ascii="宋体" w:cs="宋体" w:hint="eastAsia"/>
          <w:color w:val="000000"/>
          <w:kern w:val="0"/>
          <w:sz w:val="24"/>
        </w:rPr>
        <w:t>詹从才</w:t>
      </w:r>
      <w:r>
        <w:rPr>
          <w:rFonts w:ascii="宋体" w:cs="宋体" w:hint="eastAsia"/>
          <w:color w:val="000000"/>
          <w:kern w:val="0"/>
          <w:sz w:val="24"/>
        </w:rPr>
        <w:t xml:space="preserve">  </w:t>
      </w:r>
    </w:p>
    <w:p w14:paraId="2F7AC8ED" w14:textId="40B7E65C" w:rsidR="0036707C" w:rsidRDefault="0036707C" w:rsidP="00A32096">
      <w:pPr>
        <w:autoSpaceDE w:val="0"/>
        <w:autoSpaceDN w:val="0"/>
        <w:spacing w:line="360" w:lineRule="auto"/>
        <w:ind w:firstLine="480"/>
        <w:textAlignment w:val="baseline"/>
        <w:rPr>
          <w:rFonts w:ascii="宋体" w:cs="宋体"/>
          <w:color w:val="000000"/>
          <w:kern w:val="0"/>
          <w:sz w:val="24"/>
          <w:szCs w:val="24"/>
        </w:rPr>
      </w:pPr>
      <w:r w:rsidRPr="0036707C">
        <w:rPr>
          <w:rFonts w:ascii="宋体" w:cs="宋体" w:hint="eastAsia"/>
          <w:color w:val="000000"/>
          <w:kern w:val="0"/>
          <w:sz w:val="24"/>
          <w:szCs w:val="24"/>
        </w:rPr>
        <w:t>苏亚金诚2024年度末全体从业人员数量621人，2024年度末合伙人42人，注册会计师254人，签署过证券服务业务审计报告的注册会计师161人；202</w:t>
      </w:r>
      <w:r w:rsidR="00D14FE4">
        <w:rPr>
          <w:rFonts w:ascii="宋体" w:cs="宋体"/>
          <w:color w:val="000000"/>
          <w:kern w:val="0"/>
          <w:sz w:val="24"/>
          <w:szCs w:val="24"/>
        </w:rPr>
        <w:t>4</w:t>
      </w:r>
      <w:r w:rsidRPr="0036707C">
        <w:rPr>
          <w:rFonts w:ascii="宋体" w:cs="宋体" w:hint="eastAsia"/>
          <w:color w:val="000000"/>
          <w:kern w:val="0"/>
          <w:sz w:val="24"/>
          <w:szCs w:val="24"/>
        </w:rPr>
        <w:t>年度经审计的收入总额为</w:t>
      </w:r>
      <w:r w:rsidR="00D14FE4" w:rsidRPr="00D14FE4">
        <w:rPr>
          <w:rFonts w:ascii="宋体" w:cs="宋体"/>
          <w:color w:val="000000"/>
          <w:kern w:val="0"/>
          <w:sz w:val="24"/>
          <w:szCs w:val="24"/>
        </w:rPr>
        <w:t>35,309.05</w:t>
      </w:r>
      <w:r w:rsidRPr="0036707C">
        <w:rPr>
          <w:rFonts w:ascii="宋体" w:cs="宋体" w:hint="eastAsia"/>
          <w:color w:val="000000"/>
          <w:kern w:val="0"/>
          <w:sz w:val="24"/>
          <w:szCs w:val="24"/>
        </w:rPr>
        <w:t>万元，审计业务收入为</w:t>
      </w:r>
      <w:r w:rsidR="00D14FE4" w:rsidRPr="00D14FE4">
        <w:rPr>
          <w:rFonts w:ascii="宋体" w:cs="宋体"/>
          <w:color w:val="000000"/>
          <w:kern w:val="0"/>
          <w:sz w:val="24"/>
          <w:szCs w:val="24"/>
        </w:rPr>
        <w:t>30,020.28</w:t>
      </w:r>
      <w:r w:rsidRPr="0036707C">
        <w:rPr>
          <w:rFonts w:ascii="宋体" w:cs="宋体" w:hint="eastAsia"/>
          <w:color w:val="000000"/>
          <w:kern w:val="0"/>
          <w:sz w:val="24"/>
          <w:szCs w:val="24"/>
        </w:rPr>
        <w:t>万元，证券业务收入为</w:t>
      </w:r>
      <w:r w:rsidR="00D14FE4" w:rsidRPr="00D14FE4">
        <w:rPr>
          <w:rFonts w:ascii="宋体" w:cs="宋体"/>
          <w:color w:val="000000"/>
          <w:kern w:val="0"/>
          <w:sz w:val="24"/>
          <w:szCs w:val="24"/>
        </w:rPr>
        <w:t>11,126.54</w:t>
      </w:r>
      <w:r w:rsidRPr="0036707C">
        <w:rPr>
          <w:rFonts w:ascii="宋体" w:cs="宋体" w:hint="eastAsia"/>
          <w:color w:val="000000"/>
          <w:kern w:val="0"/>
          <w:sz w:val="24"/>
          <w:szCs w:val="24"/>
        </w:rPr>
        <w:t>万元；2024年度上市公司审计客户38家，客户行业主要集中在电气机械和器材制造业、化学原料和化学制品制造业、金属制品业、专用设备制造业、零售业等行业，202</w:t>
      </w:r>
      <w:r w:rsidR="00D14FE4">
        <w:rPr>
          <w:rFonts w:ascii="宋体" w:cs="宋体"/>
          <w:color w:val="000000"/>
          <w:kern w:val="0"/>
          <w:sz w:val="24"/>
          <w:szCs w:val="24"/>
        </w:rPr>
        <w:t>4</w:t>
      </w:r>
      <w:r w:rsidRPr="0036707C">
        <w:rPr>
          <w:rFonts w:ascii="宋体" w:cs="宋体" w:hint="eastAsia"/>
          <w:color w:val="000000"/>
          <w:kern w:val="0"/>
          <w:sz w:val="24"/>
          <w:szCs w:val="24"/>
        </w:rPr>
        <w:t>年度上市公司审计收费</w:t>
      </w:r>
      <w:r w:rsidR="00D14FE4" w:rsidRPr="00D14FE4">
        <w:rPr>
          <w:rFonts w:ascii="宋体" w:cs="宋体"/>
          <w:color w:val="000000"/>
          <w:kern w:val="0"/>
          <w:sz w:val="24"/>
          <w:szCs w:val="24"/>
        </w:rPr>
        <w:t>6,708.55</w:t>
      </w:r>
      <w:r w:rsidRPr="0036707C">
        <w:rPr>
          <w:rFonts w:ascii="宋体" w:cs="宋体" w:hint="eastAsia"/>
          <w:color w:val="000000"/>
          <w:kern w:val="0"/>
          <w:sz w:val="24"/>
          <w:szCs w:val="24"/>
        </w:rPr>
        <w:t>万元，本公司同行业上市公司审计客户</w:t>
      </w:r>
      <w:r w:rsidR="00310505">
        <w:rPr>
          <w:rFonts w:ascii="宋体" w:cs="宋体" w:hint="eastAsia"/>
          <w:color w:val="000000"/>
          <w:kern w:val="0"/>
          <w:sz w:val="24"/>
          <w:szCs w:val="24"/>
        </w:rPr>
        <w:t>8</w:t>
      </w:r>
      <w:r w:rsidRPr="0036707C">
        <w:rPr>
          <w:rFonts w:ascii="宋体" w:cs="宋体" w:hint="eastAsia"/>
          <w:color w:val="000000"/>
          <w:kern w:val="0"/>
          <w:sz w:val="24"/>
          <w:szCs w:val="24"/>
        </w:rPr>
        <w:t>家。</w:t>
      </w:r>
    </w:p>
    <w:p w14:paraId="48BCE272" w14:textId="7CBE66CD" w:rsidR="00A32096" w:rsidRPr="00A32096" w:rsidRDefault="00F00FBB" w:rsidP="00A32096">
      <w:pPr>
        <w:autoSpaceDE w:val="0"/>
        <w:autoSpaceDN w:val="0"/>
        <w:spacing w:line="360" w:lineRule="auto"/>
        <w:ind w:firstLine="480"/>
        <w:textAlignment w:val="baseline"/>
        <w:rPr>
          <w:rFonts w:ascii="宋体" w:hAnsi="宋体" w:hint="eastAsia"/>
          <w:sz w:val="24"/>
          <w:szCs w:val="24"/>
        </w:rPr>
      </w:pPr>
      <w:r w:rsidRPr="00B628F8">
        <w:rPr>
          <w:rFonts w:ascii="宋体" w:hAnsi="宋体" w:hint="eastAsia"/>
          <w:sz w:val="24"/>
          <w:szCs w:val="24"/>
        </w:rPr>
        <w:t>（二）</w:t>
      </w:r>
      <w:r w:rsidR="00A32096" w:rsidRPr="00B628F8">
        <w:rPr>
          <w:rFonts w:ascii="宋体" w:hAnsi="宋体" w:hint="eastAsia"/>
          <w:sz w:val="24"/>
          <w:szCs w:val="24"/>
        </w:rPr>
        <w:t>聘任</w:t>
      </w:r>
      <w:r w:rsidR="00A32096" w:rsidRPr="00A32096">
        <w:rPr>
          <w:rFonts w:ascii="宋体" w:hAnsi="宋体" w:hint="eastAsia"/>
          <w:sz w:val="24"/>
          <w:szCs w:val="24"/>
        </w:rPr>
        <w:t>会计师事务所履行的程序</w:t>
      </w:r>
    </w:p>
    <w:p w14:paraId="58F6F516" w14:textId="465D0CFB" w:rsidR="000B2984" w:rsidRDefault="00017CBD" w:rsidP="0099302B">
      <w:pPr>
        <w:autoSpaceDE w:val="0"/>
        <w:autoSpaceDN w:val="0"/>
        <w:spacing w:line="360" w:lineRule="auto"/>
        <w:ind w:firstLine="480"/>
        <w:textAlignment w:val="baseline"/>
        <w:rPr>
          <w:rFonts w:ascii="宋体" w:hAnsi="宋体" w:hint="eastAsia"/>
          <w:sz w:val="24"/>
          <w:szCs w:val="24"/>
        </w:rPr>
      </w:pPr>
      <w:r>
        <w:rPr>
          <w:rFonts w:ascii="宋体" w:hAnsi="宋体" w:hint="eastAsia"/>
          <w:sz w:val="24"/>
          <w:szCs w:val="24"/>
        </w:rPr>
        <w:t>经</w:t>
      </w:r>
      <w:r w:rsidRPr="00017CBD">
        <w:rPr>
          <w:rFonts w:ascii="宋体" w:hAnsi="宋体" w:hint="eastAsia"/>
          <w:sz w:val="24"/>
          <w:szCs w:val="24"/>
        </w:rPr>
        <w:t>公司董事会审计委员会审查认可</w:t>
      </w:r>
      <w:r>
        <w:rPr>
          <w:rFonts w:ascii="宋体" w:hAnsi="宋体" w:hint="eastAsia"/>
          <w:sz w:val="24"/>
          <w:szCs w:val="24"/>
        </w:rPr>
        <w:t>，公司第六</w:t>
      </w:r>
      <w:r w:rsidR="00A32096" w:rsidRPr="00A32096">
        <w:rPr>
          <w:rFonts w:ascii="宋体" w:hAnsi="宋体" w:hint="eastAsia"/>
          <w:sz w:val="24"/>
          <w:szCs w:val="24"/>
        </w:rPr>
        <w:t>届董事会第</w:t>
      </w:r>
      <w:r w:rsidR="00B628F8">
        <w:rPr>
          <w:rFonts w:ascii="宋体" w:hAnsi="宋体" w:hint="eastAsia"/>
          <w:sz w:val="24"/>
          <w:szCs w:val="24"/>
        </w:rPr>
        <w:t>七</w:t>
      </w:r>
      <w:r w:rsidR="00A32096" w:rsidRPr="00A32096">
        <w:rPr>
          <w:rFonts w:ascii="宋体" w:hAnsi="宋体" w:hint="eastAsia"/>
          <w:sz w:val="24"/>
          <w:szCs w:val="24"/>
        </w:rPr>
        <w:t>次会议及</w:t>
      </w:r>
      <w:r w:rsidR="00B628F8">
        <w:rPr>
          <w:rFonts w:ascii="宋体" w:hAnsi="宋体" w:hint="eastAsia"/>
          <w:sz w:val="24"/>
          <w:szCs w:val="24"/>
        </w:rPr>
        <w:t>202</w:t>
      </w:r>
      <w:r w:rsidR="00B628F8">
        <w:rPr>
          <w:rFonts w:ascii="宋体" w:hAnsi="宋体"/>
          <w:sz w:val="24"/>
          <w:szCs w:val="24"/>
        </w:rPr>
        <w:t>3</w:t>
      </w:r>
      <w:r w:rsidR="00B628F8">
        <w:rPr>
          <w:rFonts w:ascii="宋体" w:hAnsi="宋体" w:hint="eastAsia"/>
          <w:sz w:val="24"/>
          <w:szCs w:val="24"/>
        </w:rPr>
        <w:t>年度</w:t>
      </w:r>
      <w:r w:rsidR="00A32096" w:rsidRPr="00A32096">
        <w:rPr>
          <w:rFonts w:ascii="宋体" w:hAnsi="宋体" w:hint="eastAsia"/>
          <w:sz w:val="24"/>
          <w:szCs w:val="24"/>
        </w:rPr>
        <w:t>股东大会审议通过了《</w:t>
      </w:r>
      <w:r w:rsidRPr="00017CBD">
        <w:rPr>
          <w:rFonts w:ascii="宋体" w:hAnsi="宋体" w:hint="eastAsia"/>
          <w:sz w:val="24"/>
          <w:szCs w:val="24"/>
        </w:rPr>
        <w:t>关于拟续聘</w:t>
      </w:r>
      <w:r w:rsidR="00B628F8">
        <w:rPr>
          <w:rFonts w:ascii="宋体" w:hAnsi="宋体" w:hint="eastAsia"/>
          <w:sz w:val="24"/>
          <w:szCs w:val="24"/>
        </w:rPr>
        <w:t>2024</w:t>
      </w:r>
      <w:r w:rsidRPr="00017CBD">
        <w:rPr>
          <w:rFonts w:ascii="宋体" w:hAnsi="宋体" w:hint="eastAsia"/>
          <w:sz w:val="24"/>
          <w:szCs w:val="24"/>
        </w:rPr>
        <w:t>年度会计师事务所的议案</w:t>
      </w:r>
      <w:r w:rsidR="00A76FAA">
        <w:rPr>
          <w:rFonts w:ascii="宋体" w:hAnsi="宋体" w:hint="eastAsia"/>
          <w:sz w:val="24"/>
          <w:szCs w:val="24"/>
        </w:rPr>
        <w:t>》，同意续聘</w:t>
      </w:r>
      <w:r w:rsidR="0090029A">
        <w:rPr>
          <w:rFonts w:ascii="宋体" w:hAnsi="宋体" w:hint="eastAsia"/>
          <w:sz w:val="24"/>
          <w:szCs w:val="24"/>
        </w:rPr>
        <w:lastRenderedPageBreak/>
        <w:t>苏亚金诚</w:t>
      </w:r>
      <w:r w:rsidR="00A32096" w:rsidRPr="00A32096">
        <w:rPr>
          <w:rFonts w:ascii="宋体" w:hAnsi="宋体" w:hint="eastAsia"/>
          <w:sz w:val="24"/>
          <w:szCs w:val="24"/>
        </w:rPr>
        <w:t>为公司</w:t>
      </w:r>
      <w:r w:rsidR="00B628F8">
        <w:rPr>
          <w:rFonts w:ascii="宋体" w:hAnsi="宋体" w:hint="eastAsia"/>
          <w:sz w:val="24"/>
          <w:szCs w:val="24"/>
        </w:rPr>
        <w:t>2024</w:t>
      </w:r>
      <w:r w:rsidR="00A32096" w:rsidRPr="00A32096">
        <w:rPr>
          <w:rFonts w:ascii="宋体" w:hAnsi="宋体" w:hint="eastAsia"/>
          <w:sz w:val="24"/>
          <w:szCs w:val="24"/>
        </w:rPr>
        <w:t>年度</w:t>
      </w:r>
      <w:r w:rsidR="00A76FAA">
        <w:rPr>
          <w:rFonts w:ascii="宋体" w:hAnsi="宋体" w:hint="eastAsia"/>
          <w:sz w:val="24"/>
          <w:szCs w:val="24"/>
        </w:rPr>
        <w:t>财务报告审计机构，聘期一年。</w:t>
      </w:r>
    </w:p>
    <w:p w14:paraId="6F57FF8F" w14:textId="28377914" w:rsidR="00B247F8" w:rsidRPr="00B000DB" w:rsidRDefault="00A76FAA" w:rsidP="0022206E">
      <w:pPr>
        <w:autoSpaceDE w:val="0"/>
        <w:autoSpaceDN w:val="0"/>
        <w:spacing w:beforeLines="50" w:before="156" w:afterLines="50" w:after="156" w:line="360" w:lineRule="auto"/>
        <w:ind w:firstLineChars="196" w:firstLine="472"/>
        <w:textAlignment w:val="baseline"/>
        <w:outlineLvl w:val="1"/>
        <w:rPr>
          <w:rFonts w:ascii="宋体" w:hAnsi="宋体" w:hint="eastAsia"/>
          <w:b/>
          <w:sz w:val="24"/>
          <w:szCs w:val="24"/>
        </w:rPr>
      </w:pPr>
      <w:r>
        <w:rPr>
          <w:rFonts w:ascii="宋体" w:hAnsi="宋体" w:hint="eastAsia"/>
          <w:b/>
          <w:sz w:val="24"/>
          <w:szCs w:val="24"/>
        </w:rPr>
        <w:t>二</w:t>
      </w:r>
      <w:r w:rsidR="00B247F8" w:rsidRPr="00750C33">
        <w:rPr>
          <w:rFonts w:ascii="宋体" w:hAnsi="宋体" w:hint="eastAsia"/>
          <w:b/>
          <w:sz w:val="24"/>
          <w:szCs w:val="24"/>
        </w:rPr>
        <w:t>、</w:t>
      </w:r>
      <w:r w:rsidR="00B628F8">
        <w:rPr>
          <w:rFonts w:ascii="宋体" w:hAnsi="宋体" w:hint="eastAsia"/>
          <w:b/>
          <w:sz w:val="24"/>
          <w:szCs w:val="24"/>
        </w:rPr>
        <w:t>2024</w:t>
      </w:r>
      <w:r w:rsidR="00B247F8" w:rsidRPr="00750C33">
        <w:rPr>
          <w:rFonts w:ascii="宋体" w:hAnsi="宋体" w:hint="eastAsia"/>
          <w:b/>
          <w:sz w:val="24"/>
          <w:szCs w:val="24"/>
        </w:rPr>
        <w:t>年</w:t>
      </w:r>
      <w:r>
        <w:rPr>
          <w:rFonts w:ascii="宋体" w:hAnsi="宋体" w:hint="eastAsia"/>
          <w:b/>
          <w:sz w:val="24"/>
          <w:szCs w:val="24"/>
        </w:rPr>
        <w:t>年审会计师事务所履职</w:t>
      </w:r>
      <w:r w:rsidR="00B247F8" w:rsidRPr="00750C33">
        <w:rPr>
          <w:rFonts w:ascii="宋体" w:hAnsi="宋体" w:hint="eastAsia"/>
          <w:b/>
          <w:sz w:val="24"/>
          <w:szCs w:val="24"/>
        </w:rPr>
        <w:t>情况</w:t>
      </w:r>
      <w:r w:rsidR="00B247F8" w:rsidRPr="00750C33">
        <w:rPr>
          <w:rFonts w:ascii="宋体" w:hAnsi="宋体"/>
          <w:sz w:val="24"/>
          <w:szCs w:val="24"/>
        </w:rPr>
        <w:t xml:space="preserve"> </w:t>
      </w:r>
    </w:p>
    <w:p w14:paraId="309DAA03" w14:textId="59BDF03F" w:rsidR="00B000DB" w:rsidRDefault="00B000DB" w:rsidP="00D52D26">
      <w:pPr>
        <w:autoSpaceDE w:val="0"/>
        <w:autoSpaceDN w:val="0"/>
        <w:spacing w:line="360" w:lineRule="auto"/>
        <w:ind w:firstLine="480"/>
        <w:textAlignment w:val="baseline"/>
        <w:rPr>
          <w:rFonts w:ascii="宋体" w:hAnsi="宋体" w:hint="eastAsia"/>
          <w:sz w:val="24"/>
          <w:szCs w:val="24"/>
        </w:rPr>
      </w:pPr>
      <w:r w:rsidRPr="00B000DB">
        <w:rPr>
          <w:rFonts w:ascii="宋体" w:hAnsi="宋体" w:hint="eastAsia"/>
          <w:sz w:val="24"/>
          <w:szCs w:val="24"/>
        </w:rPr>
        <w:t>按照《审计业务约定书》，遵循《中国注册会计师审计准则》和其他执业规范，结合公司</w:t>
      </w:r>
      <w:r w:rsidR="00B628F8">
        <w:rPr>
          <w:rFonts w:ascii="宋体" w:hAnsi="宋体" w:hint="eastAsia"/>
          <w:sz w:val="24"/>
          <w:szCs w:val="24"/>
        </w:rPr>
        <w:t>2024</w:t>
      </w:r>
      <w:r>
        <w:rPr>
          <w:rFonts w:ascii="宋体" w:hAnsi="宋体" w:hint="eastAsia"/>
          <w:sz w:val="24"/>
          <w:szCs w:val="24"/>
        </w:rPr>
        <w:t>年年报工作安排，苏亚金诚</w:t>
      </w:r>
      <w:r w:rsidRPr="00B000DB">
        <w:rPr>
          <w:rFonts w:ascii="宋体" w:hAnsi="宋体" w:hint="eastAsia"/>
          <w:sz w:val="24"/>
          <w:szCs w:val="24"/>
        </w:rPr>
        <w:t>对公司</w:t>
      </w:r>
      <w:r w:rsidR="00B628F8">
        <w:rPr>
          <w:rFonts w:ascii="宋体" w:hAnsi="宋体" w:hint="eastAsia"/>
          <w:sz w:val="24"/>
          <w:szCs w:val="24"/>
        </w:rPr>
        <w:t>2024</w:t>
      </w:r>
      <w:r w:rsidRPr="00B000DB">
        <w:rPr>
          <w:rFonts w:ascii="宋体" w:hAnsi="宋体" w:hint="eastAsia"/>
          <w:sz w:val="24"/>
          <w:szCs w:val="24"/>
        </w:rPr>
        <w:t>年度财务报告进行了审计</w:t>
      </w:r>
      <w:r w:rsidR="00623E67">
        <w:rPr>
          <w:rFonts w:ascii="宋体" w:hAnsi="宋体" w:hint="eastAsia"/>
          <w:sz w:val="24"/>
          <w:szCs w:val="24"/>
        </w:rPr>
        <w:t>并出具了审计报告及专项说明</w:t>
      </w:r>
      <w:r w:rsidRPr="00B000DB">
        <w:rPr>
          <w:rFonts w:ascii="宋体" w:hAnsi="宋体" w:hint="eastAsia"/>
          <w:sz w:val="24"/>
          <w:szCs w:val="24"/>
        </w:rPr>
        <w:t>，同时对公司募集资金存放与实际使用情况、非经营性资金占用其他关联资金往来情况、</w:t>
      </w:r>
      <w:r>
        <w:rPr>
          <w:rFonts w:ascii="宋体" w:hAnsi="宋体" w:hint="eastAsia"/>
          <w:sz w:val="24"/>
          <w:szCs w:val="24"/>
        </w:rPr>
        <w:t>营业收入扣除情况、</w:t>
      </w:r>
      <w:r w:rsidRPr="00B000DB">
        <w:rPr>
          <w:rFonts w:ascii="宋体" w:hAnsi="宋体" w:hint="eastAsia"/>
          <w:sz w:val="24"/>
          <w:szCs w:val="24"/>
        </w:rPr>
        <w:t>内部控制</w:t>
      </w:r>
      <w:r>
        <w:rPr>
          <w:rFonts w:ascii="宋体" w:hAnsi="宋体" w:hint="eastAsia"/>
          <w:sz w:val="24"/>
          <w:szCs w:val="24"/>
        </w:rPr>
        <w:t>有效性情况、</w:t>
      </w:r>
      <w:r w:rsidR="00B628F8" w:rsidRPr="00B628F8">
        <w:rPr>
          <w:rFonts w:ascii="宋体" w:hAnsi="宋体" w:hint="eastAsia"/>
          <w:sz w:val="24"/>
          <w:szCs w:val="24"/>
        </w:rPr>
        <w:t>关于2023年度内部控制审计报告否定意见涉及事项影响已消除</w:t>
      </w:r>
      <w:r w:rsidR="00B628F8">
        <w:rPr>
          <w:rFonts w:ascii="宋体" w:hAnsi="宋体" w:hint="eastAsia"/>
          <w:sz w:val="24"/>
          <w:szCs w:val="24"/>
        </w:rPr>
        <w:t>的情况、</w:t>
      </w:r>
      <w:r w:rsidR="00B628F8" w:rsidRPr="00B628F8">
        <w:rPr>
          <w:rFonts w:ascii="宋体" w:hAnsi="宋体" w:hint="eastAsia"/>
          <w:sz w:val="24"/>
          <w:szCs w:val="24"/>
        </w:rPr>
        <w:t>关于2023年度审计报告</w:t>
      </w:r>
      <w:proofErr w:type="gramStart"/>
      <w:r w:rsidR="00B628F8" w:rsidRPr="00B628F8">
        <w:rPr>
          <w:rFonts w:ascii="宋体" w:hAnsi="宋体" w:hint="eastAsia"/>
          <w:sz w:val="24"/>
          <w:szCs w:val="24"/>
        </w:rPr>
        <w:t>带持续</w:t>
      </w:r>
      <w:proofErr w:type="gramEnd"/>
      <w:r w:rsidR="00B628F8" w:rsidRPr="00B628F8">
        <w:rPr>
          <w:rFonts w:ascii="宋体" w:hAnsi="宋体" w:hint="eastAsia"/>
          <w:sz w:val="24"/>
          <w:szCs w:val="24"/>
        </w:rPr>
        <w:t>经营相关的重大不确定性与强调事项段的无保留意见涉及事项影响已消除</w:t>
      </w:r>
      <w:r w:rsidR="00D52D26">
        <w:rPr>
          <w:rFonts w:ascii="宋体" w:hAnsi="宋体" w:hint="eastAsia"/>
          <w:sz w:val="24"/>
          <w:szCs w:val="24"/>
        </w:rPr>
        <w:t>的情况</w:t>
      </w:r>
      <w:r w:rsidR="003141F0">
        <w:rPr>
          <w:rFonts w:ascii="宋体" w:hAnsi="宋体" w:hint="eastAsia"/>
          <w:sz w:val="24"/>
          <w:szCs w:val="24"/>
        </w:rPr>
        <w:t>、</w:t>
      </w:r>
      <w:r w:rsidR="003141F0" w:rsidRPr="003141F0">
        <w:rPr>
          <w:rFonts w:ascii="宋体" w:hAnsi="宋体" w:hint="eastAsia"/>
          <w:sz w:val="24"/>
          <w:szCs w:val="24"/>
        </w:rPr>
        <w:t>前期会计差错更正及追溯调整</w:t>
      </w:r>
      <w:r w:rsidR="003141F0">
        <w:rPr>
          <w:rFonts w:ascii="宋体" w:hAnsi="宋体" w:hint="eastAsia"/>
          <w:sz w:val="24"/>
          <w:szCs w:val="24"/>
        </w:rPr>
        <w:t>情况</w:t>
      </w:r>
      <w:r w:rsidR="00D7135D">
        <w:rPr>
          <w:rFonts w:ascii="宋体" w:hAnsi="宋体" w:hint="eastAsia"/>
          <w:sz w:val="24"/>
          <w:szCs w:val="24"/>
        </w:rPr>
        <w:t>等进行核查并出具了专项说明</w:t>
      </w:r>
      <w:r w:rsidRPr="00B000DB">
        <w:rPr>
          <w:rFonts w:ascii="宋体" w:hAnsi="宋体" w:hint="eastAsia"/>
          <w:sz w:val="24"/>
          <w:szCs w:val="24"/>
        </w:rPr>
        <w:t>。</w:t>
      </w:r>
    </w:p>
    <w:p w14:paraId="1BCFD268" w14:textId="2596EF56" w:rsidR="00C90BE8" w:rsidRDefault="00C90BE8" w:rsidP="00C90BE8">
      <w:pPr>
        <w:autoSpaceDE w:val="0"/>
        <w:autoSpaceDN w:val="0"/>
        <w:spacing w:line="360" w:lineRule="auto"/>
        <w:ind w:firstLine="480"/>
        <w:textAlignment w:val="baseline"/>
        <w:rPr>
          <w:rFonts w:ascii="宋体" w:hAnsi="宋体" w:hint="eastAsia"/>
          <w:sz w:val="24"/>
          <w:szCs w:val="24"/>
        </w:rPr>
      </w:pPr>
      <w:r w:rsidRPr="000055F4">
        <w:rPr>
          <w:rFonts w:ascii="宋体" w:hAnsi="宋体" w:hint="eastAsia"/>
          <w:sz w:val="24"/>
          <w:szCs w:val="24"/>
        </w:rPr>
        <w:t>经审计，苏亚金诚认为公司财务报表在所有重大方面按照企业会计准则的规定编制，公允反映了公司</w:t>
      </w:r>
      <w:r w:rsidR="00B628F8">
        <w:rPr>
          <w:rFonts w:ascii="宋体" w:hAnsi="宋体" w:hint="eastAsia"/>
          <w:sz w:val="24"/>
          <w:szCs w:val="24"/>
        </w:rPr>
        <w:t>2024</w:t>
      </w:r>
      <w:r w:rsidRPr="000055F4">
        <w:rPr>
          <w:rFonts w:ascii="宋体" w:hAnsi="宋体" w:hint="eastAsia"/>
          <w:sz w:val="24"/>
          <w:szCs w:val="24"/>
        </w:rPr>
        <w:t>年12月31日的财务状况以及</w:t>
      </w:r>
      <w:r w:rsidR="00B628F8">
        <w:rPr>
          <w:rFonts w:ascii="宋体" w:hAnsi="宋体" w:hint="eastAsia"/>
          <w:sz w:val="24"/>
          <w:szCs w:val="24"/>
        </w:rPr>
        <w:t>2024</w:t>
      </w:r>
      <w:r w:rsidRPr="000055F4">
        <w:rPr>
          <w:rFonts w:ascii="宋体" w:hAnsi="宋体" w:hint="eastAsia"/>
          <w:sz w:val="24"/>
          <w:szCs w:val="24"/>
        </w:rPr>
        <w:t>年度的经营成果和现金流量</w:t>
      </w:r>
      <w:r w:rsidR="000055F4" w:rsidRPr="000055F4">
        <w:rPr>
          <w:rFonts w:ascii="宋体" w:hAnsi="宋体" w:hint="eastAsia"/>
          <w:sz w:val="24"/>
          <w:szCs w:val="24"/>
        </w:rPr>
        <w:t>，并为公司</w:t>
      </w:r>
      <w:r w:rsidR="0039788E" w:rsidRPr="000055F4">
        <w:rPr>
          <w:rFonts w:ascii="宋体" w:hAnsi="宋体" w:hint="eastAsia"/>
          <w:sz w:val="24"/>
          <w:szCs w:val="24"/>
        </w:rPr>
        <w:t>出具了</w:t>
      </w:r>
      <w:r w:rsidR="00B628F8">
        <w:rPr>
          <w:rFonts w:ascii="宋体" w:hAnsi="宋体" w:hint="eastAsia"/>
          <w:sz w:val="24"/>
          <w:szCs w:val="24"/>
        </w:rPr>
        <w:t>标准</w:t>
      </w:r>
      <w:r w:rsidR="00404053" w:rsidRPr="000055F4">
        <w:rPr>
          <w:rFonts w:ascii="宋体" w:hAnsi="宋体" w:hint="eastAsia"/>
          <w:sz w:val="24"/>
          <w:szCs w:val="24"/>
        </w:rPr>
        <w:t>无保留意见</w:t>
      </w:r>
      <w:r w:rsidR="0039788E" w:rsidRPr="000055F4">
        <w:rPr>
          <w:rFonts w:ascii="宋体" w:hAnsi="宋体" w:hint="eastAsia"/>
          <w:sz w:val="24"/>
          <w:szCs w:val="24"/>
        </w:rPr>
        <w:t>的审计报告</w:t>
      </w:r>
      <w:r w:rsidR="009A5FB1" w:rsidRPr="000055F4">
        <w:rPr>
          <w:rFonts w:ascii="宋体" w:hAnsi="宋体" w:hint="eastAsia"/>
          <w:sz w:val="24"/>
          <w:szCs w:val="24"/>
        </w:rPr>
        <w:t>；</w:t>
      </w:r>
      <w:r w:rsidR="00AF642D">
        <w:rPr>
          <w:rFonts w:ascii="宋体" w:hAnsi="宋体" w:hint="eastAsia"/>
          <w:sz w:val="24"/>
          <w:szCs w:val="24"/>
        </w:rPr>
        <w:t>同时，</w:t>
      </w:r>
      <w:r w:rsidR="00404053" w:rsidRPr="000055F4">
        <w:rPr>
          <w:rFonts w:ascii="宋体" w:hAnsi="宋体" w:hint="eastAsia"/>
          <w:sz w:val="24"/>
          <w:szCs w:val="24"/>
        </w:rPr>
        <w:t>苏亚金诚认为</w:t>
      </w:r>
      <w:r w:rsidRPr="000055F4">
        <w:rPr>
          <w:rFonts w:ascii="宋体" w:hAnsi="宋体" w:hint="eastAsia"/>
          <w:sz w:val="24"/>
          <w:szCs w:val="24"/>
        </w:rPr>
        <w:t>公司</w:t>
      </w:r>
      <w:r w:rsidR="00F23DDC" w:rsidRPr="000055F4">
        <w:rPr>
          <w:rFonts w:ascii="宋体" w:hAnsi="宋体" w:hint="eastAsia"/>
          <w:sz w:val="24"/>
          <w:szCs w:val="24"/>
        </w:rPr>
        <w:t>于</w:t>
      </w:r>
      <w:r w:rsidR="00B628F8">
        <w:rPr>
          <w:rFonts w:ascii="宋体" w:hAnsi="宋体" w:hint="eastAsia"/>
          <w:sz w:val="24"/>
          <w:szCs w:val="24"/>
        </w:rPr>
        <w:t>2024</w:t>
      </w:r>
      <w:r w:rsidR="00F23DDC" w:rsidRPr="000055F4">
        <w:rPr>
          <w:rFonts w:ascii="宋体" w:hAnsi="宋体" w:hint="eastAsia"/>
          <w:sz w:val="24"/>
          <w:szCs w:val="24"/>
        </w:rPr>
        <w:t>年12月31日</w:t>
      </w:r>
      <w:r w:rsidRPr="000055F4">
        <w:rPr>
          <w:rFonts w:ascii="宋体" w:hAnsi="宋体" w:hint="eastAsia"/>
          <w:sz w:val="24"/>
          <w:szCs w:val="24"/>
        </w:rPr>
        <w:t>按照《企业内部控制基本规范》</w:t>
      </w:r>
      <w:r w:rsidR="00404053" w:rsidRPr="000055F4">
        <w:rPr>
          <w:rFonts w:ascii="宋体" w:hAnsi="宋体" w:hint="eastAsia"/>
          <w:kern w:val="0"/>
          <w:sz w:val="24"/>
          <w:szCs w:val="24"/>
        </w:rPr>
        <w:t>和相关规定在所有重大方面保持有效的财务报告内部控制</w:t>
      </w:r>
      <w:r w:rsidR="000055F4" w:rsidRPr="000055F4">
        <w:rPr>
          <w:rFonts w:ascii="宋体" w:hAnsi="宋体" w:hint="eastAsia"/>
          <w:kern w:val="0"/>
          <w:sz w:val="24"/>
          <w:szCs w:val="24"/>
        </w:rPr>
        <w:t>，并为公司</w:t>
      </w:r>
      <w:r w:rsidR="009A5FB1" w:rsidRPr="000055F4">
        <w:rPr>
          <w:rFonts w:ascii="宋体" w:hAnsi="宋体" w:hint="eastAsia"/>
          <w:sz w:val="24"/>
          <w:szCs w:val="24"/>
        </w:rPr>
        <w:t>出具了</w:t>
      </w:r>
      <w:r w:rsidR="00B628F8">
        <w:rPr>
          <w:rFonts w:ascii="宋体" w:hAnsi="宋体" w:hint="eastAsia"/>
          <w:sz w:val="24"/>
          <w:szCs w:val="24"/>
        </w:rPr>
        <w:t>标准无保留</w:t>
      </w:r>
      <w:r w:rsidRPr="000055F4">
        <w:rPr>
          <w:rFonts w:ascii="宋体" w:hAnsi="宋体" w:hint="eastAsia"/>
          <w:sz w:val="24"/>
          <w:szCs w:val="24"/>
        </w:rPr>
        <w:t>意见的</w:t>
      </w:r>
      <w:r w:rsidR="00F23DDC" w:rsidRPr="000055F4">
        <w:rPr>
          <w:rFonts w:ascii="宋体" w:hAnsi="宋体" w:hint="eastAsia"/>
          <w:sz w:val="24"/>
          <w:szCs w:val="24"/>
        </w:rPr>
        <w:t>内部控制</w:t>
      </w:r>
      <w:r w:rsidRPr="000055F4">
        <w:rPr>
          <w:rFonts w:ascii="宋体" w:hAnsi="宋体" w:hint="eastAsia"/>
          <w:sz w:val="24"/>
          <w:szCs w:val="24"/>
        </w:rPr>
        <w:t>审计报告。</w:t>
      </w:r>
    </w:p>
    <w:p w14:paraId="48BA7C35" w14:textId="1B7663F2" w:rsidR="001A5A97" w:rsidRPr="00750C33" w:rsidRDefault="00C90BE8" w:rsidP="00C90BE8">
      <w:pPr>
        <w:autoSpaceDE w:val="0"/>
        <w:autoSpaceDN w:val="0"/>
        <w:spacing w:line="360" w:lineRule="auto"/>
        <w:ind w:firstLine="480"/>
        <w:textAlignment w:val="baseline"/>
        <w:rPr>
          <w:rFonts w:ascii="宋体" w:hAnsi="宋体" w:hint="eastAsia"/>
          <w:sz w:val="24"/>
          <w:szCs w:val="24"/>
        </w:rPr>
      </w:pPr>
      <w:r w:rsidRPr="00C90BE8">
        <w:rPr>
          <w:rFonts w:ascii="宋体" w:hAnsi="宋体" w:hint="eastAsia"/>
          <w:sz w:val="24"/>
          <w:szCs w:val="24"/>
        </w:rPr>
        <w:t>在执行审计工作的过程中,</w:t>
      </w:r>
      <w:r w:rsidR="009C5E44">
        <w:rPr>
          <w:rFonts w:ascii="宋体" w:hAnsi="宋体" w:hint="eastAsia"/>
          <w:sz w:val="24"/>
          <w:szCs w:val="24"/>
        </w:rPr>
        <w:t>苏亚金诚</w:t>
      </w:r>
      <w:r w:rsidR="00F23DDC">
        <w:rPr>
          <w:rFonts w:ascii="宋体" w:hAnsi="宋体" w:hint="eastAsia"/>
          <w:sz w:val="24"/>
          <w:szCs w:val="24"/>
        </w:rPr>
        <w:t>就会计师事务所和相关审计人员的独立性、注册会计师对</w:t>
      </w:r>
      <w:r w:rsidRPr="00C90BE8">
        <w:rPr>
          <w:rFonts w:ascii="宋体" w:hAnsi="宋体" w:hint="eastAsia"/>
          <w:sz w:val="24"/>
          <w:szCs w:val="24"/>
        </w:rPr>
        <w:t>财务报表审计相关的责任、计</w:t>
      </w:r>
      <w:r w:rsidR="00202562">
        <w:rPr>
          <w:rFonts w:ascii="宋体" w:hAnsi="宋体" w:hint="eastAsia"/>
          <w:sz w:val="24"/>
          <w:szCs w:val="24"/>
        </w:rPr>
        <w:t>划的审计范围和时间安排、重大审计发现事项、审计意见类型</w:t>
      </w:r>
      <w:r w:rsidRPr="00C90BE8">
        <w:rPr>
          <w:rFonts w:ascii="宋体" w:hAnsi="宋体" w:hint="eastAsia"/>
          <w:sz w:val="24"/>
          <w:szCs w:val="24"/>
        </w:rPr>
        <w:t>等</w:t>
      </w:r>
      <w:r w:rsidR="00AF642D">
        <w:rPr>
          <w:rFonts w:ascii="宋体" w:hAnsi="宋体" w:hint="eastAsia"/>
          <w:sz w:val="24"/>
          <w:szCs w:val="24"/>
        </w:rPr>
        <w:t>内容</w:t>
      </w:r>
      <w:r w:rsidRPr="00C90BE8">
        <w:rPr>
          <w:rFonts w:ascii="宋体" w:hAnsi="宋体" w:hint="eastAsia"/>
          <w:sz w:val="24"/>
          <w:szCs w:val="24"/>
        </w:rPr>
        <w:t>与公司管理层和治理层进行了沟通。</w:t>
      </w:r>
    </w:p>
    <w:p w14:paraId="7065EBC5" w14:textId="280C79A5" w:rsidR="00B247F8" w:rsidRPr="00750C33" w:rsidRDefault="00A76FAA" w:rsidP="0022206E">
      <w:pPr>
        <w:autoSpaceDE w:val="0"/>
        <w:autoSpaceDN w:val="0"/>
        <w:spacing w:beforeLines="50" w:before="156" w:afterLines="50" w:after="156" w:line="360" w:lineRule="auto"/>
        <w:ind w:firstLineChars="196" w:firstLine="472"/>
        <w:textAlignment w:val="baseline"/>
        <w:outlineLvl w:val="1"/>
        <w:rPr>
          <w:rFonts w:ascii="宋体" w:hAnsi="宋体" w:hint="eastAsia"/>
          <w:b/>
          <w:sz w:val="24"/>
          <w:szCs w:val="24"/>
        </w:rPr>
      </w:pPr>
      <w:r>
        <w:rPr>
          <w:rFonts w:ascii="宋体" w:hAnsi="宋体" w:hint="eastAsia"/>
          <w:b/>
          <w:sz w:val="24"/>
          <w:szCs w:val="24"/>
        </w:rPr>
        <w:t>三</w:t>
      </w:r>
      <w:r w:rsidR="00B247F8" w:rsidRPr="00750C33">
        <w:rPr>
          <w:rFonts w:ascii="宋体" w:hAnsi="宋体" w:hint="eastAsia"/>
          <w:b/>
          <w:sz w:val="24"/>
          <w:szCs w:val="24"/>
        </w:rPr>
        <w:t>、</w:t>
      </w:r>
      <w:r>
        <w:rPr>
          <w:rFonts w:ascii="宋体" w:hAnsi="宋体" w:hint="eastAsia"/>
          <w:b/>
          <w:sz w:val="24"/>
          <w:szCs w:val="24"/>
        </w:rPr>
        <w:t>审计委员会对会计师事务所监督情况</w:t>
      </w:r>
    </w:p>
    <w:p w14:paraId="1C46596C" w14:textId="1858F8E8" w:rsidR="00DB6B31" w:rsidRPr="00DB6B31" w:rsidRDefault="00DB6B31" w:rsidP="00DB6B31">
      <w:pPr>
        <w:autoSpaceDE w:val="0"/>
        <w:autoSpaceDN w:val="0"/>
        <w:spacing w:line="360" w:lineRule="auto"/>
        <w:ind w:firstLineChars="200" w:firstLine="480"/>
        <w:textAlignment w:val="baseline"/>
        <w:rPr>
          <w:rFonts w:ascii="宋体" w:hAnsi="宋体" w:hint="eastAsia"/>
          <w:sz w:val="24"/>
          <w:szCs w:val="24"/>
        </w:rPr>
      </w:pPr>
      <w:r>
        <w:rPr>
          <w:rFonts w:ascii="宋体" w:hAnsi="宋体" w:hint="eastAsia"/>
          <w:sz w:val="24"/>
          <w:szCs w:val="24"/>
        </w:rPr>
        <w:t>根据公司《董事会审计委员会实施</w:t>
      </w:r>
      <w:r w:rsidRPr="00DB6B31">
        <w:rPr>
          <w:rFonts w:ascii="宋体" w:hAnsi="宋体" w:hint="eastAsia"/>
          <w:sz w:val="24"/>
          <w:szCs w:val="24"/>
        </w:rPr>
        <w:t>细则》等有关规定，审计委员会对会计师事务所履行监督职责的情况如下</w:t>
      </w:r>
      <w:r>
        <w:rPr>
          <w:rFonts w:ascii="宋体" w:hAnsi="宋体" w:hint="eastAsia"/>
          <w:sz w:val="24"/>
          <w:szCs w:val="24"/>
        </w:rPr>
        <w:t>：</w:t>
      </w:r>
    </w:p>
    <w:p w14:paraId="51E13FBA" w14:textId="3F3EB208" w:rsidR="00DB6B31" w:rsidRDefault="00DB6B31" w:rsidP="00DB6B31">
      <w:pPr>
        <w:autoSpaceDE w:val="0"/>
        <w:autoSpaceDN w:val="0"/>
        <w:spacing w:line="360" w:lineRule="auto"/>
        <w:ind w:firstLineChars="200" w:firstLine="480"/>
        <w:textAlignment w:val="baseline"/>
        <w:rPr>
          <w:rFonts w:ascii="宋体" w:hAnsi="宋体" w:hint="eastAsia"/>
          <w:sz w:val="24"/>
        </w:rPr>
      </w:pPr>
      <w:r>
        <w:rPr>
          <w:rFonts w:ascii="宋体" w:hAnsi="宋体" w:hint="eastAsia"/>
          <w:sz w:val="24"/>
          <w:szCs w:val="24"/>
        </w:rPr>
        <w:t>（一）</w:t>
      </w:r>
      <w:r w:rsidR="00B628F8">
        <w:rPr>
          <w:rFonts w:ascii="宋体" w:hAnsi="宋体" w:hint="eastAsia"/>
          <w:sz w:val="24"/>
          <w:szCs w:val="24"/>
        </w:rPr>
        <w:t>2024</w:t>
      </w:r>
      <w:r w:rsidRPr="00DB6B31">
        <w:rPr>
          <w:rFonts w:ascii="宋体" w:hAnsi="宋体" w:hint="eastAsia"/>
          <w:sz w:val="24"/>
          <w:szCs w:val="24"/>
        </w:rPr>
        <w:t>年</w:t>
      </w:r>
      <w:r w:rsidR="00B628F8">
        <w:rPr>
          <w:rFonts w:ascii="宋体" w:hAnsi="宋体"/>
          <w:sz w:val="24"/>
          <w:szCs w:val="24"/>
        </w:rPr>
        <w:t>4</w:t>
      </w:r>
      <w:r w:rsidRPr="00DB6B31">
        <w:rPr>
          <w:rFonts w:ascii="宋体" w:hAnsi="宋体" w:hint="eastAsia"/>
          <w:sz w:val="24"/>
          <w:szCs w:val="24"/>
        </w:rPr>
        <w:t>月</w:t>
      </w:r>
      <w:r w:rsidR="00B628F8">
        <w:rPr>
          <w:rFonts w:ascii="宋体" w:hAnsi="宋体"/>
          <w:sz w:val="24"/>
          <w:szCs w:val="24"/>
        </w:rPr>
        <w:t>24</w:t>
      </w:r>
      <w:r w:rsidRPr="00DB6B31">
        <w:rPr>
          <w:rFonts w:ascii="宋体" w:hAnsi="宋体" w:hint="eastAsia"/>
          <w:sz w:val="24"/>
          <w:szCs w:val="24"/>
        </w:rPr>
        <w:t>日,</w:t>
      </w:r>
      <w:r>
        <w:rPr>
          <w:rFonts w:ascii="宋体" w:hAnsi="宋体" w:hint="eastAsia"/>
          <w:sz w:val="24"/>
          <w:szCs w:val="24"/>
        </w:rPr>
        <w:t>第六</w:t>
      </w:r>
      <w:r w:rsidRPr="00DB6B31">
        <w:rPr>
          <w:rFonts w:ascii="宋体" w:hAnsi="宋体" w:hint="eastAsia"/>
          <w:sz w:val="24"/>
          <w:szCs w:val="24"/>
        </w:rPr>
        <w:t>届董事会审计委员会第</w:t>
      </w:r>
      <w:r w:rsidR="00B628F8">
        <w:rPr>
          <w:rFonts w:ascii="宋体" w:hAnsi="宋体" w:hint="eastAsia"/>
          <w:sz w:val="24"/>
          <w:szCs w:val="24"/>
        </w:rPr>
        <w:t>七</w:t>
      </w:r>
      <w:r w:rsidRPr="00DB6B31">
        <w:rPr>
          <w:rFonts w:ascii="宋体" w:hAnsi="宋体" w:hint="eastAsia"/>
          <w:sz w:val="24"/>
          <w:szCs w:val="24"/>
        </w:rPr>
        <w:t>次会议审议通过了《</w:t>
      </w:r>
      <w:r w:rsidRPr="00017CBD">
        <w:rPr>
          <w:rFonts w:ascii="宋体" w:hAnsi="宋体" w:hint="eastAsia"/>
          <w:sz w:val="24"/>
          <w:szCs w:val="24"/>
        </w:rPr>
        <w:t>关于拟续聘</w:t>
      </w:r>
      <w:r w:rsidR="00B628F8">
        <w:rPr>
          <w:rFonts w:ascii="宋体" w:hAnsi="宋体" w:hint="eastAsia"/>
          <w:sz w:val="24"/>
          <w:szCs w:val="24"/>
        </w:rPr>
        <w:t>2024</w:t>
      </w:r>
      <w:r w:rsidRPr="00017CBD">
        <w:rPr>
          <w:rFonts w:ascii="宋体" w:hAnsi="宋体" w:hint="eastAsia"/>
          <w:sz w:val="24"/>
          <w:szCs w:val="24"/>
        </w:rPr>
        <w:t>年度会计师事务所的议案</w:t>
      </w:r>
      <w:r w:rsidRPr="00DB6B31">
        <w:rPr>
          <w:rFonts w:ascii="宋体" w:hAnsi="宋体" w:hint="eastAsia"/>
          <w:sz w:val="24"/>
          <w:szCs w:val="24"/>
        </w:rPr>
        <w:t>》，</w:t>
      </w:r>
      <w:r w:rsidRPr="0033286B">
        <w:rPr>
          <w:rFonts w:ascii="宋体" w:hAnsi="宋体" w:hint="eastAsia"/>
          <w:sz w:val="24"/>
        </w:rPr>
        <w:t>董事会审计委员会对苏亚金诚</w:t>
      </w:r>
      <w:r w:rsidR="002059C4">
        <w:rPr>
          <w:rFonts w:ascii="宋体" w:hAnsi="宋体" w:hint="eastAsia"/>
          <w:sz w:val="24"/>
        </w:rPr>
        <w:t>以前年度审计工作进行评估，并对其</w:t>
      </w:r>
      <w:r w:rsidRPr="0033286B">
        <w:rPr>
          <w:rFonts w:ascii="宋体" w:hAnsi="宋体" w:hint="eastAsia"/>
          <w:sz w:val="24"/>
        </w:rPr>
        <w:t>资质、专业胜任能力、投资者保护能力、诚信状况、独立性进行了审查，认为其具备相应的经验和能力，满</w:t>
      </w:r>
      <w:r>
        <w:rPr>
          <w:rFonts w:ascii="宋体" w:hAnsi="宋体" w:hint="eastAsia"/>
          <w:sz w:val="24"/>
        </w:rPr>
        <w:t>足为公司提供财务报告审计工作的条件和要求，能够胜任公司审计工作。</w:t>
      </w:r>
      <w:r w:rsidR="002059C4" w:rsidRPr="00A458DD">
        <w:rPr>
          <w:rFonts w:ascii="宋体" w:hAnsi="宋体" w:cs="宋体" w:hint="eastAsia"/>
          <w:kern w:val="0"/>
          <w:sz w:val="24"/>
        </w:rPr>
        <w:t>为保证审计工作的连续性和稳定性</w:t>
      </w:r>
      <w:r w:rsidR="002059C4">
        <w:rPr>
          <w:rFonts w:ascii="宋体" w:hAnsi="宋体" w:cs="宋体" w:hint="eastAsia"/>
          <w:kern w:val="0"/>
          <w:sz w:val="24"/>
        </w:rPr>
        <w:t>，</w:t>
      </w:r>
      <w:r>
        <w:rPr>
          <w:rFonts w:ascii="宋体" w:hAnsi="宋体" w:hint="eastAsia"/>
          <w:sz w:val="24"/>
        </w:rPr>
        <w:t>同意</w:t>
      </w:r>
      <w:r w:rsidRPr="0033286B">
        <w:rPr>
          <w:rFonts w:ascii="宋体" w:hAnsi="宋体" w:hint="eastAsia"/>
          <w:sz w:val="24"/>
        </w:rPr>
        <w:t>向公司董事会提议续聘苏亚金诚为公司</w:t>
      </w:r>
      <w:r w:rsidR="00B628F8">
        <w:rPr>
          <w:rFonts w:ascii="宋体" w:hAnsi="宋体" w:hint="eastAsia"/>
          <w:sz w:val="24"/>
        </w:rPr>
        <w:t>2024</w:t>
      </w:r>
      <w:r>
        <w:rPr>
          <w:rFonts w:ascii="宋体" w:hAnsi="宋体" w:hint="eastAsia"/>
          <w:sz w:val="24"/>
        </w:rPr>
        <w:t>年度财务报告审计机构，聘</w:t>
      </w:r>
      <w:r>
        <w:rPr>
          <w:rFonts w:ascii="宋体" w:hAnsi="宋体" w:hint="eastAsia"/>
          <w:sz w:val="24"/>
        </w:rPr>
        <w:lastRenderedPageBreak/>
        <w:t>期一年，</w:t>
      </w:r>
      <w:r w:rsidRPr="006D62B0">
        <w:rPr>
          <w:rFonts w:ascii="宋体" w:hAnsi="宋体" w:hint="eastAsia"/>
          <w:sz w:val="24"/>
        </w:rPr>
        <w:t>并提交公司董事会审议。</w:t>
      </w:r>
    </w:p>
    <w:p w14:paraId="1D6A3DBC" w14:textId="1448EE9B" w:rsidR="00544489" w:rsidRDefault="008960F4" w:rsidP="00D06872">
      <w:pPr>
        <w:autoSpaceDE w:val="0"/>
        <w:autoSpaceDN w:val="0"/>
        <w:spacing w:line="360" w:lineRule="auto"/>
        <w:ind w:firstLineChars="200" w:firstLine="480"/>
        <w:textAlignment w:val="baseline"/>
        <w:rPr>
          <w:rFonts w:ascii="宋体" w:hAnsi="宋体" w:hint="eastAsia"/>
          <w:sz w:val="24"/>
          <w:szCs w:val="24"/>
        </w:rPr>
      </w:pPr>
      <w:r>
        <w:rPr>
          <w:rFonts w:ascii="宋体" w:hAnsi="宋体" w:hint="eastAsia"/>
          <w:sz w:val="24"/>
        </w:rPr>
        <w:t>（二）</w:t>
      </w:r>
      <w:r w:rsidR="001F4DB1">
        <w:rPr>
          <w:rFonts w:ascii="宋体" w:hAnsi="宋体" w:hint="eastAsia"/>
          <w:sz w:val="24"/>
        </w:rPr>
        <w:t>2</w:t>
      </w:r>
      <w:r w:rsidR="001F4DB1">
        <w:rPr>
          <w:rFonts w:ascii="宋体" w:hAnsi="宋体"/>
          <w:sz w:val="24"/>
        </w:rPr>
        <w:t>02</w:t>
      </w:r>
      <w:r w:rsidR="00400310">
        <w:rPr>
          <w:rFonts w:ascii="宋体" w:hAnsi="宋体"/>
          <w:sz w:val="24"/>
        </w:rPr>
        <w:t>5</w:t>
      </w:r>
      <w:r w:rsidR="001F4DB1">
        <w:rPr>
          <w:rFonts w:ascii="宋体" w:hAnsi="宋体" w:hint="eastAsia"/>
          <w:sz w:val="24"/>
        </w:rPr>
        <w:t>年</w:t>
      </w:r>
      <w:r w:rsidR="00400310">
        <w:rPr>
          <w:rFonts w:ascii="宋体" w:hAnsi="宋体"/>
          <w:sz w:val="24"/>
        </w:rPr>
        <w:t>2</w:t>
      </w:r>
      <w:r w:rsidR="001F4DB1">
        <w:rPr>
          <w:rFonts w:ascii="宋体" w:hAnsi="宋体" w:hint="eastAsia"/>
          <w:sz w:val="24"/>
        </w:rPr>
        <w:t>月</w:t>
      </w:r>
      <w:r w:rsidR="00400310">
        <w:rPr>
          <w:rFonts w:ascii="宋体" w:hAnsi="宋体"/>
          <w:sz w:val="24"/>
        </w:rPr>
        <w:t>7</w:t>
      </w:r>
      <w:r w:rsidR="001F4DB1">
        <w:rPr>
          <w:rFonts w:ascii="宋体" w:hAnsi="宋体" w:hint="eastAsia"/>
          <w:sz w:val="24"/>
        </w:rPr>
        <w:t>日，</w:t>
      </w:r>
      <w:r w:rsidR="001F4DB1">
        <w:rPr>
          <w:rFonts w:ascii="宋体" w:hAnsi="宋体" w:hint="eastAsia"/>
          <w:sz w:val="24"/>
          <w:szCs w:val="24"/>
        </w:rPr>
        <w:t>公司</w:t>
      </w:r>
      <w:r w:rsidR="00400310" w:rsidRPr="00400310">
        <w:rPr>
          <w:rFonts w:ascii="宋体" w:hAnsi="宋体" w:hint="eastAsia"/>
          <w:sz w:val="24"/>
          <w:szCs w:val="24"/>
        </w:rPr>
        <w:t>第七届董事会审计委员会2025年第二次会议</w:t>
      </w:r>
      <w:r w:rsidR="001F4DB1" w:rsidRPr="008F5F80">
        <w:rPr>
          <w:rFonts w:ascii="宋体" w:hAnsi="宋体" w:hint="eastAsia"/>
          <w:sz w:val="24"/>
          <w:szCs w:val="24"/>
        </w:rPr>
        <w:t>召开，</w:t>
      </w:r>
      <w:r w:rsidR="00F619A8">
        <w:rPr>
          <w:rFonts w:ascii="宋体" w:hAnsi="宋体" w:hint="eastAsia"/>
          <w:sz w:val="24"/>
          <w:szCs w:val="24"/>
        </w:rPr>
        <w:t>会议听取了</w:t>
      </w:r>
      <w:r w:rsidR="00400310" w:rsidRPr="00400310">
        <w:rPr>
          <w:rFonts w:ascii="宋体" w:hAnsi="宋体" w:hint="eastAsia"/>
          <w:sz w:val="24"/>
          <w:szCs w:val="24"/>
        </w:rPr>
        <w:t>苏亚金诚</w:t>
      </w:r>
      <w:r w:rsidR="00F619A8">
        <w:rPr>
          <w:rFonts w:ascii="宋体" w:hAnsi="宋体" w:hint="eastAsia"/>
          <w:sz w:val="24"/>
          <w:szCs w:val="24"/>
        </w:rPr>
        <w:t>会计师事务所关于公司2</w:t>
      </w:r>
      <w:r w:rsidR="00F619A8">
        <w:rPr>
          <w:rFonts w:ascii="宋体" w:hAnsi="宋体"/>
          <w:sz w:val="24"/>
          <w:szCs w:val="24"/>
        </w:rPr>
        <w:t>024</w:t>
      </w:r>
      <w:r w:rsidR="00F619A8">
        <w:rPr>
          <w:rFonts w:ascii="宋体" w:hAnsi="宋体" w:hint="eastAsia"/>
          <w:sz w:val="24"/>
          <w:szCs w:val="24"/>
        </w:rPr>
        <w:t>年度审计工作计划，</w:t>
      </w:r>
      <w:r w:rsidR="00400310" w:rsidRPr="00400310">
        <w:rPr>
          <w:rFonts w:ascii="宋体" w:hAnsi="宋体" w:hint="eastAsia"/>
          <w:sz w:val="24"/>
          <w:szCs w:val="24"/>
        </w:rPr>
        <w:t>负责审计工作的会计师就</w:t>
      </w:r>
      <w:r w:rsidR="00234C6B" w:rsidRPr="00234C6B">
        <w:rPr>
          <w:rFonts w:ascii="宋体" w:hAnsi="宋体" w:hint="eastAsia"/>
          <w:sz w:val="24"/>
          <w:szCs w:val="24"/>
        </w:rPr>
        <w:t>审计目标及审计工作范围、重要性水平的确定、审计工作时间安排、拟确定的关键审计</w:t>
      </w:r>
      <w:r w:rsidR="00234C6B">
        <w:rPr>
          <w:rFonts w:ascii="宋体" w:hAnsi="宋体" w:hint="eastAsia"/>
          <w:sz w:val="24"/>
          <w:szCs w:val="24"/>
        </w:rPr>
        <w:t>等</w:t>
      </w:r>
      <w:r w:rsidR="00234C6B" w:rsidRPr="00234C6B">
        <w:rPr>
          <w:rFonts w:ascii="宋体" w:hAnsi="宋体" w:hint="eastAsia"/>
          <w:sz w:val="24"/>
          <w:szCs w:val="24"/>
        </w:rPr>
        <w:t>事项</w:t>
      </w:r>
      <w:r w:rsidR="0063329B" w:rsidRPr="00C90BE8">
        <w:rPr>
          <w:rFonts w:ascii="宋体" w:hAnsi="宋体" w:hint="eastAsia"/>
          <w:sz w:val="24"/>
          <w:szCs w:val="24"/>
        </w:rPr>
        <w:t>进行了沟通</w:t>
      </w:r>
      <w:r w:rsidR="00F619A8">
        <w:rPr>
          <w:rFonts w:ascii="宋体" w:hAnsi="宋体" w:hint="eastAsia"/>
          <w:sz w:val="24"/>
          <w:szCs w:val="24"/>
        </w:rPr>
        <w:t>和介绍</w:t>
      </w:r>
      <w:r w:rsidR="00DB6B31" w:rsidRPr="00DB6B31">
        <w:rPr>
          <w:rFonts w:ascii="宋体" w:hAnsi="宋体" w:hint="eastAsia"/>
          <w:sz w:val="24"/>
          <w:szCs w:val="24"/>
        </w:rPr>
        <w:t>。</w:t>
      </w:r>
    </w:p>
    <w:p w14:paraId="7F81FEB2" w14:textId="245533E5" w:rsidR="00DB6B31" w:rsidRDefault="00DB6B31" w:rsidP="00DB6B31">
      <w:pPr>
        <w:autoSpaceDE w:val="0"/>
        <w:autoSpaceDN w:val="0"/>
        <w:spacing w:line="360" w:lineRule="auto"/>
        <w:ind w:firstLineChars="200" w:firstLine="480"/>
        <w:textAlignment w:val="baseline"/>
        <w:rPr>
          <w:rFonts w:ascii="宋体" w:hAnsi="宋体" w:hint="eastAsia"/>
          <w:sz w:val="24"/>
          <w:szCs w:val="24"/>
        </w:rPr>
      </w:pPr>
      <w:r>
        <w:rPr>
          <w:rFonts w:ascii="宋体" w:hAnsi="宋体" w:hint="eastAsia"/>
          <w:sz w:val="24"/>
          <w:szCs w:val="24"/>
        </w:rPr>
        <w:t>（三）</w:t>
      </w:r>
      <w:r w:rsidRPr="00DB6B31">
        <w:rPr>
          <w:rFonts w:ascii="宋体" w:hAnsi="宋体" w:hint="eastAsia"/>
          <w:sz w:val="24"/>
          <w:szCs w:val="24"/>
        </w:rPr>
        <w:t>202</w:t>
      </w:r>
      <w:r w:rsidR="00234C6B">
        <w:rPr>
          <w:rFonts w:ascii="宋体" w:hAnsi="宋体"/>
          <w:sz w:val="24"/>
          <w:szCs w:val="24"/>
        </w:rPr>
        <w:t>5</w:t>
      </w:r>
      <w:r w:rsidRPr="00DB6B31">
        <w:rPr>
          <w:rFonts w:ascii="宋体" w:hAnsi="宋体" w:hint="eastAsia"/>
          <w:sz w:val="24"/>
          <w:szCs w:val="24"/>
        </w:rPr>
        <w:t>年</w:t>
      </w:r>
      <w:r w:rsidR="00234C6B">
        <w:rPr>
          <w:rFonts w:ascii="宋体" w:hAnsi="宋体"/>
          <w:sz w:val="24"/>
          <w:szCs w:val="24"/>
        </w:rPr>
        <w:t>2</w:t>
      </w:r>
      <w:r w:rsidRPr="00DB6B31">
        <w:rPr>
          <w:rFonts w:ascii="宋体" w:hAnsi="宋体" w:hint="eastAsia"/>
          <w:sz w:val="24"/>
          <w:szCs w:val="24"/>
        </w:rPr>
        <w:t>月</w:t>
      </w:r>
      <w:r w:rsidR="00234C6B">
        <w:rPr>
          <w:rFonts w:ascii="宋体" w:hAnsi="宋体"/>
          <w:sz w:val="24"/>
          <w:szCs w:val="24"/>
        </w:rPr>
        <w:t>24</w:t>
      </w:r>
      <w:r w:rsidR="00D0719D">
        <w:rPr>
          <w:rFonts w:ascii="宋体" w:hAnsi="宋体" w:hint="eastAsia"/>
          <w:sz w:val="24"/>
          <w:szCs w:val="24"/>
        </w:rPr>
        <w:t>日，</w:t>
      </w:r>
      <w:r w:rsidR="00234C6B">
        <w:rPr>
          <w:rFonts w:ascii="宋体" w:hAnsi="宋体" w:hint="eastAsia"/>
          <w:sz w:val="24"/>
          <w:szCs w:val="24"/>
        </w:rPr>
        <w:t>公司</w:t>
      </w:r>
      <w:r w:rsidR="00234C6B" w:rsidRPr="00234C6B">
        <w:rPr>
          <w:rFonts w:ascii="宋体" w:hAnsi="宋体" w:hint="eastAsia"/>
          <w:sz w:val="24"/>
          <w:szCs w:val="24"/>
        </w:rPr>
        <w:t>第七届董事会审计委员会2025年第三次会议</w:t>
      </w:r>
      <w:r w:rsidR="00234C6B">
        <w:rPr>
          <w:rFonts w:ascii="宋体" w:hAnsi="宋体" w:hint="eastAsia"/>
          <w:sz w:val="24"/>
          <w:szCs w:val="24"/>
        </w:rPr>
        <w:t>召开，</w:t>
      </w:r>
      <w:r w:rsidR="00316153">
        <w:rPr>
          <w:rFonts w:ascii="宋体" w:hAnsi="宋体" w:hint="eastAsia"/>
          <w:sz w:val="24"/>
          <w:szCs w:val="24"/>
        </w:rPr>
        <w:t>审计</w:t>
      </w:r>
      <w:r w:rsidR="00316153">
        <w:rPr>
          <w:rFonts w:ascii="宋体" w:hAnsi="宋体"/>
          <w:sz w:val="24"/>
          <w:szCs w:val="24"/>
        </w:rPr>
        <w:t>委员会</w:t>
      </w:r>
      <w:r w:rsidR="00316153">
        <w:rPr>
          <w:rFonts w:ascii="宋体" w:hAnsi="宋体" w:hint="eastAsia"/>
          <w:sz w:val="24"/>
          <w:szCs w:val="24"/>
        </w:rPr>
        <w:t>与</w:t>
      </w:r>
      <w:r w:rsidR="00234C6B" w:rsidRPr="00400310">
        <w:rPr>
          <w:rFonts w:ascii="宋体" w:hAnsi="宋体" w:hint="eastAsia"/>
          <w:sz w:val="24"/>
          <w:szCs w:val="24"/>
        </w:rPr>
        <w:t>苏亚金</w:t>
      </w:r>
      <w:proofErr w:type="gramStart"/>
      <w:r w:rsidR="00234C6B" w:rsidRPr="00400310">
        <w:rPr>
          <w:rFonts w:ascii="宋体" w:hAnsi="宋体" w:hint="eastAsia"/>
          <w:sz w:val="24"/>
          <w:szCs w:val="24"/>
        </w:rPr>
        <w:t>诚负责</w:t>
      </w:r>
      <w:proofErr w:type="gramEnd"/>
      <w:r w:rsidR="00234C6B" w:rsidRPr="00400310">
        <w:rPr>
          <w:rFonts w:ascii="宋体" w:hAnsi="宋体" w:hint="eastAsia"/>
          <w:sz w:val="24"/>
          <w:szCs w:val="24"/>
        </w:rPr>
        <w:t>审计工作的会计师就</w:t>
      </w:r>
      <w:r w:rsidR="00234C6B" w:rsidRPr="00234C6B">
        <w:rPr>
          <w:rFonts w:ascii="宋体" w:hAnsi="宋体" w:hint="eastAsia"/>
          <w:sz w:val="24"/>
          <w:szCs w:val="24"/>
        </w:rPr>
        <w:t>现阶段审计进展及财务数据情况</w:t>
      </w:r>
      <w:r w:rsidR="00234C6B" w:rsidRPr="00C90BE8">
        <w:rPr>
          <w:rFonts w:ascii="宋体" w:hAnsi="宋体" w:hint="eastAsia"/>
          <w:sz w:val="24"/>
          <w:szCs w:val="24"/>
        </w:rPr>
        <w:t>进行了沟通</w:t>
      </w:r>
      <w:r w:rsidR="00316153">
        <w:rPr>
          <w:rFonts w:ascii="宋体" w:hAnsi="宋体" w:hint="eastAsia"/>
          <w:sz w:val="24"/>
          <w:szCs w:val="24"/>
        </w:rPr>
        <w:t>，</w:t>
      </w:r>
      <w:r w:rsidR="00316153" w:rsidRPr="00316153">
        <w:rPr>
          <w:rFonts w:ascii="宋体" w:hAnsi="宋体" w:hint="eastAsia"/>
          <w:sz w:val="24"/>
          <w:szCs w:val="24"/>
        </w:rPr>
        <w:t>并督促会计师事务所按时出具审计报告。</w:t>
      </w:r>
    </w:p>
    <w:p w14:paraId="1E6C1690" w14:textId="3689824A" w:rsidR="00316153" w:rsidRPr="00B923C3" w:rsidRDefault="00234C6B" w:rsidP="00316153">
      <w:pPr>
        <w:autoSpaceDE w:val="0"/>
        <w:autoSpaceDN w:val="0"/>
        <w:spacing w:line="360" w:lineRule="auto"/>
        <w:ind w:firstLineChars="200" w:firstLine="480"/>
        <w:textAlignment w:val="baseline"/>
        <w:rPr>
          <w:rFonts w:ascii="宋体" w:hAnsi="宋体" w:hint="eastAsia"/>
          <w:sz w:val="24"/>
          <w:szCs w:val="24"/>
        </w:rPr>
      </w:pPr>
      <w:r w:rsidRPr="00B923C3">
        <w:rPr>
          <w:rFonts w:ascii="宋体" w:hAnsi="宋体" w:hint="eastAsia"/>
          <w:sz w:val="24"/>
          <w:szCs w:val="24"/>
        </w:rPr>
        <w:t>（四）202</w:t>
      </w:r>
      <w:r w:rsidRPr="00B923C3">
        <w:rPr>
          <w:rFonts w:ascii="宋体" w:hAnsi="宋体"/>
          <w:sz w:val="24"/>
          <w:szCs w:val="24"/>
        </w:rPr>
        <w:t>5</w:t>
      </w:r>
      <w:r w:rsidRPr="00B923C3">
        <w:rPr>
          <w:rFonts w:ascii="宋体" w:hAnsi="宋体" w:hint="eastAsia"/>
          <w:sz w:val="24"/>
          <w:szCs w:val="24"/>
        </w:rPr>
        <w:t>年</w:t>
      </w:r>
      <w:r w:rsidR="00F619A8" w:rsidRPr="00B923C3">
        <w:rPr>
          <w:rFonts w:ascii="宋体" w:hAnsi="宋体" w:hint="eastAsia"/>
          <w:sz w:val="24"/>
          <w:szCs w:val="24"/>
        </w:rPr>
        <w:t>3</w:t>
      </w:r>
      <w:r w:rsidRPr="00B923C3">
        <w:rPr>
          <w:rFonts w:ascii="宋体" w:hAnsi="宋体" w:hint="eastAsia"/>
          <w:sz w:val="24"/>
          <w:szCs w:val="24"/>
        </w:rPr>
        <w:t>月</w:t>
      </w:r>
      <w:r w:rsidR="00F619A8" w:rsidRPr="00B923C3">
        <w:rPr>
          <w:rFonts w:ascii="宋体" w:hAnsi="宋体" w:hint="eastAsia"/>
          <w:sz w:val="24"/>
          <w:szCs w:val="24"/>
        </w:rPr>
        <w:t>1</w:t>
      </w:r>
      <w:r w:rsidR="00F619A8" w:rsidRPr="00B923C3">
        <w:rPr>
          <w:rFonts w:ascii="宋体" w:hAnsi="宋体"/>
          <w:sz w:val="24"/>
          <w:szCs w:val="24"/>
        </w:rPr>
        <w:t>4</w:t>
      </w:r>
      <w:r w:rsidRPr="00B923C3">
        <w:rPr>
          <w:rFonts w:ascii="宋体" w:hAnsi="宋体" w:hint="eastAsia"/>
          <w:sz w:val="24"/>
          <w:szCs w:val="24"/>
        </w:rPr>
        <w:t>日，公司第七届董事会审计委员会2025年第四次会议召开，</w:t>
      </w:r>
      <w:r w:rsidR="00316153" w:rsidRPr="00B923C3">
        <w:rPr>
          <w:rFonts w:ascii="宋体" w:hAnsi="宋体" w:hint="eastAsia"/>
          <w:sz w:val="24"/>
          <w:szCs w:val="24"/>
        </w:rPr>
        <w:t>审计委员会与苏亚金</w:t>
      </w:r>
      <w:proofErr w:type="gramStart"/>
      <w:r w:rsidR="00316153" w:rsidRPr="00B923C3">
        <w:rPr>
          <w:rFonts w:ascii="宋体" w:hAnsi="宋体" w:hint="eastAsia"/>
          <w:sz w:val="24"/>
          <w:szCs w:val="24"/>
        </w:rPr>
        <w:t>诚负责</w:t>
      </w:r>
      <w:proofErr w:type="gramEnd"/>
      <w:r w:rsidR="00316153" w:rsidRPr="00B923C3">
        <w:rPr>
          <w:rFonts w:ascii="宋体" w:hAnsi="宋体" w:hint="eastAsia"/>
          <w:sz w:val="24"/>
          <w:szCs w:val="24"/>
        </w:rPr>
        <w:t>审计工作的会计师就202</w:t>
      </w:r>
      <w:r w:rsidR="00316153" w:rsidRPr="00B923C3">
        <w:rPr>
          <w:rFonts w:ascii="宋体" w:hAnsi="宋体"/>
          <w:sz w:val="24"/>
          <w:szCs w:val="24"/>
        </w:rPr>
        <w:t>4</w:t>
      </w:r>
      <w:r w:rsidR="00316153" w:rsidRPr="00B923C3">
        <w:rPr>
          <w:rFonts w:ascii="宋体" w:hAnsi="宋体" w:hint="eastAsia"/>
          <w:sz w:val="24"/>
          <w:szCs w:val="24"/>
        </w:rPr>
        <w:t>年公司审计工作的进展情况、重点审计事项及审计结论等进行了沟通，并督促会计师事务所按时出具审计报告。</w:t>
      </w:r>
    </w:p>
    <w:p w14:paraId="23C4BC55" w14:textId="206A656C" w:rsidR="00E23B1B" w:rsidRDefault="00E23B1B" w:rsidP="00B923C3">
      <w:pPr>
        <w:autoSpaceDE w:val="0"/>
        <w:autoSpaceDN w:val="0"/>
        <w:spacing w:line="360" w:lineRule="auto"/>
        <w:ind w:firstLineChars="200" w:firstLine="480"/>
        <w:textAlignment w:val="baseline"/>
        <w:rPr>
          <w:rFonts w:ascii="宋体" w:hAnsi="宋体" w:hint="eastAsia"/>
          <w:sz w:val="24"/>
          <w:szCs w:val="24"/>
        </w:rPr>
      </w:pPr>
      <w:r w:rsidRPr="00B923C3">
        <w:rPr>
          <w:rFonts w:ascii="宋体" w:hAnsi="宋体" w:hint="eastAsia"/>
          <w:sz w:val="24"/>
          <w:szCs w:val="24"/>
        </w:rPr>
        <w:t>（五）202</w:t>
      </w:r>
      <w:r w:rsidRPr="00B923C3">
        <w:rPr>
          <w:rFonts w:ascii="宋体" w:hAnsi="宋体"/>
          <w:sz w:val="24"/>
          <w:szCs w:val="24"/>
        </w:rPr>
        <w:t>5</w:t>
      </w:r>
      <w:r w:rsidRPr="00706656">
        <w:rPr>
          <w:rFonts w:ascii="宋体" w:hAnsi="宋体" w:hint="eastAsia"/>
          <w:sz w:val="24"/>
          <w:szCs w:val="24"/>
        </w:rPr>
        <w:t>年</w:t>
      </w:r>
      <w:r w:rsidR="00706656" w:rsidRPr="00706656">
        <w:rPr>
          <w:rFonts w:ascii="宋体" w:hAnsi="宋体" w:hint="eastAsia"/>
          <w:sz w:val="24"/>
          <w:szCs w:val="24"/>
        </w:rPr>
        <w:t>3</w:t>
      </w:r>
      <w:r w:rsidRPr="00706656">
        <w:rPr>
          <w:rFonts w:ascii="宋体" w:hAnsi="宋体" w:hint="eastAsia"/>
          <w:sz w:val="24"/>
          <w:szCs w:val="24"/>
        </w:rPr>
        <w:t>月</w:t>
      </w:r>
      <w:r w:rsidR="00706656" w:rsidRPr="00706656">
        <w:rPr>
          <w:rFonts w:ascii="宋体" w:hAnsi="宋体" w:hint="eastAsia"/>
          <w:sz w:val="24"/>
          <w:szCs w:val="24"/>
        </w:rPr>
        <w:t>3</w:t>
      </w:r>
      <w:r w:rsidR="00706656" w:rsidRPr="00706656">
        <w:rPr>
          <w:rFonts w:ascii="宋体" w:hAnsi="宋体"/>
          <w:sz w:val="24"/>
          <w:szCs w:val="24"/>
        </w:rPr>
        <w:t>1</w:t>
      </w:r>
      <w:r w:rsidRPr="00706656">
        <w:rPr>
          <w:rFonts w:ascii="宋体" w:hAnsi="宋体" w:hint="eastAsia"/>
          <w:sz w:val="24"/>
          <w:szCs w:val="24"/>
        </w:rPr>
        <w:t>日，公司第七届董事会审计委员会2025年第五次会议召开，</w:t>
      </w:r>
      <w:r w:rsidR="00B923C3" w:rsidRPr="00706656">
        <w:rPr>
          <w:rFonts w:ascii="宋体" w:hAnsi="宋体" w:hint="eastAsia"/>
          <w:sz w:val="24"/>
          <w:szCs w:val="24"/>
        </w:rPr>
        <w:t>审计委员会与年审会计师进</w:t>
      </w:r>
      <w:r w:rsidR="00B923C3" w:rsidRPr="00B923C3">
        <w:rPr>
          <w:rFonts w:ascii="宋体" w:hAnsi="宋体" w:hint="eastAsia"/>
          <w:sz w:val="24"/>
          <w:szCs w:val="24"/>
        </w:rPr>
        <w:t>行沟通，就公司审计报告中关键审计事项等审计过程中的重要事项进行沟通</w:t>
      </w:r>
      <w:r w:rsidR="00B923C3">
        <w:rPr>
          <w:rFonts w:ascii="宋体" w:hAnsi="宋体" w:hint="eastAsia"/>
          <w:sz w:val="24"/>
          <w:szCs w:val="24"/>
        </w:rPr>
        <w:t>，</w:t>
      </w:r>
      <w:r w:rsidR="00B923C3" w:rsidRPr="00B923C3">
        <w:rPr>
          <w:rFonts w:ascii="宋体" w:hAnsi="宋体" w:hint="eastAsia"/>
          <w:sz w:val="24"/>
          <w:szCs w:val="24"/>
        </w:rPr>
        <w:t>并督促年报审计工作。</w:t>
      </w:r>
    </w:p>
    <w:p w14:paraId="64785D8B" w14:textId="61E30842" w:rsidR="00234C6B" w:rsidRDefault="00234C6B" w:rsidP="00234C6B">
      <w:pPr>
        <w:autoSpaceDE w:val="0"/>
        <w:autoSpaceDN w:val="0"/>
        <w:spacing w:line="360" w:lineRule="auto"/>
        <w:ind w:firstLineChars="200" w:firstLine="480"/>
        <w:textAlignment w:val="baseline"/>
        <w:rPr>
          <w:rFonts w:ascii="宋体" w:hAnsi="宋体" w:hint="eastAsia"/>
          <w:sz w:val="24"/>
          <w:szCs w:val="24"/>
        </w:rPr>
      </w:pPr>
      <w:r>
        <w:rPr>
          <w:rFonts w:ascii="宋体" w:hAnsi="宋体" w:hint="eastAsia"/>
          <w:sz w:val="24"/>
          <w:szCs w:val="24"/>
        </w:rPr>
        <w:t>（</w:t>
      </w:r>
      <w:r w:rsidR="00E23B1B">
        <w:rPr>
          <w:rFonts w:ascii="宋体" w:hAnsi="宋体" w:hint="eastAsia"/>
          <w:sz w:val="24"/>
          <w:szCs w:val="24"/>
        </w:rPr>
        <w:t>六</w:t>
      </w:r>
      <w:r>
        <w:rPr>
          <w:rFonts w:ascii="宋体" w:hAnsi="宋体" w:hint="eastAsia"/>
          <w:sz w:val="24"/>
          <w:szCs w:val="24"/>
        </w:rPr>
        <w:t>）</w:t>
      </w:r>
      <w:r w:rsidRPr="00DB6B31">
        <w:rPr>
          <w:rFonts w:ascii="宋体" w:hAnsi="宋体" w:hint="eastAsia"/>
          <w:sz w:val="24"/>
          <w:szCs w:val="24"/>
        </w:rPr>
        <w:t>202</w:t>
      </w:r>
      <w:r w:rsidR="005F7E5B">
        <w:rPr>
          <w:rFonts w:ascii="宋体" w:hAnsi="宋体"/>
          <w:sz w:val="24"/>
          <w:szCs w:val="24"/>
        </w:rPr>
        <w:t>5</w:t>
      </w:r>
      <w:r w:rsidRPr="00DB6B31">
        <w:rPr>
          <w:rFonts w:ascii="宋体" w:hAnsi="宋体" w:hint="eastAsia"/>
          <w:sz w:val="24"/>
          <w:szCs w:val="24"/>
        </w:rPr>
        <w:t>年</w:t>
      </w:r>
      <w:r>
        <w:rPr>
          <w:rFonts w:ascii="宋体" w:hAnsi="宋体"/>
          <w:sz w:val="24"/>
          <w:szCs w:val="24"/>
        </w:rPr>
        <w:t>4</w:t>
      </w:r>
      <w:r w:rsidRPr="00DB6B31">
        <w:rPr>
          <w:rFonts w:ascii="宋体" w:hAnsi="宋体" w:hint="eastAsia"/>
          <w:sz w:val="24"/>
          <w:szCs w:val="24"/>
        </w:rPr>
        <w:t>月</w:t>
      </w:r>
      <w:r>
        <w:rPr>
          <w:rFonts w:ascii="宋体" w:hAnsi="宋体"/>
          <w:sz w:val="24"/>
          <w:szCs w:val="24"/>
        </w:rPr>
        <w:t>1</w:t>
      </w:r>
      <w:r w:rsidR="0057029B">
        <w:rPr>
          <w:rFonts w:ascii="宋体" w:hAnsi="宋体"/>
          <w:sz w:val="24"/>
          <w:szCs w:val="24"/>
        </w:rPr>
        <w:t>8</w:t>
      </w:r>
      <w:r>
        <w:rPr>
          <w:rFonts w:ascii="宋体" w:hAnsi="宋体" w:hint="eastAsia"/>
          <w:sz w:val="24"/>
          <w:szCs w:val="24"/>
        </w:rPr>
        <w:t>日，公司第七</w:t>
      </w:r>
      <w:r w:rsidRPr="00DB6B31">
        <w:rPr>
          <w:rFonts w:ascii="宋体" w:hAnsi="宋体" w:hint="eastAsia"/>
          <w:sz w:val="24"/>
          <w:szCs w:val="24"/>
        </w:rPr>
        <w:t>届董事会审计委员会</w:t>
      </w:r>
      <w:r>
        <w:rPr>
          <w:rFonts w:ascii="宋体" w:hAnsi="宋体" w:hint="eastAsia"/>
          <w:sz w:val="24"/>
          <w:szCs w:val="24"/>
        </w:rPr>
        <w:t>2</w:t>
      </w:r>
      <w:r>
        <w:rPr>
          <w:rFonts w:ascii="宋体" w:hAnsi="宋体"/>
          <w:sz w:val="24"/>
          <w:szCs w:val="24"/>
        </w:rPr>
        <w:t>02</w:t>
      </w:r>
      <w:r w:rsidR="00D91C01">
        <w:rPr>
          <w:rFonts w:ascii="宋体" w:hAnsi="宋体"/>
          <w:sz w:val="24"/>
          <w:szCs w:val="24"/>
        </w:rPr>
        <w:t>5</w:t>
      </w:r>
      <w:r>
        <w:rPr>
          <w:rFonts w:ascii="宋体" w:hAnsi="宋体" w:hint="eastAsia"/>
          <w:sz w:val="24"/>
          <w:szCs w:val="24"/>
        </w:rPr>
        <w:t>年</w:t>
      </w:r>
      <w:r w:rsidRPr="00DB6B31">
        <w:rPr>
          <w:rFonts w:ascii="宋体" w:hAnsi="宋体" w:hint="eastAsia"/>
          <w:sz w:val="24"/>
          <w:szCs w:val="24"/>
        </w:rPr>
        <w:t>第</w:t>
      </w:r>
      <w:r w:rsidR="00E23B1B">
        <w:rPr>
          <w:rFonts w:ascii="宋体" w:hAnsi="宋体" w:hint="eastAsia"/>
          <w:sz w:val="24"/>
          <w:szCs w:val="24"/>
        </w:rPr>
        <w:t>六</w:t>
      </w:r>
      <w:r>
        <w:rPr>
          <w:rFonts w:ascii="宋体" w:hAnsi="宋体" w:hint="eastAsia"/>
          <w:sz w:val="24"/>
          <w:szCs w:val="24"/>
        </w:rPr>
        <w:t>次会议</w:t>
      </w:r>
      <w:r w:rsidRPr="00DB6B31">
        <w:rPr>
          <w:rFonts w:ascii="宋体" w:hAnsi="宋体" w:hint="eastAsia"/>
          <w:sz w:val="24"/>
          <w:szCs w:val="24"/>
        </w:rPr>
        <w:t>审议通过</w:t>
      </w:r>
      <w:r w:rsidR="002C5F6C">
        <w:rPr>
          <w:rFonts w:ascii="宋体" w:hAnsi="宋体" w:hint="eastAsia"/>
          <w:sz w:val="24"/>
          <w:szCs w:val="24"/>
        </w:rPr>
        <w:t>了</w:t>
      </w:r>
      <w:r>
        <w:rPr>
          <w:rFonts w:ascii="宋体" w:hAnsi="宋体" w:hint="eastAsia"/>
          <w:sz w:val="24"/>
          <w:szCs w:val="24"/>
        </w:rPr>
        <w:t>《2024</w:t>
      </w:r>
      <w:r w:rsidRPr="00DB6B31">
        <w:rPr>
          <w:rFonts w:ascii="宋体" w:hAnsi="宋体" w:hint="eastAsia"/>
          <w:sz w:val="24"/>
          <w:szCs w:val="24"/>
        </w:rPr>
        <w:t>年年度报告</w:t>
      </w:r>
      <w:r>
        <w:rPr>
          <w:rFonts w:ascii="宋体" w:hAnsi="宋体" w:hint="eastAsia"/>
          <w:sz w:val="24"/>
          <w:szCs w:val="24"/>
        </w:rPr>
        <w:t>及摘要》《2024年度财务决算报告的议案》《2024年度</w:t>
      </w:r>
      <w:r w:rsidRPr="00DB6B31">
        <w:rPr>
          <w:rFonts w:ascii="宋体" w:hAnsi="宋体" w:hint="eastAsia"/>
          <w:sz w:val="24"/>
          <w:szCs w:val="24"/>
        </w:rPr>
        <w:t>内部控制</w:t>
      </w:r>
      <w:r>
        <w:rPr>
          <w:rFonts w:ascii="宋体" w:hAnsi="宋体" w:hint="eastAsia"/>
          <w:sz w:val="24"/>
          <w:szCs w:val="24"/>
        </w:rPr>
        <w:t>自我</w:t>
      </w:r>
      <w:r w:rsidRPr="00DB6B31">
        <w:rPr>
          <w:rFonts w:ascii="宋体" w:hAnsi="宋体" w:hint="eastAsia"/>
          <w:sz w:val="24"/>
          <w:szCs w:val="24"/>
        </w:rPr>
        <w:t>评价报告</w:t>
      </w:r>
      <w:r>
        <w:rPr>
          <w:rFonts w:ascii="宋体" w:hAnsi="宋体" w:hint="eastAsia"/>
          <w:sz w:val="24"/>
          <w:szCs w:val="24"/>
        </w:rPr>
        <w:t>》</w:t>
      </w:r>
      <w:r w:rsidR="007F1F26" w:rsidRPr="007F1F26">
        <w:rPr>
          <w:rFonts w:ascii="宋体" w:hAnsi="宋体" w:hint="eastAsia"/>
          <w:sz w:val="24"/>
          <w:szCs w:val="24"/>
        </w:rPr>
        <w:t>《</w:t>
      </w:r>
      <w:r w:rsidR="000134E6" w:rsidRPr="000134E6">
        <w:rPr>
          <w:rFonts w:ascii="宋体" w:hAnsi="宋体" w:hint="eastAsia"/>
          <w:sz w:val="24"/>
          <w:szCs w:val="24"/>
        </w:rPr>
        <w:t>关于2024年度各类资产减值及核销的议案</w:t>
      </w:r>
      <w:r w:rsidR="007F1F26" w:rsidRPr="000134E6">
        <w:rPr>
          <w:rFonts w:ascii="宋体" w:hAnsi="宋体" w:hint="eastAsia"/>
          <w:sz w:val="24"/>
          <w:szCs w:val="24"/>
        </w:rPr>
        <w:t>》《关于前</w:t>
      </w:r>
      <w:r w:rsidR="007F1F26" w:rsidRPr="007F1F26">
        <w:rPr>
          <w:rFonts w:ascii="宋体" w:hAnsi="宋体" w:hint="eastAsia"/>
          <w:sz w:val="24"/>
          <w:szCs w:val="24"/>
        </w:rPr>
        <w:t>期会计差错更正及追溯调整的议案》《关于2024年前三季度</w:t>
      </w:r>
      <w:r w:rsidR="002C5F6C">
        <w:rPr>
          <w:rFonts w:ascii="宋体" w:hAnsi="宋体" w:hint="eastAsia"/>
          <w:sz w:val="24"/>
          <w:szCs w:val="24"/>
        </w:rPr>
        <w:t>各期</w:t>
      </w:r>
      <w:r w:rsidR="007F1F26" w:rsidRPr="007F1F26">
        <w:rPr>
          <w:rFonts w:ascii="宋体" w:hAnsi="宋体" w:hint="eastAsia"/>
          <w:sz w:val="24"/>
          <w:szCs w:val="24"/>
        </w:rPr>
        <w:t>会计差错更正及追溯调整的议案》</w:t>
      </w:r>
      <w:r w:rsidR="00F61A87" w:rsidRPr="00F61A87">
        <w:rPr>
          <w:rFonts w:ascii="宋体" w:hAnsi="宋体" w:hint="eastAsia"/>
          <w:sz w:val="24"/>
          <w:szCs w:val="24"/>
        </w:rPr>
        <w:t>《关于对2024年度会计师事务所的履职情况评估报告及审计委员会履行监督职责情况报告》</w:t>
      </w:r>
      <w:r w:rsidRPr="00DB6B31">
        <w:rPr>
          <w:rFonts w:ascii="宋体" w:hAnsi="宋体" w:hint="eastAsia"/>
          <w:sz w:val="24"/>
          <w:szCs w:val="24"/>
        </w:rPr>
        <w:t>等议案</w:t>
      </w:r>
      <w:r w:rsidR="007909C4">
        <w:rPr>
          <w:rFonts w:ascii="宋体" w:hAnsi="宋体" w:hint="eastAsia"/>
          <w:sz w:val="24"/>
          <w:szCs w:val="24"/>
        </w:rPr>
        <w:t>，</w:t>
      </w:r>
      <w:r w:rsidRPr="00DB6B31">
        <w:rPr>
          <w:rFonts w:ascii="宋体" w:hAnsi="宋体" w:hint="eastAsia"/>
          <w:sz w:val="24"/>
          <w:szCs w:val="24"/>
        </w:rPr>
        <w:t>并同意提交董事会审议。</w:t>
      </w:r>
    </w:p>
    <w:p w14:paraId="4D50C8D0" w14:textId="7F44AAF9" w:rsidR="00263740" w:rsidRPr="00750C33" w:rsidRDefault="00263740" w:rsidP="00263740">
      <w:pPr>
        <w:autoSpaceDE w:val="0"/>
        <w:autoSpaceDN w:val="0"/>
        <w:spacing w:beforeLines="50" w:before="156" w:afterLines="50" w:after="156" w:line="360" w:lineRule="auto"/>
        <w:ind w:firstLineChars="196" w:firstLine="472"/>
        <w:textAlignment w:val="baseline"/>
        <w:outlineLvl w:val="1"/>
        <w:rPr>
          <w:rFonts w:ascii="宋体" w:hAnsi="宋体" w:hint="eastAsia"/>
          <w:b/>
          <w:sz w:val="24"/>
          <w:szCs w:val="24"/>
        </w:rPr>
      </w:pPr>
      <w:r>
        <w:rPr>
          <w:rFonts w:ascii="宋体" w:hAnsi="宋体" w:hint="eastAsia"/>
          <w:b/>
          <w:sz w:val="24"/>
          <w:szCs w:val="24"/>
        </w:rPr>
        <w:t>四</w:t>
      </w:r>
      <w:r w:rsidRPr="00750C33">
        <w:rPr>
          <w:rFonts w:ascii="宋体" w:hAnsi="宋体" w:hint="eastAsia"/>
          <w:b/>
          <w:sz w:val="24"/>
          <w:szCs w:val="24"/>
        </w:rPr>
        <w:t>、</w:t>
      </w:r>
      <w:r>
        <w:rPr>
          <w:rFonts w:ascii="宋体" w:hAnsi="宋体" w:hint="eastAsia"/>
          <w:b/>
          <w:sz w:val="24"/>
          <w:szCs w:val="24"/>
        </w:rPr>
        <w:t>总体评价</w:t>
      </w:r>
    </w:p>
    <w:p w14:paraId="1D5D1591" w14:textId="5EDB3786" w:rsidR="001F5671" w:rsidRPr="001F5671" w:rsidRDefault="001F5671" w:rsidP="001F5671">
      <w:pPr>
        <w:autoSpaceDE w:val="0"/>
        <w:autoSpaceDN w:val="0"/>
        <w:spacing w:line="360" w:lineRule="auto"/>
        <w:ind w:firstLineChars="200" w:firstLine="480"/>
        <w:textAlignment w:val="baseline"/>
        <w:rPr>
          <w:rFonts w:ascii="宋体" w:hAnsi="宋体" w:hint="eastAsia"/>
          <w:sz w:val="24"/>
          <w:szCs w:val="24"/>
        </w:rPr>
      </w:pPr>
      <w:r w:rsidRPr="001F5671">
        <w:rPr>
          <w:rFonts w:ascii="宋体" w:hAnsi="宋体" w:hint="eastAsia"/>
          <w:sz w:val="24"/>
          <w:szCs w:val="24"/>
        </w:rPr>
        <w:t>公司董事会审计委员会严</w:t>
      </w:r>
      <w:r w:rsidR="00D41499">
        <w:rPr>
          <w:rFonts w:ascii="宋体" w:hAnsi="宋体" w:hint="eastAsia"/>
          <w:sz w:val="24"/>
          <w:szCs w:val="24"/>
        </w:rPr>
        <w:t>格遵守</w:t>
      </w:r>
      <w:r w:rsidR="00F84BF2">
        <w:rPr>
          <w:rFonts w:ascii="宋体" w:hAnsi="宋体" w:hint="eastAsia"/>
          <w:sz w:val="24"/>
          <w:szCs w:val="24"/>
        </w:rPr>
        <w:t>中国</w:t>
      </w:r>
      <w:r w:rsidR="00D41499">
        <w:rPr>
          <w:rFonts w:ascii="宋体" w:hAnsi="宋体" w:hint="eastAsia"/>
          <w:sz w:val="24"/>
          <w:szCs w:val="24"/>
        </w:rPr>
        <w:t>证监会、深圳证券交易所及《公司章程》《董事会审计委员会实施细则》等有关规定，恪尽职守、勤勉尽责，</w:t>
      </w:r>
      <w:r w:rsidRPr="001F5671">
        <w:rPr>
          <w:rFonts w:ascii="宋体" w:hAnsi="宋体" w:hint="eastAsia"/>
          <w:sz w:val="24"/>
          <w:szCs w:val="24"/>
        </w:rPr>
        <w:t>对会计师事务所相关资质和执业能力等进行了审查,在年报审计期间与会计师事务所进行了充分的讨论和沟通，督促会计师事务所及时、准确、客观、公正地出具审计报告，切实履行了审计委员会对会计师事务所的监督职责。</w:t>
      </w:r>
    </w:p>
    <w:p w14:paraId="544AFCE8" w14:textId="1976FD5B" w:rsidR="00263740" w:rsidRDefault="001F5671" w:rsidP="001F5671">
      <w:pPr>
        <w:autoSpaceDE w:val="0"/>
        <w:autoSpaceDN w:val="0"/>
        <w:spacing w:line="360" w:lineRule="auto"/>
        <w:ind w:firstLineChars="200" w:firstLine="480"/>
        <w:textAlignment w:val="baseline"/>
        <w:rPr>
          <w:rFonts w:ascii="宋体" w:hAnsi="宋体" w:hint="eastAsia"/>
          <w:sz w:val="24"/>
          <w:szCs w:val="24"/>
        </w:rPr>
      </w:pPr>
      <w:r w:rsidRPr="001F5671">
        <w:rPr>
          <w:rFonts w:ascii="宋体" w:hAnsi="宋体" w:hint="eastAsia"/>
          <w:sz w:val="24"/>
          <w:szCs w:val="24"/>
        </w:rPr>
        <w:t>公司</w:t>
      </w:r>
      <w:r w:rsidR="00F84BF2">
        <w:rPr>
          <w:rFonts w:ascii="宋体" w:hAnsi="宋体" w:hint="eastAsia"/>
          <w:sz w:val="24"/>
          <w:szCs w:val="24"/>
        </w:rPr>
        <w:t>董事会</w:t>
      </w:r>
      <w:r w:rsidRPr="001F5671">
        <w:rPr>
          <w:rFonts w:ascii="宋体" w:hAnsi="宋体" w:hint="eastAsia"/>
          <w:sz w:val="24"/>
          <w:szCs w:val="24"/>
        </w:rPr>
        <w:t>审计委员会认为</w:t>
      </w:r>
      <w:r w:rsidR="00F84BF2">
        <w:rPr>
          <w:rFonts w:ascii="宋体" w:hAnsi="宋体" w:hint="eastAsia"/>
          <w:sz w:val="24"/>
          <w:szCs w:val="24"/>
        </w:rPr>
        <w:t>，苏亚金诚在</w:t>
      </w:r>
      <w:r w:rsidR="00B628F8">
        <w:rPr>
          <w:rFonts w:ascii="宋体" w:hAnsi="宋体" w:hint="eastAsia"/>
          <w:sz w:val="24"/>
          <w:szCs w:val="24"/>
        </w:rPr>
        <w:t>2024</w:t>
      </w:r>
      <w:r w:rsidR="00F84BF2">
        <w:rPr>
          <w:rFonts w:ascii="宋体" w:hAnsi="宋体" w:hint="eastAsia"/>
          <w:sz w:val="24"/>
          <w:szCs w:val="24"/>
        </w:rPr>
        <w:t>年度财务报告审计和内部控制审计</w:t>
      </w:r>
      <w:r w:rsidRPr="001F5671">
        <w:rPr>
          <w:rFonts w:ascii="宋体" w:hAnsi="宋体" w:hint="eastAsia"/>
          <w:sz w:val="24"/>
          <w:szCs w:val="24"/>
        </w:rPr>
        <w:t>过程中遵循独立审计原则，</w:t>
      </w:r>
      <w:r w:rsidR="00AE37D1">
        <w:rPr>
          <w:rFonts w:ascii="宋体" w:hAnsi="宋体" w:hint="eastAsia"/>
          <w:sz w:val="24"/>
          <w:szCs w:val="24"/>
        </w:rPr>
        <w:t>表现了良好的职业操守和业务素质，按时完成了</w:t>
      </w:r>
      <w:r w:rsidR="00AE37D1">
        <w:rPr>
          <w:rFonts w:ascii="宋体" w:hAnsi="宋体" w:hint="eastAsia"/>
          <w:sz w:val="24"/>
          <w:szCs w:val="24"/>
        </w:rPr>
        <w:lastRenderedPageBreak/>
        <w:t>相关审计工作</w:t>
      </w:r>
      <w:r w:rsidRPr="001F5671">
        <w:rPr>
          <w:rFonts w:ascii="宋体" w:hAnsi="宋体" w:hint="eastAsia"/>
          <w:sz w:val="24"/>
          <w:szCs w:val="24"/>
        </w:rPr>
        <w:t>，出具的报告真实、准确、</w:t>
      </w:r>
      <w:r w:rsidR="00AE37D1">
        <w:rPr>
          <w:rFonts w:ascii="宋体" w:hAnsi="宋体" w:hint="eastAsia"/>
          <w:sz w:val="24"/>
          <w:szCs w:val="24"/>
        </w:rPr>
        <w:t>客观、</w:t>
      </w:r>
      <w:r w:rsidR="000B3945">
        <w:rPr>
          <w:rFonts w:ascii="宋体" w:hAnsi="宋体" w:hint="eastAsia"/>
          <w:sz w:val="24"/>
          <w:szCs w:val="24"/>
        </w:rPr>
        <w:t>及时，切实履行</w:t>
      </w:r>
      <w:r w:rsidRPr="001F5671">
        <w:rPr>
          <w:rFonts w:ascii="宋体" w:hAnsi="宋体" w:hint="eastAsia"/>
          <w:sz w:val="24"/>
          <w:szCs w:val="24"/>
        </w:rPr>
        <w:t>了审计机构应尽的职责。</w:t>
      </w:r>
    </w:p>
    <w:p w14:paraId="740A7C79" w14:textId="365E3970" w:rsidR="00B247F8" w:rsidRDefault="00B247F8" w:rsidP="002F3272">
      <w:pPr>
        <w:widowControl/>
        <w:jc w:val="left"/>
        <w:rPr>
          <w:rFonts w:ascii="宋体" w:hAnsi="宋体" w:hint="eastAsia"/>
          <w:sz w:val="24"/>
          <w:szCs w:val="24"/>
        </w:rPr>
      </w:pPr>
    </w:p>
    <w:p w14:paraId="0D837583" w14:textId="77777777" w:rsidR="00703849" w:rsidRDefault="00E34545" w:rsidP="00FB30E6">
      <w:pPr>
        <w:autoSpaceDE w:val="0"/>
        <w:autoSpaceDN w:val="0"/>
        <w:spacing w:line="360" w:lineRule="auto"/>
        <w:ind w:right="480"/>
        <w:jc w:val="right"/>
        <w:textAlignment w:val="baseline"/>
        <w:rPr>
          <w:rFonts w:ascii="宋体" w:hAnsi="宋体" w:hint="eastAsia"/>
          <w:sz w:val="24"/>
          <w:szCs w:val="24"/>
        </w:rPr>
      </w:pPr>
      <w:r w:rsidRPr="00750C33">
        <w:rPr>
          <w:rFonts w:ascii="宋体" w:hAnsi="宋体" w:hint="eastAsia"/>
          <w:sz w:val="24"/>
          <w:szCs w:val="24"/>
        </w:rPr>
        <w:t>江苏中利</w:t>
      </w:r>
      <w:r w:rsidR="00B247F8" w:rsidRPr="00750C33">
        <w:rPr>
          <w:rFonts w:ascii="宋体" w:hAnsi="宋体" w:hint="eastAsia"/>
          <w:sz w:val="24"/>
          <w:szCs w:val="24"/>
        </w:rPr>
        <w:t>集团股份有限公司</w:t>
      </w:r>
    </w:p>
    <w:p w14:paraId="515618BB" w14:textId="53D0D4E0" w:rsidR="00B247F8" w:rsidRPr="00750C33" w:rsidRDefault="00FB30E6" w:rsidP="00703849">
      <w:pPr>
        <w:autoSpaceDE w:val="0"/>
        <w:autoSpaceDN w:val="0"/>
        <w:spacing w:line="360" w:lineRule="auto"/>
        <w:ind w:right="960"/>
        <w:jc w:val="right"/>
        <w:textAlignment w:val="baseline"/>
        <w:rPr>
          <w:rFonts w:ascii="宋体" w:hAnsi="宋体" w:hint="eastAsia"/>
          <w:sz w:val="24"/>
          <w:szCs w:val="24"/>
        </w:rPr>
      </w:pPr>
      <w:r w:rsidRPr="00750C33">
        <w:rPr>
          <w:rFonts w:ascii="宋体" w:hAnsi="宋体" w:hint="eastAsia"/>
          <w:sz w:val="24"/>
          <w:szCs w:val="24"/>
        </w:rPr>
        <w:t>董事会</w:t>
      </w:r>
      <w:r w:rsidR="0068343F">
        <w:rPr>
          <w:rFonts w:ascii="宋体" w:hAnsi="宋体" w:hint="eastAsia"/>
          <w:sz w:val="24"/>
          <w:szCs w:val="24"/>
        </w:rPr>
        <w:t>审计委员会</w:t>
      </w:r>
    </w:p>
    <w:p w14:paraId="6EFF91A0" w14:textId="0C88DECF" w:rsidR="00B247F8" w:rsidRDefault="00B247F8">
      <w:pPr>
        <w:autoSpaceDE w:val="0"/>
        <w:autoSpaceDN w:val="0"/>
        <w:spacing w:line="360" w:lineRule="auto"/>
        <w:ind w:right="600"/>
        <w:jc w:val="center"/>
        <w:textAlignment w:val="baseline"/>
        <w:rPr>
          <w:rFonts w:ascii="宋体" w:hAnsi="宋体" w:hint="eastAsia"/>
          <w:sz w:val="24"/>
          <w:szCs w:val="24"/>
        </w:rPr>
      </w:pPr>
      <w:r w:rsidRPr="00750C33">
        <w:rPr>
          <w:rFonts w:ascii="宋体" w:hAnsi="宋体" w:hint="eastAsia"/>
          <w:sz w:val="24"/>
          <w:szCs w:val="24"/>
        </w:rPr>
        <w:t xml:space="preserve">  </w:t>
      </w:r>
      <w:r w:rsidR="00400F92" w:rsidRPr="00750C33">
        <w:rPr>
          <w:rFonts w:ascii="宋体" w:hAnsi="宋体" w:hint="eastAsia"/>
          <w:sz w:val="24"/>
          <w:szCs w:val="24"/>
        </w:rPr>
        <w:t xml:space="preserve">   </w:t>
      </w:r>
      <w:r w:rsidR="0068343F">
        <w:rPr>
          <w:rFonts w:ascii="宋体" w:hAnsi="宋体" w:hint="eastAsia"/>
          <w:sz w:val="24"/>
          <w:szCs w:val="24"/>
        </w:rPr>
        <w:t xml:space="preserve">                        </w:t>
      </w:r>
      <w:r w:rsidR="00703849">
        <w:rPr>
          <w:rFonts w:ascii="宋体" w:hAnsi="宋体"/>
          <w:sz w:val="24"/>
          <w:szCs w:val="24"/>
        </w:rPr>
        <w:t xml:space="preserve">            </w:t>
      </w:r>
      <w:r w:rsidRPr="00750C33">
        <w:rPr>
          <w:rFonts w:ascii="宋体" w:hAnsi="宋体" w:hint="eastAsia"/>
          <w:sz w:val="24"/>
          <w:szCs w:val="24"/>
        </w:rPr>
        <w:t>20</w:t>
      </w:r>
      <w:r w:rsidR="000C00F3" w:rsidRPr="00750C33">
        <w:rPr>
          <w:rFonts w:ascii="宋体" w:hAnsi="宋体"/>
          <w:sz w:val="24"/>
          <w:szCs w:val="24"/>
        </w:rPr>
        <w:t>2</w:t>
      </w:r>
      <w:r w:rsidR="006C05AF">
        <w:rPr>
          <w:rFonts w:ascii="宋体" w:hAnsi="宋体"/>
          <w:sz w:val="24"/>
          <w:szCs w:val="24"/>
        </w:rPr>
        <w:t>5</w:t>
      </w:r>
      <w:r w:rsidRPr="00750C33">
        <w:rPr>
          <w:rFonts w:ascii="宋体" w:hAnsi="宋体" w:hint="eastAsia"/>
          <w:sz w:val="24"/>
          <w:szCs w:val="24"/>
        </w:rPr>
        <w:t>年4月</w:t>
      </w:r>
      <w:r w:rsidR="00D722E0">
        <w:rPr>
          <w:rFonts w:ascii="宋体" w:hAnsi="宋体"/>
          <w:sz w:val="24"/>
          <w:szCs w:val="24"/>
        </w:rPr>
        <w:t>22</w:t>
      </w:r>
      <w:r w:rsidRPr="00750C33">
        <w:rPr>
          <w:rFonts w:ascii="宋体" w:hAnsi="宋体" w:hint="eastAsia"/>
          <w:sz w:val="24"/>
          <w:szCs w:val="24"/>
        </w:rPr>
        <w:t>日</w:t>
      </w:r>
    </w:p>
    <w:sectPr w:rsidR="00B247F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6A53" w14:textId="77777777" w:rsidR="00AA2C52" w:rsidRDefault="00AA2C52" w:rsidP="007B021E">
      <w:r>
        <w:separator/>
      </w:r>
    </w:p>
  </w:endnote>
  <w:endnote w:type="continuationSeparator" w:id="0">
    <w:p w14:paraId="13A1B8BF" w14:textId="77777777" w:rsidR="00AA2C52" w:rsidRDefault="00AA2C52" w:rsidP="007B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96083"/>
      <w:docPartObj>
        <w:docPartGallery w:val="Page Numbers (Bottom of Page)"/>
        <w:docPartUnique/>
      </w:docPartObj>
    </w:sdtPr>
    <w:sdtContent>
      <w:sdt>
        <w:sdtPr>
          <w:id w:val="-1705238520"/>
          <w:docPartObj>
            <w:docPartGallery w:val="Page Numbers (Top of Page)"/>
            <w:docPartUnique/>
          </w:docPartObj>
        </w:sdtPr>
        <w:sdtContent>
          <w:p w14:paraId="77D01814" w14:textId="1B462394" w:rsidR="00DC0E93" w:rsidRDefault="00DC0E93" w:rsidP="00DC0E93">
            <w:pPr>
              <w:pStyle w:val="a7"/>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E399E54" w14:textId="77777777" w:rsidR="00250140" w:rsidRDefault="002501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A7DA" w14:textId="77777777" w:rsidR="00AA2C52" w:rsidRDefault="00AA2C52" w:rsidP="007B021E">
      <w:r>
        <w:separator/>
      </w:r>
    </w:p>
  </w:footnote>
  <w:footnote w:type="continuationSeparator" w:id="0">
    <w:p w14:paraId="7C6639A1" w14:textId="77777777" w:rsidR="00AA2C52" w:rsidRDefault="00AA2C52" w:rsidP="007B0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70288"/>
    <w:multiLevelType w:val="hybridMultilevel"/>
    <w:tmpl w:val="9F86692A"/>
    <w:lvl w:ilvl="0" w:tplc="482657AA">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43F8542A"/>
    <w:multiLevelType w:val="hybridMultilevel"/>
    <w:tmpl w:val="1288733E"/>
    <w:lvl w:ilvl="0" w:tplc="D72EC17A">
      <w:start w:val="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56EBB8E5"/>
    <w:multiLevelType w:val="singleLevel"/>
    <w:tmpl w:val="56EBB8E5"/>
    <w:lvl w:ilvl="0">
      <w:start w:val="11"/>
      <w:numFmt w:val="decimal"/>
      <w:suff w:val="space"/>
      <w:lvlText w:val="%1、"/>
      <w:lvlJc w:val="left"/>
    </w:lvl>
  </w:abstractNum>
  <w:abstractNum w:abstractNumId="3" w15:restartNumberingAfterBreak="0">
    <w:nsid w:val="56EF79D0"/>
    <w:multiLevelType w:val="singleLevel"/>
    <w:tmpl w:val="56EF79D0"/>
    <w:lvl w:ilvl="0">
      <w:start w:val="3"/>
      <w:numFmt w:val="chineseCounting"/>
      <w:suff w:val="nothing"/>
      <w:lvlText w:val="（%1）"/>
      <w:lvlJc w:val="left"/>
    </w:lvl>
  </w:abstractNum>
  <w:abstractNum w:abstractNumId="4" w15:restartNumberingAfterBreak="0">
    <w:nsid w:val="59030C5F"/>
    <w:multiLevelType w:val="hybridMultilevel"/>
    <w:tmpl w:val="B27495F8"/>
    <w:lvl w:ilvl="0" w:tplc="DBF49D5E">
      <w:start w:val="1"/>
      <w:numFmt w:val="decimal"/>
      <w:lvlText w:val="%1、"/>
      <w:lvlJc w:val="left"/>
      <w:pPr>
        <w:ind w:left="862" w:hanging="360"/>
      </w:pPr>
      <w:rPr>
        <w:rFonts w:hint="default"/>
      </w:rPr>
    </w:lvl>
    <w:lvl w:ilvl="1" w:tplc="04090019" w:tentative="1">
      <w:start w:val="1"/>
      <w:numFmt w:val="lowerLetter"/>
      <w:lvlText w:val="%2)"/>
      <w:lvlJc w:val="left"/>
      <w:pPr>
        <w:ind w:left="1382" w:hanging="440"/>
      </w:pPr>
    </w:lvl>
    <w:lvl w:ilvl="2" w:tplc="0409001B" w:tentative="1">
      <w:start w:val="1"/>
      <w:numFmt w:val="lowerRoman"/>
      <w:lvlText w:val="%3."/>
      <w:lvlJc w:val="right"/>
      <w:pPr>
        <w:ind w:left="1822" w:hanging="440"/>
      </w:pPr>
    </w:lvl>
    <w:lvl w:ilvl="3" w:tplc="0409000F" w:tentative="1">
      <w:start w:val="1"/>
      <w:numFmt w:val="decimal"/>
      <w:lvlText w:val="%4."/>
      <w:lvlJc w:val="left"/>
      <w:pPr>
        <w:ind w:left="2262" w:hanging="440"/>
      </w:pPr>
    </w:lvl>
    <w:lvl w:ilvl="4" w:tplc="04090019" w:tentative="1">
      <w:start w:val="1"/>
      <w:numFmt w:val="lowerLetter"/>
      <w:lvlText w:val="%5)"/>
      <w:lvlJc w:val="left"/>
      <w:pPr>
        <w:ind w:left="2702" w:hanging="440"/>
      </w:pPr>
    </w:lvl>
    <w:lvl w:ilvl="5" w:tplc="0409001B" w:tentative="1">
      <w:start w:val="1"/>
      <w:numFmt w:val="lowerRoman"/>
      <w:lvlText w:val="%6."/>
      <w:lvlJc w:val="right"/>
      <w:pPr>
        <w:ind w:left="3142" w:hanging="440"/>
      </w:pPr>
    </w:lvl>
    <w:lvl w:ilvl="6" w:tplc="0409000F" w:tentative="1">
      <w:start w:val="1"/>
      <w:numFmt w:val="decimal"/>
      <w:lvlText w:val="%7."/>
      <w:lvlJc w:val="left"/>
      <w:pPr>
        <w:ind w:left="3582" w:hanging="440"/>
      </w:pPr>
    </w:lvl>
    <w:lvl w:ilvl="7" w:tplc="04090019" w:tentative="1">
      <w:start w:val="1"/>
      <w:numFmt w:val="lowerLetter"/>
      <w:lvlText w:val="%8)"/>
      <w:lvlJc w:val="left"/>
      <w:pPr>
        <w:ind w:left="4022" w:hanging="440"/>
      </w:pPr>
    </w:lvl>
    <w:lvl w:ilvl="8" w:tplc="0409001B" w:tentative="1">
      <w:start w:val="1"/>
      <w:numFmt w:val="lowerRoman"/>
      <w:lvlText w:val="%9."/>
      <w:lvlJc w:val="right"/>
      <w:pPr>
        <w:ind w:left="4462" w:hanging="440"/>
      </w:pPr>
    </w:lvl>
  </w:abstractNum>
  <w:num w:numId="1" w16cid:durableId="2068145604">
    <w:abstractNumId w:val="2"/>
  </w:num>
  <w:num w:numId="2" w16cid:durableId="634723058">
    <w:abstractNumId w:val="3"/>
  </w:num>
  <w:num w:numId="3" w16cid:durableId="139269150">
    <w:abstractNumId w:val="1"/>
  </w:num>
  <w:num w:numId="4" w16cid:durableId="684599604">
    <w:abstractNumId w:val="0"/>
  </w:num>
  <w:num w:numId="5" w16cid:durableId="633603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90"/>
    <w:rsid w:val="00001E71"/>
    <w:rsid w:val="00002320"/>
    <w:rsid w:val="000055F4"/>
    <w:rsid w:val="000134E6"/>
    <w:rsid w:val="00013E36"/>
    <w:rsid w:val="00015552"/>
    <w:rsid w:val="00015561"/>
    <w:rsid w:val="00017CBD"/>
    <w:rsid w:val="000264FA"/>
    <w:rsid w:val="00026644"/>
    <w:rsid w:val="00030069"/>
    <w:rsid w:val="00030227"/>
    <w:rsid w:val="00042BF6"/>
    <w:rsid w:val="00043494"/>
    <w:rsid w:val="00043CC0"/>
    <w:rsid w:val="000445F3"/>
    <w:rsid w:val="00051C80"/>
    <w:rsid w:val="00052516"/>
    <w:rsid w:val="000576BD"/>
    <w:rsid w:val="0006131B"/>
    <w:rsid w:val="0006177E"/>
    <w:rsid w:val="00061BE9"/>
    <w:rsid w:val="00064AE1"/>
    <w:rsid w:val="000666F5"/>
    <w:rsid w:val="0007048D"/>
    <w:rsid w:val="00080A8A"/>
    <w:rsid w:val="000902D1"/>
    <w:rsid w:val="0009671F"/>
    <w:rsid w:val="000975C0"/>
    <w:rsid w:val="000A24DB"/>
    <w:rsid w:val="000A358C"/>
    <w:rsid w:val="000A6F38"/>
    <w:rsid w:val="000A70D9"/>
    <w:rsid w:val="000B2569"/>
    <w:rsid w:val="000B2984"/>
    <w:rsid w:val="000B3945"/>
    <w:rsid w:val="000B62EB"/>
    <w:rsid w:val="000C00F3"/>
    <w:rsid w:val="000C2794"/>
    <w:rsid w:val="000C357B"/>
    <w:rsid w:val="000C4F1E"/>
    <w:rsid w:val="000C5E27"/>
    <w:rsid w:val="000C61D0"/>
    <w:rsid w:val="000D2649"/>
    <w:rsid w:val="000D4F97"/>
    <w:rsid w:val="000E4C7B"/>
    <w:rsid w:val="000E5200"/>
    <w:rsid w:val="000E599B"/>
    <w:rsid w:val="000E6048"/>
    <w:rsid w:val="000F23E6"/>
    <w:rsid w:val="001016EA"/>
    <w:rsid w:val="0010375F"/>
    <w:rsid w:val="0010533D"/>
    <w:rsid w:val="001107A9"/>
    <w:rsid w:val="001109FD"/>
    <w:rsid w:val="00117FBE"/>
    <w:rsid w:val="00127E75"/>
    <w:rsid w:val="00131C4F"/>
    <w:rsid w:val="0013204A"/>
    <w:rsid w:val="00140050"/>
    <w:rsid w:val="00145163"/>
    <w:rsid w:val="00145BD9"/>
    <w:rsid w:val="00145DD2"/>
    <w:rsid w:val="00145ED0"/>
    <w:rsid w:val="0014634E"/>
    <w:rsid w:val="001549F3"/>
    <w:rsid w:val="00155F54"/>
    <w:rsid w:val="001565D4"/>
    <w:rsid w:val="0015663B"/>
    <w:rsid w:val="00160B37"/>
    <w:rsid w:val="001613F7"/>
    <w:rsid w:val="001615C2"/>
    <w:rsid w:val="00167060"/>
    <w:rsid w:val="00170395"/>
    <w:rsid w:val="00172A27"/>
    <w:rsid w:val="00172AA1"/>
    <w:rsid w:val="00173E01"/>
    <w:rsid w:val="0018064E"/>
    <w:rsid w:val="00182B07"/>
    <w:rsid w:val="00192E0E"/>
    <w:rsid w:val="00197BF7"/>
    <w:rsid w:val="001A16C1"/>
    <w:rsid w:val="001A26FA"/>
    <w:rsid w:val="001A43DB"/>
    <w:rsid w:val="001A5A97"/>
    <w:rsid w:val="001A6A8E"/>
    <w:rsid w:val="001B4599"/>
    <w:rsid w:val="001B60C8"/>
    <w:rsid w:val="001B7B02"/>
    <w:rsid w:val="001D06EA"/>
    <w:rsid w:val="001D568B"/>
    <w:rsid w:val="001E7428"/>
    <w:rsid w:val="001F4DB1"/>
    <w:rsid w:val="001F5671"/>
    <w:rsid w:val="001F7F0B"/>
    <w:rsid w:val="00200449"/>
    <w:rsid w:val="00202562"/>
    <w:rsid w:val="002059C4"/>
    <w:rsid w:val="00212AD9"/>
    <w:rsid w:val="0021677D"/>
    <w:rsid w:val="00217B85"/>
    <w:rsid w:val="0022206E"/>
    <w:rsid w:val="00232127"/>
    <w:rsid w:val="00233C0A"/>
    <w:rsid w:val="00233C27"/>
    <w:rsid w:val="00234C6B"/>
    <w:rsid w:val="00235BE7"/>
    <w:rsid w:val="00236649"/>
    <w:rsid w:val="0024057F"/>
    <w:rsid w:val="00243FB9"/>
    <w:rsid w:val="00250140"/>
    <w:rsid w:val="002515DD"/>
    <w:rsid w:val="00252B14"/>
    <w:rsid w:val="00262AC9"/>
    <w:rsid w:val="0026315E"/>
    <w:rsid w:val="00263740"/>
    <w:rsid w:val="002649CC"/>
    <w:rsid w:val="00265370"/>
    <w:rsid w:val="002654DF"/>
    <w:rsid w:val="0027191C"/>
    <w:rsid w:val="002758AE"/>
    <w:rsid w:val="00276EF5"/>
    <w:rsid w:val="00280E46"/>
    <w:rsid w:val="0028503A"/>
    <w:rsid w:val="00286BA3"/>
    <w:rsid w:val="00287859"/>
    <w:rsid w:val="00294877"/>
    <w:rsid w:val="002956DF"/>
    <w:rsid w:val="00296B12"/>
    <w:rsid w:val="00296D01"/>
    <w:rsid w:val="002A092A"/>
    <w:rsid w:val="002A0F80"/>
    <w:rsid w:val="002A4294"/>
    <w:rsid w:val="002B1731"/>
    <w:rsid w:val="002B2339"/>
    <w:rsid w:val="002B31C0"/>
    <w:rsid w:val="002B79F8"/>
    <w:rsid w:val="002C01BA"/>
    <w:rsid w:val="002C5F6C"/>
    <w:rsid w:val="002D1C58"/>
    <w:rsid w:val="002D22FA"/>
    <w:rsid w:val="002D4503"/>
    <w:rsid w:val="002D45CA"/>
    <w:rsid w:val="002D474E"/>
    <w:rsid w:val="002D48DE"/>
    <w:rsid w:val="002D61CE"/>
    <w:rsid w:val="002E2FAF"/>
    <w:rsid w:val="002E3A4A"/>
    <w:rsid w:val="002E5B47"/>
    <w:rsid w:val="002F3272"/>
    <w:rsid w:val="002F44A7"/>
    <w:rsid w:val="002F7EC1"/>
    <w:rsid w:val="00310505"/>
    <w:rsid w:val="00311402"/>
    <w:rsid w:val="00311E6E"/>
    <w:rsid w:val="003141F0"/>
    <w:rsid w:val="00315465"/>
    <w:rsid w:val="00316153"/>
    <w:rsid w:val="00320505"/>
    <w:rsid w:val="0032172F"/>
    <w:rsid w:val="00323DB4"/>
    <w:rsid w:val="00325AE6"/>
    <w:rsid w:val="0033038D"/>
    <w:rsid w:val="003313A5"/>
    <w:rsid w:val="00337038"/>
    <w:rsid w:val="00337FF2"/>
    <w:rsid w:val="00343DDC"/>
    <w:rsid w:val="00343FFE"/>
    <w:rsid w:val="00344A35"/>
    <w:rsid w:val="00352678"/>
    <w:rsid w:val="003526EF"/>
    <w:rsid w:val="003529DB"/>
    <w:rsid w:val="00361060"/>
    <w:rsid w:val="00361C97"/>
    <w:rsid w:val="003622A0"/>
    <w:rsid w:val="00363FC8"/>
    <w:rsid w:val="00364D91"/>
    <w:rsid w:val="0036707C"/>
    <w:rsid w:val="00371321"/>
    <w:rsid w:val="00372970"/>
    <w:rsid w:val="0037496C"/>
    <w:rsid w:val="00376864"/>
    <w:rsid w:val="00376FC0"/>
    <w:rsid w:val="00377CC1"/>
    <w:rsid w:val="00380345"/>
    <w:rsid w:val="00381BA2"/>
    <w:rsid w:val="003830B7"/>
    <w:rsid w:val="003850D7"/>
    <w:rsid w:val="003903D8"/>
    <w:rsid w:val="0039788E"/>
    <w:rsid w:val="003A0719"/>
    <w:rsid w:val="003A4CEC"/>
    <w:rsid w:val="003A6E4A"/>
    <w:rsid w:val="003B24AB"/>
    <w:rsid w:val="003B4518"/>
    <w:rsid w:val="003B5063"/>
    <w:rsid w:val="003B7ED8"/>
    <w:rsid w:val="003C2737"/>
    <w:rsid w:val="003C3F99"/>
    <w:rsid w:val="003C59E4"/>
    <w:rsid w:val="003C6063"/>
    <w:rsid w:val="003C74FC"/>
    <w:rsid w:val="003D088E"/>
    <w:rsid w:val="003D5160"/>
    <w:rsid w:val="003D5F0E"/>
    <w:rsid w:val="003E0E40"/>
    <w:rsid w:val="003E48AC"/>
    <w:rsid w:val="003E7046"/>
    <w:rsid w:val="003E7C41"/>
    <w:rsid w:val="003F064E"/>
    <w:rsid w:val="003F7638"/>
    <w:rsid w:val="003F76DD"/>
    <w:rsid w:val="00400310"/>
    <w:rsid w:val="00400C20"/>
    <w:rsid w:val="00400F92"/>
    <w:rsid w:val="00402D1C"/>
    <w:rsid w:val="00404053"/>
    <w:rsid w:val="00404AB5"/>
    <w:rsid w:val="00404F33"/>
    <w:rsid w:val="00412BFB"/>
    <w:rsid w:val="00420FA2"/>
    <w:rsid w:val="00426574"/>
    <w:rsid w:val="00430BCA"/>
    <w:rsid w:val="00434BE4"/>
    <w:rsid w:val="00436B50"/>
    <w:rsid w:val="00441E85"/>
    <w:rsid w:val="00456F54"/>
    <w:rsid w:val="00457C44"/>
    <w:rsid w:val="0046572C"/>
    <w:rsid w:val="004663D1"/>
    <w:rsid w:val="004751B7"/>
    <w:rsid w:val="0047629A"/>
    <w:rsid w:val="00482312"/>
    <w:rsid w:val="0049032D"/>
    <w:rsid w:val="004946F0"/>
    <w:rsid w:val="00496334"/>
    <w:rsid w:val="0049726E"/>
    <w:rsid w:val="004A052F"/>
    <w:rsid w:val="004A247C"/>
    <w:rsid w:val="004A3096"/>
    <w:rsid w:val="004A4339"/>
    <w:rsid w:val="004A60DE"/>
    <w:rsid w:val="004A6B3F"/>
    <w:rsid w:val="004B04B7"/>
    <w:rsid w:val="004B1791"/>
    <w:rsid w:val="004B2044"/>
    <w:rsid w:val="004B243B"/>
    <w:rsid w:val="004B2F79"/>
    <w:rsid w:val="004B4E2E"/>
    <w:rsid w:val="004B6E72"/>
    <w:rsid w:val="004C01DC"/>
    <w:rsid w:val="004C19C0"/>
    <w:rsid w:val="004C4387"/>
    <w:rsid w:val="004C582E"/>
    <w:rsid w:val="004C5AF1"/>
    <w:rsid w:val="004D6710"/>
    <w:rsid w:val="004D7099"/>
    <w:rsid w:val="004E0332"/>
    <w:rsid w:val="004E067A"/>
    <w:rsid w:val="004E13B6"/>
    <w:rsid w:val="004E52A6"/>
    <w:rsid w:val="004E63D6"/>
    <w:rsid w:val="004E7520"/>
    <w:rsid w:val="004F3F32"/>
    <w:rsid w:val="00502A37"/>
    <w:rsid w:val="00512398"/>
    <w:rsid w:val="00513323"/>
    <w:rsid w:val="00516472"/>
    <w:rsid w:val="005234FC"/>
    <w:rsid w:val="005251C3"/>
    <w:rsid w:val="00531891"/>
    <w:rsid w:val="00531A60"/>
    <w:rsid w:val="0053390D"/>
    <w:rsid w:val="00536148"/>
    <w:rsid w:val="0053740E"/>
    <w:rsid w:val="00537956"/>
    <w:rsid w:val="00544341"/>
    <w:rsid w:val="00544489"/>
    <w:rsid w:val="0054499F"/>
    <w:rsid w:val="00545B38"/>
    <w:rsid w:val="00545DB3"/>
    <w:rsid w:val="00553F74"/>
    <w:rsid w:val="00556E75"/>
    <w:rsid w:val="0055787E"/>
    <w:rsid w:val="005602E9"/>
    <w:rsid w:val="005679DD"/>
    <w:rsid w:val="0057029B"/>
    <w:rsid w:val="00577C8F"/>
    <w:rsid w:val="00581F10"/>
    <w:rsid w:val="005823A1"/>
    <w:rsid w:val="005828C9"/>
    <w:rsid w:val="00584B66"/>
    <w:rsid w:val="00584F77"/>
    <w:rsid w:val="0058747A"/>
    <w:rsid w:val="00593142"/>
    <w:rsid w:val="0059454A"/>
    <w:rsid w:val="005A1224"/>
    <w:rsid w:val="005A6EDE"/>
    <w:rsid w:val="005B36C3"/>
    <w:rsid w:val="005B60DF"/>
    <w:rsid w:val="005C124D"/>
    <w:rsid w:val="005C4C9C"/>
    <w:rsid w:val="005C726B"/>
    <w:rsid w:val="005D1095"/>
    <w:rsid w:val="005D1185"/>
    <w:rsid w:val="005D1E0F"/>
    <w:rsid w:val="005D277B"/>
    <w:rsid w:val="005D3D6D"/>
    <w:rsid w:val="005D48EB"/>
    <w:rsid w:val="005D5781"/>
    <w:rsid w:val="005D77DA"/>
    <w:rsid w:val="005E1732"/>
    <w:rsid w:val="005E2ED1"/>
    <w:rsid w:val="005F0991"/>
    <w:rsid w:val="005F40ED"/>
    <w:rsid w:val="005F6449"/>
    <w:rsid w:val="005F7E5B"/>
    <w:rsid w:val="00601FB4"/>
    <w:rsid w:val="00611090"/>
    <w:rsid w:val="00613E94"/>
    <w:rsid w:val="006145BE"/>
    <w:rsid w:val="0061672B"/>
    <w:rsid w:val="00622EF7"/>
    <w:rsid w:val="00623E67"/>
    <w:rsid w:val="00627AEE"/>
    <w:rsid w:val="0063276A"/>
    <w:rsid w:val="0063329B"/>
    <w:rsid w:val="00633359"/>
    <w:rsid w:val="00640C80"/>
    <w:rsid w:val="006413F0"/>
    <w:rsid w:val="006426BC"/>
    <w:rsid w:val="006427BA"/>
    <w:rsid w:val="00653A29"/>
    <w:rsid w:val="00654F7A"/>
    <w:rsid w:val="00656205"/>
    <w:rsid w:val="0066000B"/>
    <w:rsid w:val="00660C43"/>
    <w:rsid w:val="006629CB"/>
    <w:rsid w:val="006652D2"/>
    <w:rsid w:val="00665E9C"/>
    <w:rsid w:val="006665BC"/>
    <w:rsid w:val="00667DD3"/>
    <w:rsid w:val="0067252D"/>
    <w:rsid w:val="00673121"/>
    <w:rsid w:val="00673134"/>
    <w:rsid w:val="006833F5"/>
    <w:rsid w:val="0068343F"/>
    <w:rsid w:val="0068457C"/>
    <w:rsid w:val="00697DAA"/>
    <w:rsid w:val="006A2901"/>
    <w:rsid w:val="006A315C"/>
    <w:rsid w:val="006B07D1"/>
    <w:rsid w:val="006B1203"/>
    <w:rsid w:val="006C05AF"/>
    <w:rsid w:val="006C1B0B"/>
    <w:rsid w:val="006C1D05"/>
    <w:rsid w:val="006C39C0"/>
    <w:rsid w:val="006E7D20"/>
    <w:rsid w:val="006F1F2A"/>
    <w:rsid w:val="006F2378"/>
    <w:rsid w:val="006F483F"/>
    <w:rsid w:val="006F6D5F"/>
    <w:rsid w:val="007003C5"/>
    <w:rsid w:val="00703849"/>
    <w:rsid w:val="00706656"/>
    <w:rsid w:val="00707A02"/>
    <w:rsid w:val="00710BC6"/>
    <w:rsid w:val="0071374F"/>
    <w:rsid w:val="0072261C"/>
    <w:rsid w:val="00724882"/>
    <w:rsid w:val="00725F7C"/>
    <w:rsid w:val="00731421"/>
    <w:rsid w:val="0073310C"/>
    <w:rsid w:val="0073662B"/>
    <w:rsid w:val="007476E7"/>
    <w:rsid w:val="00747A8C"/>
    <w:rsid w:val="00747E36"/>
    <w:rsid w:val="00750C33"/>
    <w:rsid w:val="00751E1B"/>
    <w:rsid w:val="00762CEA"/>
    <w:rsid w:val="007651A5"/>
    <w:rsid w:val="00767F74"/>
    <w:rsid w:val="00770367"/>
    <w:rsid w:val="007825E7"/>
    <w:rsid w:val="00783DFF"/>
    <w:rsid w:val="00786AD7"/>
    <w:rsid w:val="007909C4"/>
    <w:rsid w:val="00790BD3"/>
    <w:rsid w:val="00790D4B"/>
    <w:rsid w:val="00791BC3"/>
    <w:rsid w:val="00794293"/>
    <w:rsid w:val="007A045E"/>
    <w:rsid w:val="007A09C9"/>
    <w:rsid w:val="007A65AE"/>
    <w:rsid w:val="007B021E"/>
    <w:rsid w:val="007B062B"/>
    <w:rsid w:val="007B2593"/>
    <w:rsid w:val="007B64D3"/>
    <w:rsid w:val="007C43D9"/>
    <w:rsid w:val="007C4CF0"/>
    <w:rsid w:val="007C5700"/>
    <w:rsid w:val="007C6D9D"/>
    <w:rsid w:val="007C79DF"/>
    <w:rsid w:val="007D06CB"/>
    <w:rsid w:val="007D2A00"/>
    <w:rsid w:val="007D34CE"/>
    <w:rsid w:val="007D48F6"/>
    <w:rsid w:val="007E4142"/>
    <w:rsid w:val="007F194B"/>
    <w:rsid w:val="007F1F26"/>
    <w:rsid w:val="007F51C8"/>
    <w:rsid w:val="007F70BF"/>
    <w:rsid w:val="00801829"/>
    <w:rsid w:val="00801942"/>
    <w:rsid w:val="00806D74"/>
    <w:rsid w:val="0081335F"/>
    <w:rsid w:val="0081394C"/>
    <w:rsid w:val="008146BD"/>
    <w:rsid w:val="00815613"/>
    <w:rsid w:val="008159DD"/>
    <w:rsid w:val="00816A80"/>
    <w:rsid w:val="0081783C"/>
    <w:rsid w:val="00820031"/>
    <w:rsid w:val="008211D6"/>
    <w:rsid w:val="008243B7"/>
    <w:rsid w:val="008251FD"/>
    <w:rsid w:val="00826613"/>
    <w:rsid w:val="00827520"/>
    <w:rsid w:val="00836BC6"/>
    <w:rsid w:val="0084305C"/>
    <w:rsid w:val="00844643"/>
    <w:rsid w:val="00850206"/>
    <w:rsid w:val="00852E80"/>
    <w:rsid w:val="008533CE"/>
    <w:rsid w:val="00853C61"/>
    <w:rsid w:val="00857424"/>
    <w:rsid w:val="008608B0"/>
    <w:rsid w:val="008633AB"/>
    <w:rsid w:val="00864A20"/>
    <w:rsid w:val="00864D64"/>
    <w:rsid w:val="008734CC"/>
    <w:rsid w:val="0087754A"/>
    <w:rsid w:val="0088180C"/>
    <w:rsid w:val="00881AB3"/>
    <w:rsid w:val="00882B17"/>
    <w:rsid w:val="00882EB0"/>
    <w:rsid w:val="0088794A"/>
    <w:rsid w:val="00891C23"/>
    <w:rsid w:val="008960F4"/>
    <w:rsid w:val="00897620"/>
    <w:rsid w:val="008A07BD"/>
    <w:rsid w:val="008A2766"/>
    <w:rsid w:val="008A4475"/>
    <w:rsid w:val="008A68C2"/>
    <w:rsid w:val="008A7AD3"/>
    <w:rsid w:val="008B1BC6"/>
    <w:rsid w:val="008B5859"/>
    <w:rsid w:val="008C1555"/>
    <w:rsid w:val="008C2C1E"/>
    <w:rsid w:val="008C7D9F"/>
    <w:rsid w:val="008D29D2"/>
    <w:rsid w:val="008D4147"/>
    <w:rsid w:val="008D4E03"/>
    <w:rsid w:val="008E0396"/>
    <w:rsid w:val="008E15CE"/>
    <w:rsid w:val="008E35DE"/>
    <w:rsid w:val="008E3B6D"/>
    <w:rsid w:val="008F13E4"/>
    <w:rsid w:val="008F51CA"/>
    <w:rsid w:val="008F5F80"/>
    <w:rsid w:val="0090029A"/>
    <w:rsid w:val="00903483"/>
    <w:rsid w:val="00905E18"/>
    <w:rsid w:val="009144DB"/>
    <w:rsid w:val="009178A7"/>
    <w:rsid w:val="00921292"/>
    <w:rsid w:val="0092204F"/>
    <w:rsid w:val="00922189"/>
    <w:rsid w:val="00922E60"/>
    <w:rsid w:val="00927AF0"/>
    <w:rsid w:val="009334CC"/>
    <w:rsid w:val="009337EA"/>
    <w:rsid w:val="009513A7"/>
    <w:rsid w:val="00952919"/>
    <w:rsid w:val="00954319"/>
    <w:rsid w:val="009570D4"/>
    <w:rsid w:val="0095765F"/>
    <w:rsid w:val="00964345"/>
    <w:rsid w:val="00966D06"/>
    <w:rsid w:val="00971265"/>
    <w:rsid w:val="00973507"/>
    <w:rsid w:val="00975601"/>
    <w:rsid w:val="0097754F"/>
    <w:rsid w:val="0098092F"/>
    <w:rsid w:val="00980D2B"/>
    <w:rsid w:val="0098182A"/>
    <w:rsid w:val="00985795"/>
    <w:rsid w:val="00985989"/>
    <w:rsid w:val="009859EB"/>
    <w:rsid w:val="00986E99"/>
    <w:rsid w:val="00991F08"/>
    <w:rsid w:val="0099302B"/>
    <w:rsid w:val="00993F6C"/>
    <w:rsid w:val="009958A8"/>
    <w:rsid w:val="00996142"/>
    <w:rsid w:val="009A0810"/>
    <w:rsid w:val="009A180B"/>
    <w:rsid w:val="009A467F"/>
    <w:rsid w:val="009A5FB1"/>
    <w:rsid w:val="009A777E"/>
    <w:rsid w:val="009B3235"/>
    <w:rsid w:val="009B5696"/>
    <w:rsid w:val="009B787F"/>
    <w:rsid w:val="009C0D41"/>
    <w:rsid w:val="009C19E4"/>
    <w:rsid w:val="009C2562"/>
    <w:rsid w:val="009C32F4"/>
    <w:rsid w:val="009C5E44"/>
    <w:rsid w:val="009D446D"/>
    <w:rsid w:val="009D4DD7"/>
    <w:rsid w:val="009D6FE9"/>
    <w:rsid w:val="009D7258"/>
    <w:rsid w:val="009E527F"/>
    <w:rsid w:val="009E6A68"/>
    <w:rsid w:val="009F290C"/>
    <w:rsid w:val="009F6384"/>
    <w:rsid w:val="00A06FDF"/>
    <w:rsid w:val="00A105CB"/>
    <w:rsid w:val="00A115FD"/>
    <w:rsid w:val="00A12FA6"/>
    <w:rsid w:val="00A134E6"/>
    <w:rsid w:val="00A204AB"/>
    <w:rsid w:val="00A22DEA"/>
    <w:rsid w:val="00A30CB2"/>
    <w:rsid w:val="00A32096"/>
    <w:rsid w:val="00A32320"/>
    <w:rsid w:val="00A32617"/>
    <w:rsid w:val="00A3307A"/>
    <w:rsid w:val="00A3422A"/>
    <w:rsid w:val="00A34ED3"/>
    <w:rsid w:val="00A362C7"/>
    <w:rsid w:val="00A41D44"/>
    <w:rsid w:val="00A41E34"/>
    <w:rsid w:val="00A426DE"/>
    <w:rsid w:val="00A42C54"/>
    <w:rsid w:val="00A4582D"/>
    <w:rsid w:val="00A45927"/>
    <w:rsid w:val="00A46370"/>
    <w:rsid w:val="00A47360"/>
    <w:rsid w:val="00A51894"/>
    <w:rsid w:val="00A5738C"/>
    <w:rsid w:val="00A6209C"/>
    <w:rsid w:val="00A65698"/>
    <w:rsid w:val="00A66F19"/>
    <w:rsid w:val="00A72C2C"/>
    <w:rsid w:val="00A748B2"/>
    <w:rsid w:val="00A75061"/>
    <w:rsid w:val="00A7541F"/>
    <w:rsid w:val="00A75555"/>
    <w:rsid w:val="00A759C8"/>
    <w:rsid w:val="00A76FAA"/>
    <w:rsid w:val="00A803D4"/>
    <w:rsid w:val="00A91B0D"/>
    <w:rsid w:val="00A92FC0"/>
    <w:rsid w:val="00A94CD1"/>
    <w:rsid w:val="00A95086"/>
    <w:rsid w:val="00A97D1D"/>
    <w:rsid w:val="00A97E28"/>
    <w:rsid w:val="00AA2C52"/>
    <w:rsid w:val="00AB52D0"/>
    <w:rsid w:val="00AC00A9"/>
    <w:rsid w:val="00AD1AF5"/>
    <w:rsid w:val="00AD6086"/>
    <w:rsid w:val="00AE32F2"/>
    <w:rsid w:val="00AE36D0"/>
    <w:rsid w:val="00AE37D1"/>
    <w:rsid w:val="00AF01D1"/>
    <w:rsid w:val="00AF56FB"/>
    <w:rsid w:val="00AF642D"/>
    <w:rsid w:val="00B000DB"/>
    <w:rsid w:val="00B01667"/>
    <w:rsid w:val="00B0582A"/>
    <w:rsid w:val="00B07BFD"/>
    <w:rsid w:val="00B11B37"/>
    <w:rsid w:val="00B12962"/>
    <w:rsid w:val="00B167DB"/>
    <w:rsid w:val="00B16C66"/>
    <w:rsid w:val="00B176FF"/>
    <w:rsid w:val="00B23239"/>
    <w:rsid w:val="00B244B2"/>
    <w:rsid w:val="00B247F8"/>
    <w:rsid w:val="00B263AF"/>
    <w:rsid w:val="00B26E0A"/>
    <w:rsid w:val="00B30D2F"/>
    <w:rsid w:val="00B31F99"/>
    <w:rsid w:val="00B33DE5"/>
    <w:rsid w:val="00B36F75"/>
    <w:rsid w:val="00B4058E"/>
    <w:rsid w:val="00B47583"/>
    <w:rsid w:val="00B50988"/>
    <w:rsid w:val="00B50DB7"/>
    <w:rsid w:val="00B56EBE"/>
    <w:rsid w:val="00B610DD"/>
    <w:rsid w:val="00B618A8"/>
    <w:rsid w:val="00B628F8"/>
    <w:rsid w:val="00B667F9"/>
    <w:rsid w:val="00B66B57"/>
    <w:rsid w:val="00B73829"/>
    <w:rsid w:val="00B73CE7"/>
    <w:rsid w:val="00B764C1"/>
    <w:rsid w:val="00B80937"/>
    <w:rsid w:val="00B81C73"/>
    <w:rsid w:val="00B826FB"/>
    <w:rsid w:val="00B83BAD"/>
    <w:rsid w:val="00B83FCA"/>
    <w:rsid w:val="00B923C3"/>
    <w:rsid w:val="00B923FB"/>
    <w:rsid w:val="00BA6A1A"/>
    <w:rsid w:val="00BB2416"/>
    <w:rsid w:val="00BC21B9"/>
    <w:rsid w:val="00BC7E6A"/>
    <w:rsid w:val="00BD06DA"/>
    <w:rsid w:val="00BD18E4"/>
    <w:rsid w:val="00BD5BAC"/>
    <w:rsid w:val="00BD5D9C"/>
    <w:rsid w:val="00BD658E"/>
    <w:rsid w:val="00BE52B9"/>
    <w:rsid w:val="00BF2A49"/>
    <w:rsid w:val="00BF3D61"/>
    <w:rsid w:val="00BF5C2D"/>
    <w:rsid w:val="00BF6669"/>
    <w:rsid w:val="00C05E02"/>
    <w:rsid w:val="00C062E8"/>
    <w:rsid w:val="00C26307"/>
    <w:rsid w:val="00C27990"/>
    <w:rsid w:val="00C36998"/>
    <w:rsid w:val="00C374C0"/>
    <w:rsid w:val="00C4071E"/>
    <w:rsid w:val="00C5333B"/>
    <w:rsid w:val="00C537ED"/>
    <w:rsid w:val="00C54B73"/>
    <w:rsid w:val="00C57FFC"/>
    <w:rsid w:val="00C651FE"/>
    <w:rsid w:val="00C759C5"/>
    <w:rsid w:val="00C75EA0"/>
    <w:rsid w:val="00C773A7"/>
    <w:rsid w:val="00C800E3"/>
    <w:rsid w:val="00C829C9"/>
    <w:rsid w:val="00C877B4"/>
    <w:rsid w:val="00C87CB3"/>
    <w:rsid w:val="00C90A44"/>
    <w:rsid w:val="00C90BE8"/>
    <w:rsid w:val="00C918A8"/>
    <w:rsid w:val="00CA2D74"/>
    <w:rsid w:val="00CB23DC"/>
    <w:rsid w:val="00CB5436"/>
    <w:rsid w:val="00CC3DC5"/>
    <w:rsid w:val="00CC4B5C"/>
    <w:rsid w:val="00CC5330"/>
    <w:rsid w:val="00CD05B2"/>
    <w:rsid w:val="00CD3E4B"/>
    <w:rsid w:val="00CD4F2D"/>
    <w:rsid w:val="00CD4F3D"/>
    <w:rsid w:val="00CE51F9"/>
    <w:rsid w:val="00CF1DED"/>
    <w:rsid w:val="00CF2CFE"/>
    <w:rsid w:val="00CF5874"/>
    <w:rsid w:val="00D03119"/>
    <w:rsid w:val="00D040B8"/>
    <w:rsid w:val="00D06872"/>
    <w:rsid w:val="00D0719D"/>
    <w:rsid w:val="00D10FC8"/>
    <w:rsid w:val="00D110FF"/>
    <w:rsid w:val="00D115FE"/>
    <w:rsid w:val="00D12B88"/>
    <w:rsid w:val="00D13E86"/>
    <w:rsid w:val="00D14919"/>
    <w:rsid w:val="00D14FE4"/>
    <w:rsid w:val="00D16DF6"/>
    <w:rsid w:val="00D23F9F"/>
    <w:rsid w:val="00D25CC9"/>
    <w:rsid w:val="00D278F5"/>
    <w:rsid w:val="00D31972"/>
    <w:rsid w:val="00D35A2B"/>
    <w:rsid w:val="00D404BF"/>
    <w:rsid w:val="00D41499"/>
    <w:rsid w:val="00D43F5F"/>
    <w:rsid w:val="00D44569"/>
    <w:rsid w:val="00D44BD0"/>
    <w:rsid w:val="00D47A09"/>
    <w:rsid w:val="00D52D26"/>
    <w:rsid w:val="00D5701A"/>
    <w:rsid w:val="00D571EA"/>
    <w:rsid w:val="00D62A4F"/>
    <w:rsid w:val="00D63C24"/>
    <w:rsid w:val="00D7026C"/>
    <w:rsid w:val="00D7135D"/>
    <w:rsid w:val="00D722E0"/>
    <w:rsid w:val="00D74659"/>
    <w:rsid w:val="00D762F4"/>
    <w:rsid w:val="00D81821"/>
    <w:rsid w:val="00D835DF"/>
    <w:rsid w:val="00D8490D"/>
    <w:rsid w:val="00D84BCD"/>
    <w:rsid w:val="00D9005D"/>
    <w:rsid w:val="00D91C01"/>
    <w:rsid w:val="00D9312A"/>
    <w:rsid w:val="00D95F99"/>
    <w:rsid w:val="00D97D26"/>
    <w:rsid w:val="00DA0D15"/>
    <w:rsid w:val="00DA26A6"/>
    <w:rsid w:val="00DA4AA8"/>
    <w:rsid w:val="00DA647A"/>
    <w:rsid w:val="00DB45DE"/>
    <w:rsid w:val="00DB4DD2"/>
    <w:rsid w:val="00DB6B31"/>
    <w:rsid w:val="00DB7C1E"/>
    <w:rsid w:val="00DC0D97"/>
    <w:rsid w:val="00DC0E93"/>
    <w:rsid w:val="00DD3383"/>
    <w:rsid w:val="00DD5724"/>
    <w:rsid w:val="00DD7DC0"/>
    <w:rsid w:val="00DE26E9"/>
    <w:rsid w:val="00DF1BB1"/>
    <w:rsid w:val="00DF5285"/>
    <w:rsid w:val="00E01E7B"/>
    <w:rsid w:val="00E0262E"/>
    <w:rsid w:val="00E03A9C"/>
    <w:rsid w:val="00E07E19"/>
    <w:rsid w:val="00E10283"/>
    <w:rsid w:val="00E11EB4"/>
    <w:rsid w:val="00E15745"/>
    <w:rsid w:val="00E168E6"/>
    <w:rsid w:val="00E20663"/>
    <w:rsid w:val="00E21092"/>
    <w:rsid w:val="00E23B1B"/>
    <w:rsid w:val="00E33431"/>
    <w:rsid w:val="00E33607"/>
    <w:rsid w:val="00E34545"/>
    <w:rsid w:val="00E34CFB"/>
    <w:rsid w:val="00E35803"/>
    <w:rsid w:val="00E365B2"/>
    <w:rsid w:val="00E40B0D"/>
    <w:rsid w:val="00E43C0D"/>
    <w:rsid w:val="00E4568D"/>
    <w:rsid w:val="00E47ACD"/>
    <w:rsid w:val="00E5018E"/>
    <w:rsid w:val="00E66EF8"/>
    <w:rsid w:val="00E66F45"/>
    <w:rsid w:val="00E7032E"/>
    <w:rsid w:val="00E739C7"/>
    <w:rsid w:val="00E764AC"/>
    <w:rsid w:val="00E812CA"/>
    <w:rsid w:val="00E8529A"/>
    <w:rsid w:val="00E85415"/>
    <w:rsid w:val="00E92402"/>
    <w:rsid w:val="00E93DAA"/>
    <w:rsid w:val="00E970F4"/>
    <w:rsid w:val="00E97C7A"/>
    <w:rsid w:val="00EB06A7"/>
    <w:rsid w:val="00EC161E"/>
    <w:rsid w:val="00EC2ACD"/>
    <w:rsid w:val="00EC7163"/>
    <w:rsid w:val="00EC7BD6"/>
    <w:rsid w:val="00ED5069"/>
    <w:rsid w:val="00ED70C4"/>
    <w:rsid w:val="00EF09E5"/>
    <w:rsid w:val="00EF5471"/>
    <w:rsid w:val="00F00FBB"/>
    <w:rsid w:val="00F010EB"/>
    <w:rsid w:val="00F028C0"/>
    <w:rsid w:val="00F10CD3"/>
    <w:rsid w:val="00F12323"/>
    <w:rsid w:val="00F15F04"/>
    <w:rsid w:val="00F23DDC"/>
    <w:rsid w:val="00F2589A"/>
    <w:rsid w:val="00F27079"/>
    <w:rsid w:val="00F27429"/>
    <w:rsid w:val="00F35B35"/>
    <w:rsid w:val="00F53288"/>
    <w:rsid w:val="00F54740"/>
    <w:rsid w:val="00F576DA"/>
    <w:rsid w:val="00F577E6"/>
    <w:rsid w:val="00F61287"/>
    <w:rsid w:val="00F61670"/>
    <w:rsid w:val="00F619A8"/>
    <w:rsid w:val="00F61A87"/>
    <w:rsid w:val="00F66A79"/>
    <w:rsid w:val="00F70839"/>
    <w:rsid w:val="00F7156D"/>
    <w:rsid w:val="00F73B7B"/>
    <w:rsid w:val="00F80782"/>
    <w:rsid w:val="00F816CA"/>
    <w:rsid w:val="00F820E0"/>
    <w:rsid w:val="00F821C1"/>
    <w:rsid w:val="00F84BF2"/>
    <w:rsid w:val="00F90053"/>
    <w:rsid w:val="00F900BD"/>
    <w:rsid w:val="00F90124"/>
    <w:rsid w:val="00F914B0"/>
    <w:rsid w:val="00F97B97"/>
    <w:rsid w:val="00FA1485"/>
    <w:rsid w:val="00FA24F9"/>
    <w:rsid w:val="00FA7734"/>
    <w:rsid w:val="00FB0E4B"/>
    <w:rsid w:val="00FB30E6"/>
    <w:rsid w:val="00FC0637"/>
    <w:rsid w:val="00FC19FF"/>
    <w:rsid w:val="00FC48C1"/>
    <w:rsid w:val="00FC4FFF"/>
    <w:rsid w:val="00FD4A5F"/>
    <w:rsid w:val="00FE0775"/>
    <w:rsid w:val="00FF4636"/>
    <w:rsid w:val="00FF6A73"/>
    <w:rsid w:val="11572417"/>
    <w:rsid w:val="1D8D16C9"/>
    <w:rsid w:val="1E2A0B2D"/>
    <w:rsid w:val="24F979F1"/>
    <w:rsid w:val="4E1242A4"/>
    <w:rsid w:val="522B07D6"/>
    <w:rsid w:val="5F7A7B7E"/>
    <w:rsid w:val="767475CB"/>
    <w:rsid w:val="7DAF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73740"/>
  <w15:docId w15:val="{99564F04-5BFB-4B96-8D09-C9CCAD89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74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批注主题 字符"/>
    <w:link w:val="a5"/>
    <w:uiPriority w:val="99"/>
    <w:semiHidden/>
    <w:rPr>
      <w:b/>
      <w:bCs/>
      <w:kern w:val="2"/>
      <w:sz w:val="21"/>
    </w:rPr>
  </w:style>
  <w:style w:type="character" w:customStyle="1" w:styleId="a6">
    <w:name w:val="页脚 字符"/>
    <w:link w:val="a7"/>
    <w:uiPriority w:val="99"/>
    <w:rPr>
      <w:kern w:val="2"/>
      <w:sz w:val="18"/>
      <w:szCs w:val="18"/>
    </w:rPr>
  </w:style>
  <w:style w:type="character" w:customStyle="1" w:styleId="a8">
    <w:name w:val="批注框文本 字符"/>
    <w:link w:val="a9"/>
    <w:uiPriority w:val="99"/>
    <w:semiHidden/>
    <w:rPr>
      <w:kern w:val="2"/>
      <w:sz w:val="18"/>
      <w:szCs w:val="18"/>
    </w:rPr>
  </w:style>
  <w:style w:type="character" w:customStyle="1" w:styleId="aa">
    <w:name w:val="页眉 字符"/>
    <w:link w:val="ab"/>
    <w:uiPriority w:val="99"/>
    <w:rPr>
      <w:kern w:val="2"/>
      <w:sz w:val="18"/>
      <w:szCs w:val="18"/>
    </w:rPr>
  </w:style>
  <w:style w:type="character" w:customStyle="1" w:styleId="ac">
    <w:name w:val="批注文字 字符"/>
    <w:link w:val="ad"/>
    <w:uiPriority w:val="99"/>
    <w:semiHidden/>
    <w:rPr>
      <w:kern w:val="2"/>
      <w:sz w:val="21"/>
    </w:rPr>
  </w:style>
  <w:style w:type="paragraph" w:styleId="a9">
    <w:name w:val="Balloon Text"/>
    <w:basedOn w:val="a"/>
    <w:link w:val="a8"/>
    <w:uiPriority w:val="99"/>
    <w:unhideWhenUsed/>
    <w:rPr>
      <w:sz w:val="18"/>
      <w:szCs w:val="18"/>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a6"/>
    <w:uiPriority w:val="99"/>
    <w:unhideWhenUsed/>
    <w:pPr>
      <w:tabs>
        <w:tab w:val="center" w:pos="4153"/>
        <w:tab w:val="right" w:pos="8306"/>
      </w:tabs>
      <w:snapToGrid w:val="0"/>
      <w:jc w:val="left"/>
    </w:pPr>
    <w:rPr>
      <w:sz w:val="18"/>
      <w:szCs w:val="18"/>
    </w:rPr>
  </w:style>
  <w:style w:type="paragraph" w:styleId="a5">
    <w:name w:val="annotation subject"/>
    <w:basedOn w:val="ad"/>
    <w:next w:val="ad"/>
    <w:link w:val="a4"/>
    <w:uiPriority w:val="99"/>
    <w:unhideWhenUsed/>
    <w:rPr>
      <w:b/>
      <w:bCs/>
    </w:rPr>
  </w:style>
  <w:style w:type="paragraph" w:styleId="ad">
    <w:name w:val="annotation text"/>
    <w:basedOn w:val="a"/>
    <w:link w:val="ac"/>
    <w:uiPriority w:val="99"/>
    <w:unhideWhenUsed/>
    <w:pPr>
      <w:jc w:val="left"/>
    </w:pPr>
  </w:style>
  <w:style w:type="paragraph" w:customStyle="1" w:styleId="ae">
    <w:name w:val="正文的样式"/>
    <w:basedOn w:val="a"/>
    <w:pPr>
      <w:spacing w:before="100" w:after="100"/>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4C9C"/>
    <w:pPr>
      <w:widowControl w:val="0"/>
      <w:autoSpaceDE w:val="0"/>
      <w:autoSpaceDN w:val="0"/>
      <w:adjustRightInd w:val="0"/>
    </w:pPr>
    <w:rPr>
      <w:rFonts w:ascii="宋体" w:cs="宋体"/>
      <w:color w:val="000000"/>
      <w:sz w:val="24"/>
      <w:szCs w:val="24"/>
    </w:rPr>
  </w:style>
  <w:style w:type="paragraph" w:styleId="af0">
    <w:name w:val="List Paragraph"/>
    <w:basedOn w:val="a"/>
    <w:uiPriority w:val="34"/>
    <w:qFormat/>
    <w:rsid w:val="005C4C9C"/>
    <w:pPr>
      <w:ind w:firstLineChars="200" w:firstLine="420"/>
    </w:pPr>
    <w:rPr>
      <w:rFonts w:ascii="Calibri" w:hAnsi="Calibri"/>
      <w:szCs w:val="22"/>
    </w:rPr>
  </w:style>
  <w:style w:type="paragraph" w:styleId="af1">
    <w:name w:val="Date"/>
    <w:basedOn w:val="a"/>
    <w:next w:val="a"/>
    <w:link w:val="af2"/>
    <w:uiPriority w:val="99"/>
    <w:semiHidden/>
    <w:unhideWhenUsed/>
    <w:rsid w:val="00BD658E"/>
    <w:pPr>
      <w:ind w:leftChars="2500" w:left="100"/>
    </w:pPr>
  </w:style>
  <w:style w:type="character" w:customStyle="1" w:styleId="af2">
    <w:name w:val="日期 字符"/>
    <w:basedOn w:val="a0"/>
    <w:link w:val="af1"/>
    <w:uiPriority w:val="99"/>
    <w:semiHidden/>
    <w:rsid w:val="00BD658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463">
      <w:bodyDiv w:val="1"/>
      <w:marLeft w:val="0"/>
      <w:marRight w:val="0"/>
      <w:marTop w:val="0"/>
      <w:marBottom w:val="0"/>
      <w:divBdr>
        <w:top w:val="none" w:sz="0" w:space="0" w:color="auto"/>
        <w:left w:val="none" w:sz="0" w:space="0" w:color="auto"/>
        <w:bottom w:val="none" w:sz="0" w:space="0" w:color="auto"/>
        <w:right w:val="none" w:sz="0" w:space="0" w:color="auto"/>
      </w:divBdr>
    </w:div>
    <w:div w:id="91635087">
      <w:bodyDiv w:val="1"/>
      <w:marLeft w:val="0"/>
      <w:marRight w:val="0"/>
      <w:marTop w:val="0"/>
      <w:marBottom w:val="0"/>
      <w:divBdr>
        <w:top w:val="none" w:sz="0" w:space="0" w:color="auto"/>
        <w:left w:val="none" w:sz="0" w:space="0" w:color="auto"/>
        <w:bottom w:val="none" w:sz="0" w:space="0" w:color="auto"/>
        <w:right w:val="none" w:sz="0" w:space="0" w:color="auto"/>
      </w:divBdr>
      <w:divsChild>
        <w:div w:id="801773062">
          <w:marLeft w:val="0"/>
          <w:marRight w:val="0"/>
          <w:marTop w:val="0"/>
          <w:marBottom w:val="0"/>
          <w:divBdr>
            <w:top w:val="none" w:sz="0" w:space="0" w:color="auto"/>
            <w:left w:val="none" w:sz="0" w:space="0" w:color="auto"/>
            <w:bottom w:val="none" w:sz="0" w:space="0" w:color="auto"/>
            <w:right w:val="none" w:sz="0" w:space="0" w:color="auto"/>
          </w:divBdr>
        </w:div>
        <w:div w:id="1141312821">
          <w:marLeft w:val="0"/>
          <w:marRight w:val="0"/>
          <w:marTop w:val="0"/>
          <w:marBottom w:val="0"/>
          <w:divBdr>
            <w:top w:val="none" w:sz="0" w:space="0" w:color="auto"/>
            <w:left w:val="none" w:sz="0" w:space="0" w:color="auto"/>
            <w:bottom w:val="none" w:sz="0" w:space="0" w:color="auto"/>
            <w:right w:val="none" w:sz="0" w:space="0" w:color="auto"/>
          </w:divBdr>
        </w:div>
        <w:div w:id="1789472207">
          <w:marLeft w:val="0"/>
          <w:marRight w:val="0"/>
          <w:marTop w:val="0"/>
          <w:marBottom w:val="0"/>
          <w:divBdr>
            <w:top w:val="none" w:sz="0" w:space="0" w:color="auto"/>
            <w:left w:val="none" w:sz="0" w:space="0" w:color="auto"/>
            <w:bottom w:val="none" w:sz="0" w:space="0" w:color="auto"/>
            <w:right w:val="none" w:sz="0" w:space="0" w:color="auto"/>
          </w:divBdr>
        </w:div>
      </w:divsChild>
    </w:div>
    <w:div w:id="104542113">
      <w:bodyDiv w:val="1"/>
      <w:marLeft w:val="0"/>
      <w:marRight w:val="0"/>
      <w:marTop w:val="0"/>
      <w:marBottom w:val="0"/>
      <w:divBdr>
        <w:top w:val="none" w:sz="0" w:space="0" w:color="auto"/>
        <w:left w:val="none" w:sz="0" w:space="0" w:color="auto"/>
        <w:bottom w:val="none" w:sz="0" w:space="0" w:color="auto"/>
        <w:right w:val="none" w:sz="0" w:space="0" w:color="auto"/>
      </w:divBdr>
      <w:divsChild>
        <w:div w:id="473639817">
          <w:marLeft w:val="0"/>
          <w:marRight w:val="0"/>
          <w:marTop w:val="0"/>
          <w:marBottom w:val="0"/>
          <w:divBdr>
            <w:top w:val="none" w:sz="0" w:space="0" w:color="auto"/>
            <w:left w:val="none" w:sz="0" w:space="0" w:color="auto"/>
            <w:bottom w:val="none" w:sz="0" w:space="0" w:color="auto"/>
            <w:right w:val="none" w:sz="0" w:space="0" w:color="auto"/>
          </w:divBdr>
        </w:div>
        <w:div w:id="719938367">
          <w:marLeft w:val="0"/>
          <w:marRight w:val="0"/>
          <w:marTop w:val="0"/>
          <w:marBottom w:val="0"/>
          <w:divBdr>
            <w:top w:val="none" w:sz="0" w:space="0" w:color="auto"/>
            <w:left w:val="none" w:sz="0" w:space="0" w:color="auto"/>
            <w:bottom w:val="none" w:sz="0" w:space="0" w:color="auto"/>
            <w:right w:val="none" w:sz="0" w:space="0" w:color="auto"/>
          </w:divBdr>
        </w:div>
        <w:div w:id="1195725500">
          <w:marLeft w:val="0"/>
          <w:marRight w:val="0"/>
          <w:marTop w:val="0"/>
          <w:marBottom w:val="0"/>
          <w:divBdr>
            <w:top w:val="none" w:sz="0" w:space="0" w:color="auto"/>
            <w:left w:val="none" w:sz="0" w:space="0" w:color="auto"/>
            <w:bottom w:val="none" w:sz="0" w:space="0" w:color="auto"/>
            <w:right w:val="none" w:sz="0" w:space="0" w:color="auto"/>
          </w:divBdr>
        </w:div>
        <w:div w:id="1627855172">
          <w:marLeft w:val="0"/>
          <w:marRight w:val="0"/>
          <w:marTop w:val="0"/>
          <w:marBottom w:val="0"/>
          <w:divBdr>
            <w:top w:val="none" w:sz="0" w:space="0" w:color="auto"/>
            <w:left w:val="none" w:sz="0" w:space="0" w:color="auto"/>
            <w:bottom w:val="none" w:sz="0" w:space="0" w:color="auto"/>
            <w:right w:val="none" w:sz="0" w:space="0" w:color="auto"/>
          </w:divBdr>
        </w:div>
      </w:divsChild>
    </w:div>
    <w:div w:id="110783417">
      <w:bodyDiv w:val="1"/>
      <w:marLeft w:val="0"/>
      <w:marRight w:val="0"/>
      <w:marTop w:val="0"/>
      <w:marBottom w:val="0"/>
      <w:divBdr>
        <w:top w:val="none" w:sz="0" w:space="0" w:color="auto"/>
        <w:left w:val="none" w:sz="0" w:space="0" w:color="auto"/>
        <w:bottom w:val="none" w:sz="0" w:space="0" w:color="auto"/>
        <w:right w:val="none" w:sz="0" w:space="0" w:color="auto"/>
      </w:divBdr>
      <w:divsChild>
        <w:div w:id="421875273">
          <w:marLeft w:val="0"/>
          <w:marRight w:val="0"/>
          <w:marTop w:val="0"/>
          <w:marBottom w:val="0"/>
          <w:divBdr>
            <w:top w:val="none" w:sz="0" w:space="0" w:color="auto"/>
            <w:left w:val="none" w:sz="0" w:space="0" w:color="auto"/>
            <w:bottom w:val="none" w:sz="0" w:space="0" w:color="auto"/>
            <w:right w:val="none" w:sz="0" w:space="0" w:color="auto"/>
          </w:divBdr>
        </w:div>
        <w:div w:id="556815260">
          <w:marLeft w:val="0"/>
          <w:marRight w:val="0"/>
          <w:marTop w:val="0"/>
          <w:marBottom w:val="0"/>
          <w:divBdr>
            <w:top w:val="none" w:sz="0" w:space="0" w:color="auto"/>
            <w:left w:val="none" w:sz="0" w:space="0" w:color="auto"/>
            <w:bottom w:val="none" w:sz="0" w:space="0" w:color="auto"/>
            <w:right w:val="none" w:sz="0" w:space="0" w:color="auto"/>
          </w:divBdr>
        </w:div>
        <w:div w:id="826899582">
          <w:marLeft w:val="0"/>
          <w:marRight w:val="0"/>
          <w:marTop w:val="0"/>
          <w:marBottom w:val="0"/>
          <w:divBdr>
            <w:top w:val="none" w:sz="0" w:space="0" w:color="auto"/>
            <w:left w:val="none" w:sz="0" w:space="0" w:color="auto"/>
            <w:bottom w:val="none" w:sz="0" w:space="0" w:color="auto"/>
            <w:right w:val="none" w:sz="0" w:space="0" w:color="auto"/>
          </w:divBdr>
        </w:div>
        <w:div w:id="1037466424">
          <w:marLeft w:val="0"/>
          <w:marRight w:val="0"/>
          <w:marTop w:val="0"/>
          <w:marBottom w:val="0"/>
          <w:divBdr>
            <w:top w:val="none" w:sz="0" w:space="0" w:color="auto"/>
            <w:left w:val="none" w:sz="0" w:space="0" w:color="auto"/>
            <w:bottom w:val="none" w:sz="0" w:space="0" w:color="auto"/>
            <w:right w:val="none" w:sz="0" w:space="0" w:color="auto"/>
          </w:divBdr>
        </w:div>
        <w:div w:id="1607302470">
          <w:marLeft w:val="0"/>
          <w:marRight w:val="0"/>
          <w:marTop w:val="0"/>
          <w:marBottom w:val="0"/>
          <w:divBdr>
            <w:top w:val="none" w:sz="0" w:space="0" w:color="auto"/>
            <w:left w:val="none" w:sz="0" w:space="0" w:color="auto"/>
            <w:bottom w:val="none" w:sz="0" w:space="0" w:color="auto"/>
            <w:right w:val="none" w:sz="0" w:space="0" w:color="auto"/>
          </w:divBdr>
        </w:div>
        <w:div w:id="1658069521">
          <w:marLeft w:val="0"/>
          <w:marRight w:val="0"/>
          <w:marTop w:val="0"/>
          <w:marBottom w:val="0"/>
          <w:divBdr>
            <w:top w:val="none" w:sz="0" w:space="0" w:color="auto"/>
            <w:left w:val="none" w:sz="0" w:space="0" w:color="auto"/>
            <w:bottom w:val="none" w:sz="0" w:space="0" w:color="auto"/>
            <w:right w:val="none" w:sz="0" w:space="0" w:color="auto"/>
          </w:divBdr>
        </w:div>
        <w:div w:id="2115053870">
          <w:marLeft w:val="0"/>
          <w:marRight w:val="0"/>
          <w:marTop w:val="0"/>
          <w:marBottom w:val="0"/>
          <w:divBdr>
            <w:top w:val="none" w:sz="0" w:space="0" w:color="auto"/>
            <w:left w:val="none" w:sz="0" w:space="0" w:color="auto"/>
            <w:bottom w:val="none" w:sz="0" w:space="0" w:color="auto"/>
            <w:right w:val="none" w:sz="0" w:space="0" w:color="auto"/>
          </w:divBdr>
        </w:div>
      </w:divsChild>
    </w:div>
    <w:div w:id="164126302">
      <w:bodyDiv w:val="1"/>
      <w:marLeft w:val="0"/>
      <w:marRight w:val="0"/>
      <w:marTop w:val="0"/>
      <w:marBottom w:val="0"/>
      <w:divBdr>
        <w:top w:val="none" w:sz="0" w:space="0" w:color="auto"/>
        <w:left w:val="none" w:sz="0" w:space="0" w:color="auto"/>
        <w:bottom w:val="none" w:sz="0" w:space="0" w:color="auto"/>
        <w:right w:val="none" w:sz="0" w:space="0" w:color="auto"/>
      </w:divBdr>
      <w:divsChild>
        <w:div w:id="995182083">
          <w:marLeft w:val="0"/>
          <w:marRight w:val="0"/>
          <w:marTop w:val="0"/>
          <w:marBottom w:val="0"/>
          <w:divBdr>
            <w:top w:val="none" w:sz="0" w:space="0" w:color="auto"/>
            <w:left w:val="none" w:sz="0" w:space="0" w:color="auto"/>
            <w:bottom w:val="none" w:sz="0" w:space="0" w:color="auto"/>
            <w:right w:val="none" w:sz="0" w:space="0" w:color="auto"/>
          </w:divBdr>
        </w:div>
        <w:div w:id="1727610015">
          <w:marLeft w:val="0"/>
          <w:marRight w:val="0"/>
          <w:marTop w:val="0"/>
          <w:marBottom w:val="0"/>
          <w:divBdr>
            <w:top w:val="none" w:sz="0" w:space="0" w:color="auto"/>
            <w:left w:val="none" w:sz="0" w:space="0" w:color="auto"/>
            <w:bottom w:val="none" w:sz="0" w:space="0" w:color="auto"/>
            <w:right w:val="none" w:sz="0" w:space="0" w:color="auto"/>
          </w:divBdr>
        </w:div>
      </w:divsChild>
    </w:div>
    <w:div w:id="166942211">
      <w:bodyDiv w:val="1"/>
      <w:marLeft w:val="0"/>
      <w:marRight w:val="0"/>
      <w:marTop w:val="0"/>
      <w:marBottom w:val="0"/>
      <w:divBdr>
        <w:top w:val="none" w:sz="0" w:space="0" w:color="auto"/>
        <w:left w:val="none" w:sz="0" w:space="0" w:color="auto"/>
        <w:bottom w:val="none" w:sz="0" w:space="0" w:color="auto"/>
        <w:right w:val="none" w:sz="0" w:space="0" w:color="auto"/>
      </w:divBdr>
      <w:divsChild>
        <w:div w:id="3945392">
          <w:marLeft w:val="0"/>
          <w:marRight w:val="0"/>
          <w:marTop w:val="0"/>
          <w:marBottom w:val="0"/>
          <w:divBdr>
            <w:top w:val="none" w:sz="0" w:space="0" w:color="auto"/>
            <w:left w:val="none" w:sz="0" w:space="0" w:color="auto"/>
            <w:bottom w:val="none" w:sz="0" w:space="0" w:color="auto"/>
            <w:right w:val="none" w:sz="0" w:space="0" w:color="auto"/>
          </w:divBdr>
        </w:div>
        <w:div w:id="210969636">
          <w:marLeft w:val="0"/>
          <w:marRight w:val="0"/>
          <w:marTop w:val="0"/>
          <w:marBottom w:val="0"/>
          <w:divBdr>
            <w:top w:val="none" w:sz="0" w:space="0" w:color="auto"/>
            <w:left w:val="none" w:sz="0" w:space="0" w:color="auto"/>
            <w:bottom w:val="none" w:sz="0" w:space="0" w:color="auto"/>
            <w:right w:val="none" w:sz="0" w:space="0" w:color="auto"/>
          </w:divBdr>
        </w:div>
        <w:div w:id="438374380">
          <w:marLeft w:val="0"/>
          <w:marRight w:val="0"/>
          <w:marTop w:val="0"/>
          <w:marBottom w:val="0"/>
          <w:divBdr>
            <w:top w:val="none" w:sz="0" w:space="0" w:color="auto"/>
            <w:left w:val="none" w:sz="0" w:space="0" w:color="auto"/>
            <w:bottom w:val="none" w:sz="0" w:space="0" w:color="auto"/>
            <w:right w:val="none" w:sz="0" w:space="0" w:color="auto"/>
          </w:divBdr>
        </w:div>
        <w:div w:id="489518246">
          <w:marLeft w:val="0"/>
          <w:marRight w:val="0"/>
          <w:marTop w:val="0"/>
          <w:marBottom w:val="0"/>
          <w:divBdr>
            <w:top w:val="none" w:sz="0" w:space="0" w:color="auto"/>
            <w:left w:val="none" w:sz="0" w:space="0" w:color="auto"/>
            <w:bottom w:val="none" w:sz="0" w:space="0" w:color="auto"/>
            <w:right w:val="none" w:sz="0" w:space="0" w:color="auto"/>
          </w:divBdr>
        </w:div>
        <w:div w:id="581791702">
          <w:marLeft w:val="0"/>
          <w:marRight w:val="0"/>
          <w:marTop w:val="0"/>
          <w:marBottom w:val="0"/>
          <w:divBdr>
            <w:top w:val="none" w:sz="0" w:space="0" w:color="auto"/>
            <w:left w:val="none" w:sz="0" w:space="0" w:color="auto"/>
            <w:bottom w:val="none" w:sz="0" w:space="0" w:color="auto"/>
            <w:right w:val="none" w:sz="0" w:space="0" w:color="auto"/>
          </w:divBdr>
        </w:div>
        <w:div w:id="1207833534">
          <w:marLeft w:val="0"/>
          <w:marRight w:val="0"/>
          <w:marTop w:val="0"/>
          <w:marBottom w:val="0"/>
          <w:divBdr>
            <w:top w:val="none" w:sz="0" w:space="0" w:color="auto"/>
            <w:left w:val="none" w:sz="0" w:space="0" w:color="auto"/>
            <w:bottom w:val="none" w:sz="0" w:space="0" w:color="auto"/>
            <w:right w:val="none" w:sz="0" w:space="0" w:color="auto"/>
          </w:divBdr>
        </w:div>
        <w:div w:id="1328707797">
          <w:marLeft w:val="0"/>
          <w:marRight w:val="0"/>
          <w:marTop w:val="0"/>
          <w:marBottom w:val="0"/>
          <w:divBdr>
            <w:top w:val="none" w:sz="0" w:space="0" w:color="auto"/>
            <w:left w:val="none" w:sz="0" w:space="0" w:color="auto"/>
            <w:bottom w:val="none" w:sz="0" w:space="0" w:color="auto"/>
            <w:right w:val="none" w:sz="0" w:space="0" w:color="auto"/>
          </w:divBdr>
        </w:div>
        <w:div w:id="1340811110">
          <w:marLeft w:val="0"/>
          <w:marRight w:val="0"/>
          <w:marTop w:val="0"/>
          <w:marBottom w:val="0"/>
          <w:divBdr>
            <w:top w:val="none" w:sz="0" w:space="0" w:color="auto"/>
            <w:left w:val="none" w:sz="0" w:space="0" w:color="auto"/>
            <w:bottom w:val="none" w:sz="0" w:space="0" w:color="auto"/>
            <w:right w:val="none" w:sz="0" w:space="0" w:color="auto"/>
          </w:divBdr>
        </w:div>
        <w:div w:id="1711417950">
          <w:marLeft w:val="0"/>
          <w:marRight w:val="0"/>
          <w:marTop w:val="0"/>
          <w:marBottom w:val="0"/>
          <w:divBdr>
            <w:top w:val="none" w:sz="0" w:space="0" w:color="auto"/>
            <w:left w:val="none" w:sz="0" w:space="0" w:color="auto"/>
            <w:bottom w:val="none" w:sz="0" w:space="0" w:color="auto"/>
            <w:right w:val="none" w:sz="0" w:space="0" w:color="auto"/>
          </w:divBdr>
        </w:div>
        <w:div w:id="1848254461">
          <w:marLeft w:val="0"/>
          <w:marRight w:val="0"/>
          <w:marTop w:val="0"/>
          <w:marBottom w:val="0"/>
          <w:divBdr>
            <w:top w:val="none" w:sz="0" w:space="0" w:color="auto"/>
            <w:left w:val="none" w:sz="0" w:space="0" w:color="auto"/>
            <w:bottom w:val="none" w:sz="0" w:space="0" w:color="auto"/>
            <w:right w:val="none" w:sz="0" w:space="0" w:color="auto"/>
          </w:divBdr>
        </w:div>
        <w:div w:id="1871600672">
          <w:marLeft w:val="0"/>
          <w:marRight w:val="0"/>
          <w:marTop w:val="0"/>
          <w:marBottom w:val="0"/>
          <w:divBdr>
            <w:top w:val="none" w:sz="0" w:space="0" w:color="auto"/>
            <w:left w:val="none" w:sz="0" w:space="0" w:color="auto"/>
            <w:bottom w:val="none" w:sz="0" w:space="0" w:color="auto"/>
            <w:right w:val="none" w:sz="0" w:space="0" w:color="auto"/>
          </w:divBdr>
        </w:div>
        <w:div w:id="1891918607">
          <w:marLeft w:val="0"/>
          <w:marRight w:val="0"/>
          <w:marTop w:val="0"/>
          <w:marBottom w:val="0"/>
          <w:divBdr>
            <w:top w:val="none" w:sz="0" w:space="0" w:color="auto"/>
            <w:left w:val="none" w:sz="0" w:space="0" w:color="auto"/>
            <w:bottom w:val="none" w:sz="0" w:space="0" w:color="auto"/>
            <w:right w:val="none" w:sz="0" w:space="0" w:color="auto"/>
          </w:divBdr>
        </w:div>
      </w:divsChild>
    </w:div>
    <w:div w:id="254942900">
      <w:bodyDiv w:val="1"/>
      <w:marLeft w:val="0"/>
      <w:marRight w:val="0"/>
      <w:marTop w:val="0"/>
      <w:marBottom w:val="0"/>
      <w:divBdr>
        <w:top w:val="none" w:sz="0" w:space="0" w:color="auto"/>
        <w:left w:val="none" w:sz="0" w:space="0" w:color="auto"/>
        <w:bottom w:val="none" w:sz="0" w:space="0" w:color="auto"/>
        <w:right w:val="none" w:sz="0" w:space="0" w:color="auto"/>
      </w:divBdr>
      <w:divsChild>
        <w:div w:id="950891256">
          <w:marLeft w:val="0"/>
          <w:marRight w:val="0"/>
          <w:marTop w:val="0"/>
          <w:marBottom w:val="0"/>
          <w:divBdr>
            <w:top w:val="none" w:sz="0" w:space="0" w:color="auto"/>
            <w:left w:val="none" w:sz="0" w:space="0" w:color="auto"/>
            <w:bottom w:val="none" w:sz="0" w:space="0" w:color="auto"/>
            <w:right w:val="none" w:sz="0" w:space="0" w:color="auto"/>
          </w:divBdr>
        </w:div>
        <w:div w:id="1232617929">
          <w:marLeft w:val="0"/>
          <w:marRight w:val="0"/>
          <w:marTop w:val="0"/>
          <w:marBottom w:val="0"/>
          <w:divBdr>
            <w:top w:val="none" w:sz="0" w:space="0" w:color="auto"/>
            <w:left w:val="none" w:sz="0" w:space="0" w:color="auto"/>
            <w:bottom w:val="none" w:sz="0" w:space="0" w:color="auto"/>
            <w:right w:val="none" w:sz="0" w:space="0" w:color="auto"/>
          </w:divBdr>
        </w:div>
        <w:div w:id="1374115274">
          <w:marLeft w:val="0"/>
          <w:marRight w:val="0"/>
          <w:marTop w:val="0"/>
          <w:marBottom w:val="0"/>
          <w:divBdr>
            <w:top w:val="none" w:sz="0" w:space="0" w:color="auto"/>
            <w:left w:val="none" w:sz="0" w:space="0" w:color="auto"/>
            <w:bottom w:val="none" w:sz="0" w:space="0" w:color="auto"/>
            <w:right w:val="none" w:sz="0" w:space="0" w:color="auto"/>
          </w:divBdr>
        </w:div>
        <w:div w:id="1727610304">
          <w:marLeft w:val="0"/>
          <w:marRight w:val="0"/>
          <w:marTop w:val="0"/>
          <w:marBottom w:val="0"/>
          <w:divBdr>
            <w:top w:val="none" w:sz="0" w:space="0" w:color="auto"/>
            <w:left w:val="none" w:sz="0" w:space="0" w:color="auto"/>
            <w:bottom w:val="none" w:sz="0" w:space="0" w:color="auto"/>
            <w:right w:val="none" w:sz="0" w:space="0" w:color="auto"/>
          </w:divBdr>
        </w:div>
        <w:div w:id="2110081612">
          <w:marLeft w:val="0"/>
          <w:marRight w:val="0"/>
          <w:marTop w:val="0"/>
          <w:marBottom w:val="0"/>
          <w:divBdr>
            <w:top w:val="none" w:sz="0" w:space="0" w:color="auto"/>
            <w:left w:val="none" w:sz="0" w:space="0" w:color="auto"/>
            <w:bottom w:val="none" w:sz="0" w:space="0" w:color="auto"/>
            <w:right w:val="none" w:sz="0" w:space="0" w:color="auto"/>
          </w:divBdr>
        </w:div>
      </w:divsChild>
    </w:div>
    <w:div w:id="362748387">
      <w:bodyDiv w:val="1"/>
      <w:marLeft w:val="0"/>
      <w:marRight w:val="0"/>
      <w:marTop w:val="0"/>
      <w:marBottom w:val="0"/>
      <w:divBdr>
        <w:top w:val="none" w:sz="0" w:space="0" w:color="auto"/>
        <w:left w:val="none" w:sz="0" w:space="0" w:color="auto"/>
        <w:bottom w:val="none" w:sz="0" w:space="0" w:color="auto"/>
        <w:right w:val="none" w:sz="0" w:space="0" w:color="auto"/>
      </w:divBdr>
      <w:divsChild>
        <w:div w:id="966669099">
          <w:marLeft w:val="0"/>
          <w:marRight w:val="0"/>
          <w:marTop w:val="0"/>
          <w:marBottom w:val="0"/>
          <w:divBdr>
            <w:top w:val="none" w:sz="0" w:space="0" w:color="auto"/>
            <w:left w:val="none" w:sz="0" w:space="0" w:color="auto"/>
            <w:bottom w:val="none" w:sz="0" w:space="0" w:color="auto"/>
            <w:right w:val="none" w:sz="0" w:space="0" w:color="auto"/>
          </w:divBdr>
        </w:div>
        <w:div w:id="1842890481">
          <w:marLeft w:val="0"/>
          <w:marRight w:val="0"/>
          <w:marTop w:val="0"/>
          <w:marBottom w:val="0"/>
          <w:divBdr>
            <w:top w:val="none" w:sz="0" w:space="0" w:color="auto"/>
            <w:left w:val="none" w:sz="0" w:space="0" w:color="auto"/>
            <w:bottom w:val="none" w:sz="0" w:space="0" w:color="auto"/>
            <w:right w:val="none" w:sz="0" w:space="0" w:color="auto"/>
          </w:divBdr>
        </w:div>
      </w:divsChild>
    </w:div>
    <w:div w:id="402997061">
      <w:bodyDiv w:val="1"/>
      <w:marLeft w:val="0"/>
      <w:marRight w:val="0"/>
      <w:marTop w:val="0"/>
      <w:marBottom w:val="0"/>
      <w:divBdr>
        <w:top w:val="none" w:sz="0" w:space="0" w:color="auto"/>
        <w:left w:val="none" w:sz="0" w:space="0" w:color="auto"/>
        <w:bottom w:val="none" w:sz="0" w:space="0" w:color="auto"/>
        <w:right w:val="none" w:sz="0" w:space="0" w:color="auto"/>
      </w:divBdr>
      <w:divsChild>
        <w:div w:id="399334317">
          <w:marLeft w:val="0"/>
          <w:marRight w:val="0"/>
          <w:marTop w:val="0"/>
          <w:marBottom w:val="0"/>
          <w:divBdr>
            <w:top w:val="none" w:sz="0" w:space="0" w:color="auto"/>
            <w:left w:val="none" w:sz="0" w:space="0" w:color="auto"/>
            <w:bottom w:val="none" w:sz="0" w:space="0" w:color="auto"/>
            <w:right w:val="none" w:sz="0" w:space="0" w:color="auto"/>
          </w:divBdr>
        </w:div>
        <w:div w:id="1908756987">
          <w:marLeft w:val="0"/>
          <w:marRight w:val="0"/>
          <w:marTop w:val="0"/>
          <w:marBottom w:val="0"/>
          <w:divBdr>
            <w:top w:val="none" w:sz="0" w:space="0" w:color="auto"/>
            <w:left w:val="none" w:sz="0" w:space="0" w:color="auto"/>
            <w:bottom w:val="none" w:sz="0" w:space="0" w:color="auto"/>
            <w:right w:val="none" w:sz="0" w:space="0" w:color="auto"/>
          </w:divBdr>
        </w:div>
      </w:divsChild>
    </w:div>
    <w:div w:id="527254290">
      <w:bodyDiv w:val="1"/>
      <w:marLeft w:val="0"/>
      <w:marRight w:val="0"/>
      <w:marTop w:val="0"/>
      <w:marBottom w:val="0"/>
      <w:divBdr>
        <w:top w:val="none" w:sz="0" w:space="0" w:color="auto"/>
        <w:left w:val="none" w:sz="0" w:space="0" w:color="auto"/>
        <w:bottom w:val="none" w:sz="0" w:space="0" w:color="auto"/>
        <w:right w:val="none" w:sz="0" w:space="0" w:color="auto"/>
      </w:divBdr>
    </w:div>
    <w:div w:id="546180386">
      <w:bodyDiv w:val="1"/>
      <w:marLeft w:val="0"/>
      <w:marRight w:val="0"/>
      <w:marTop w:val="0"/>
      <w:marBottom w:val="0"/>
      <w:divBdr>
        <w:top w:val="none" w:sz="0" w:space="0" w:color="auto"/>
        <w:left w:val="none" w:sz="0" w:space="0" w:color="auto"/>
        <w:bottom w:val="none" w:sz="0" w:space="0" w:color="auto"/>
        <w:right w:val="none" w:sz="0" w:space="0" w:color="auto"/>
      </w:divBdr>
      <w:divsChild>
        <w:div w:id="287899867">
          <w:marLeft w:val="0"/>
          <w:marRight w:val="0"/>
          <w:marTop w:val="0"/>
          <w:marBottom w:val="0"/>
          <w:divBdr>
            <w:top w:val="none" w:sz="0" w:space="0" w:color="auto"/>
            <w:left w:val="none" w:sz="0" w:space="0" w:color="auto"/>
            <w:bottom w:val="none" w:sz="0" w:space="0" w:color="auto"/>
            <w:right w:val="none" w:sz="0" w:space="0" w:color="auto"/>
          </w:divBdr>
        </w:div>
        <w:div w:id="671831732">
          <w:marLeft w:val="0"/>
          <w:marRight w:val="0"/>
          <w:marTop w:val="0"/>
          <w:marBottom w:val="0"/>
          <w:divBdr>
            <w:top w:val="none" w:sz="0" w:space="0" w:color="auto"/>
            <w:left w:val="none" w:sz="0" w:space="0" w:color="auto"/>
            <w:bottom w:val="none" w:sz="0" w:space="0" w:color="auto"/>
            <w:right w:val="none" w:sz="0" w:space="0" w:color="auto"/>
          </w:divBdr>
        </w:div>
        <w:div w:id="1186092091">
          <w:marLeft w:val="0"/>
          <w:marRight w:val="0"/>
          <w:marTop w:val="0"/>
          <w:marBottom w:val="0"/>
          <w:divBdr>
            <w:top w:val="none" w:sz="0" w:space="0" w:color="auto"/>
            <w:left w:val="none" w:sz="0" w:space="0" w:color="auto"/>
            <w:bottom w:val="none" w:sz="0" w:space="0" w:color="auto"/>
            <w:right w:val="none" w:sz="0" w:space="0" w:color="auto"/>
          </w:divBdr>
        </w:div>
        <w:div w:id="1431899734">
          <w:marLeft w:val="0"/>
          <w:marRight w:val="0"/>
          <w:marTop w:val="0"/>
          <w:marBottom w:val="0"/>
          <w:divBdr>
            <w:top w:val="none" w:sz="0" w:space="0" w:color="auto"/>
            <w:left w:val="none" w:sz="0" w:space="0" w:color="auto"/>
            <w:bottom w:val="none" w:sz="0" w:space="0" w:color="auto"/>
            <w:right w:val="none" w:sz="0" w:space="0" w:color="auto"/>
          </w:divBdr>
        </w:div>
        <w:div w:id="1529757224">
          <w:marLeft w:val="0"/>
          <w:marRight w:val="0"/>
          <w:marTop w:val="0"/>
          <w:marBottom w:val="0"/>
          <w:divBdr>
            <w:top w:val="none" w:sz="0" w:space="0" w:color="auto"/>
            <w:left w:val="none" w:sz="0" w:space="0" w:color="auto"/>
            <w:bottom w:val="none" w:sz="0" w:space="0" w:color="auto"/>
            <w:right w:val="none" w:sz="0" w:space="0" w:color="auto"/>
          </w:divBdr>
        </w:div>
        <w:div w:id="1539202104">
          <w:marLeft w:val="0"/>
          <w:marRight w:val="0"/>
          <w:marTop w:val="0"/>
          <w:marBottom w:val="0"/>
          <w:divBdr>
            <w:top w:val="none" w:sz="0" w:space="0" w:color="auto"/>
            <w:left w:val="none" w:sz="0" w:space="0" w:color="auto"/>
            <w:bottom w:val="none" w:sz="0" w:space="0" w:color="auto"/>
            <w:right w:val="none" w:sz="0" w:space="0" w:color="auto"/>
          </w:divBdr>
        </w:div>
        <w:div w:id="1767651632">
          <w:marLeft w:val="0"/>
          <w:marRight w:val="0"/>
          <w:marTop w:val="0"/>
          <w:marBottom w:val="0"/>
          <w:divBdr>
            <w:top w:val="none" w:sz="0" w:space="0" w:color="auto"/>
            <w:left w:val="none" w:sz="0" w:space="0" w:color="auto"/>
            <w:bottom w:val="none" w:sz="0" w:space="0" w:color="auto"/>
            <w:right w:val="none" w:sz="0" w:space="0" w:color="auto"/>
          </w:divBdr>
        </w:div>
        <w:div w:id="1827238190">
          <w:marLeft w:val="0"/>
          <w:marRight w:val="0"/>
          <w:marTop w:val="0"/>
          <w:marBottom w:val="0"/>
          <w:divBdr>
            <w:top w:val="none" w:sz="0" w:space="0" w:color="auto"/>
            <w:left w:val="none" w:sz="0" w:space="0" w:color="auto"/>
            <w:bottom w:val="none" w:sz="0" w:space="0" w:color="auto"/>
            <w:right w:val="none" w:sz="0" w:space="0" w:color="auto"/>
          </w:divBdr>
        </w:div>
        <w:div w:id="1983801514">
          <w:marLeft w:val="0"/>
          <w:marRight w:val="0"/>
          <w:marTop w:val="0"/>
          <w:marBottom w:val="0"/>
          <w:divBdr>
            <w:top w:val="none" w:sz="0" w:space="0" w:color="auto"/>
            <w:left w:val="none" w:sz="0" w:space="0" w:color="auto"/>
            <w:bottom w:val="none" w:sz="0" w:space="0" w:color="auto"/>
            <w:right w:val="none" w:sz="0" w:space="0" w:color="auto"/>
          </w:divBdr>
        </w:div>
        <w:div w:id="2043163015">
          <w:marLeft w:val="0"/>
          <w:marRight w:val="0"/>
          <w:marTop w:val="0"/>
          <w:marBottom w:val="0"/>
          <w:divBdr>
            <w:top w:val="none" w:sz="0" w:space="0" w:color="auto"/>
            <w:left w:val="none" w:sz="0" w:space="0" w:color="auto"/>
            <w:bottom w:val="none" w:sz="0" w:space="0" w:color="auto"/>
            <w:right w:val="none" w:sz="0" w:space="0" w:color="auto"/>
          </w:divBdr>
        </w:div>
        <w:div w:id="2099935394">
          <w:marLeft w:val="0"/>
          <w:marRight w:val="0"/>
          <w:marTop w:val="0"/>
          <w:marBottom w:val="0"/>
          <w:divBdr>
            <w:top w:val="none" w:sz="0" w:space="0" w:color="auto"/>
            <w:left w:val="none" w:sz="0" w:space="0" w:color="auto"/>
            <w:bottom w:val="none" w:sz="0" w:space="0" w:color="auto"/>
            <w:right w:val="none" w:sz="0" w:space="0" w:color="auto"/>
          </w:divBdr>
        </w:div>
        <w:div w:id="2146463674">
          <w:marLeft w:val="0"/>
          <w:marRight w:val="0"/>
          <w:marTop w:val="0"/>
          <w:marBottom w:val="0"/>
          <w:divBdr>
            <w:top w:val="none" w:sz="0" w:space="0" w:color="auto"/>
            <w:left w:val="none" w:sz="0" w:space="0" w:color="auto"/>
            <w:bottom w:val="none" w:sz="0" w:space="0" w:color="auto"/>
            <w:right w:val="none" w:sz="0" w:space="0" w:color="auto"/>
          </w:divBdr>
        </w:div>
      </w:divsChild>
    </w:div>
    <w:div w:id="558244224">
      <w:bodyDiv w:val="1"/>
      <w:marLeft w:val="0"/>
      <w:marRight w:val="0"/>
      <w:marTop w:val="0"/>
      <w:marBottom w:val="0"/>
      <w:divBdr>
        <w:top w:val="none" w:sz="0" w:space="0" w:color="auto"/>
        <w:left w:val="none" w:sz="0" w:space="0" w:color="auto"/>
        <w:bottom w:val="none" w:sz="0" w:space="0" w:color="auto"/>
        <w:right w:val="none" w:sz="0" w:space="0" w:color="auto"/>
      </w:divBdr>
      <w:divsChild>
        <w:div w:id="1131704409">
          <w:marLeft w:val="0"/>
          <w:marRight w:val="0"/>
          <w:marTop w:val="0"/>
          <w:marBottom w:val="0"/>
          <w:divBdr>
            <w:top w:val="none" w:sz="0" w:space="0" w:color="auto"/>
            <w:left w:val="none" w:sz="0" w:space="0" w:color="auto"/>
            <w:bottom w:val="none" w:sz="0" w:space="0" w:color="auto"/>
            <w:right w:val="none" w:sz="0" w:space="0" w:color="auto"/>
          </w:divBdr>
        </w:div>
        <w:div w:id="1728184639">
          <w:marLeft w:val="0"/>
          <w:marRight w:val="0"/>
          <w:marTop w:val="0"/>
          <w:marBottom w:val="0"/>
          <w:divBdr>
            <w:top w:val="none" w:sz="0" w:space="0" w:color="auto"/>
            <w:left w:val="none" w:sz="0" w:space="0" w:color="auto"/>
            <w:bottom w:val="none" w:sz="0" w:space="0" w:color="auto"/>
            <w:right w:val="none" w:sz="0" w:space="0" w:color="auto"/>
          </w:divBdr>
        </w:div>
      </w:divsChild>
    </w:div>
    <w:div w:id="623846121">
      <w:bodyDiv w:val="1"/>
      <w:marLeft w:val="0"/>
      <w:marRight w:val="0"/>
      <w:marTop w:val="0"/>
      <w:marBottom w:val="0"/>
      <w:divBdr>
        <w:top w:val="none" w:sz="0" w:space="0" w:color="auto"/>
        <w:left w:val="none" w:sz="0" w:space="0" w:color="auto"/>
        <w:bottom w:val="none" w:sz="0" w:space="0" w:color="auto"/>
        <w:right w:val="none" w:sz="0" w:space="0" w:color="auto"/>
      </w:divBdr>
      <w:divsChild>
        <w:div w:id="1263685468">
          <w:marLeft w:val="0"/>
          <w:marRight w:val="0"/>
          <w:marTop w:val="0"/>
          <w:marBottom w:val="0"/>
          <w:divBdr>
            <w:top w:val="none" w:sz="0" w:space="0" w:color="auto"/>
            <w:left w:val="none" w:sz="0" w:space="0" w:color="auto"/>
            <w:bottom w:val="none" w:sz="0" w:space="0" w:color="auto"/>
            <w:right w:val="none" w:sz="0" w:space="0" w:color="auto"/>
          </w:divBdr>
        </w:div>
        <w:div w:id="1676153649">
          <w:marLeft w:val="0"/>
          <w:marRight w:val="0"/>
          <w:marTop w:val="0"/>
          <w:marBottom w:val="0"/>
          <w:divBdr>
            <w:top w:val="none" w:sz="0" w:space="0" w:color="auto"/>
            <w:left w:val="none" w:sz="0" w:space="0" w:color="auto"/>
            <w:bottom w:val="none" w:sz="0" w:space="0" w:color="auto"/>
            <w:right w:val="none" w:sz="0" w:space="0" w:color="auto"/>
          </w:divBdr>
        </w:div>
      </w:divsChild>
    </w:div>
    <w:div w:id="718938619">
      <w:bodyDiv w:val="1"/>
      <w:marLeft w:val="0"/>
      <w:marRight w:val="0"/>
      <w:marTop w:val="0"/>
      <w:marBottom w:val="0"/>
      <w:divBdr>
        <w:top w:val="none" w:sz="0" w:space="0" w:color="auto"/>
        <w:left w:val="none" w:sz="0" w:space="0" w:color="auto"/>
        <w:bottom w:val="none" w:sz="0" w:space="0" w:color="auto"/>
        <w:right w:val="none" w:sz="0" w:space="0" w:color="auto"/>
      </w:divBdr>
      <w:divsChild>
        <w:div w:id="815342711">
          <w:marLeft w:val="0"/>
          <w:marRight w:val="0"/>
          <w:marTop w:val="0"/>
          <w:marBottom w:val="0"/>
          <w:divBdr>
            <w:top w:val="none" w:sz="0" w:space="0" w:color="auto"/>
            <w:left w:val="none" w:sz="0" w:space="0" w:color="auto"/>
            <w:bottom w:val="none" w:sz="0" w:space="0" w:color="auto"/>
            <w:right w:val="none" w:sz="0" w:space="0" w:color="auto"/>
          </w:divBdr>
        </w:div>
        <w:div w:id="1824393908">
          <w:marLeft w:val="0"/>
          <w:marRight w:val="0"/>
          <w:marTop w:val="0"/>
          <w:marBottom w:val="0"/>
          <w:divBdr>
            <w:top w:val="none" w:sz="0" w:space="0" w:color="auto"/>
            <w:left w:val="none" w:sz="0" w:space="0" w:color="auto"/>
            <w:bottom w:val="none" w:sz="0" w:space="0" w:color="auto"/>
            <w:right w:val="none" w:sz="0" w:space="0" w:color="auto"/>
          </w:divBdr>
        </w:div>
      </w:divsChild>
    </w:div>
    <w:div w:id="722605180">
      <w:bodyDiv w:val="1"/>
      <w:marLeft w:val="0"/>
      <w:marRight w:val="0"/>
      <w:marTop w:val="0"/>
      <w:marBottom w:val="0"/>
      <w:divBdr>
        <w:top w:val="none" w:sz="0" w:space="0" w:color="auto"/>
        <w:left w:val="none" w:sz="0" w:space="0" w:color="auto"/>
        <w:bottom w:val="none" w:sz="0" w:space="0" w:color="auto"/>
        <w:right w:val="none" w:sz="0" w:space="0" w:color="auto"/>
      </w:divBdr>
      <w:divsChild>
        <w:div w:id="99684212">
          <w:marLeft w:val="0"/>
          <w:marRight w:val="0"/>
          <w:marTop w:val="0"/>
          <w:marBottom w:val="0"/>
          <w:divBdr>
            <w:top w:val="none" w:sz="0" w:space="0" w:color="auto"/>
            <w:left w:val="none" w:sz="0" w:space="0" w:color="auto"/>
            <w:bottom w:val="none" w:sz="0" w:space="0" w:color="auto"/>
            <w:right w:val="none" w:sz="0" w:space="0" w:color="auto"/>
          </w:divBdr>
        </w:div>
        <w:div w:id="218246170">
          <w:marLeft w:val="0"/>
          <w:marRight w:val="0"/>
          <w:marTop w:val="0"/>
          <w:marBottom w:val="0"/>
          <w:divBdr>
            <w:top w:val="none" w:sz="0" w:space="0" w:color="auto"/>
            <w:left w:val="none" w:sz="0" w:space="0" w:color="auto"/>
            <w:bottom w:val="none" w:sz="0" w:space="0" w:color="auto"/>
            <w:right w:val="none" w:sz="0" w:space="0" w:color="auto"/>
          </w:divBdr>
        </w:div>
        <w:div w:id="389155425">
          <w:marLeft w:val="0"/>
          <w:marRight w:val="0"/>
          <w:marTop w:val="0"/>
          <w:marBottom w:val="0"/>
          <w:divBdr>
            <w:top w:val="none" w:sz="0" w:space="0" w:color="auto"/>
            <w:left w:val="none" w:sz="0" w:space="0" w:color="auto"/>
            <w:bottom w:val="none" w:sz="0" w:space="0" w:color="auto"/>
            <w:right w:val="none" w:sz="0" w:space="0" w:color="auto"/>
          </w:divBdr>
        </w:div>
        <w:div w:id="800344706">
          <w:marLeft w:val="0"/>
          <w:marRight w:val="0"/>
          <w:marTop w:val="0"/>
          <w:marBottom w:val="0"/>
          <w:divBdr>
            <w:top w:val="none" w:sz="0" w:space="0" w:color="auto"/>
            <w:left w:val="none" w:sz="0" w:space="0" w:color="auto"/>
            <w:bottom w:val="none" w:sz="0" w:space="0" w:color="auto"/>
            <w:right w:val="none" w:sz="0" w:space="0" w:color="auto"/>
          </w:divBdr>
        </w:div>
        <w:div w:id="1166702361">
          <w:marLeft w:val="0"/>
          <w:marRight w:val="0"/>
          <w:marTop w:val="0"/>
          <w:marBottom w:val="0"/>
          <w:divBdr>
            <w:top w:val="none" w:sz="0" w:space="0" w:color="auto"/>
            <w:left w:val="none" w:sz="0" w:space="0" w:color="auto"/>
            <w:bottom w:val="none" w:sz="0" w:space="0" w:color="auto"/>
            <w:right w:val="none" w:sz="0" w:space="0" w:color="auto"/>
          </w:divBdr>
        </w:div>
        <w:div w:id="1276984128">
          <w:marLeft w:val="0"/>
          <w:marRight w:val="0"/>
          <w:marTop w:val="0"/>
          <w:marBottom w:val="0"/>
          <w:divBdr>
            <w:top w:val="none" w:sz="0" w:space="0" w:color="auto"/>
            <w:left w:val="none" w:sz="0" w:space="0" w:color="auto"/>
            <w:bottom w:val="none" w:sz="0" w:space="0" w:color="auto"/>
            <w:right w:val="none" w:sz="0" w:space="0" w:color="auto"/>
          </w:divBdr>
        </w:div>
        <w:div w:id="1652440987">
          <w:marLeft w:val="0"/>
          <w:marRight w:val="0"/>
          <w:marTop w:val="0"/>
          <w:marBottom w:val="0"/>
          <w:divBdr>
            <w:top w:val="none" w:sz="0" w:space="0" w:color="auto"/>
            <w:left w:val="none" w:sz="0" w:space="0" w:color="auto"/>
            <w:bottom w:val="none" w:sz="0" w:space="0" w:color="auto"/>
            <w:right w:val="none" w:sz="0" w:space="0" w:color="auto"/>
          </w:divBdr>
        </w:div>
      </w:divsChild>
    </w:div>
    <w:div w:id="805776112">
      <w:bodyDiv w:val="1"/>
      <w:marLeft w:val="0"/>
      <w:marRight w:val="0"/>
      <w:marTop w:val="0"/>
      <w:marBottom w:val="0"/>
      <w:divBdr>
        <w:top w:val="none" w:sz="0" w:space="0" w:color="auto"/>
        <w:left w:val="none" w:sz="0" w:space="0" w:color="auto"/>
        <w:bottom w:val="none" w:sz="0" w:space="0" w:color="auto"/>
        <w:right w:val="none" w:sz="0" w:space="0" w:color="auto"/>
      </w:divBdr>
      <w:divsChild>
        <w:div w:id="7342052">
          <w:marLeft w:val="0"/>
          <w:marRight w:val="0"/>
          <w:marTop w:val="0"/>
          <w:marBottom w:val="0"/>
          <w:divBdr>
            <w:top w:val="none" w:sz="0" w:space="0" w:color="auto"/>
            <w:left w:val="none" w:sz="0" w:space="0" w:color="auto"/>
            <w:bottom w:val="none" w:sz="0" w:space="0" w:color="auto"/>
            <w:right w:val="none" w:sz="0" w:space="0" w:color="auto"/>
          </w:divBdr>
        </w:div>
        <w:div w:id="373624524">
          <w:marLeft w:val="0"/>
          <w:marRight w:val="0"/>
          <w:marTop w:val="0"/>
          <w:marBottom w:val="0"/>
          <w:divBdr>
            <w:top w:val="none" w:sz="0" w:space="0" w:color="auto"/>
            <w:left w:val="none" w:sz="0" w:space="0" w:color="auto"/>
            <w:bottom w:val="none" w:sz="0" w:space="0" w:color="auto"/>
            <w:right w:val="none" w:sz="0" w:space="0" w:color="auto"/>
          </w:divBdr>
        </w:div>
        <w:div w:id="515584263">
          <w:marLeft w:val="0"/>
          <w:marRight w:val="0"/>
          <w:marTop w:val="0"/>
          <w:marBottom w:val="0"/>
          <w:divBdr>
            <w:top w:val="none" w:sz="0" w:space="0" w:color="auto"/>
            <w:left w:val="none" w:sz="0" w:space="0" w:color="auto"/>
            <w:bottom w:val="none" w:sz="0" w:space="0" w:color="auto"/>
            <w:right w:val="none" w:sz="0" w:space="0" w:color="auto"/>
          </w:divBdr>
        </w:div>
        <w:div w:id="850486213">
          <w:marLeft w:val="0"/>
          <w:marRight w:val="0"/>
          <w:marTop w:val="0"/>
          <w:marBottom w:val="0"/>
          <w:divBdr>
            <w:top w:val="none" w:sz="0" w:space="0" w:color="auto"/>
            <w:left w:val="none" w:sz="0" w:space="0" w:color="auto"/>
            <w:bottom w:val="none" w:sz="0" w:space="0" w:color="auto"/>
            <w:right w:val="none" w:sz="0" w:space="0" w:color="auto"/>
          </w:divBdr>
        </w:div>
      </w:divsChild>
    </w:div>
    <w:div w:id="889456481">
      <w:bodyDiv w:val="1"/>
      <w:marLeft w:val="0"/>
      <w:marRight w:val="0"/>
      <w:marTop w:val="0"/>
      <w:marBottom w:val="0"/>
      <w:divBdr>
        <w:top w:val="none" w:sz="0" w:space="0" w:color="auto"/>
        <w:left w:val="none" w:sz="0" w:space="0" w:color="auto"/>
        <w:bottom w:val="none" w:sz="0" w:space="0" w:color="auto"/>
        <w:right w:val="none" w:sz="0" w:space="0" w:color="auto"/>
      </w:divBdr>
      <w:divsChild>
        <w:div w:id="243340623">
          <w:marLeft w:val="0"/>
          <w:marRight w:val="0"/>
          <w:marTop w:val="0"/>
          <w:marBottom w:val="0"/>
          <w:divBdr>
            <w:top w:val="none" w:sz="0" w:space="0" w:color="auto"/>
            <w:left w:val="none" w:sz="0" w:space="0" w:color="auto"/>
            <w:bottom w:val="none" w:sz="0" w:space="0" w:color="auto"/>
            <w:right w:val="none" w:sz="0" w:space="0" w:color="auto"/>
          </w:divBdr>
        </w:div>
        <w:div w:id="274560409">
          <w:marLeft w:val="0"/>
          <w:marRight w:val="0"/>
          <w:marTop w:val="0"/>
          <w:marBottom w:val="0"/>
          <w:divBdr>
            <w:top w:val="none" w:sz="0" w:space="0" w:color="auto"/>
            <w:left w:val="none" w:sz="0" w:space="0" w:color="auto"/>
            <w:bottom w:val="none" w:sz="0" w:space="0" w:color="auto"/>
            <w:right w:val="none" w:sz="0" w:space="0" w:color="auto"/>
          </w:divBdr>
        </w:div>
        <w:div w:id="317341865">
          <w:marLeft w:val="0"/>
          <w:marRight w:val="0"/>
          <w:marTop w:val="0"/>
          <w:marBottom w:val="0"/>
          <w:divBdr>
            <w:top w:val="none" w:sz="0" w:space="0" w:color="auto"/>
            <w:left w:val="none" w:sz="0" w:space="0" w:color="auto"/>
            <w:bottom w:val="none" w:sz="0" w:space="0" w:color="auto"/>
            <w:right w:val="none" w:sz="0" w:space="0" w:color="auto"/>
          </w:divBdr>
        </w:div>
        <w:div w:id="941299584">
          <w:marLeft w:val="0"/>
          <w:marRight w:val="0"/>
          <w:marTop w:val="0"/>
          <w:marBottom w:val="0"/>
          <w:divBdr>
            <w:top w:val="none" w:sz="0" w:space="0" w:color="auto"/>
            <w:left w:val="none" w:sz="0" w:space="0" w:color="auto"/>
            <w:bottom w:val="none" w:sz="0" w:space="0" w:color="auto"/>
            <w:right w:val="none" w:sz="0" w:space="0" w:color="auto"/>
          </w:divBdr>
        </w:div>
      </w:divsChild>
    </w:div>
    <w:div w:id="895892313">
      <w:bodyDiv w:val="1"/>
      <w:marLeft w:val="0"/>
      <w:marRight w:val="0"/>
      <w:marTop w:val="0"/>
      <w:marBottom w:val="0"/>
      <w:divBdr>
        <w:top w:val="none" w:sz="0" w:space="0" w:color="auto"/>
        <w:left w:val="none" w:sz="0" w:space="0" w:color="auto"/>
        <w:bottom w:val="none" w:sz="0" w:space="0" w:color="auto"/>
        <w:right w:val="none" w:sz="0" w:space="0" w:color="auto"/>
      </w:divBdr>
      <w:divsChild>
        <w:div w:id="217860146">
          <w:marLeft w:val="0"/>
          <w:marRight w:val="0"/>
          <w:marTop w:val="0"/>
          <w:marBottom w:val="0"/>
          <w:divBdr>
            <w:top w:val="none" w:sz="0" w:space="0" w:color="auto"/>
            <w:left w:val="none" w:sz="0" w:space="0" w:color="auto"/>
            <w:bottom w:val="none" w:sz="0" w:space="0" w:color="auto"/>
            <w:right w:val="none" w:sz="0" w:space="0" w:color="auto"/>
          </w:divBdr>
        </w:div>
        <w:div w:id="403375969">
          <w:marLeft w:val="0"/>
          <w:marRight w:val="0"/>
          <w:marTop w:val="0"/>
          <w:marBottom w:val="0"/>
          <w:divBdr>
            <w:top w:val="none" w:sz="0" w:space="0" w:color="auto"/>
            <w:left w:val="none" w:sz="0" w:space="0" w:color="auto"/>
            <w:bottom w:val="none" w:sz="0" w:space="0" w:color="auto"/>
            <w:right w:val="none" w:sz="0" w:space="0" w:color="auto"/>
          </w:divBdr>
        </w:div>
      </w:divsChild>
    </w:div>
    <w:div w:id="925043276">
      <w:bodyDiv w:val="1"/>
      <w:marLeft w:val="0"/>
      <w:marRight w:val="0"/>
      <w:marTop w:val="0"/>
      <w:marBottom w:val="0"/>
      <w:divBdr>
        <w:top w:val="none" w:sz="0" w:space="0" w:color="auto"/>
        <w:left w:val="none" w:sz="0" w:space="0" w:color="auto"/>
        <w:bottom w:val="none" w:sz="0" w:space="0" w:color="auto"/>
        <w:right w:val="none" w:sz="0" w:space="0" w:color="auto"/>
      </w:divBdr>
      <w:divsChild>
        <w:div w:id="422530590">
          <w:marLeft w:val="0"/>
          <w:marRight w:val="0"/>
          <w:marTop w:val="0"/>
          <w:marBottom w:val="0"/>
          <w:divBdr>
            <w:top w:val="none" w:sz="0" w:space="0" w:color="auto"/>
            <w:left w:val="none" w:sz="0" w:space="0" w:color="auto"/>
            <w:bottom w:val="none" w:sz="0" w:space="0" w:color="auto"/>
            <w:right w:val="none" w:sz="0" w:space="0" w:color="auto"/>
          </w:divBdr>
        </w:div>
        <w:div w:id="1633365784">
          <w:marLeft w:val="0"/>
          <w:marRight w:val="0"/>
          <w:marTop w:val="0"/>
          <w:marBottom w:val="0"/>
          <w:divBdr>
            <w:top w:val="none" w:sz="0" w:space="0" w:color="auto"/>
            <w:left w:val="none" w:sz="0" w:space="0" w:color="auto"/>
            <w:bottom w:val="none" w:sz="0" w:space="0" w:color="auto"/>
            <w:right w:val="none" w:sz="0" w:space="0" w:color="auto"/>
          </w:divBdr>
        </w:div>
      </w:divsChild>
    </w:div>
    <w:div w:id="948777522">
      <w:bodyDiv w:val="1"/>
      <w:marLeft w:val="0"/>
      <w:marRight w:val="0"/>
      <w:marTop w:val="0"/>
      <w:marBottom w:val="0"/>
      <w:divBdr>
        <w:top w:val="none" w:sz="0" w:space="0" w:color="auto"/>
        <w:left w:val="none" w:sz="0" w:space="0" w:color="auto"/>
        <w:bottom w:val="none" w:sz="0" w:space="0" w:color="auto"/>
        <w:right w:val="none" w:sz="0" w:space="0" w:color="auto"/>
      </w:divBdr>
      <w:divsChild>
        <w:div w:id="332875860">
          <w:marLeft w:val="0"/>
          <w:marRight w:val="0"/>
          <w:marTop w:val="0"/>
          <w:marBottom w:val="0"/>
          <w:divBdr>
            <w:top w:val="none" w:sz="0" w:space="0" w:color="auto"/>
            <w:left w:val="none" w:sz="0" w:space="0" w:color="auto"/>
            <w:bottom w:val="none" w:sz="0" w:space="0" w:color="auto"/>
            <w:right w:val="none" w:sz="0" w:space="0" w:color="auto"/>
          </w:divBdr>
        </w:div>
        <w:div w:id="1092243982">
          <w:marLeft w:val="0"/>
          <w:marRight w:val="0"/>
          <w:marTop w:val="0"/>
          <w:marBottom w:val="0"/>
          <w:divBdr>
            <w:top w:val="none" w:sz="0" w:space="0" w:color="auto"/>
            <w:left w:val="none" w:sz="0" w:space="0" w:color="auto"/>
            <w:bottom w:val="none" w:sz="0" w:space="0" w:color="auto"/>
            <w:right w:val="none" w:sz="0" w:space="0" w:color="auto"/>
          </w:divBdr>
        </w:div>
        <w:div w:id="1483504627">
          <w:marLeft w:val="0"/>
          <w:marRight w:val="0"/>
          <w:marTop w:val="0"/>
          <w:marBottom w:val="0"/>
          <w:divBdr>
            <w:top w:val="none" w:sz="0" w:space="0" w:color="auto"/>
            <w:left w:val="none" w:sz="0" w:space="0" w:color="auto"/>
            <w:bottom w:val="none" w:sz="0" w:space="0" w:color="auto"/>
            <w:right w:val="none" w:sz="0" w:space="0" w:color="auto"/>
          </w:divBdr>
        </w:div>
      </w:divsChild>
    </w:div>
    <w:div w:id="1011835457">
      <w:bodyDiv w:val="1"/>
      <w:marLeft w:val="0"/>
      <w:marRight w:val="0"/>
      <w:marTop w:val="0"/>
      <w:marBottom w:val="0"/>
      <w:divBdr>
        <w:top w:val="none" w:sz="0" w:space="0" w:color="auto"/>
        <w:left w:val="none" w:sz="0" w:space="0" w:color="auto"/>
        <w:bottom w:val="none" w:sz="0" w:space="0" w:color="auto"/>
        <w:right w:val="none" w:sz="0" w:space="0" w:color="auto"/>
      </w:divBdr>
      <w:divsChild>
        <w:div w:id="154994671">
          <w:marLeft w:val="0"/>
          <w:marRight w:val="0"/>
          <w:marTop w:val="0"/>
          <w:marBottom w:val="0"/>
          <w:divBdr>
            <w:top w:val="none" w:sz="0" w:space="0" w:color="auto"/>
            <w:left w:val="none" w:sz="0" w:space="0" w:color="auto"/>
            <w:bottom w:val="none" w:sz="0" w:space="0" w:color="auto"/>
            <w:right w:val="none" w:sz="0" w:space="0" w:color="auto"/>
          </w:divBdr>
        </w:div>
        <w:div w:id="500970623">
          <w:marLeft w:val="0"/>
          <w:marRight w:val="0"/>
          <w:marTop w:val="0"/>
          <w:marBottom w:val="0"/>
          <w:divBdr>
            <w:top w:val="none" w:sz="0" w:space="0" w:color="auto"/>
            <w:left w:val="none" w:sz="0" w:space="0" w:color="auto"/>
            <w:bottom w:val="none" w:sz="0" w:space="0" w:color="auto"/>
            <w:right w:val="none" w:sz="0" w:space="0" w:color="auto"/>
          </w:divBdr>
        </w:div>
        <w:div w:id="1864244094">
          <w:marLeft w:val="0"/>
          <w:marRight w:val="0"/>
          <w:marTop w:val="0"/>
          <w:marBottom w:val="0"/>
          <w:divBdr>
            <w:top w:val="none" w:sz="0" w:space="0" w:color="auto"/>
            <w:left w:val="none" w:sz="0" w:space="0" w:color="auto"/>
            <w:bottom w:val="none" w:sz="0" w:space="0" w:color="auto"/>
            <w:right w:val="none" w:sz="0" w:space="0" w:color="auto"/>
          </w:divBdr>
        </w:div>
      </w:divsChild>
    </w:div>
    <w:div w:id="1073619593">
      <w:bodyDiv w:val="1"/>
      <w:marLeft w:val="0"/>
      <w:marRight w:val="0"/>
      <w:marTop w:val="0"/>
      <w:marBottom w:val="0"/>
      <w:divBdr>
        <w:top w:val="none" w:sz="0" w:space="0" w:color="auto"/>
        <w:left w:val="none" w:sz="0" w:space="0" w:color="auto"/>
        <w:bottom w:val="none" w:sz="0" w:space="0" w:color="auto"/>
        <w:right w:val="none" w:sz="0" w:space="0" w:color="auto"/>
      </w:divBdr>
      <w:divsChild>
        <w:div w:id="195046414">
          <w:marLeft w:val="0"/>
          <w:marRight w:val="0"/>
          <w:marTop w:val="0"/>
          <w:marBottom w:val="0"/>
          <w:divBdr>
            <w:top w:val="none" w:sz="0" w:space="0" w:color="auto"/>
            <w:left w:val="none" w:sz="0" w:space="0" w:color="auto"/>
            <w:bottom w:val="none" w:sz="0" w:space="0" w:color="auto"/>
            <w:right w:val="none" w:sz="0" w:space="0" w:color="auto"/>
          </w:divBdr>
        </w:div>
        <w:div w:id="624041030">
          <w:marLeft w:val="0"/>
          <w:marRight w:val="0"/>
          <w:marTop w:val="0"/>
          <w:marBottom w:val="0"/>
          <w:divBdr>
            <w:top w:val="none" w:sz="0" w:space="0" w:color="auto"/>
            <w:left w:val="none" w:sz="0" w:space="0" w:color="auto"/>
            <w:bottom w:val="none" w:sz="0" w:space="0" w:color="auto"/>
            <w:right w:val="none" w:sz="0" w:space="0" w:color="auto"/>
          </w:divBdr>
        </w:div>
        <w:div w:id="1028720011">
          <w:marLeft w:val="0"/>
          <w:marRight w:val="0"/>
          <w:marTop w:val="0"/>
          <w:marBottom w:val="0"/>
          <w:divBdr>
            <w:top w:val="none" w:sz="0" w:space="0" w:color="auto"/>
            <w:left w:val="none" w:sz="0" w:space="0" w:color="auto"/>
            <w:bottom w:val="none" w:sz="0" w:space="0" w:color="auto"/>
            <w:right w:val="none" w:sz="0" w:space="0" w:color="auto"/>
          </w:divBdr>
        </w:div>
        <w:div w:id="1103575164">
          <w:marLeft w:val="0"/>
          <w:marRight w:val="0"/>
          <w:marTop w:val="0"/>
          <w:marBottom w:val="0"/>
          <w:divBdr>
            <w:top w:val="none" w:sz="0" w:space="0" w:color="auto"/>
            <w:left w:val="none" w:sz="0" w:space="0" w:color="auto"/>
            <w:bottom w:val="none" w:sz="0" w:space="0" w:color="auto"/>
            <w:right w:val="none" w:sz="0" w:space="0" w:color="auto"/>
          </w:divBdr>
        </w:div>
        <w:div w:id="1490556467">
          <w:marLeft w:val="0"/>
          <w:marRight w:val="0"/>
          <w:marTop w:val="0"/>
          <w:marBottom w:val="0"/>
          <w:divBdr>
            <w:top w:val="none" w:sz="0" w:space="0" w:color="auto"/>
            <w:left w:val="none" w:sz="0" w:space="0" w:color="auto"/>
            <w:bottom w:val="none" w:sz="0" w:space="0" w:color="auto"/>
            <w:right w:val="none" w:sz="0" w:space="0" w:color="auto"/>
          </w:divBdr>
        </w:div>
      </w:divsChild>
    </w:div>
    <w:div w:id="1175997133">
      <w:bodyDiv w:val="1"/>
      <w:marLeft w:val="0"/>
      <w:marRight w:val="0"/>
      <w:marTop w:val="0"/>
      <w:marBottom w:val="0"/>
      <w:divBdr>
        <w:top w:val="none" w:sz="0" w:space="0" w:color="auto"/>
        <w:left w:val="none" w:sz="0" w:space="0" w:color="auto"/>
        <w:bottom w:val="none" w:sz="0" w:space="0" w:color="auto"/>
        <w:right w:val="none" w:sz="0" w:space="0" w:color="auto"/>
      </w:divBdr>
      <w:divsChild>
        <w:div w:id="791242856">
          <w:marLeft w:val="0"/>
          <w:marRight w:val="0"/>
          <w:marTop w:val="0"/>
          <w:marBottom w:val="0"/>
          <w:divBdr>
            <w:top w:val="none" w:sz="0" w:space="0" w:color="auto"/>
            <w:left w:val="none" w:sz="0" w:space="0" w:color="auto"/>
            <w:bottom w:val="none" w:sz="0" w:space="0" w:color="auto"/>
            <w:right w:val="none" w:sz="0" w:space="0" w:color="auto"/>
          </w:divBdr>
        </w:div>
        <w:div w:id="1920627942">
          <w:marLeft w:val="0"/>
          <w:marRight w:val="0"/>
          <w:marTop w:val="0"/>
          <w:marBottom w:val="0"/>
          <w:divBdr>
            <w:top w:val="none" w:sz="0" w:space="0" w:color="auto"/>
            <w:left w:val="none" w:sz="0" w:space="0" w:color="auto"/>
            <w:bottom w:val="none" w:sz="0" w:space="0" w:color="auto"/>
            <w:right w:val="none" w:sz="0" w:space="0" w:color="auto"/>
          </w:divBdr>
        </w:div>
      </w:divsChild>
    </w:div>
    <w:div w:id="1292710988">
      <w:bodyDiv w:val="1"/>
      <w:marLeft w:val="0"/>
      <w:marRight w:val="0"/>
      <w:marTop w:val="0"/>
      <w:marBottom w:val="0"/>
      <w:divBdr>
        <w:top w:val="none" w:sz="0" w:space="0" w:color="auto"/>
        <w:left w:val="none" w:sz="0" w:space="0" w:color="auto"/>
        <w:bottom w:val="none" w:sz="0" w:space="0" w:color="auto"/>
        <w:right w:val="none" w:sz="0" w:space="0" w:color="auto"/>
      </w:divBdr>
      <w:divsChild>
        <w:div w:id="120535326">
          <w:marLeft w:val="0"/>
          <w:marRight w:val="0"/>
          <w:marTop w:val="0"/>
          <w:marBottom w:val="0"/>
          <w:divBdr>
            <w:top w:val="none" w:sz="0" w:space="0" w:color="auto"/>
            <w:left w:val="none" w:sz="0" w:space="0" w:color="auto"/>
            <w:bottom w:val="none" w:sz="0" w:space="0" w:color="auto"/>
            <w:right w:val="none" w:sz="0" w:space="0" w:color="auto"/>
          </w:divBdr>
        </w:div>
        <w:div w:id="1640763884">
          <w:marLeft w:val="0"/>
          <w:marRight w:val="0"/>
          <w:marTop w:val="0"/>
          <w:marBottom w:val="0"/>
          <w:divBdr>
            <w:top w:val="none" w:sz="0" w:space="0" w:color="auto"/>
            <w:left w:val="none" w:sz="0" w:space="0" w:color="auto"/>
            <w:bottom w:val="none" w:sz="0" w:space="0" w:color="auto"/>
            <w:right w:val="none" w:sz="0" w:space="0" w:color="auto"/>
          </w:divBdr>
        </w:div>
      </w:divsChild>
    </w:div>
    <w:div w:id="1312564487">
      <w:bodyDiv w:val="1"/>
      <w:marLeft w:val="0"/>
      <w:marRight w:val="0"/>
      <w:marTop w:val="0"/>
      <w:marBottom w:val="0"/>
      <w:divBdr>
        <w:top w:val="none" w:sz="0" w:space="0" w:color="auto"/>
        <w:left w:val="none" w:sz="0" w:space="0" w:color="auto"/>
        <w:bottom w:val="none" w:sz="0" w:space="0" w:color="auto"/>
        <w:right w:val="none" w:sz="0" w:space="0" w:color="auto"/>
      </w:divBdr>
      <w:divsChild>
        <w:div w:id="420029785">
          <w:marLeft w:val="0"/>
          <w:marRight w:val="0"/>
          <w:marTop w:val="0"/>
          <w:marBottom w:val="0"/>
          <w:divBdr>
            <w:top w:val="none" w:sz="0" w:space="0" w:color="auto"/>
            <w:left w:val="none" w:sz="0" w:space="0" w:color="auto"/>
            <w:bottom w:val="none" w:sz="0" w:space="0" w:color="auto"/>
            <w:right w:val="none" w:sz="0" w:space="0" w:color="auto"/>
          </w:divBdr>
        </w:div>
        <w:div w:id="933167293">
          <w:marLeft w:val="0"/>
          <w:marRight w:val="0"/>
          <w:marTop w:val="0"/>
          <w:marBottom w:val="0"/>
          <w:divBdr>
            <w:top w:val="none" w:sz="0" w:space="0" w:color="auto"/>
            <w:left w:val="none" w:sz="0" w:space="0" w:color="auto"/>
            <w:bottom w:val="none" w:sz="0" w:space="0" w:color="auto"/>
            <w:right w:val="none" w:sz="0" w:space="0" w:color="auto"/>
          </w:divBdr>
        </w:div>
        <w:div w:id="1042055081">
          <w:marLeft w:val="0"/>
          <w:marRight w:val="0"/>
          <w:marTop w:val="0"/>
          <w:marBottom w:val="0"/>
          <w:divBdr>
            <w:top w:val="none" w:sz="0" w:space="0" w:color="auto"/>
            <w:left w:val="none" w:sz="0" w:space="0" w:color="auto"/>
            <w:bottom w:val="none" w:sz="0" w:space="0" w:color="auto"/>
            <w:right w:val="none" w:sz="0" w:space="0" w:color="auto"/>
          </w:divBdr>
        </w:div>
        <w:div w:id="1403024248">
          <w:marLeft w:val="0"/>
          <w:marRight w:val="0"/>
          <w:marTop w:val="0"/>
          <w:marBottom w:val="0"/>
          <w:divBdr>
            <w:top w:val="none" w:sz="0" w:space="0" w:color="auto"/>
            <w:left w:val="none" w:sz="0" w:space="0" w:color="auto"/>
            <w:bottom w:val="none" w:sz="0" w:space="0" w:color="auto"/>
            <w:right w:val="none" w:sz="0" w:space="0" w:color="auto"/>
          </w:divBdr>
        </w:div>
        <w:div w:id="1871450845">
          <w:marLeft w:val="0"/>
          <w:marRight w:val="0"/>
          <w:marTop w:val="0"/>
          <w:marBottom w:val="0"/>
          <w:divBdr>
            <w:top w:val="none" w:sz="0" w:space="0" w:color="auto"/>
            <w:left w:val="none" w:sz="0" w:space="0" w:color="auto"/>
            <w:bottom w:val="none" w:sz="0" w:space="0" w:color="auto"/>
            <w:right w:val="none" w:sz="0" w:space="0" w:color="auto"/>
          </w:divBdr>
        </w:div>
      </w:divsChild>
    </w:div>
    <w:div w:id="1388214339">
      <w:bodyDiv w:val="1"/>
      <w:marLeft w:val="0"/>
      <w:marRight w:val="0"/>
      <w:marTop w:val="0"/>
      <w:marBottom w:val="0"/>
      <w:divBdr>
        <w:top w:val="none" w:sz="0" w:space="0" w:color="auto"/>
        <w:left w:val="none" w:sz="0" w:space="0" w:color="auto"/>
        <w:bottom w:val="none" w:sz="0" w:space="0" w:color="auto"/>
        <w:right w:val="none" w:sz="0" w:space="0" w:color="auto"/>
      </w:divBdr>
      <w:divsChild>
        <w:div w:id="388850063">
          <w:marLeft w:val="0"/>
          <w:marRight w:val="0"/>
          <w:marTop w:val="0"/>
          <w:marBottom w:val="0"/>
          <w:divBdr>
            <w:top w:val="none" w:sz="0" w:space="0" w:color="auto"/>
            <w:left w:val="none" w:sz="0" w:space="0" w:color="auto"/>
            <w:bottom w:val="none" w:sz="0" w:space="0" w:color="auto"/>
            <w:right w:val="none" w:sz="0" w:space="0" w:color="auto"/>
          </w:divBdr>
        </w:div>
        <w:div w:id="1560172003">
          <w:marLeft w:val="0"/>
          <w:marRight w:val="0"/>
          <w:marTop w:val="0"/>
          <w:marBottom w:val="0"/>
          <w:divBdr>
            <w:top w:val="none" w:sz="0" w:space="0" w:color="auto"/>
            <w:left w:val="none" w:sz="0" w:space="0" w:color="auto"/>
            <w:bottom w:val="none" w:sz="0" w:space="0" w:color="auto"/>
            <w:right w:val="none" w:sz="0" w:space="0" w:color="auto"/>
          </w:divBdr>
        </w:div>
      </w:divsChild>
    </w:div>
    <w:div w:id="1458718460">
      <w:bodyDiv w:val="1"/>
      <w:marLeft w:val="0"/>
      <w:marRight w:val="0"/>
      <w:marTop w:val="0"/>
      <w:marBottom w:val="0"/>
      <w:divBdr>
        <w:top w:val="none" w:sz="0" w:space="0" w:color="auto"/>
        <w:left w:val="none" w:sz="0" w:space="0" w:color="auto"/>
        <w:bottom w:val="none" w:sz="0" w:space="0" w:color="auto"/>
        <w:right w:val="none" w:sz="0" w:space="0" w:color="auto"/>
      </w:divBdr>
      <w:divsChild>
        <w:div w:id="134377739">
          <w:marLeft w:val="0"/>
          <w:marRight w:val="0"/>
          <w:marTop w:val="0"/>
          <w:marBottom w:val="0"/>
          <w:divBdr>
            <w:top w:val="none" w:sz="0" w:space="0" w:color="auto"/>
            <w:left w:val="none" w:sz="0" w:space="0" w:color="auto"/>
            <w:bottom w:val="none" w:sz="0" w:space="0" w:color="auto"/>
            <w:right w:val="none" w:sz="0" w:space="0" w:color="auto"/>
          </w:divBdr>
        </w:div>
        <w:div w:id="556821378">
          <w:marLeft w:val="0"/>
          <w:marRight w:val="0"/>
          <w:marTop w:val="0"/>
          <w:marBottom w:val="0"/>
          <w:divBdr>
            <w:top w:val="none" w:sz="0" w:space="0" w:color="auto"/>
            <w:left w:val="none" w:sz="0" w:space="0" w:color="auto"/>
            <w:bottom w:val="none" w:sz="0" w:space="0" w:color="auto"/>
            <w:right w:val="none" w:sz="0" w:space="0" w:color="auto"/>
          </w:divBdr>
        </w:div>
        <w:div w:id="1749964226">
          <w:marLeft w:val="0"/>
          <w:marRight w:val="0"/>
          <w:marTop w:val="0"/>
          <w:marBottom w:val="0"/>
          <w:divBdr>
            <w:top w:val="none" w:sz="0" w:space="0" w:color="auto"/>
            <w:left w:val="none" w:sz="0" w:space="0" w:color="auto"/>
            <w:bottom w:val="none" w:sz="0" w:space="0" w:color="auto"/>
            <w:right w:val="none" w:sz="0" w:space="0" w:color="auto"/>
          </w:divBdr>
        </w:div>
        <w:div w:id="1761439150">
          <w:marLeft w:val="0"/>
          <w:marRight w:val="0"/>
          <w:marTop w:val="0"/>
          <w:marBottom w:val="0"/>
          <w:divBdr>
            <w:top w:val="none" w:sz="0" w:space="0" w:color="auto"/>
            <w:left w:val="none" w:sz="0" w:space="0" w:color="auto"/>
            <w:bottom w:val="none" w:sz="0" w:space="0" w:color="auto"/>
            <w:right w:val="none" w:sz="0" w:space="0" w:color="auto"/>
          </w:divBdr>
        </w:div>
        <w:div w:id="2049649012">
          <w:marLeft w:val="0"/>
          <w:marRight w:val="0"/>
          <w:marTop w:val="0"/>
          <w:marBottom w:val="0"/>
          <w:divBdr>
            <w:top w:val="none" w:sz="0" w:space="0" w:color="auto"/>
            <w:left w:val="none" w:sz="0" w:space="0" w:color="auto"/>
            <w:bottom w:val="none" w:sz="0" w:space="0" w:color="auto"/>
            <w:right w:val="none" w:sz="0" w:space="0" w:color="auto"/>
          </w:divBdr>
        </w:div>
      </w:divsChild>
    </w:div>
    <w:div w:id="1479956565">
      <w:bodyDiv w:val="1"/>
      <w:marLeft w:val="0"/>
      <w:marRight w:val="0"/>
      <w:marTop w:val="0"/>
      <w:marBottom w:val="0"/>
      <w:divBdr>
        <w:top w:val="none" w:sz="0" w:space="0" w:color="auto"/>
        <w:left w:val="none" w:sz="0" w:space="0" w:color="auto"/>
        <w:bottom w:val="none" w:sz="0" w:space="0" w:color="auto"/>
        <w:right w:val="none" w:sz="0" w:space="0" w:color="auto"/>
      </w:divBdr>
      <w:divsChild>
        <w:div w:id="727262493">
          <w:marLeft w:val="0"/>
          <w:marRight w:val="0"/>
          <w:marTop w:val="0"/>
          <w:marBottom w:val="0"/>
          <w:divBdr>
            <w:top w:val="none" w:sz="0" w:space="0" w:color="auto"/>
            <w:left w:val="none" w:sz="0" w:space="0" w:color="auto"/>
            <w:bottom w:val="none" w:sz="0" w:space="0" w:color="auto"/>
            <w:right w:val="none" w:sz="0" w:space="0" w:color="auto"/>
          </w:divBdr>
        </w:div>
        <w:div w:id="883516068">
          <w:marLeft w:val="0"/>
          <w:marRight w:val="0"/>
          <w:marTop w:val="0"/>
          <w:marBottom w:val="0"/>
          <w:divBdr>
            <w:top w:val="none" w:sz="0" w:space="0" w:color="auto"/>
            <w:left w:val="none" w:sz="0" w:space="0" w:color="auto"/>
            <w:bottom w:val="none" w:sz="0" w:space="0" w:color="auto"/>
            <w:right w:val="none" w:sz="0" w:space="0" w:color="auto"/>
          </w:divBdr>
        </w:div>
        <w:div w:id="1476995193">
          <w:marLeft w:val="0"/>
          <w:marRight w:val="0"/>
          <w:marTop w:val="0"/>
          <w:marBottom w:val="0"/>
          <w:divBdr>
            <w:top w:val="none" w:sz="0" w:space="0" w:color="auto"/>
            <w:left w:val="none" w:sz="0" w:space="0" w:color="auto"/>
            <w:bottom w:val="none" w:sz="0" w:space="0" w:color="auto"/>
            <w:right w:val="none" w:sz="0" w:space="0" w:color="auto"/>
          </w:divBdr>
        </w:div>
        <w:div w:id="1844126581">
          <w:marLeft w:val="0"/>
          <w:marRight w:val="0"/>
          <w:marTop w:val="0"/>
          <w:marBottom w:val="0"/>
          <w:divBdr>
            <w:top w:val="none" w:sz="0" w:space="0" w:color="auto"/>
            <w:left w:val="none" w:sz="0" w:space="0" w:color="auto"/>
            <w:bottom w:val="none" w:sz="0" w:space="0" w:color="auto"/>
            <w:right w:val="none" w:sz="0" w:space="0" w:color="auto"/>
          </w:divBdr>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489641635">
          <w:marLeft w:val="0"/>
          <w:marRight w:val="0"/>
          <w:marTop w:val="0"/>
          <w:marBottom w:val="0"/>
          <w:divBdr>
            <w:top w:val="none" w:sz="0" w:space="0" w:color="auto"/>
            <w:left w:val="none" w:sz="0" w:space="0" w:color="auto"/>
            <w:bottom w:val="none" w:sz="0" w:space="0" w:color="auto"/>
            <w:right w:val="none" w:sz="0" w:space="0" w:color="auto"/>
          </w:divBdr>
        </w:div>
        <w:div w:id="1915049297">
          <w:marLeft w:val="0"/>
          <w:marRight w:val="0"/>
          <w:marTop w:val="0"/>
          <w:marBottom w:val="0"/>
          <w:divBdr>
            <w:top w:val="none" w:sz="0" w:space="0" w:color="auto"/>
            <w:left w:val="none" w:sz="0" w:space="0" w:color="auto"/>
            <w:bottom w:val="none" w:sz="0" w:space="0" w:color="auto"/>
            <w:right w:val="none" w:sz="0" w:space="0" w:color="auto"/>
          </w:divBdr>
        </w:div>
      </w:divsChild>
    </w:div>
    <w:div w:id="1512910488">
      <w:bodyDiv w:val="1"/>
      <w:marLeft w:val="0"/>
      <w:marRight w:val="0"/>
      <w:marTop w:val="0"/>
      <w:marBottom w:val="0"/>
      <w:divBdr>
        <w:top w:val="none" w:sz="0" w:space="0" w:color="auto"/>
        <w:left w:val="none" w:sz="0" w:space="0" w:color="auto"/>
        <w:bottom w:val="none" w:sz="0" w:space="0" w:color="auto"/>
        <w:right w:val="none" w:sz="0" w:space="0" w:color="auto"/>
      </w:divBdr>
      <w:divsChild>
        <w:div w:id="95836447">
          <w:marLeft w:val="0"/>
          <w:marRight w:val="0"/>
          <w:marTop w:val="0"/>
          <w:marBottom w:val="0"/>
          <w:divBdr>
            <w:top w:val="none" w:sz="0" w:space="0" w:color="auto"/>
            <w:left w:val="none" w:sz="0" w:space="0" w:color="auto"/>
            <w:bottom w:val="none" w:sz="0" w:space="0" w:color="auto"/>
            <w:right w:val="none" w:sz="0" w:space="0" w:color="auto"/>
          </w:divBdr>
        </w:div>
        <w:div w:id="400519001">
          <w:marLeft w:val="0"/>
          <w:marRight w:val="0"/>
          <w:marTop w:val="0"/>
          <w:marBottom w:val="0"/>
          <w:divBdr>
            <w:top w:val="none" w:sz="0" w:space="0" w:color="auto"/>
            <w:left w:val="none" w:sz="0" w:space="0" w:color="auto"/>
            <w:bottom w:val="none" w:sz="0" w:space="0" w:color="auto"/>
            <w:right w:val="none" w:sz="0" w:space="0" w:color="auto"/>
          </w:divBdr>
        </w:div>
        <w:div w:id="736518444">
          <w:marLeft w:val="0"/>
          <w:marRight w:val="0"/>
          <w:marTop w:val="0"/>
          <w:marBottom w:val="0"/>
          <w:divBdr>
            <w:top w:val="none" w:sz="0" w:space="0" w:color="auto"/>
            <w:left w:val="none" w:sz="0" w:space="0" w:color="auto"/>
            <w:bottom w:val="none" w:sz="0" w:space="0" w:color="auto"/>
            <w:right w:val="none" w:sz="0" w:space="0" w:color="auto"/>
          </w:divBdr>
        </w:div>
        <w:div w:id="1758287054">
          <w:marLeft w:val="0"/>
          <w:marRight w:val="0"/>
          <w:marTop w:val="0"/>
          <w:marBottom w:val="0"/>
          <w:divBdr>
            <w:top w:val="none" w:sz="0" w:space="0" w:color="auto"/>
            <w:left w:val="none" w:sz="0" w:space="0" w:color="auto"/>
            <w:bottom w:val="none" w:sz="0" w:space="0" w:color="auto"/>
            <w:right w:val="none" w:sz="0" w:space="0" w:color="auto"/>
          </w:divBdr>
        </w:div>
      </w:divsChild>
    </w:div>
    <w:div w:id="1531257530">
      <w:bodyDiv w:val="1"/>
      <w:marLeft w:val="0"/>
      <w:marRight w:val="0"/>
      <w:marTop w:val="0"/>
      <w:marBottom w:val="0"/>
      <w:divBdr>
        <w:top w:val="none" w:sz="0" w:space="0" w:color="auto"/>
        <w:left w:val="none" w:sz="0" w:space="0" w:color="auto"/>
        <w:bottom w:val="none" w:sz="0" w:space="0" w:color="auto"/>
        <w:right w:val="none" w:sz="0" w:space="0" w:color="auto"/>
      </w:divBdr>
      <w:divsChild>
        <w:div w:id="79523245">
          <w:marLeft w:val="0"/>
          <w:marRight w:val="0"/>
          <w:marTop w:val="0"/>
          <w:marBottom w:val="0"/>
          <w:divBdr>
            <w:top w:val="none" w:sz="0" w:space="0" w:color="auto"/>
            <w:left w:val="none" w:sz="0" w:space="0" w:color="auto"/>
            <w:bottom w:val="none" w:sz="0" w:space="0" w:color="auto"/>
            <w:right w:val="none" w:sz="0" w:space="0" w:color="auto"/>
          </w:divBdr>
        </w:div>
        <w:div w:id="486823255">
          <w:marLeft w:val="0"/>
          <w:marRight w:val="0"/>
          <w:marTop w:val="0"/>
          <w:marBottom w:val="0"/>
          <w:divBdr>
            <w:top w:val="none" w:sz="0" w:space="0" w:color="auto"/>
            <w:left w:val="none" w:sz="0" w:space="0" w:color="auto"/>
            <w:bottom w:val="none" w:sz="0" w:space="0" w:color="auto"/>
            <w:right w:val="none" w:sz="0" w:space="0" w:color="auto"/>
          </w:divBdr>
        </w:div>
        <w:div w:id="830869641">
          <w:marLeft w:val="0"/>
          <w:marRight w:val="0"/>
          <w:marTop w:val="0"/>
          <w:marBottom w:val="0"/>
          <w:divBdr>
            <w:top w:val="none" w:sz="0" w:space="0" w:color="auto"/>
            <w:left w:val="none" w:sz="0" w:space="0" w:color="auto"/>
            <w:bottom w:val="none" w:sz="0" w:space="0" w:color="auto"/>
            <w:right w:val="none" w:sz="0" w:space="0" w:color="auto"/>
          </w:divBdr>
        </w:div>
        <w:div w:id="1042481196">
          <w:marLeft w:val="0"/>
          <w:marRight w:val="0"/>
          <w:marTop w:val="0"/>
          <w:marBottom w:val="0"/>
          <w:divBdr>
            <w:top w:val="none" w:sz="0" w:space="0" w:color="auto"/>
            <w:left w:val="none" w:sz="0" w:space="0" w:color="auto"/>
            <w:bottom w:val="none" w:sz="0" w:space="0" w:color="auto"/>
            <w:right w:val="none" w:sz="0" w:space="0" w:color="auto"/>
          </w:divBdr>
        </w:div>
      </w:divsChild>
    </w:div>
    <w:div w:id="1608385827">
      <w:bodyDiv w:val="1"/>
      <w:marLeft w:val="0"/>
      <w:marRight w:val="0"/>
      <w:marTop w:val="0"/>
      <w:marBottom w:val="0"/>
      <w:divBdr>
        <w:top w:val="none" w:sz="0" w:space="0" w:color="auto"/>
        <w:left w:val="none" w:sz="0" w:space="0" w:color="auto"/>
        <w:bottom w:val="none" w:sz="0" w:space="0" w:color="auto"/>
        <w:right w:val="none" w:sz="0" w:space="0" w:color="auto"/>
      </w:divBdr>
      <w:divsChild>
        <w:div w:id="462117026">
          <w:marLeft w:val="0"/>
          <w:marRight w:val="0"/>
          <w:marTop w:val="0"/>
          <w:marBottom w:val="0"/>
          <w:divBdr>
            <w:top w:val="none" w:sz="0" w:space="0" w:color="auto"/>
            <w:left w:val="none" w:sz="0" w:space="0" w:color="auto"/>
            <w:bottom w:val="none" w:sz="0" w:space="0" w:color="auto"/>
            <w:right w:val="none" w:sz="0" w:space="0" w:color="auto"/>
          </w:divBdr>
        </w:div>
        <w:div w:id="1175262243">
          <w:marLeft w:val="0"/>
          <w:marRight w:val="0"/>
          <w:marTop w:val="0"/>
          <w:marBottom w:val="0"/>
          <w:divBdr>
            <w:top w:val="none" w:sz="0" w:space="0" w:color="auto"/>
            <w:left w:val="none" w:sz="0" w:space="0" w:color="auto"/>
            <w:bottom w:val="none" w:sz="0" w:space="0" w:color="auto"/>
            <w:right w:val="none" w:sz="0" w:space="0" w:color="auto"/>
          </w:divBdr>
        </w:div>
      </w:divsChild>
    </w:div>
    <w:div w:id="1659336950">
      <w:bodyDiv w:val="1"/>
      <w:marLeft w:val="0"/>
      <w:marRight w:val="0"/>
      <w:marTop w:val="0"/>
      <w:marBottom w:val="0"/>
      <w:divBdr>
        <w:top w:val="none" w:sz="0" w:space="0" w:color="auto"/>
        <w:left w:val="none" w:sz="0" w:space="0" w:color="auto"/>
        <w:bottom w:val="none" w:sz="0" w:space="0" w:color="auto"/>
        <w:right w:val="none" w:sz="0" w:space="0" w:color="auto"/>
      </w:divBdr>
      <w:divsChild>
        <w:div w:id="1113944257">
          <w:marLeft w:val="0"/>
          <w:marRight w:val="0"/>
          <w:marTop w:val="0"/>
          <w:marBottom w:val="0"/>
          <w:divBdr>
            <w:top w:val="none" w:sz="0" w:space="0" w:color="auto"/>
            <w:left w:val="none" w:sz="0" w:space="0" w:color="auto"/>
            <w:bottom w:val="none" w:sz="0" w:space="0" w:color="auto"/>
            <w:right w:val="none" w:sz="0" w:space="0" w:color="auto"/>
          </w:divBdr>
        </w:div>
        <w:div w:id="1212493786">
          <w:marLeft w:val="0"/>
          <w:marRight w:val="0"/>
          <w:marTop w:val="0"/>
          <w:marBottom w:val="0"/>
          <w:divBdr>
            <w:top w:val="none" w:sz="0" w:space="0" w:color="auto"/>
            <w:left w:val="none" w:sz="0" w:space="0" w:color="auto"/>
            <w:bottom w:val="none" w:sz="0" w:space="0" w:color="auto"/>
            <w:right w:val="none" w:sz="0" w:space="0" w:color="auto"/>
          </w:divBdr>
        </w:div>
        <w:div w:id="2129275712">
          <w:marLeft w:val="0"/>
          <w:marRight w:val="0"/>
          <w:marTop w:val="0"/>
          <w:marBottom w:val="0"/>
          <w:divBdr>
            <w:top w:val="none" w:sz="0" w:space="0" w:color="auto"/>
            <w:left w:val="none" w:sz="0" w:space="0" w:color="auto"/>
            <w:bottom w:val="none" w:sz="0" w:space="0" w:color="auto"/>
            <w:right w:val="none" w:sz="0" w:space="0" w:color="auto"/>
          </w:divBdr>
        </w:div>
      </w:divsChild>
    </w:div>
    <w:div w:id="1673946850">
      <w:bodyDiv w:val="1"/>
      <w:marLeft w:val="0"/>
      <w:marRight w:val="0"/>
      <w:marTop w:val="0"/>
      <w:marBottom w:val="0"/>
      <w:divBdr>
        <w:top w:val="none" w:sz="0" w:space="0" w:color="auto"/>
        <w:left w:val="none" w:sz="0" w:space="0" w:color="auto"/>
        <w:bottom w:val="none" w:sz="0" w:space="0" w:color="auto"/>
        <w:right w:val="none" w:sz="0" w:space="0" w:color="auto"/>
      </w:divBdr>
      <w:divsChild>
        <w:div w:id="512230152">
          <w:marLeft w:val="0"/>
          <w:marRight w:val="0"/>
          <w:marTop w:val="0"/>
          <w:marBottom w:val="0"/>
          <w:divBdr>
            <w:top w:val="none" w:sz="0" w:space="0" w:color="auto"/>
            <w:left w:val="none" w:sz="0" w:space="0" w:color="auto"/>
            <w:bottom w:val="none" w:sz="0" w:space="0" w:color="auto"/>
            <w:right w:val="none" w:sz="0" w:space="0" w:color="auto"/>
          </w:divBdr>
        </w:div>
        <w:div w:id="878591812">
          <w:marLeft w:val="0"/>
          <w:marRight w:val="0"/>
          <w:marTop w:val="0"/>
          <w:marBottom w:val="0"/>
          <w:divBdr>
            <w:top w:val="none" w:sz="0" w:space="0" w:color="auto"/>
            <w:left w:val="none" w:sz="0" w:space="0" w:color="auto"/>
            <w:bottom w:val="none" w:sz="0" w:space="0" w:color="auto"/>
            <w:right w:val="none" w:sz="0" w:space="0" w:color="auto"/>
          </w:divBdr>
        </w:div>
        <w:div w:id="1424061437">
          <w:marLeft w:val="0"/>
          <w:marRight w:val="0"/>
          <w:marTop w:val="0"/>
          <w:marBottom w:val="0"/>
          <w:divBdr>
            <w:top w:val="none" w:sz="0" w:space="0" w:color="auto"/>
            <w:left w:val="none" w:sz="0" w:space="0" w:color="auto"/>
            <w:bottom w:val="none" w:sz="0" w:space="0" w:color="auto"/>
            <w:right w:val="none" w:sz="0" w:space="0" w:color="auto"/>
          </w:divBdr>
        </w:div>
      </w:divsChild>
    </w:div>
    <w:div w:id="1731883728">
      <w:bodyDiv w:val="1"/>
      <w:marLeft w:val="0"/>
      <w:marRight w:val="0"/>
      <w:marTop w:val="0"/>
      <w:marBottom w:val="0"/>
      <w:divBdr>
        <w:top w:val="none" w:sz="0" w:space="0" w:color="auto"/>
        <w:left w:val="none" w:sz="0" w:space="0" w:color="auto"/>
        <w:bottom w:val="none" w:sz="0" w:space="0" w:color="auto"/>
        <w:right w:val="none" w:sz="0" w:space="0" w:color="auto"/>
      </w:divBdr>
      <w:divsChild>
        <w:div w:id="803281097">
          <w:marLeft w:val="0"/>
          <w:marRight w:val="0"/>
          <w:marTop w:val="0"/>
          <w:marBottom w:val="0"/>
          <w:divBdr>
            <w:top w:val="none" w:sz="0" w:space="0" w:color="auto"/>
            <w:left w:val="none" w:sz="0" w:space="0" w:color="auto"/>
            <w:bottom w:val="none" w:sz="0" w:space="0" w:color="auto"/>
            <w:right w:val="none" w:sz="0" w:space="0" w:color="auto"/>
          </w:divBdr>
        </w:div>
        <w:div w:id="1477259890">
          <w:marLeft w:val="0"/>
          <w:marRight w:val="0"/>
          <w:marTop w:val="0"/>
          <w:marBottom w:val="0"/>
          <w:divBdr>
            <w:top w:val="none" w:sz="0" w:space="0" w:color="auto"/>
            <w:left w:val="none" w:sz="0" w:space="0" w:color="auto"/>
            <w:bottom w:val="none" w:sz="0" w:space="0" w:color="auto"/>
            <w:right w:val="none" w:sz="0" w:space="0" w:color="auto"/>
          </w:divBdr>
        </w:div>
      </w:divsChild>
    </w:div>
    <w:div w:id="1767462390">
      <w:bodyDiv w:val="1"/>
      <w:marLeft w:val="0"/>
      <w:marRight w:val="0"/>
      <w:marTop w:val="0"/>
      <w:marBottom w:val="0"/>
      <w:divBdr>
        <w:top w:val="none" w:sz="0" w:space="0" w:color="auto"/>
        <w:left w:val="none" w:sz="0" w:space="0" w:color="auto"/>
        <w:bottom w:val="none" w:sz="0" w:space="0" w:color="auto"/>
        <w:right w:val="none" w:sz="0" w:space="0" w:color="auto"/>
      </w:divBdr>
      <w:divsChild>
        <w:div w:id="458382225">
          <w:marLeft w:val="0"/>
          <w:marRight w:val="0"/>
          <w:marTop w:val="0"/>
          <w:marBottom w:val="0"/>
          <w:divBdr>
            <w:top w:val="none" w:sz="0" w:space="0" w:color="auto"/>
            <w:left w:val="none" w:sz="0" w:space="0" w:color="auto"/>
            <w:bottom w:val="none" w:sz="0" w:space="0" w:color="auto"/>
            <w:right w:val="none" w:sz="0" w:space="0" w:color="auto"/>
          </w:divBdr>
        </w:div>
        <w:div w:id="489056620">
          <w:marLeft w:val="0"/>
          <w:marRight w:val="0"/>
          <w:marTop w:val="0"/>
          <w:marBottom w:val="0"/>
          <w:divBdr>
            <w:top w:val="none" w:sz="0" w:space="0" w:color="auto"/>
            <w:left w:val="none" w:sz="0" w:space="0" w:color="auto"/>
            <w:bottom w:val="none" w:sz="0" w:space="0" w:color="auto"/>
            <w:right w:val="none" w:sz="0" w:space="0" w:color="auto"/>
          </w:divBdr>
        </w:div>
        <w:div w:id="1999722720">
          <w:marLeft w:val="0"/>
          <w:marRight w:val="0"/>
          <w:marTop w:val="0"/>
          <w:marBottom w:val="0"/>
          <w:divBdr>
            <w:top w:val="none" w:sz="0" w:space="0" w:color="auto"/>
            <w:left w:val="none" w:sz="0" w:space="0" w:color="auto"/>
            <w:bottom w:val="none" w:sz="0" w:space="0" w:color="auto"/>
            <w:right w:val="none" w:sz="0" w:space="0" w:color="auto"/>
          </w:divBdr>
        </w:div>
      </w:divsChild>
    </w:div>
    <w:div w:id="1778022040">
      <w:bodyDiv w:val="1"/>
      <w:marLeft w:val="0"/>
      <w:marRight w:val="0"/>
      <w:marTop w:val="0"/>
      <w:marBottom w:val="0"/>
      <w:divBdr>
        <w:top w:val="none" w:sz="0" w:space="0" w:color="auto"/>
        <w:left w:val="none" w:sz="0" w:space="0" w:color="auto"/>
        <w:bottom w:val="none" w:sz="0" w:space="0" w:color="auto"/>
        <w:right w:val="none" w:sz="0" w:space="0" w:color="auto"/>
      </w:divBdr>
      <w:divsChild>
        <w:div w:id="837380512">
          <w:marLeft w:val="0"/>
          <w:marRight w:val="0"/>
          <w:marTop w:val="0"/>
          <w:marBottom w:val="0"/>
          <w:divBdr>
            <w:top w:val="none" w:sz="0" w:space="0" w:color="auto"/>
            <w:left w:val="none" w:sz="0" w:space="0" w:color="auto"/>
            <w:bottom w:val="none" w:sz="0" w:space="0" w:color="auto"/>
            <w:right w:val="none" w:sz="0" w:space="0" w:color="auto"/>
          </w:divBdr>
        </w:div>
        <w:div w:id="1335113614">
          <w:marLeft w:val="0"/>
          <w:marRight w:val="0"/>
          <w:marTop w:val="0"/>
          <w:marBottom w:val="0"/>
          <w:divBdr>
            <w:top w:val="none" w:sz="0" w:space="0" w:color="auto"/>
            <w:left w:val="none" w:sz="0" w:space="0" w:color="auto"/>
            <w:bottom w:val="none" w:sz="0" w:space="0" w:color="auto"/>
            <w:right w:val="none" w:sz="0" w:space="0" w:color="auto"/>
          </w:divBdr>
        </w:div>
      </w:divsChild>
    </w:div>
    <w:div w:id="1831214318">
      <w:bodyDiv w:val="1"/>
      <w:marLeft w:val="0"/>
      <w:marRight w:val="0"/>
      <w:marTop w:val="0"/>
      <w:marBottom w:val="0"/>
      <w:divBdr>
        <w:top w:val="none" w:sz="0" w:space="0" w:color="auto"/>
        <w:left w:val="none" w:sz="0" w:space="0" w:color="auto"/>
        <w:bottom w:val="none" w:sz="0" w:space="0" w:color="auto"/>
        <w:right w:val="none" w:sz="0" w:space="0" w:color="auto"/>
      </w:divBdr>
      <w:divsChild>
        <w:div w:id="165749675">
          <w:marLeft w:val="0"/>
          <w:marRight w:val="0"/>
          <w:marTop w:val="0"/>
          <w:marBottom w:val="0"/>
          <w:divBdr>
            <w:top w:val="none" w:sz="0" w:space="0" w:color="auto"/>
            <w:left w:val="none" w:sz="0" w:space="0" w:color="auto"/>
            <w:bottom w:val="none" w:sz="0" w:space="0" w:color="auto"/>
            <w:right w:val="none" w:sz="0" w:space="0" w:color="auto"/>
          </w:divBdr>
        </w:div>
        <w:div w:id="1230072092">
          <w:marLeft w:val="0"/>
          <w:marRight w:val="0"/>
          <w:marTop w:val="0"/>
          <w:marBottom w:val="0"/>
          <w:divBdr>
            <w:top w:val="none" w:sz="0" w:space="0" w:color="auto"/>
            <w:left w:val="none" w:sz="0" w:space="0" w:color="auto"/>
            <w:bottom w:val="none" w:sz="0" w:space="0" w:color="auto"/>
            <w:right w:val="none" w:sz="0" w:space="0" w:color="auto"/>
          </w:divBdr>
        </w:div>
        <w:div w:id="1841699811">
          <w:marLeft w:val="0"/>
          <w:marRight w:val="0"/>
          <w:marTop w:val="0"/>
          <w:marBottom w:val="0"/>
          <w:divBdr>
            <w:top w:val="none" w:sz="0" w:space="0" w:color="auto"/>
            <w:left w:val="none" w:sz="0" w:space="0" w:color="auto"/>
            <w:bottom w:val="none" w:sz="0" w:space="0" w:color="auto"/>
            <w:right w:val="none" w:sz="0" w:space="0" w:color="auto"/>
          </w:divBdr>
        </w:div>
        <w:div w:id="1964191166">
          <w:marLeft w:val="0"/>
          <w:marRight w:val="0"/>
          <w:marTop w:val="0"/>
          <w:marBottom w:val="0"/>
          <w:divBdr>
            <w:top w:val="none" w:sz="0" w:space="0" w:color="auto"/>
            <w:left w:val="none" w:sz="0" w:space="0" w:color="auto"/>
            <w:bottom w:val="none" w:sz="0" w:space="0" w:color="auto"/>
            <w:right w:val="none" w:sz="0" w:space="0" w:color="auto"/>
          </w:divBdr>
        </w:div>
      </w:divsChild>
    </w:div>
    <w:div w:id="1930498860">
      <w:bodyDiv w:val="1"/>
      <w:marLeft w:val="0"/>
      <w:marRight w:val="0"/>
      <w:marTop w:val="0"/>
      <w:marBottom w:val="0"/>
      <w:divBdr>
        <w:top w:val="none" w:sz="0" w:space="0" w:color="auto"/>
        <w:left w:val="none" w:sz="0" w:space="0" w:color="auto"/>
        <w:bottom w:val="none" w:sz="0" w:space="0" w:color="auto"/>
        <w:right w:val="none" w:sz="0" w:space="0" w:color="auto"/>
      </w:divBdr>
      <w:divsChild>
        <w:div w:id="278534097">
          <w:marLeft w:val="0"/>
          <w:marRight w:val="0"/>
          <w:marTop w:val="0"/>
          <w:marBottom w:val="0"/>
          <w:divBdr>
            <w:top w:val="none" w:sz="0" w:space="0" w:color="auto"/>
            <w:left w:val="none" w:sz="0" w:space="0" w:color="auto"/>
            <w:bottom w:val="none" w:sz="0" w:space="0" w:color="auto"/>
            <w:right w:val="none" w:sz="0" w:space="0" w:color="auto"/>
          </w:divBdr>
        </w:div>
        <w:div w:id="720448869">
          <w:marLeft w:val="0"/>
          <w:marRight w:val="0"/>
          <w:marTop w:val="0"/>
          <w:marBottom w:val="0"/>
          <w:divBdr>
            <w:top w:val="none" w:sz="0" w:space="0" w:color="auto"/>
            <w:left w:val="none" w:sz="0" w:space="0" w:color="auto"/>
            <w:bottom w:val="none" w:sz="0" w:space="0" w:color="auto"/>
            <w:right w:val="none" w:sz="0" w:space="0" w:color="auto"/>
          </w:divBdr>
        </w:div>
        <w:div w:id="1053651832">
          <w:marLeft w:val="0"/>
          <w:marRight w:val="0"/>
          <w:marTop w:val="0"/>
          <w:marBottom w:val="0"/>
          <w:divBdr>
            <w:top w:val="none" w:sz="0" w:space="0" w:color="auto"/>
            <w:left w:val="none" w:sz="0" w:space="0" w:color="auto"/>
            <w:bottom w:val="none" w:sz="0" w:space="0" w:color="auto"/>
            <w:right w:val="none" w:sz="0" w:space="0" w:color="auto"/>
          </w:divBdr>
        </w:div>
      </w:divsChild>
    </w:div>
    <w:div w:id="1966344850">
      <w:bodyDiv w:val="1"/>
      <w:marLeft w:val="0"/>
      <w:marRight w:val="0"/>
      <w:marTop w:val="0"/>
      <w:marBottom w:val="0"/>
      <w:divBdr>
        <w:top w:val="none" w:sz="0" w:space="0" w:color="auto"/>
        <w:left w:val="none" w:sz="0" w:space="0" w:color="auto"/>
        <w:bottom w:val="none" w:sz="0" w:space="0" w:color="auto"/>
        <w:right w:val="none" w:sz="0" w:space="0" w:color="auto"/>
      </w:divBdr>
      <w:divsChild>
        <w:div w:id="1122118579">
          <w:marLeft w:val="0"/>
          <w:marRight w:val="0"/>
          <w:marTop w:val="0"/>
          <w:marBottom w:val="0"/>
          <w:divBdr>
            <w:top w:val="none" w:sz="0" w:space="0" w:color="auto"/>
            <w:left w:val="none" w:sz="0" w:space="0" w:color="auto"/>
            <w:bottom w:val="none" w:sz="0" w:space="0" w:color="auto"/>
            <w:right w:val="none" w:sz="0" w:space="0" w:color="auto"/>
          </w:divBdr>
        </w:div>
        <w:div w:id="1509560486">
          <w:marLeft w:val="0"/>
          <w:marRight w:val="0"/>
          <w:marTop w:val="0"/>
          <w:marBottom w:val="0"/>
          <w:divBdr>
            <w:top w:val="none" w:sz="0" w:space="0" w:color="auto"/>
            <w:left w:val="none" w:sz="0" w:space="0" w:color="auto"/>
            <w:bottom w:val="none" w:sz="0" w:space="0" w:color="auto"/>
            <w:right w:val="none" w:sz="0" w:space="0" w:color="auto"/>
          </w:divBdr>
        </w:div>
      </w:divsChild>
    </w:div>
    <w:div w:id="1998455001">
      <w:bodyDiv w:val="1"/>
      <w:marLeft w:val="0"/>
      <w:marRight w:val="0"/>
      <w:marTop w:val="0"/>
      <w:marBottom w:val="0"/>
      <w:divBdr>
        <w:top w:val="none" w:sz="0" w:space="0" w:color="auto"/>
        <w:left w:val="none" w:sz="0" w:space="0" w:color="auto"/>
        <w:bottom w:val="none" w:sz="0" w:space="0" w:color="auto"/>
        <w:right w:val="none" w:sz="0" w:space="0" w:color="auto"/>
      </w:divBdr>
      <w:divsChild>
        <w:div w:id="478226744">
          <w:marLeft w:val="0"/>
          <w:marRight w:val="0"/>
          <w:marTop w:val="0"/>
          <w:marBottom w:val="0"/>
          <w:divBdr>
            <w:top w:val="none" w:sz="0" w:space="0" w:color="auto"/>
            <w:left w:val="none" w:sz="0" w:space="0" w:color="auto"/>
            <w:bottom w:val="none" w:sz="0" w:space="0" w:color="auto"/>
            <w:right w:val="none" w:sz="0" w:space="0" w:color="auto"/>
          </w:divBdr>
        </w:div>
        <w:div w:id="16211120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TotalTime>
  <Pages>4</Pages>
  <Words>395</Words>
  <Characters>2252</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《公开发行证券的公司信息披露编报规则第21号</dc:title>
  <dc:subject/>
  <dc:creator>wuxiaoye</dc:creator>
  <cp:keywords/>
  <dc:description/>
  <cp:lastModifiedBy>周玲</cp:lastModifiedBy>
  <cp:revision>368</cp:revision>
  <cp:lastPrinted>2025-04-21T01:19:00Z</cp:lastPrinted>
  <dcterms:created xsi:type="dcterms:W3CDTF">2023-04-03T10:44:00Z</dcterms:created>
  <dcterms:modified xsi:type="dcterms:W3CDTF">2025-04-21T01:19:00Z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