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72561" w14:textId="67E31016" w:rsidR="00722D1B" w:rsidRPr="00874144" w:rsidRDefault="00365AAE" w:rsidP="00E736C4">
      <w:pPr>
        <w:autoSpaceDE w:val="0"/>
        <w:autoSpaceDN w:val="0"/>
        <w:adjustRightInd w:val="0"/>
        <w:rPr>
          <w:rFonts w:asciiTheme="minorEastAsia" w:eastAsiaTheme="minorEastAsia" w:hAnsiTheme="minorEastAsia" w:cs="宋体"/>
          <w:b/>
          <w:kern w:val="0"/>
        </w:rPr>
      </w:pPr>
      <w:r w:rsidRPr="00874144">
        <w:rPr>
          <w:rFonts w:asciiTheme="minorEastAsia" w:eastAsiaTheme="minorEastAsia" w:hAnsiTheme="minorEastAsia" w:cs="宋体" w:hint="eastAsia"/>
          <w:b/>
          <w:kern w:val="0"/>
        </w:rPr>
        <w:t>证券代码：</w:t>
      </w:r>
      <w:r w:rsidRPr="00874144">
        <w:rPr>
          <w:rFonts w:asciiTheme="minorEastAsia" w:eastAsiaTheme="minorEastAsia" w:hAnsiTheme="minorEastAsia" w:cs="宋体"/>
          <w:b/>
          <w:kern w:val="0"/>
        </w:rPr>
        <w:t>002309</w:t>
      </w:r>
      <w:r w:rsidRPr="00874144">
        <w:rPr>
          <w:rFonts w:asciiTheme="minorEastAsia" w:eastAsiaTheme="minorEastAsia" w:hAnsiTheme="minorEastAsia" w:cs="宋体" w:hint="eastAsia"/>
          <w:b/>
          <w:kern w:val="0"/>
        </w:rPr>
        <w:t xml:space="preserve">     </w:t>
      </w:r>
      <w:r w:rsidR="005D4FF8" w:rsidRPr="00874144">
        <w:rPr>
          <w:rFonts w:asciiTheme="minorEastAsia" w:eastAsiaTheme="minorEastAsia" w:hAnsiTheme="minorEastAsia" w:cs="宋体"/>
          <w:b/>
          <w:kern w:val="0"/>
        </w:rPr>
        <w:t xml:space="preserve"> </w:t>
      </w:r>
      <w:r w:rsidR="0078252A" w:rsidRPr="00874144">
        <w:rPr>
          <w:rFonts w:asciiTheme="minorEastAsia" w:eastAsiaTheme="minorEastAsia" w:hAnsiTheme="minorEastAsia" w:cs="宋体"/>
          <w:b/>
          <w:kern w:val="0"/>
        </w:rPr>
        <w:t xml:space="preserve">  </w:t>
      </w:r>
      <w:r w:rsidR="005D4FF8"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 xml:space="preserve">  证券简称：</w:t>
      </w:r>
      <w:r w:rsidR="00485AE5">
        <w:rPr>
          <w:rFonts w:asciiTheme="minorEastAsia" w:eastAsiaTheme="minorEastAsia" w:hAnsiTheme="minorEastAsia" w:cs="宋体" w:hint="eastAsia"/>
          <w:b/>
          <w:kern w:val="0"/>
        </w:rPr>
        <w:t>*</w:t>
      </w:r>
      <w:r w:rsidR="00C46E0F" w:rsidRPr="00874144">
        <w:rPr>
          <w:rFonts w:asciiTheme="minorEastAsia" w:eastAsiaTheme="minorEastAsia" w:hAnsiTheme="minorEastAsia" w:cs="宋体" w:hint="eastAsia"/>
          <w:b/>
          <w:kern w:val="0"/>
        </w:rPr>
        <w:t>S</w:t>
      </w:r>
      <w:r w:rsidR="00C46E0F" w:rsidRPr="00874144">
        <w:rPr>
          <w:rFonts w:asciiTheme="minorEastAsia" w:eastAsiaTheme="minorEastAsia" w:hAnsiTheme="minorEastAsia" w:cs="宋体"/>
          <w:b/>
          <w:kern w:val="0"/>
        </w:rPr>
        <w:t>T</w:t>
      </w:r>
      <w:r w:rsidR="00C46E0F" w:rsidRPr="00874144">
        <w:rPr>
          <w:rFonts w:asciiTheme="minorEastAsia" w:eastAsiaTheme="minorEastAsia" w:hAnsiTheme="minorEastAsia" w:cs="宋体" w:hint="eastAsia"/>
          <w:b/>
          <w:kern w:val="0"/>
        </w:rPr>
        <w:t>中利</w:t>
      </w:r>
      <w:r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 xml:space="preserve"> </w:t>
      </w:r>
      <w:r w:rsidR="005D4FF8"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 xml:space="preserve">    </w:t>
      </w:r>
      <w:r w:rsidR="0078252A"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 xml:space="preserve">  </w:t>
      </w:r>
      <w:r w:rsidR="00722D1B"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公告编号：</w:t>
      </w:r>
      <w:r w:rsidR="007F40E6" w:rsidRPr="00874144">
        <w:rPr>
          <w:rFonts w:asciiTheme="minorEastAsia" w:eastAsiaTheme="minorEastAsia" w:hAnsiTheme="minorEastAsia" w:cs="宋体" w:hint="eastAsia"/>
          <w:b/>
          <w:kern w:val="0"/>
        </w:rPr>
        <w:t>202</w:t>
      </w:r>
      <w:r w:rsidR="00485AE5">
        <w:rPr>
          <w:rFonts w:asciiTheme="minorEastAsia" w:eastAsiaTheme="minorEastAsia" w:hAnsiTheme="minorEastAsia" w:cs="宋体"/>
          <w:b/>
          <w:kern w:val="0"/>
        </w:rPr>
        <w:t>5</w:t>
      </w:r>
      <w:r w:rsidR="007F40E6" w:rsidRPr="00874144">
        <w:rPr>
          <w:rFonts w:asciiTheme="minorEastAsia" w:eastAsiaTheme="minorEastAsia" w:hAnsiTheme="minorEastAsia" w:cs="宋体" w:hint="eastAsia"/>
          <w:b/>
          <w:kern w:val="0"/>
        </w:rPr>
        <w:t>-</w:t>
      </w:r>
      <w:r w:rsidR="00485AE5">
        <w:rPr>
          <w:rFonts w:asciiTheme="minorEastAsia" w:eastAsiaTheme="minorEastAsia" w:hAnsiTheme="minorEastAsia" w:cs="宋体"/>
          <w:b/>
          <w:kern w:val="0"/>
        </w:rPr>
        <w:t>0</w:t>
      </w:r>
      <w:r w:rsidR="000F6227">
        <w:rPr>
          <w:rFonts w:asciiTheme="minorEastAsia" w:eastAsiaTheme="minorEastAsia" w:hAnsiTheme="minorEastAsia" w:cs="宋体"/>
          <w:b/>
          <w:kern w:val="0"/>
        </w:rPr>
        <w:t>21</w:t>
      </w:r>
    </w:p>
    <w:p w14:paraId="4171C9E3" w14:textId="77777777" w:rsidR="006A2333" w:rsidRPr="00874144" w:rsidRDefault="006A2333" w:rsidP="00E736C4">
      <w:pPr>
        <w:autoSpaceDE w:val="0"/>
        <w:autoSpaceDN w:val="0"/>
        <w:adjustRightInd w:val="0"/>
        <w:rPr>
          <w:rFonts w:asciiTheme="minorEastAsia" w:eastAsiaTheme="minorEastAsia" w:hAnsiTheme="minorEastAsia" w:cs="宋体"/>
          <w:kern w:val="0"/>
          <w:sz w:val="24"/>
        </w:rPr>
      </w:pPr>
    </w:p>
    <w:p w14:paraId="455AE687" w14:textId="77777777" w:rsidR="00563CB0" w:rsidRPr="00874144" w:rsidRDefault="00365AAE" w:rsidP="00E736C4">
      <w:pPr>
        <w:jc w:val="center"/>
        <w:outlineLvl w:val="0"/>
        <w:rPr>
          <w:rFonts w:asciiTheme="minorEastAsia" w:eastAsiaTheme="minorEastAsia" w:hAnsiTheme="minorEastAsia"/>
          <w:b/>
          <w:sz w:val="32"/>
          <w:szCs w:val="32"/>
        </w:rPr>
      </w:pPr>
      <w:r w:rsidRPr="00874144">
        <w:rPr>
          <w:rFonts w:asciiTheme="minorEastAsia" w:eastAsiaTheme="minorEastAsia" w:hAnsiTheme="minorEastAsia" w:hint="eastAsia"/>
          <w:b/>
          <w:sz w:val="32"/>
          <w:szCs w:val="32"/>
        </w:rPr>
        <w:t>江苏中利集团股份有限公司</w:t>
      </w:r>
    </w:p>
    <w:p w14:paraId="4B4A9372" w14:textId="715D78AE" w:rsidR="00722D1B" w:rsidRPr="00874144" w:rsidRDefault="008217D7" w:rsidP="00E736C4">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202</w:t>
      </w:r>
      <w:r w:rsidR="009D3A3B">
        <w:rPr>
          <w:rFonts w:asciiTheme="minorEastAsia" w:eastAsiaTheme="minorEastAsia" w:hAnsiTheme="minorEastAsia"/>
          <w:b/>
          <w:sz w:val="32"/>
          <w:szCs w:val="32"/>
        </w:rPr>
        <w:t>5</w:t>
      </w:r>
      <w:r>
        <w:rPr>
          <w:rFonts w:asciiTheme="minorEastAsia" w:eastAsiaTheme="minorEastAsia" w:hAnsiTheme="minorEastAsia" w:hint="eastAsia"/>
          <w:b/>
          <w:sz w:val="32"/>
          <w:szCs w:val="32"/>
        </w:rPr>
        <w:t>年第一</w:t>
      </w:r>
      <w:r w:rsidR="00BC5D10">
        <w:rPr>
          <w:rFonts w:asciiTheme="minorEastAsia" w:eastAsiaTheme="minorEastAsia" w:hAnsiTheme="minorEastAsia" w:hint="eastAsia"/>
          <w:b/>
          <w:sz w:val="32"/>
          <w:szCs w:val="32"/>
        </w:rPr>
        <w:t>次临时股东大会</w:t>
      </w:r>
      <w:r w:rsidR="005342AA" w:rsidRPr="00874144">
        <w:rPr>
          <w:rFonts w:asciiTheme="minorEastAsia" w:eastAsiaTheme="minorEastAsia" w:hAnsiTheme="minorEastAsia" w:hint="eastAsia"/>
          <w:b/>
          <w:sz w:val="32"/>
          <w:szCs w:val="32"/>
        </w:rPr>
        <w:t>决议公告</w:t>
      </w:r>
    </w:p>
    <w:p w14:paraId="0707646B" w14:textId="77777777" w:rsidR="00CD4E67" w:rsidRPr="008413EB" w:rsidRDefault="00CD4E67" w:rsidP="008413EB">
      <w:pPr>
        <w:ind w:firstLineChars="200" w:firstLine="482"/>
        <w:rPr>
          <w:rFonts w:asciiTheme="minorEastAsia" w:eastAsiaTheme="minorEastAsia" w:hAnsiTheme="minorEastAsia"/>
          <w:b/>
          <w:sz w:val="24"/>
        </w:rPr>
      </w:pPr>
    </w:p>
    <w:tbl>
      <w:tblPr>
        <w:tblStyle w:val="11"/>
        <w:tblW w:w="8522" w:type="dxa"/>
        <w:tblLayout w:type="fixed"/>
        <w:tblLook w:val="04A0" w:firstRow="1" w:lastRow="0" w:firstColumn="1" w:lastColumn="0" w:noHBand="0" w:noVBand="1"/>
      </w:tblPr>
      <w:tblGrid>
        <w:gridCol w:w="8522"/>
      </w:tblGrid>
      <w:tr w:rsidR="00722D1B" w:rsidRPr="00874144" w14:paraId="4EC0703E" w14:textId="77777777" w:rsidTr="000D093A">
        <w:tc>
          <w:tcPr>
            <w:tcW w:w="8522" w:type="dxa"/>
          </w:tcPr>
          <w:p w14:paraId="41A414D8" w14:textId="77777777" w:rsidR="00722D1B" w:rsidRPr="00874144" w:rsidRDefault="00722D1B" w:rsidP="00E736C4">
            <w:pPr>
              <w:spacing w:line="360" w:lineRule="auto"/>
              <w:ind w:firstLineChars="200" w:firstLine="482"/>
              <w:rPr>
                <w:rFonts w:asciiTheme="minorEastAsia" w:eastAsiaTheme="minorEastAsia" w:hAnsiTheme="minorEastAsia"/>
                <w:b/>
                <w:sz w:val="24"/>
                <w:szCs w:val="28"/>
              </w:rPr>
            </w:pPr>
            <w:r w:rsidRPr="00874144">
              <w:rPr>
                <w:rFonts w:asciiTheme="minorEastAsia" w:eastAsiaTheme="minorEastAsia" w:hAnsiTheme="minorEastAsia" w:hint="eastAsia"/>
                <w:b/>
                <w:sz w:val="24"/>
                <w:szCs w:val="28"/>
              </w:rPr>
              <w:t>本公司及董事会全体成员保证信息披露的内容真实、准确、完整，没有虚假记载、误导性陈述或重大遗漏。</w:t>
            </w:r>
          </w:p>
        </w:tc>
      </w:tr>
    </w:tbl>
    <w:p w14:paraId="3664E181" w14:textId="77777777" w:rsidR="0099709E" w:rsidRPr="00874144" w:rsidRDefault="0099709E" w:rsidP="008413EB">
      <w:pPr>
        <w:widowControl/>
        <w:spacing w:beforeLines="50" w:before="156" w:afterLines="50" w:after="156" w:line="360" w:lineRule="auto"/>
        <w:ind w:firstLineChars="200" w:firstLine="482"/>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t>特别提示：</w:t>
      </w:r>
    </w:p>
    <w:p w14:paraId="572BF07F" w14:textId="6377EDC1"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1、本次股东大会无</w:t>
      </w:r>
      <w:r w:rsidR="000C106C">
        <w:rPr>
          <w:rStyle w:val="fontstyle01"/>
          <w:rFonts w:asciiTheme="minorEastAsia" w:eastAsiaTheme="minorEastAsia" w:hAnsiTheme="minorEastAsia" w:hint="default"/>
          <w:sz w:val="24"/>
        </w:rPr>
        <w:t>否决提</w:t>
      </w:r>
      <w:r w:rsidR="00AB2F74">
        <w:rPr>
          <w:rStyle w:val="fontstyle01"/>
          <w:rFonts w:asciiTheme="minorEastAsia" w:eastAsiaTheme="minorEastAsia" w:hAnsiTheme="minorEastAsia" w:hint="default"/>
          <w:sz w:val="24"/>
        </w:rPr>
        <w:t>案的情形</w:t>
      </w:r>
      <w:r w:rsidRPr="00874144">
        <w:rPr>
          <w:rStyle w:val="fontstyle01"/>
          <w:rFonts w:asciiTheme="minorEastAsia" w:eastAsiaTheme="minorEastAsia" w:hAnsiTheme="minorEastAsia" w:hint="default"/>
          <w:sz w:val="24"/>
        </w:rPr>
        <w:t>。</w:t>
      </w:r>
    </w:p>
    <w:p w14:paraId="4BB621C9" w14:textId="611583BB" w:rsidR="0099709E" w:rsidRDefault="0099709E" w:rsidP="008413EB">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w:t>
      </w:r>
      <w:r w:rsidR="00E63F9C">
        <w:rPr>
          <w:rStyle w:val="fontstyle01"/>
          <w:rFonts w:asciiTheme="minorEastAsia" w:eastAsiaTheme="minorEastAsia" w:hAnsiTheme="minorEastAsia" w:hint="default"/>
          <w:sz w:val="24"/>
        </w:rPr>
        <w:t>、本次股东大会不涉及变更以往</w:t>
      </w:r>
      <w:r w:rsidRPr="00874144">
        <w:rPr>
          <w:rStyle w:val="fontstyle01"/>
          <w:rFonts w:asciiTheme="minorEastAsia" w:eastAsiaTheme="minorEastAsia" w:hAnsiTheme="minorEastAsia" w:hint="default"/>
          <w:sz w:val="24"/>
        </w:rPr>
        <w:t>股东大会</w:t>
      </w:r>
      <w:r w:rsidR="00E63F9C">
        <w:rPr>
          <w:rStyle w:val="fontstyle01"/>
          <w:rFonts w:asciiTheme="minorEastAsia" w:eastAsiaTheme="minorEastAsia" w:hAnsiTheme="minorEastAsia" w:hint="default"/>
          <w:sz w:val="24"/>
        </w:rPr>
        <w:t>通过的</w:t>
      </w:r>
      <w:r w:rsidRPr="00874144">
        <w:rPr>
          <w:rStyle w:val="fontstyle01"/>
          <w:rFonts w:asciiTheme="minorEastAsia" w:eastAsiaTheme="minorEastAsia" w:hAnsiTheme="minorEastAsia" w:hint="default"/>
          <w:sz w:val="24"/>
        </w:rPr>
        <w:t>决议。</w:t>
      </w:r>
    </w:p>
    <w:p w14:paraId="116B92CD" w14:textId="77777777" w:rsidR="008413EB" w:rsidRDefault="008413EB" w:rsidP="008413EB">
      <w:pPr>
        <w:widowControl/>
        <w:spacing w:line="360" w:lineRule="auto"/>
        <w:ind w:firstLineChars="200" w:firstLine="480"/>
        <w:rPr>
          <w:rStyle w:val="fontstyle01"/>
          <w:rFonts w:asciiTheme="minorEastAsia" w:eastAsiaTheme="minorEastAsia" w:hAnsiTheme="minorEastAsia" w:hint="default"/>
          <w:sz w:val="24"/>
        </w:rPr>
      </w:pPr>
    </w:p>
    <w:p w14:paraId="253AFA35" w14:textId="77777777" w:rsidR="0099709E" w:rsidRPr="00874144" w:rsidRDefault="0099709E" w:rsidP="00E736C4">
      <w:pPr>
        <w:widowControl/>
        <w:spacing w:beforeLines="50" w:before="156" w:afterLines="50" w:after="156" w:line="360" w:lineRule="auto"/>
        <w:ind w:firstLineChars="200" w:firstLine="482"/>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t>一、会议召开情况</w:t>
      </w:r>
    </w:p>
    <w:p w14:paraId="17CE372A" w14:textId="1E5A33B2" w:rsidR="00A04AE8" w:rsidRPr="00874144" w:rsidRDefault="00A04AE8"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1、召集人：本公司第</w:t>
      </w:r>
      <w:r w:rsidR="00304EC6" w:rsidRPr="00874144">
        <w:rPr>
          <w:rStyle w:val="fontstyle01"/>
          <w:rFonts w:asciiTheme="minorEastAsia" w:eastAsiaTheme="minorEastAsia" w:hAnsiTheme="minorEastAsia" w:hint="default"/>
          <w:sz w:val="24"/>
        </w:rPr>
        <w:t>六</w:t>
      </w:r>
      <w:r w:rsidRPr="00874144">
        <w:rPr>
          <w:rStyle w:val="fontstyle01"/>
          <w:rFonts w:asciiTheme="minorEastAsia" w:eastAsiaTheme="minorEastAsia" w:hAnsiTheme="minorEastAsia" w:hint="default"/>
          <w:sz w:val="24"/>
        </w:rPr>
        <w:t>届董事会</w:t>
      </w:r>
    </w:p>
    <w:p w14:paraId="5D2713E2" w14:textId="77777777" w:rsidR="00A04AE8" w:rsidRPr="00874144" w:rsidRDefault="00A04AE8"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2、表决方式：现场投票、网络投票相结合的方式。</w:t>
      </w:r>
    </w:p>
    <w:p w14:paraId="3F32A5D6" w14:textId="77777777" w:rsidR="00A04AE8" w:rsidRPr="00874144" w:rsidRDefault="00A04AE8"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3、会议召开时间：</w:t>
      </w:r>
    </w:p>
    <w:p w14:paraId="085356B6" w14:textId="78F5F0B9"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w:t>
      </w:r>
      <w:r w:rsidR="007B3DF4" w:rsidRPr="00874144">
        <w:rPr>
          <w:rFonts w:asciiTheme="minorEastAsia" w:eastAsiaTheme="minorEastAsia" w:hAnsiTheme="minorEastAsia"/>
          <w:sz w:val="24"/>
        </w:rPr>
        <w:t>现场会议召开时间：</w:t>
      </w:r>
      <w:r w:rsidR="001A3628">
        <w:rPr>
          <w:rFonts w:asciiTheme="minorEastAsia" w:eastAsiaTheme="minorEastAsia" w:hAnsiTheme="minorEastAsia"/>
          <w:sz w:val="24"/>
        </w:rPr>
        <w:t>2025年2月6日</w:t>
      </w:r>
      <w:r w:rsidR="00C85D75" w:rsidRPr="009122F1">
        <w:rPr>
          <w:rFonts w:ascii="宋体" w:hAnsi="宋体"/>
          <w:sz w:val="24"/>
        </w:rPr>
        <w:t>（星期</w:t>
      </w:r>
      <w:r w:rsidR="001A3628">
        <w:rPr>
          <w:rFonts w:ascii="宋体" w:hAnsi="宋体" w:hint="eastAsia"/>
          <w:sz w:val="24"/>
        </w:rPr>
        <w:t>四</w:t>
      </w:r>
      <w:r w:rsidR="00C85D75" w:rsidRPr="009122F1">
        <w:rPr>
          <w:rFonts w:ascii="宋体" w:hAnsi="宋体"/>
          <w:sz w:val="24"/>
        </w:rPr>
        <w:t>）</w:t>
      </w:r>
      <w:r w:rsidR="007B3DF4" w:rsidRPr="00874144">
        <w:rPr>
          <w:rFonts w:asciiTheme="minorEastAsia" w:eastAsiaTheme="minorEastAsia" w:hAnsiTheme="minorEastAsia" w:hint="eastAsia"/>
          <w:sz w:val="24"/>
        </w:rPr>
        <w:t>下午14点30分</w:t>
      </w:r>
      <w:r w:rsidR="00D354E4">
        <w:rPr>
          <w:rFonts w:asciiTheme="minorEastAsia" w:eastAsiaTheme="minorEastAsia" w:hAnsiTheme="minorEastAsia" w:hint="eastAsia"/>
          <w:sz w:val="24"/>
        </w:rPr>
        <w:t>。</w:t>
      </w:r>
    </w:p>
    <w:p w14:paraId="00324A41" w14:textId="197FBD1C"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（2）网络投票时间：</w:t>
      </w:r>
      <w:r w:rsidR="001A3628">
        <w:rPr>
          <w:rFonts w:asciiTheme="minorEastAsia" w:eastAsiaTheme="minorEastAsia" w:hAnsiTheme="minorEastAsia"/>
          <w:sz w:val="24"/>
        </w:rPr>
        <w:t>2025年2月6日</w:t>
      </w:r>
      <w:r w:rsidR="00D354E4">
        <w:rPr>
          <w:rFonts w:asciiTheme="minorEastAsia" w:eastAsiaTheme="minorEastAsia" w:hAnsiTheme="minorEastAsia" w:hint="eastAsia"/>
          <w:sz w:val="24"/>
        </w:rPr>
        <w:t>。</w:t>
      </w:r>
    </w:p>
    <w:p w14:paraId="245753B1" w14:textId="6110BA93"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其中，通过深圳证券交易所交易系统进行网络投票的时间为</w:t>
      </w:r>
      <w:r w:rsidR="001A3628">
        <w:rPr>
          <w:rFonts w:asciiTheme="minorEastAsia" w:eastAsiaTheme="minorEastAsia" w:hAnsiTheme="minorEastAsia"/>
          <w:sz w:val="24"/>
        </w:rPr>
        <w:t>2025年2月6日</w:t>
      </w:r>
      <w:r w:rsidR="005342AA" w:rsidRPr="00874144">
        <w:rPr>
          <w:rStyle w:val="fontstyle01"/>
          <w:rFonts w:asciiTheme="minorEastAsia" w:eastAsiaTheme="minorEastAsia" w:hAnsiTheme="minorEastAsia" w:hint="default"/>
          <w:sz w:val="24"/>
        </w:rPr>
        <w:t>9:15—9:25,9:30—11:30和13:00—15:00</w:t>
      </w:r>
      <w:r w:rsidRPr="00874144">
        <w:rPr>
          <w:rStyle w:val="fontstyle01"/>
          <w:rFonts w:asciiTheme="minorEastAsia" w:eastAsiaTheme="minorEastAsia" w:hAnsiTheme="minorEastAsia" w:hint="default"/>
          <w:sz w:val="24"/>
        </w:rPr>
        <w:t>；通过深圳证券交易所互联网投票系统投票的具体时间为：</w:t>
      </w:r>
      <w:r w:rsidR="001A3628">
        <w:rPr>
          <w:rFonts w:asciiTheme="minorEastAsia" w:eastAsiaTheme="minorEastAsia" w:hAnsiTheme="minorEastAsia"/>
          <w:sz w:val="24"/>
        </w:rPr>
        <w:t>2025年2月6日</w:t>
      </w:r>
      <w:r w:rsidR="005342AA" w:rsidRPr="00874144">
        <w:rPr>
          <w:rStyle w:val="fontstyle01"/>
          <w:rFonts w:asciiTheme="minorEastAsia" w:eastAsiaTheme="minorEastAsia" w:hAnsiTheme="minorEastAsia" w:hint="default"/>
          <w:sz w:val="24"/>
        </w:rPr>
        <w:t>上午9:15-下午15:00</w:t>
      </w:r>
      <w:r w:rsidRPr="00874144">
        <w:rPr>
          <w:rStyle w:val="fontstyle01"/>
          <w:rFonts w:asciiTheme="minorEastAsia" w:eastAsiaTheme="minorEastAsia" w:hAnsiTheme="minorEastAsia" w:hint="default"/>
          <w:sz w:val="24"/>
        </w:rPr>
        <w:t>期间的任意时间。</w:t>
      </w:r>
    </w:p>
    <w:p w14:paraId="706E72A9" w14:textId="3A0EAF90" w:rsidR="00A04AE8" w:rsidRPr="00874144" w:rsidRDefault="00A04AE8"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4、现场会议召开地点：江苏省常熟市东南经济</w:t>
      </w:r>
      <w:proofErr w:type="gramStart"/>
      <w:r w:rsidRPr="00874144">
        <w:rPr>
          <w:rStyle w:val="fontstyle01"/>
          <w:rFonts w:asciiTheme="minorEastAsia" w:eastAsiaTheme="minorEastAsia" w:hAnsiTheme="minorEastAsia" w:hint="default"/>
          <w:sz w:val="24"/>
        </w:rPr>
        <w:t>开发区常昆路</w:t>
      </w:r>
      <w:proofErr w:type="gramEnd"/>
      <w:r w:rsidRPr="00874144">
        <w:rPr>
          <w:rStyle w:val="fontstyle01"/>
          <w:rFonts w:asciiTheme="minorEastAsia" w:eastAsiaTheme="minorEastAsia" w:hAnsiTheme="minorEastAsia" w:hint="default"/>
          <w:sz w:val="24"/>
        </w:rPr>
        <w:t>8号，江苏中利集团股份有限公司八楼会议室</w:t>
      </w:r>
      <w:r w:rsidR="0016538E">
        <w:rPr>
          <w:rStyle w:val="fontstyle01"/>
          <w:rFonts w:asciiTheme="minorEastAsia" w:eastAsiaTheme="minorEastAsia" w:hAnsiTheme="minorEastAsia" w:hint="default"/>
          <w:sz w:val="24"/>
        </w:rPr>
        <w:t>（一）</w:t>
      </w:r>
      <w:r w:rsidRPr="00874144">
        <w:rPr>
          <w:rStyle w:val="fontstyle01"/>
          <w:rFonts w:asciiTheme="minorEastAsia" w:eastAsiaTheme="minorEastAsia" w:hAnsiTheme="minorEastAsia" w:hint="default"/>
          <w:sz w:val="24"/>
        </w:rPr>
        <w:t>。</w:t>
      </w:r>
    </w:p>
    <w:p w14:paraId="3A192272" w14:textId="47C3960B"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5、会议主持人：王</w:t>
      </w:r>
      <w:r w:rsidR="00386C4A" w:rsidRPr="00874144">
        <w:rPr>
          <w:rStyle w:val="fontstyle01"/>
          <w:rFonts w:asciiTheme="minorEastAsia" w:eastAsiaTheme="minorEastAsia" w:hAnsiTheme="minorEastAsia" w:hint="default"/>
          <w:sz w:val="24"/>
        </w:rPr>
        <w:t>伟峰</w:t>
      </w:r>
      <w:r w:rsidRPr="00874144">
        <w:rPr>
          <w:rStyle w:val="fontstyle01"/>
          <w:rFonts w:asciiTheme="minorEastAsia" w:eastAsiaTheme="minorEastAsia" w:hAnsiTheme="minorEastAsia" w:hint="default"/>
          <w:sz w:val="24"/>
        </w:rPr>
        <w:t>先生</w:t>
      </w:r>
      <w:r w:rsidR="00D354E4">
        <w:rPr>
          <w:rStyle w:val="fontstyle01"/>
          <w:rFonts w:asciiTheme="minorEastAsia" w:eastAsiaTheme="minorEastAsia" w:hAnsiTheme="minorEastAsia" w:hint="default"/>
          <w:sz w:val="24"/>
        </w:rPr>
        <w:t>。</w:t>
      </w:r>
    </w:p>
    <w:p w14:paraId="714B3BD7" w14:textId="3AFDC098"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6、本次会议的召集、召开符合《中华人民共和国公司法》</w:t>
      </w:r>
      <w:r w:rsidR="002B60F6">
        <w:rPr>
          <w:rStyle w:val="fontstyle01"/>
          <w:rFonts w:asciiTheme="minorEastAsia" w:eastAsiaTheme="minorEastAsia" w:hAnsiTheme="minorEastAsia" w:hint="default"/>
          <w:sz w:val="24"/>
        </w:rPr>
        <w:t>《深圳证券交易所股票上市规则》及《公司章程》等</w:t>
      </w:r>
      <w:r w:rsidR="00EC288B">
        <w:rPr>
          <w:rStyle w:val="fontstyle01"/>
          <w:rFonts w:asciiTheme="minorEastAsia" w:eastAsiaTheme="minorEastAsia" w:hAnsiTheme="minorEastAsia" w:hint="default"/>
          <w:sz w:val="24"/>
        </w:rPr>
        <w:t>有关规定</w:t>
      </w:r>
      <w:r w:rsidRPr="00874144">
        <w:rPr>
          <w:rStyle w:val="fontstyle01"/>
          <w:rFonts w:asciiTheme="minorEastAsia" w:eastAsiaTheme="minorEastAsia" w:hAnsiTheme="minorEastAsia" w:hint="default"/>
          <w:sz w:val="24"/>
        </w:rPr>
        <w:t>。</w:t>
      </w:r>
    </w:p>
    <w:p w14:paraId="6E438B6F" w14:textId="71A0748B" w:rsidR="0099709E" w:rsidRPr="00874144" w:rsidRDefault="0099709E" w:rsidP="008413EB">
      <w:pPr>
        <w:widowControl/>
        <w:spacing w:beforeLines="50" w:before="156" w:afterLines="50" w:after="156"/>
        <w:ind w:firstLineChars="200" w:firstLine="482"/>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t>二、会议的出席情况</w:t>
      </w:r>
    </w:p>
    <w:p w14:paraId="3049038E" w14:textId="663ADC98"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lastRenderedPageBreak/>
        <w:t>（一）出席本次股东大会的股东及股东代表共</w:t>
      </w:r>
      <w:r w:rsidR="0009628A">
        <w:rPr>
          <w:rFonts w:hint="eastAsia"/>
          <w:sz w:val="24"/>
        </w:rPr>
        <w:t>282</w:t>
      </w:r>
      <w:r w:rsidR="00656CB6">
        <w:rPr>
          <w:rFonts w:hint="eastAsia"/>
          <w:sz w:val="24"/>
        </w:rPr>
        <w:t>人</w:t>
      </w:r>
      <w:r w:rsidR="00D24C43" w:rsidRPr="00874144">
        <w:rPr>
          <w:rStyle w:val="fontstyle01"/>
          <w:rFonts w:asciiTheme="minorEastAsia" w:eastAsiaTheme="minorEastAsia" w:hAnsiTheme="minorEastAsia" w:hint="default"/>
          <w:sz w:val="24"/>
        </w:rPr>
        <w:t>，代表有表决权股份</w:t>
      </w:r>
      <w:r w:rsidR="0009628A">
        <w:rPr>
          <w:rFonts w:hint="eastAsia"/>
          <w:sz w:val="24"/>
        </w:rPr>
        <w:t>656,668,838</w:t>
      </w:r>
      <w:r w:rsidR="00D24C43" w:rsidRPr="00874144">
        <w:rPr>
          <w:rStyle w:val="fontstyle01"/>
          <w:rFonts w:asciiTheme="minorEastAsia" w:eastAsiaTheme="minorEastAsia" w:hAnsiTheme="minorEastAsia" w:hint="default"/>
          <w:sz w:val="24"/>
        </w:rPr>
        <w:t>股，占公司股本总额的</w:t>
      </w:r>
      <w:r w:rsidR="0009628A">
        <w:rPr>
          <w:rFonts w:hint="eastAsia"/>
          <w:sz w:val="24"/>
        </w:rPr>
        <w:t>21.8332</w:t>
      </w:r>
      <w:r w:rsidR="00656CB6">
        <w:rPr>
          <w:rFonts w:hint="eastAsia"/>
          <w:sz w:val="24"/>
        </w:rPr>
        <w:t>％</w:t>
      </w:r>
      <w:r w:rsidR="00D24C43" w:rsidRPr="00874144">
        <w:rPr>
          <w:rStyle w:val="fontstyle01"/>
          <w:rFonts w:asciiTheme="minorEastAsia" w:eastAsiaTheme="minorEastAsia" w:hAnsiTheme="minorEastAsia" w:hint="default"/>
          <w:sz w:val="24"/>
        </w:rPr>
        <w:t>。</w:t>
      </w:r>
      <w:r w:rsidRPr="00874144">
        <w:rPr>
          <w:rStyle w:val="fontstyle01"/>
          <w:rFonts w:asciiTheme="minorEastAsia" w:eastAsiaTheme="minorEastAsia" w:hAnsiTheme="minorEastAsia" w:hint="default"/>
          <w:sz w:val="24"/>
        </w:rPr>
        <w:t>其中：</w:t>
      </w:r>
    </w:p>
    <w:p w14:paraId="7C1A3D84" w14:textId="77777777"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1、现场出席会议情况</w:t>
      </w:r>
    </w:p>
    <w:p w14:paraId="15B6F67A" w14:textId="30449E81" w:rsidR="00D24C43"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出席本次现场会议的股东及股东代表共</w:t>
      </w:r>
      <w:r w:rsidR="0009628A">
        <w:rPr>
          <w:rStyle w:val="fontstyle01"/>
          <w:rFonts w:asciiTheme="minorEastAsia" w:eastAsiaTheme="minorEastAsia" w:hAnsiTheme="minorEastAsia" w:hint="default"/>
          <w:sz w:val="24"/>
        </w:rPr>
        <w:t>2</w:t>
      </w:r>
      <w:r w:rsidR="00656CB6">
        <w:rPr>
          <w:rFonts w:hint="eastAsia"/>
          <w:sz w:val="24"/>
        </w:rPr>
        <w:t>人</w:t>
      </w:r>
      <w:r w:rsidR="00AA7247" w:rsidRPr="00874144">
        <w:rPr>
          <w:rStyle w:val="fontstyle01"/>
          <w:rFonts w:asciiTheme="minorEastAsia" w:eastAsiaTheme="minorEastAsia" w:hAnsiTheme="minorEastAsia" w:hint="default"/>
          <w:sz w:val="24"/>
        </w:rPr>
        <w:t>，代表有表决权股份</w:t>
      </w:r>
      <w:r w:rsidR="0009628A">
        <w:rPr>
          <w:rFonts w:hint="eastAsia"/>
          <w:sz w:val="24"/>
        </w:rPr>
        <w:t>601,895,977</w:t>
      </w:r>
      <w:r w:rsidR="00F706EF" w:rsidRPr="00874144">
        <w:rPr>
          <w:rStyle w:val="fontstyle01"/>
          <w:rFonts w:asciiTheme="minorEastAsia" w:eastAsiaTheme="minorEastAsia" w:hAnsiTheme="minorEastAsia" w:hint="default"/>
          <w:sz w:val="24"/>
        </w:rPr>
        <w:t>股</w:t>
      </w:r>
      <w:r w:rsidR="00AA7247" w:rsidRPr="00874144">
        <w:rPr>
          <w:rStyle w:val="fontstyle01"/>
          <w:rFonts w:asciiTheme="minorEastAsia" w:eastAsiaTheme="minorEastAsia" w:hAnsiTheme="minorEastAsia" w:hint="default"/>
          <w:sz w:val="24"/>
        </w:rPr>
        <w:t>，占公司股本总额的</w:t>
      </w:r>
      <w:r w:rsidR="0009628A">
        <w:rPr>
          <w:rFonts w:hint="eastAsia"/>
          <w:sz w:val="24"/>
        </w:rPr>
        <w:t>20.0121</w:t>
      </w:r>
      <w:r w:rsidR="00656CB6">
        <w:rPr>
          <w:rFonts w:hint="eastAsia"/>
          <w:sz w:val="24"/>
        </w:rPr>
        <w:t>％</w:t>
      </w:r>
      <w:r w:rsidR="00DB56D8" w:rsidRPr="00874144">
        <w:rPr>
          <w:rStyle w:val="fontstyle01"/>
          <w:rFonts w:asciiTheme="minorEastAsia" w:eastAsiaTheme="minorEastAsia" w:hAnsiTheme="minorEastAsia" w:hint="default"/>
          <w:sz w:val="24"/>
        </w:rPr>
        <w:t>。</w:t>
      </w:r>
    </w:p>
    <w:p w14:paraId="271A742C" w14:textId="77777777"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2、网络投票情况</w:t>
      </w:r>
    </w:p>
    <w:p w14:paraId="3CE78B42" w14:textId="4CAD9668"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通过网络和交易系统投票的股东共</w:t>
      </w:r>
      <w:r w:rsidR="0009628A">
        <w:rPr>
          <w:rFonts w:hint="eastAsia"/>
          <w:sz w:val="24"/>
        </w:rPr>
        <w:t>280</w:t>
      </w:r>
      <w:r w:rsidRPr="00874144">
        <w:rPr>
          <w:rStyle w:val="fontstyle01"/>
          <w:rFonts w:asciiTheme="minorEastAsia" w:eastAsiaTheme="minorEastAsia" w:hAnsiTheme="minorEastAsia" w:hint="default"/>
          <w:sz w:val="24"/>
        </w:rPr>
        <w:t>人，代表有表决权股份</w:t>
      </w:r>
      <w:r w:rsidR="0009628A">
        <w:rPr>
          <w:rFonts w:hint="eastAsia"/>
          <w:sz w:val="24"/>
        </w:rPr>
        <w:t>54,772,861</w:t>
      </w:r>
      <w:r w:rsidRPr="00874144">
        <w:rPr>
          <w:rStyle w:val="fontstyle01"/>
          <w:rFonts w:asciiTheme="minorEastAsia" w:eastAsiaTheme="minorEastAsia" w:hAnsiTheme="minorEastAsia" w:hint="default"/>
          <w:sz w:val="24"/>
        </w:rPr>
        <w:t>股，占公司股份总额的</w:t>
      </w:r>
      <w:r w:rsidR="0009628A">
        <w:rPr>
          <w:rFonts w:hint="eastAsia"/>
          <w:sz w:val="24"/>
        </w:rPr>
        <w:t>1.8211</w:t>
      </w:r>
      <w:r w:rsidR="00656CB6">
        <w:rPr>
          <w:rFonts w:hint="eastAsia"/>
          <w:sz w:val="24"/>
        </w:rPr>
        <w:t>％</w:t>
      </w:r>
      <w:r w:rsidRPr="00874144">
        <w:rPr>
          <w:rStyle w:val="fontstyle01"/>
          <w:rFonts w:asciiTheme="minorEastAsia" w:eastAsiaTheme="minorEastAsia" w:hAnsiTheme="minorEastAsia" w:hint="default"/>
          <w:sz w:val="24"/>
        </w:rPr>
        <w:t>。</w:t>
      </w:r>
    </w:p>
    <w:p w14:paraId="19D64390" w14:textId="3050E3D1"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（二）参与本次会议表决的中小投资者共</w:t>
      </w:r>
      <w:r w:rsidR="0009628A">
        <w:rPr>
          <w:rFonts w:hint="eastAsia"/>
          <w:sz w:val="24"/>
        </w:rPr>
        <w:t>281</w:t>
      </w:r>
      <w:r w:rsidR="00656CB6">
        <w:rPr>
          <w:rFonts w:hint="eastAsia"/>
          <w:sz w:val="24"/>
        </w:rPr>
        <w:t>人</w:t>
      </w:r>
      <w:r w:rsidRPr="00874144">
        <w:rPr>
          <w:rStyle w:val="fontstyle01"/>
          <w:rFonts w:asciiTheme="minorEastAsia" w:eastAsiaTheme="minorEastAsia" w:hAnsiTheme="minorEastAsia" w:hint="default"/>
          <w:sz w:val="24"/>
        </w:rPr>
        <w:t>，代表有表决权股份</w:t>
      </w:r>
      <w:r w:rsidR="0009628A">
        <w:rPr>
          <w:rFonts w:hint="eastAsia"/>
          <w:sz w:val="24"/>
        </w:rPr>
        <w:t>55,135,761</w:t>
      </w:r>
      <w:r w:rsidRPr="00874144">
        <w:rPr>
          <w:rStyle w:val="fontstyle01"/>
          <w:rFonts w:asciiTheme="minorEastAsia" w:eastAsiaTheme="minorEastAsia" w:hAnsiTheme="minorEastAsia" w:hint="default"/>
          <w:sz w:val="24"/>
        </w:rPr>
        <w:t>股，占公司股份总额的</w:t>
      </w:r>
      <w:r w:rsidR="0009628A">
        <w:rPr>
          <w:rFonts w:hint="eastAsia"/>
          <w:sz w:val="24"/>
        </w:rPr>
        <w:t>1.8332</w:t>
      </w:r>
      <w:r w:rsidR="00656CB6">
        <w:rPr>
          <w:rFonts w:hint="eastAsia"/>
          <w:sz w:val="24"/>
        </w:rPr>
        <w:t>％</w:t>
      </w:r>
      <w:r w:rsidRPr="00874144">
        <w:rPr>
          <w:rStyle w:val="fontstyle01"/>
          <w:rFonts w:asciiTheme="minorEastAsia" w:eastAsiaTheme="minorEastAsia" w:hAnsiTheme="minorEastAsia" w:hint="default"/>
          <w:sz w:val="24"/>
        </w:rPr>
        <w:t>。</w:t>
      </w:r>
    </w:p>
    <w:p w14:paraId="4BEAA3F5" w14:textId="154F38CE"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会议由王</w:t>
      </w:r>
      <w:r w:rsidR="00A04AE8" w:rsidRPr="00874144">
        <w:rPr>
          <w:rStyle w:val="fontstyle01"/>
          <w:rFonts w:asciiTheme="minorEastAsia" w:eastAsiaTheme="minorEastAsia" w:hAnsiTheme="minorEastAsia" w:hint="default"/>
          <w:sz w:val="24"/>
        </w:rPr>
        <w:t>伟峰</w:t>
      </w:r>
      <w:r w:rsidR="003F4888" w:rsidRPr="00874144">
        <w:rPr>
          <w:rStyle w:val="fontstyle01"/>
          <w:rFonts w:asciiTheme="minorEastAsia" w:eastAsiaTheme="minorEastAsia" w:hAnsiTheme="minorEastAsia" w:hint="default"/>
          <w:sz w:val="24"/>
        </w:rPr>
        <w:t>先生主持，公司</w:t>
      </w:r>
      <w:r w:rsidR="00787CCC" w:rsidRPr="00874144">
        <w:rPr>
          <w:rStyle w:val="fontstyle01"/>
          <w:rFonts w:asciiTheme="minorEastAsia" w:eastAsiaTheme="minorEastAsia" w:hAnsiTheme="minorEastAsia" w:hint="default"/>
          <w:sz w:val="24"/>
        </w:rPr>
        <w:t>董事、监事出席会议，公司</w:t>
      </w:r>
      <w:r w:rsidRPr="00874144">
        <w:rPr>
          <w:rStyle w:val="fontstyle01"/>
          <w:rFonts w:asciiTheme="minorEastAsia" w:eastAsiaTheme="minorEastAsia" w:hAnsiTheme="minorEastAsia" w:hint="default"/>
          <w:sz w:val="24"/>
        </w:rPr>
        <w:t>高级管理人员列席会议。北京观</w:t>
      </w:r>
      <w:proofErr w:type="gramStart"/>
      <w:r w:rsidRPr="00874144">
        <w:rPr>
          <w:rStyle w:val="fontstyle01"/>
          <w:rFonts w:asciiTheme="minorEastAsia" w:eastAsiaTheme="minorEastAsia" w:hAnsiTheme="minorEastAsia" w:hint="default"/>
          <w:sz w:val="24"/>
        </w:rPr>
        <w:t>韬</w:t>
      </w:r>
      <w:proofErr w:type="gramEnd"/>
      <w:r w:rsidRPr="00874144">
        <w:rPr>
          <w:rStyle w:val="fontstyle01"/>
          <w:rFonts w:asciiTheme="minorEastAsia" w:eastAsiaTheme="minorEastAsia" w:hAnsiTheme="minorEastAsia" w:hint="default"/>
          <w:sz w:val="24"/>
        </w:rPr>
        <w:t>中茂（上海）律师事务所律师出席本次股东大会并对本次股东大会的召开进行见证，并出具法律意见书。</w:t>
      </w:r>
    </w:p>
    <w:p w14:paraId="03A0D423" w14:textId="77777777" w:rsidR="0099709E" w:rsidRPr="00874144" w:rsidRDefault="0099709E" w:rsidP="00E736C4">
      <w:pPr>
        <w:widowControl/>
        <w:spacing w:beforeLines="50" w:before="156" w:afterLines="50" w:after="156" w:line="360" w:lineRule="auto"/>
        <w:ind w:firstLineChars="200" w:firstLine="482"/>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t>三、议案审议表决情况</w:t>
      </w:r>
    </w:p>
    <w:p w14:paraId="4BF6E5EE" w14:textId="77777777" w:rsidR="0099709E" w:rsidRPr="00874144" w:rsidRDefault="0099709E" w:rsidP="00D92298">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本次股东大会以现场投票、网络投票相结合的方式召开，审议并通过了以下议案：</w:t>
      </w:r>
    </w:p>
    <w:p w14:paraId="14B8D4A8" w14:textId="77777777" w:rsidR="000F77F6" w:rsidRPr="00B27B29" w:rsidRDefault="000F77F6" w:rsidP="000F77F6">
      <w:pPr>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1、审议并通过了</w:t>
      </w:r>
      <w:r w:rsidRPr="00B27B29">
        <w:rPr>
          <w:rFonts w:asciiTheme="minorEastAsia" w:eastAsiaTheme="minorEastAsia" w:hAnsiTheme="minorEastAsia" w:cs="宋体" w:hint="eastAsia"/>
          <w:color w:val="000000"/>
          <w:kern w:val="0"/>
          <w:sz w:val="24"/>
        </w:rPr>
        <w:t>《</w:t>
      </w:r>
      <w:r w:rsidRPr="00B27B29">
        <w:rPr>
          <w:rFonts w:asciiTheme="minorEastAsia" w:eastAsiaTheme="minorEastAsia" w:hAnsiTheme="minorEastAsia" w:hint="eastAsia"/>
          <w:sz w:val="24"/>
        </w:rPr>
        <w:t>关于2025年度与厦门建发融资担保有限公司发生关联交易额度预计的议案</w:t>
      </w:r>
      <w:r w:rsidRPr="00B27B29">
        <w:rPr>
          <w:rFonts w:asciiTheme="minorEastAsia" w:eastAsiaTheme="minorEastAsia" w:hAnsiTheme="minorEastAsia" w:cs="宋体" w:hint="eastAsia"/>
          <w:color w:val="000000"/>
          <w:kern w:val="0"/>
          <w:sz w:val="24"/>
        </w:rPr>
        <w:t>》</w:t>
      </w:r>
      <w:r w:rsidRPr="00B27B29">
        <w:rPr>
          <w:rFonts w:asciiTheme="minorEastAsia" w:eastAsiaTheme="minorEastAsia" w:hAnsiTheme="minorEastAsia" w:cs="宋体" w:hint="eastAsia"/>
          <w:bCs/>
          <w:color w:val="000000"/>
          <w:kern w:val="0"/>
          <w:sz w:val="24"/>
        </w:rPr>
        <w:t>；</w:t>
      </w:r>
    </w:p>
    <w:p w14:paraId="11C2E9D4" w14:textId="66E2F336" w:rsidR="000F77F6" w:rsidRPr="00B27B29"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w:t>
      </w:r>
      <w:r w:rsidRPr="00B27B29">
        <w:rPr>
          <w:rFonts w:hint="eastAsia"/>
          <w:sz w:val="24"/>
        </w:rPr>
        <w:t>同意</w:t>
      </w:r>
      <w:r w:rsidR="0009628A">
        <w:rPr>
          <w:rFonts w:hint="eastAsia"/>
          <w:sz w:val="24"/>
        </w:rPr>
        <w:t>48,371,120</w:t>
      </w:r>
      <w:r w:rsidRPr="00B27B29">
        <w:rPr>
          <w:rFonts w:hint="eastAsia"/>
          <w:sz w:val="24"/>
        </w:rPr>
        <w:t>股，占出席会议所有股东所持股份的</w:t>
      </w:r>
      <w:r w:rsidR="0009628A">
        <w:rPr>
          <w:rFonts w:hint="eastAsia"/>
          <w:sz w:val="24"/>
        </w:rPr>
        <w:t>87.7309</w:t>
      </w:r>
      <w:r w:rsidRPr="00B27B29">
        <w:rPr>
          <w:rFonts w:hint="eastAsia"/>
          <w:sz w:val="24"/>
        </w:rPr>
        <w:t>％；反对</w:t>
      </w:r>
      <w:r w:rsidR="0009628A">
        <w:rPr>
          <w:rFonts w:hint="eastAsia"/>
          <w:sz w:val="24"/>
        </w:rPr>
        <w:t>4,718,041</w:t>
      </w:r>
      <w:r w:rsidRPr="00B27B29">
        <w:rPr>
          <w:rFonts w:hint="eastAsia"/>
          <w:sz w:val="24"/>
        </w:rPr>
        <w:t>股，占出席会议所有股东所持股份的</w:t>
      </w:r>
      <w:r w:rsidR="0009628A">
        <w:rPr>
          <w:rFonts w:hint="eastAsia"/>
          <w:sz w:val="24"/>
        </w:rPr>
        <w:t>8.5571</w:t>
      </w:r>
      <w:r w:rsidRPr="00B27B29">
        <w:rPr>
          <w:rFonts w:hint="eastAsia"/>
          <w:sz w:val="24"/>
        </w:rPr>
        <w:t>％；弃权</w:t>
      </w:r>
      <w:r w:rsidR="0009628A">
        <w:rPr>
          <w:rFonts w:hint="eastAsia"/>
          <w:sz w:val="24"/>
        </w:rPr>
        <w:t>2,046,600</w:t>
      </w:r>
      <w:r w:rsidRPr="00B27B29">
        <w:rPr>
          <w:rFonts w:hint="eastAsia"/>
          <w:sz w:val="24"/>
        </w:rPr>
        <w:t>股，占出席会议所有股东所持股份的</w:t>
      </w:r>
      <w:r w:rsidR="0009628A">
        <w:rPr>
          <w:rFonts w:hint="eastAsia"/>
          <w:sz w:val="24"/>
        </w:rPr>
        <w:t>3.7119</w:t>
      </w:r>
      <w:r w:rsidRPr="00B27B29">
        <w:rPr>
          <w:rFonts w:hint="eastAsia"/>
          <w:sz w:val="24"/>
        </w:rPr>
        <w:t>％。</w:t>
      </w:r>
    </w:p>
    <w:p w14:paraId="7D9137B6" w14:textId="7C0A58A9" w:rsidR="000F77F6" w:rsidRPr="00B27B29"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其中，中小投资者的表决情况如下：</w:t>
      </w:r>
      <w:r w:rsidRPr="00B27B29">
        <w:rPr>
          <w:rFonts w:hint="eastAsia"/>
          <w:sz w:val="24"/>
        </w:rPr>
        <w:t>同意</w:t>
      </w:r>
      <w:r w:rsidR="0009628A">
        <w:rPr>
          <w:rFonts w:hint="eastAsia"/>
          <w:sz w:val="24"/>
        </w:rPr>
        <w:t>48,371,120</w:t>
      </w:r>
      <w:r w:rsidRPr="00B27B29">
        <w:rPr>
          <w:rFonts w:hint="eastAsia"/>
          <w:sz w:val="24"/>
        </w:rPr>
        <w:t>股，占出席会议的中小股东所持股份的</w:t>
      </w:r>
      <w:r w:rsidR="0009628A">
        <w:rPr>
          <w:rFonts w:hint="eastAsia"/>
          <w:sz w:val="24"/>
        </w:rPr>
        <w:t>87.7309</w:t>
      </w:r>
      <w:r w:rsidR="0009628A">
        <w:rPr>
          <w:rFonts w:hint="eastAsia"/>
          <w:sz w:val="24"/>
        </w:rPr>
        <w:t>％</w:t>
      </w:r>
      <w:r w:rsidRPr="00B27B29">
        <w:rPr>
          <w:rFonts w:hint="eastAsia"/>
          <w:sz w:val="24"/>
        </w:rPr>
        <w:t>；反对</w:t>
      </w:r>
      <w:r w:rsidR="0009628A">
        <w:rPr>
          <w:rFonts w:hint="eastAsia"/>
          <w:sz w:val="24"/>
        </w:rPr>
        <w:t>4,718,041</w:t>
      </w:r>
      <w:r w:rsidRPr="00B27B29">
        <w:rPr>
          <w:rFonts w:hint="eastAsia"/>
          <w:sz w:val="24"/>
        </w:rPr>
        <w:t>股，占出席会议的中小股东所持股份的</w:t>
      </w:r>
      <w:r w:rsidR="0009628A">
        <w:rPr>
          <w:rFonts w:hint="eastAsia"/>
          <w:sz w:val="24"/>
        </w:rPr>
        <w:t>8.5571</w:t>
      </w:r>
      <w:r w:rsidRPr="00B27B29">
        <w:rPr>
          <w:rFonts w:hint="eastAsia"/>
          <w:sz w:val="24"/>
        </w:rPr>
        <w:t>％；弃权</w:t>
      </w:r>
      <w:r w:rsidR="0009628A">
        <w:rPr>
          <w:rFonts w:hint="eastAsia"/>
          <w:sz w:val="24"/>
        </w:rPr>
        <w:t>2,046,600</w:t>
      </w:r>
      <w:r w:rsidRPr="00B27B29">
        <w:rPr>
          <w:rFonts w:hint="eastAsia"/>
          <w:sz w:val="24"/>
        </w:rPr>
        <w:t>股，占出席会议的中小股东所持股份的</w:t>
      </w:r>
      <w:r w:rsidR="0009628A">
        <w:rPr>
          <w:rFonts w:hint="eastAsia"/>
          <w:sz w:val="24"/>
        </w:rPr>
        <w:t>3.7119</w:t>
      </w:r>
      <w:r w:rsidRPr="00B27B29">
        <w:rPr>
          <w:rFonts w:hint="eastAsia"/>
          <w:sz w:val="24"/>
        </w:rPr>
        <w:t>％。</w:t>
      </w:r>
    </w:p>
    <w:p w14:paraId="47134F2E" w14:textId="2418ACFC" w:rsidR="000F77F6" w:rsidRPr="00B27B29"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本议案涉及关联交易事项，关联股东</w:t>
      </w:r>
      <w:r w:rsidR="0009628A">
        <w:rPr>
          <w:rFonts w:asciiTheme="minorEastAsia" w:eastAsiaTheme="minorEastAsia" w:hAnsiTheme="minorEastAsia" w:cs="宋体" w:hint="eastAsia"/>
          <w:bCs/>
          <w:color w:val="000000"/>
          <w:kern w:val="0"/>
          <w:sz w:val="24"/>
        </w:rPr>
        <w:t>常熟光</w:t>
      </w:r>
      <w:proofErr w:type="gramStart"/>
      <w:r w:rsidR="0009628A">
        <w:rPr>
          <w:rFonts w:asciiTheme="minorEastAsia" w:eastAsiaTheme="minorEastAsia" w:hAnsiTheme="minorEastAsia" w:cs="宋体" w:hint="eastAsia"/>
          <w:bCs/>
          <w:color w:val="000000"/>
          <w:kern w:val="0"/>
          <w:sz w:val="24"/>
        </w:rPr>
        <w:t>晟</w:t>
      </w:r>
      <w:proofErr w:type="gramEnd"/>
      <w:r w:rsidR="0009628A">
        <w:rPr>
          <w:rFonts w:asciiTheme="minorEastAsia" w:eastAsiaTheme="minorEastAsia" w:hAnsiTheme="minorEastAsia" w:cs="宋体" w:hint="eastAsia"/>
          <w:bCs/>
          <w:color w:val="000000"/>
          <w:kern w:val="0"/>
          <w:sz w:val="24"/>
        </w:rPr>
        <w:t>新能源有限公司</w:t>
      </w:r>
      <w:r w:rsidRPr="00B27B29">
        <w:rPr>
          <w:rFonts w:asciiTheme="minorEastAsia" w:eastAsiaTheme="minorEastAsia" w:hAnsiTheme="minorEastAsia" w:cs="宋体" w:hint="eastAsia"/>
          <w:bCs/>
          <w:color w:val="000000"/>
          <w:kern w:val="0"/>
          <w:sz w:val="24"/>
        </w:rPr>
        <w:t>回避表决，表决结果通过。</w:t>
      </w:r>
    </w:p>
    <w:p w14:paraId="4AD18089" w14:textId="77777777" w:rsidR="000F77F6" w:rsidRPr="00585204" w:rsidRDefault="000F77F6" w:rsidP="000F77F6">
      <w:pPr>
        <w:spacing w:line="360" w:lineRule="auto"/>
        <w:ind w:firstLineChars="200" w:firstLine="480"/>
        <w:rPr>
          <w:rFonts w:asciiTheme="minorEastAsia" w:eastAsiaTheme="minorEastAsia" w:hAnsiTheme="minorEastAsia" w:cs="宋体"/>
          <w:bCs/>
          <w:color w:val="000000"/>
          <w:kern w:val="0"/>
          <w:sz w:val="24"/>
        </w:rPr>
      </w:pPr>
      <w:r w:rsidRPr="00585204">
        <w:rPr>
          <w:rFonts w:asciiTheme="minorEastAsia" w:eastAsiaTheme="minorEastAsia" w:hAnsiTheme="minorEastAsia" w:cs="宋体"/>
          <w:bCs/>
          <w:color w:val="000000"/>
          <w:kern w:val="0"/>
          <w:sz w:val="24"/>
        </w:rPr>
        <w:t>2</w:t>
      </w:r>
      <w:r w:rsidRPr="00585204">
        <w:rPr>
          <w:rFonts w:asciiTheme="minorEastAsia" w:eastAsiaTheme="minorEastAsia" w:hAnsiTheme="minorEastAsia" w:cs="宋体" w:hint="eastAsia"/>
          <w:bCs/>
          <w:color w:val="000000"/>
          <w:kern w:val="0"/>
          <w:sz w:val="24"/>
        </w:rPr>
        <w:t>、审议并通过了</w:t>
      </w:r>
      <w:r w:rsidRPr="00585204">
        <w:rPr>
          <w:rFonts w:asciiTheme="minorEastAsia" w:eastAsiaTheme="minorEastAsia" w:hAnsiTheme="minorEastAsia" w:cs="宋体" w:hint="eastAsia"/>
          <w:color w:val="000000"/>
          <w:kern w:val="0"/>
          <w:sz w:val="24"/>
        </w:rPr>
        <w:t>《</w:t>
      </w:r>
      <w:r w:rsidRPr="00585204">
        <w:rPr>
          <w:rFonts w:asciiTheme="minorEastAsia" w:eastAsiaTheme="minorEastAsia" w:hAnsiTheme="minorEastAsia" w:hint="eastAsia"/>
          <w:sz w:val="24"/>
        </w:rPr>
        <w:t>关于董事会换届选举非独立董事的议案</w:t>
      </w:r>
      <w:r w:rsidRPr="00585204">
        <w:rPr>
          <w:rFonts w:asciiTheme="minorEastAsia" w:eastAsiaTheme="minorEastAsia" w:hAnsiTheme="minorEastAsia" w:cs="宋体" w:hint="eastAsia"/>
          <w:color w:val="000000"/>
          <w:kern w:val="0"/>
          <w:sz w:val="24"/>
        </w:rPr>
        <w:t>》</w:t>
      </w:r>
      <w:r w:rsidRPr="00585204">
        <w:rPr>
          <w:rFonts w:asciiTheme="minorEastAsia" w:eastAsiaTheme="minorEastAsia" w:hAnsiTheme="minorEastAsia" w:cs="宋体" w:hint="eastAsia"/>
          <w:bCs/>
          <w:color w:val="000000"/>
          <w:kern w:val="0"/>
          <w:sz w:val="24"/>
        </w:rPr>
        <w:t>；</w:t>
      </w:r>
    </w:p>
    <w:p w14:paraId="623CE607" w14:textId="77777777" w:rsidR="000F77F6" w:rsidRPr="000D37BF" w:rsidRDefault="000F77F6" w:rsidP="000F77F6">
      <w:pPr>
        <w:spacing w:line="360" w:lineRule="auto"/>
        <w:ind w:firstLineChars="200" w:firstLine="480"/>
        <w:rPr>
          <w:rFonts w:asciiTheme="minorEastAsia" w:eastAsiaTheme="minorEastAsia" w:hAnsiTheme="minorEastAsia" w:cs="宋体"/>
          <w:bCs/>
          <w:color w:val="000000"/>
          <w:kern w:val="0"/>
          <w:sz w:val="24"/>
          <w:highlight w:val="yellow"/>
        </w:rPr>
      </w:pPr>
      <w:r w:rsidRPr="00585204">
        <w:rPr>
          <w:rFonts w:asciiTheme="minorEastAsia" w:eastAsiaTheme="minorEastAsia" w:hAnsiTheme="minorEastAsia" w:cs="宋体" w:hint="eastAsia"/>
          <w:bCs/>
          <w:color w:val="000000"/>
          <w:kern w:val="0"/>
          <w:sz w:val="24"/>
        </w:rPr>
        <w:t>会议以累积投票方式表决，分项</w:t>
      </w:r>
      <w:proofErr w:type="gramStart"/>
      <w:r w:rsidRPr="00585204">
        <w:rPr>
          <w:rFonts w:asciiTheme="minorEastAsia" w:eastAsiaTheme="minorEastAsia" w:hAnsiTheme="minorEastAsia" w:cs="宋体" w:hint="eastAsia"/>
          <w:bCs/>
          <w:color w:val="000000"/>
          <w:kern w:val="0"/>
          <w:sz w:val="24"/>
        </w:rPr>
        <w:t>选举非</w:t>
      </w:r>
      <w:proofErr w:type="gramEnd"/>
      <w:r w:rsidRPr="00585204">
        <w:rPr>
          <w:rFonts w:asciiTheme="minorEastAsia" w:eastAsiaTheme="minorEastAsia" w:hAnsiTheme="minorEastAsia" w:cs="宋体" w:hint="eastAsia"/>
          <w:bCs/>
          <w:color w:val="000000"/>
          <w:kern w:val="0"/>
          <w:sz w:val="24"/>
        </w:rPr>
        <w:t>独立董事许加纳先生、黄昶先生、林茂先生、阎杰先生、郑晓洁女士为公司第七届董事会成员。上述董事任</w:t>
      </w:r>
      <w:r w:rsidRPr="00AE2FDB">
        <w:rPr>
          <w:rFonts w:asciiTheme="minorEastAsia" w:eastAsiaTheme="minorEastAsia" w:hAnsiTheme="minorEastAsia" w:cs="宋体" w:hint="eastAsia"/>
          <w:bCs/>
          <w:color w:val="000000"/>
          <w:kern w:val="0"/>
          <w:sz w:val="24"/>
        </w:rPr>
        <w:t>期为三年，</w:t>
      </w:r>
      <w:r w:rsidRPr="00AE2FDB">
        <w:rPr>
          <w:rFonts w:asciiTheme="minorEastAsia" w:eastAsiaTheme="minorEastAsia" w:hAnsiTheme="minorEastAsia" w:cs="宋体" w:hint="eastAsia"/>
          <w:bCs/>
          <w:color w:val="000000"/>
          <w:kern w:val="0"/>
          <w:sz w:val="24"/>
        </w:rPr>
        <w:lastRenderedPageBreak/>
        <w:t>自本次股东大会决议通过之日起</w:t>
      </w:r>
      <w:r>
        <w:rPr>
          <w:rFonts w:asciiTheme="minorEastAsia" w:eastAsiaTheme="minorEastAsia" w:hAnsiTheme="minorEastAsia" w:cs="宋体" w:hint="eastAsia"/>
          <w:bCs/>
          <w:color w:val="000000"/>
          <w:kern w:val="0"/>
          <w:sz w:val="24"/>
        </w:rPr>
        <w:t>生效</w:t>
      </w:r>
      <w:r w:rsidRPr="00AE2FDB">
        <w:rPr>
          <w:rFonts w:asciiTheme="minorEastAsia" w:eastAsiaTheme="minorEastAsia" w:hAnsiTheme="minorEastAsia" w:cs="宋体" w:hint="eastAsia"/>
          <w:bCs/>
          <w:color w:val="000000"/>
          <w:kern w:val="0"/>
          <w:sz w:val="24"/>
        </w:rPr>
        <w:t>。具体表决情况如下：</w:t>
      </w:r>
    </w:p>
    <w:p w14:paraId="555187B6" w14:textId="77777777" w:rsidR="000F77F6" w:rsidRPr="00223DFF" w:rsidRDefault="000F77F6" w:rsidP="000F77F6">
      <w:pPr>
        <w:pStyle w:val="Default"/>
        <w:spacing w:line="360" w:lineRule="auto"/>
        <w:ind w:firstLineChars="200" w:firstLine="480"/>
        <w:jc w:val="both"/>
        <w:rPr>
          <w:rFonts w:asciiTheme="minorEastAsia" w:eastAsiaTheme="minorEastAsia" w:hAnsiTheme="minorEastAsia"/>
          <w:color w:val="auto"/>
        </w:rPr>
      </w:pPr>
      <w:r w:rsidRPr="00223DFF">
        <w:rPr>
          <w:rFonts w:asciiTheme="minorEastAsia" w:eastAsiaTheme="minorEastAsia" w:hAnsiTheme="minorEastAsia"/>
          <w:color w:val="auto"/>
        </w:rPr>
        <w:t>2</w:t>
      </w:r>
      <w:r w:rsidRPr="00223DFF">
        <w:rPr>
          <w:rFonts w:asciiTheme="minorEastAsia" w:eastAsiaTheme="minorEastAsia" w:hAnsiTheme="minorEastAsia" w:hint="eastAsia"/>
          <w:color w:val="auto"/>
        </w:rPr>
        <w:t>.</w:t>
      </w:r>
      <w:r>
        <w:rPr>
          <w:rFonts w:asciiTheme="minorEastAsia" w:eastAsiaTheme="minorEastAsia" w:hAnsiTheme="minorEastAsia"/>
          <w:color w:val="auto"/>
        </w:rPr>
        <w:t>0</w:t>
      </w:r>
      <w:r w:rsidRPr="00223DFF">
        <w:rPr>
          <w:rFonts w:asciiTheme="minorEastAsia" w:eastAsiaTheme="minorEastAsia" w:hAnsiTheme="minorEastAsia" w:hint="eastAsia"/>
          <w:color w:val="auto"/>
        </w:rPr>
        <w:t>1、</w:t>
      </w:r>
      <w:r w:rsidRPr="00AE2FDB">
        <w:rPr>
          <w:rFonts w:asciiTheme="minorEastAsia" w:eastAsiaTheme="minorEastAsia" w:hAnsiTheme="minorEastAsia" w:hint="eastAsia"/>
          <w:color w:val="auto"/>
        </w:rPr>
        <w:t>提名许加纳先生为公司第七届董事会非独立董事</w:t>
      </w:r>
      <w:r w:rsidRPr="00223DFF">
        <w:rPr>
          <w:rFonts w:asciiTheme="minorEastAsia" w:eastAsiaTheme="minorEastAsia" w:hAnsiTheme="minorEastAsia" w:hint="eastAsia"/>
          <w:color w:val="auto"/>
        </w:rPr>
        <w:t>；</w:t>
      </w:r>
    </w:p>
    <w:p w14:paraId="33D043E9" w14:textId="6552B320" w:rsidR="000F77F6" w:rsidRPr="00B27B29" w:rsidRDefault="000F77F6" w:rsidP="009A7F2F">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w:t>
      </w:r>
      <w:r w:rsidRPr="00B27B29">
        <w:rPr>
          <w:rFonts w:hint="eastAsia"/>
          <w:sz w:val="24"/>
        </w:rPr>
        <w:t>同意</w:t>
      </w:r>
      <w:r w:rsidR="0009628A">
        <w:rPr>
          <w:rFonts w:hint="eastAsia"/>
          <w:sz w:val="24"/>
        </w:rPr>
        <w:t>604,586,864</w:t>
      </w:r>
      <w:r w:rsidRPr="00B27B29">
        <w:rPr>
          <w:rFonts w:hint="eastAsia"/>
          <w:sz w:val="24"/>
        </w:rPr>
        <w:t>股</w:t>
      </w:r>
      <w:r w:rsidR="009A7F2F">
        <w:rPr>
          <w:rFonts w:hint="eastAsia"/>
          <w:sz w:val="24"/>
        </w:rPr>
        <w:t>，占出席会议所有股东所持股份的</w:t>
      </w:r>
      <w:r w:rsidR="009A7F2F">
        <w:rPr>
          <w:sz w:val="24"/>
        </w:rPr>
        <w:t>92.0688</w:t>
      </w:r>
      <w:r w:rsidR="009A7F2F">
        <w:rPr>
          <w:rFonts w:hint="eastAsia"/>
          <w:sz w:val="24"/>
        </w:rPr>
        <w:t>％。</w:t>
      </w:r>
    </w:p>
    <w:p w14:paraId="57C9FF9C" w14:textId="77777777" w:rsidR="000F77F6"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表决结果通过。</w:t>
      </w:r>
    </w:p>
    <w:p w14:paraId="7B5FE5D3" w14:textId="77777777" w:rsidR="000F77F6" w:rsidRPr="00223DFF" w:rsidRDefault="000F77F6" w:rsidP="000F77F6">
      <w:pPr>
        <w:pStyle w:val="Default"/>
        <w:spacing w:line="360" w:lineRule="auto"/>
        <w:ind w:firstLineChars="200" w:firstLine="480"/>
        <w:jc w:val="both"/>
        <w:rPr>
          <w:rFonts w:asciiTheme="minorEastAsia" w:eastAsiaTheme="minorEastAsia" w:hAnsiTheme="minorEastAsia"/>
          <w:color w:val="auto"/>
        </w:rPr>
      </w:pPr>
      <w:r w:rsidRPr="00223DFF">
        <w:rPr>
          <w:rFonts w:asciiTheme="minorEastAsia" w:eastAsiaTheme="minorEastAsia" w:hAnsiTheme="minorEastAsia"/>
          <w:color w:val="auto"/>
        </w:rPr>
        <w:t>2</w:t>
      </w:r>
      <w:r w:rsidRPr="00223DFF">
        <w:rPr>
          <w:rFonts w:asciiTheme="minorEastAsia" w:eastAsiaTheme="minorEastAsia" w:hAnsiTheme="minorEastAsia" w:hint="eastAsia"/>
          <w:color w:val="auto"/>
        </w:rPr>
        <w:t>.</w:t>
      </w:r>
      <w:r>
        <w:rPr>
          <w:rFonts w:asciiTheme="minorEastAsia" w:eastAsiaTheme="minorEastAsia" w:hAnsiTheme="minorEastAsia"/>
          <w:color w:val="auto"/>
        </w:rPr>
        <w:t>02</w:t>
      </w:r>
      <w:r w:rsidRPr="00223DFF">
        <w:rPr>
          <w:rFonts w:asciiTheme="minorEastAsia" w:eastAsiaTheme="minorEastAsia" w:hAnsiTheme="minorEastAsia" w:hint="eastAsia"/>
          <w:color w:val="auto"/>
        </w:rPr>
        <w:t>、</w:t>
      </w:r>
      <w:r w:rsidRPr="00B27B29">
        <w:rPr>
          <w:rFonts w:asciiTheme="minorEastAsia" w:eastAsiaTheme="minorEastAsia" w:hAnsiTheme="minorEastAsia" w:hint="eastAsia"/>
          <w:color w:val="auto"/>
        </w:rPr>
        <w:t>提名黄昶先生为公司第七届董事会非独立董事</w:t>
      </w:r>
      <w:r w:rsidRPr="00223DFF">
        <w:rPr>
          <w:rFonts w:asciiTheme="minorEastAsia" w:eastAsiaTheme="minorEastAsia" w:hAnsiTheme="minorEastAsia" w:hint="eastAsia"/>
          <w:color w:val="auto"/>
        </w:rPr>
        <w:t>；</w:t>
      </w:r>
    </w:p>
    <w:p w14:paraId="2900CDE9" w14:textId="2FCF1885" w:rsidR="000F77F6" w:rsidRPr="00B27B29"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w:t>
      </w:r>
      <w:r w:rsidRPr="00B27B29">
        <w:rPr>
          <w:rFonts w:hint="eastAsia"/>
          <w:sz w:val="24"/>
        </w:rPr>
        <w:t>同意</w:t>
      </w:r>
      <w:r w:rsidR="0009628A">
        <w:rPr>
          <w:rFonts w:hint="eastAsia"/>
          <w:sz w:val="24"/>
        </w:rPr>
        <w:t>603,001,138</w:t>
      </w:r>
      <w:r w:rsidR="009A7F2F">
        <w:rPr>
          <w:rFonts w:hint="eastAsia"/>
          <w:sz w:val="24"/>
        </w:rPr>
        <w:t>股，占出席会议所有股东所持股份的</w:t>
      </w:r>
      <w:r w:rsidR="009A7F2F">
        <w:rPr>
          <w:sz w:val="24"/>
        </w:rPr>
        <w:t>91.8273</w:t>
      </w:r>
      <w:r w:rsidR="009A7F2F">
        <w:rPr>
          <w:rFonts w:hint="eastAsia"/>
          <w:sz w:val="24"/>
        </w:rPr>
        <w:t>％</w:t>
      </w:r>
      <w:r w:rsidR="009A7F2F">
        <w:rPr>
          <w:rFonts w:asciiTheme="minorEastAsia" w:eastAsiaTheme="minorEastAsia" w:hAnsiTheme="minorEastAsia" w:cs="宋体" w:hint="eastAsia"/>
          <w:bCs/>
          <w:color w:val="000000"/>
          <w:kern w:val="0"/>
          <w:sz w:val="24"/>
        </w:rPr>
        <w:t>。</w:t>
      </w:r>
    </w:p>
    <w:p w14:paraId="1EE819AC" w14:textId="77777777" w:rsidR="000F77F6"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表决结果通过。</w:t>
      </w:r>
    </w:p>
    <w:p w14:paraId="492D8D89" w14:textId="77777777" w:rsidR="000F77F6" w:rsidRPr="00223DFF" w:rsidRDefault="000F77F6" w:rsidP="000F77F6">
      <w:pPr>
        <w:pStyle w:val="Default"/>
        <w:spacing w:line="360" w:lineRule="auto"/>
        <w:ind w:firstLineChars="200" w:firstLine="480"/>
        <w:jc w:val="both"/>
        <w:rPr>
          <w:rFonts w:asciiTheme="minorEastAsia" w:eastAsiaTheme="minorEastAsia" w:hAnsiTheme="minorEastAsia"/>
          <w:color w:val="auto"/>
        </w:rPr>
      </w:pPr>
      <w:r w:rsidRPr="00223DFF">
        <w:rPr>
          <w:rFonts w:asciiTheme="minorEastAsia" w:eastAsiaTheme="minorEastAsia" w:hAnsiTheme="minorEastAsia"/>
          <w:color w:val="auto"/>
        </w:rPr>
        <w:t>2</w:t>
      </w:r>
      <w:r w:rsidRPr="00223DFF">
        <w:rPr>
          <w:rFonts w:asciiTheme="minorEastAsia" w:eastAsiaTheme="minorEastAsia" w:hAnsiTheme="minorEastAsia" w:hint="eastAsia"/>
          <w:color w:val="auto"/>
        </w:rPr>
        <w:t>.</w:t>
      </w:r>
      <w:r>
        <w:rPr>
          <w:rFonts w:asciiTheme="minorEastAsia" w:eastAsiaTheme="minorEastAsia" w:hAnsiTheme="minorEastAsia"/>
          <w:color w:val="auto"/>
        </w:rPr>
        <w:t>03</w:t>
      </w:r>
      <w:r w:rsidRPr="00223DFF">
        <w:rPr>
          <w:rFonts w:asciiTheme="minorEastAsia" w:eastAsiaTheme="minorEastAsia" w:hAnsiTheme="minorEastAsia" w:hint="eastAsia"/>
          <w:color w:val="auto"/>
        </w:rPr>
        <w:t>、</w:t>
      </w:r>
      <w:r w:rsidRPr="00AE2FDB">
        <w:rPr>
          <w:rFonts w:asciiTheme="minorEastAsia" w:eastAsiaTheme="minorEastAsia" w:hAnsiTheme="minorEastAsia" w:hint="eastAsia"/>
          <w:color w:val="auto"/>
        </w:rPr>
        <w:t>提名</w:t>
      </w:r>
      <w:r w:rsidRPr="00B27B29">
        <w:rPr>
          <w:rFonts w:asciiTheme="minorEastAsia" w:eastAsiaTheme="minorEastAsia" w:hAnsiTheme="minorEastAsia" w:hint="eastAsia"/>
          <w:color w:val="auto"/>
        </w:rPr>
        <w:t>林茂先生</w:t>
      </w:r>
      <w:r w:rsidRPr="00AE2FDB">
        <w:rPr>
          <w:rFonts w:asciiTheme="minorEastAsia" w:eastAsiaTheme="minorEastAsia" w:hAnsiTheme="minorEastAsia" w:hint="eastAsia"/>
          <w:color w:val="auto"/>
        </w:rPr>
        <w:t>为公司第七届董事会非独立董事</w:t>
      </w:r>
      <w:r w:rsidRPr="00223DFF">
        <w:rPr>
          <w:rFonts w:asciiTheme="minorEastAsia" w:eastAsiaTheme="minorEastAsia" w:hAnsiTheme="minorEastAsia" w:hint="eastAsia"/>
          <w:color w:val="auto"/>
        </w:rPr>
        <w:t>；</w:t>
      </w:r>
    </w:p>
    <w:p w14:paraId="739BA77E" w14:textId="123C3841" w:rsidR="000F77F6" w:rsidRPr="00B27B29"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w:t>
      </w:r>
      <w:r w:rsidRPr="00B27B29">
        <w:rPr>
          <w:rFonts w:hint="eastAsia"/>
          <w:sz w:val="24"/>
        </w:rPr>
        <w:t>同意</w:t>
      </w:r>
      <w:r w:rsidR="0009628A">
        <w:rPr>
          <w:rFonts w:hint="eastAsia"/>
          <w:sz w:val="24"/>
        </w:rPr>
        <w:t>604,525,956</w:t>
      </w:r>
      <w:r w:rsidRPr="00B27B29">
        <w:rPr>
          <w:rFonts w:hint="eastAsia"/>
          <w:sz w:val="24"/>
        </w:rPr>
        <w:t>股，占出席会议所有股东所持股份的</w:t>
      </w:r>
      <w:r w:rsidR="009A7F2F">
        <w:rPr>
          <w:sz w:val="24"/>
        </w:rPr>
        <w:t>92.0595</w:t>
      </w:r>
      <w:r w:rsidR="009A7F2F">
        <w:rPr>
          <w:rFonts w:hint="eastAsia"/>
          <w:sz w:val="24"/>
        </w:rPr>
        <w:t>％。</w:t>
      </w:r>
    </w:p>
    <w:p w14:paraId="35758E1A" w14:textId="77777777" w:rsidR="000F77F6"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表决结果通过。</w:t>
      </w:r>
    </w:p>
    <w:p w14:paraId="79D942B3" w14:textId="77777777" w:rsidR="000F77F6" w:rsidRPr="00223DFF" w:rsidRDefault="000F77F6" w:rsidP="000F77F6">
      <w:pPr>
        <w:pStyle w:val="Default"/>
        <w:spacing w:line="360" w:lineRule="auto"/>
        <w:ind w:firstLineChars="200" w:firstLine="480"/>
        <w:jc w:val="both"/>
        <w:rPr>
          <w:rFonts w:asciiTheme="minorEastAsia" w:eastAsiaTheme="minorEastAsia" w:hAnsiTheme="minorEastAsia"/>
          <w:color w:val="auto"/>
        </w:rPr>
      </w:pPr>
      <w:r w:rsidRPr="00223DFF">
        <w:rPr>
          <w:rFonts w:asciiTheme="minorEastAsia" w:eastAsiaTheme="minorEastAsia" w:hAnsiTheme="minorEastAsia"/>
          <w:color w:val="auto"/>
        </w:rPr>
        <w:t>2</w:t>
      </w:r>
      <w:r w:rsidRPr="00223DFF">
        <w:rPr>
          <w:rFonts w:asciiTheme="minorEastAsia" w:eastAsiaTheme="minorEastAsia" w:hAnsiTheme="minorEastAsia" w:hint="eastAsia"/>
          <w:color w:val="auto"/>
        </w:rPr>
        <w:t>.</w:t>
      </w:r>
      <w:r>
        <w:rPr>
          <w:rFonts w:asciiTheme="minorEastAsia" w:eastAsiaTheme="minorEastAsia" w:hAnsiTheme="minorEastAsia"/>
          <w:color w:val="auto"/>
        </w:rPr>
        <w:t>04</w:t>
      </w:r>
      <w:r w:rsidRPr="00223DFF">
        <w:rPr>
          <w:rFonts w:asciiTheme="minorEastAsia" w:eastAsiaTheme="minorEastAsia" w:hAnsiTheme="minorEastAsia" w:hint="eastAsia"/>
          <w:color w:val="auto"/>
        </w:rPr>
        <w:t>、</w:t>
      </w:r>
      <w:r w:rsidRPr="00AE2FDB">
        <w:rPr>
          <w:rFonts w:asciiTheme="minorEastAsia" w:eastAsiaTheme="minorEastAsia" w:hAnsiTheme="minorEastAsia" w:hint="eastAsia"/>
          <w:color w:val="auto"/>
        </w:rPr>
        <w:t>提名</w:t>
      </w:r>
      <w:r w:rsidRPr="00B27B29">
        <w:rPr>
          <w:rFonts w:asciiTheme="minorEastAsia" w:eastAsiaTheme="minorEastAsia" w:hAnsiTheme="minorEastAsia" w:hint="eastAsia"/>
          <w:color w:val="auto"/>
        </w:rPr>
        <w:t>阎杰先生</w:t>
      </w:r>
      <w:r w:rsidRPr="00AE2FDB">
        <w:rPr>
          <w:rFonts w:asciiTheme="minorEastAsia" w:eastAsiaTheme="minorEastAsia" w:hAnsiTheme="minorEastAsia" w:hint="eastAsia"/>
          <w:color w:val="auto"/>
        </w:rPr>
        <w:t>为公司第七届董事会非独立董事</w:t>
      </w:r>
      <w:r w:rsidRPr="00223DFF">
        <w:rPr>
          <w:rFonts w:asciiTheme="minorEastAsia" w:eastAsiaTheme="minorEastAsia" w:hAnsiTheme="minorEastAsia" w:hint="eastAsia"/>
          <w:color w:val="auto"/>
        </w:rPr>
        <w:t>；</w:t>
      </w:r>
    </w:p>
    <w:p w14:paraId="1EE0C344" w14:textId="5E4D6D7F" w:rsidR="000F77F6" w:rsidRPr="00B27B29"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w:t>
      </w:r>
      <w:r w:rsidRPr="00B27B29">
        <w:rPr>
          <w:rFonts w:hint="eastAsia"/>
          <w:sz w:val="24"/>
        </w:rPr>
        <w:t>同意</w:t>
      </w:r>
      <w:r w:rsidR="0009628A">
        <w:rPr>
          <w:rFonts w:hint="eastAsia"/>
          <w:sz w:val="24"/>
        </w:rPr>
        <w:t>604,117,144</w:t>
      </w:r>
      <w:r w:rsidRPr="00B27B29">
        <w:rPr>
          <w:rFonts w:hint="eastAsia"/>
          <w:sz w:val="24"/>
        </w:rPr>
        <w:t>股，占出席会议所有股东所持股份的</w:t>
      </w:r>
      <w:r w:rsidR="009A7F2F">
        <w:rPr>
          <w:sz w:val="24"/>
        </w:rPr>
        <w:t>91.9972</w:t>
      </w:r>
      <w:r w:rsidRPr="00B27B29">
        <w:rPr>
          <w:rFonts w:hint="eastAsia"/>
          <w:sz w:val="24"/>
        </w:rPr>
        <w:t>％。</w:t>
      </w:r>
    </w:p>
    <w:p w14:paraId="2FAFD375" w14:textId="77777777" w:rsidR="000F77F6"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表决结果通过。</w:t>
      </w:r>
    </w:p>
    <w:p w14:paraId="074FFB7C" w14:textId="77777777" w:rsidR="000F77F6" w:rsidRPr="00223DFF" w:rsidRDefault="000F77F6" w:rsidP="000F77F6">
      <w:pPr>
        <w:pStyle w:val="Default"/>
        <w:spacing w:line="360" w:lineRule="auto"/>
        <w:ind w:firstLineChars="200" w:firstLine="480"/>
        <w:jc w:val="both"/>
        <w:rPr>
          <w:rFonts w:asciiTheme="minorEastAsia" w:eastAsiaTheme="minorEastAsia" w:hAnsiTheme="minorEastAsia"/>
          <w:color w:val="auto"/>
        </w:rPr>
      </w:pPr>
      <w:r w:rsidRPr="00223DFF">
        <w:rPr>
          <w:rFonts w:asciiTheme="minorEastAsia" w:eastAsiaTheme="minorEastAsia" w:hAnsiTheme="minorEastAsia"/>
          <w:color w:val="auto"/>
        </w:rPr>
        <w:t>2</w:t>
      </w:r>
      <w:r w:rsidRPr="00223DFF">
        <w:rPr>
          <w:rFonts w:asciiTheme="minorEastAsia" w:eastAsiaTheme="minorEastAsia" w:hAnsiTheme="minorEastAsia" w:hint="eastAsia"/>
          <w:color w:val="auto"/>
        </w:rPr>
        <w:t>.</w:t>
      </w:r>
      <w:r>
        <w:rPr>
          <w:rFonts w:asciiTheme="minorEastAsia" w:eastAsiaTheme="minorEastAsia" w:hAnsiTheme="minorEastAsia"/>
          <w:color w:val="auto"/>
        </w:rPr>
        <w:t>05</w:t>
      </w:r>
      <w:r w:rsidRPr="00223DFF">
        <w:rPr>
          <w:rFonts w:asciiTheme="minorEastAsia" w:eastAsiaTheme="minorEastAsia" w:hAnsiTheme="minorEastAsia" w:hint="eastAsia"/>
          <w:color w:val="auto"/>
        </w:rPr>
        <w:t>、</w:t>
      </w:r>
      <w:r w:rsidRPr="00AE2FDB">
        <w:rPr>
          <w:rFonts w:asciiTheme="minorEastAsia" w:eastAsiaTheme="minorEastAsia" w:hAnsiTheme="minorEastAsia" w:hint="eastAsia"/>
          <w:color w:val="auto"/>
        </w:rPr>
        <w:t>提名</w:t>
      </w:r>
      <w:r w:rsidRPr="00B27B29">
        <w:rPr>
          <w:rFonts w:asciiTheme="minorEastAsia" w:eastAsiaTheme="minorEastAsia" w:hAnsiTheme="minorEastAsia" w:hint="eastAsia"/>
          <w:color w:val="auto"/>
        </w:rPr>
        <w:t>郑晓洁女士</w:t>
      </w:r>
      <w:r w:rsidRPr="00AE2FDB">
        <w:rPr>
          <w:rFonts w:asciiTheme="minorEastAsia" w:eastAsiaTheme="minorEastAsia" w:hAnsiTheme="minorEastAsia" w:hint="eastAsia"/>
          <w:color w:val="auto"/>
        </w:rPr>
        <w:t>为公司第七届董事会非独立董事</w:t>
      </w:r>
      <w:r w:rsidRPr="00223DFF">
        <w:rPr>
          <w:rFonts w:asciiTheme="minorEastAsia" w:eastAsiaTheme="minorEastAsia" w:hAnsiTheme="minorEastAsia" w:hint="eastAsia"/>
          <w:color w:val="auto"/>
        </w:rPr>
        <w:t>；</w:t>
      </w:r>
    </w:p>
    <w:p w14:paraId="226F7E91" w14:textId="009AB30D" w:rsidR="000F77F6" w:rsidRPr="00B27B29"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w:t>
      </w:r>
      <w:r w:rsidRPr="00B27B29">
        <w:rPr>
          <w:rFonts w:hint="eastAsia"/>
          <w:sz w:val="24"/>
        </w:rPr>
        <w:t>同意</w:t>
      </w:r>
      <w:r w:rsidR="0009628A">
        <w:rPr>
          <w:rFonts w:hint="eastAsia"/>
          <w:sz w:val="24"/>
        </w:rPr>
        <w:t>604,306,542</w:t>
      </w:r>
      <w:r w:rsidRPr="00B27B29">
        <w:rPr>
          <w:rFonts w:hint="eastAsia"/>
          <w:sz w:val="24"/>
        </w:rPr>
        <w:t>股，占出席会议所有股东所持股份的</w:t>
      </w:r>
      <w:r w:rsidR="009A7F2F">
        <w:rPr>
          <w:sz w:val="24"/>
        </w:rPr>
        <w:t>92.0261</w:t>
      </w:r>
      <w:r w:rsidRPr="00B27B29">
        <w:rPr>
          <w:rFonts w:hint="eastAsia"/>
          <w:sz w:val="24"/>
        </w:rPr>
        <w:t>％。</w:t>
      </w:r>
    </w:p>
    <w:p w14:paraId="2A575532" w14:textId="77777777" w:rsidR="000F77F6"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表决结果通过。</w:t>
      </w:r>
    </w:p>
    <w:p w14:paraId="736C34CE" w14:textId="77777777" w:rsidR="000F77F6" w:rsidRPr="00585204" w:rsidRDefault="000F77F6" w:rsidP="000F77F6">
      <w:pPr>
        <w:spacing w:line="360" w:lineRule="auto"/>
        <w:ind w:firstLineChars="200" w:firstLine="480"/>
        <w:rPr>
          <w:rFonts w:asciiTheme="minorEastAsia" w:eastAsiaTheme="minorEastAsia" w:hAnsiTheme="minorEastAsia" w:cs="宋体"/>
          <w:bCs/>
          <w:color w:val="000000"/>
          <w:kern w:val="0"/>
          <w:sz w:val="24"/>
        </w:rPr>
      </w:pPr>
      <w:r w:rsidRPr="00585204">
        <w:rPr>
          <w:rFonts w:asciiTheme="minorEastAsia" w:eastAsiaTheme="minorEastAsia" w:hAnsiTheme="minorEastAsia" w:cs="宋体" w:hint="eastAsia"/>
          <w:bCs/>
          <w:color w:val="000000"/>
          <w:kern w:val="0"/>
          <w:sz w:val="24"/>
        </w:rPr>
        <w:t>3、审议并通过了</w:t>
      </w:r>
      <w:r w:rsidRPr="00585204">
        <w:rPr>
          <w:rFonts w:asciiTheme="minorEastAsia" w:eastAsiaTheme="minorEastAsia" w:hAnsiTheme="minorEastAsia" w:cs="宋体" w:hint="eastAsia"/>
          <w:color w:val="000000"/>
          <w:kern w:val="0"/>
          <w:sz w:val="24"/>
        </w:rPr>
        <w:t>《关于董事会换届选举独立董事的议案》</w:t>
      </w:r>
      <w:r w:rsidRPr="00585204">
        <w:rPr>
          <w:rFonts w:asciiTheme="minorEastAsia" w:eastAsiaTheme="minorEastAsia" w:hAnsiTheme="minorEastAsia" w:cs="宋体" w:hint="eastAsia"/>
          <w:bCs/>
          <w:color w:val="000000"/>
          <w:kern w:val="0"/>
          <w:sz w:val="24"/>
        </w:rPr>
        <w:t>；</w:t>
      </w:r>
    </w:p>
    <w:p w14:paraId="1932B448" w14:textId="413436A9" w:rsidR="000F77F6" w:rsidRDefault="000F77F6" w:rsidP="000F77F6">
      <w:pPr>
        <w:spacing w:line="360" w:lineRule="auto"/>
        <w:ind w:firstLineChars="200" w:firstLine="480"/>
        <w:rPr>
          <w:rFonts w:asciiTheme="minorEastAsia" w:eastAsiaTheme="minorEastAsia" w:hAnsiTheme="minorEastAsia" w:cs="宋体"/>
          <w:bCs/>
          <w:color w:val="000000"/>
          <w:kern w:val="0"/>
          <w:sz w:val="24"/>
        </w:rPr>
      </w:pPr>
      <w:r w:rsidRPr="00585204">
        <w:rPr>
          <w:rFonts w:asciiTheme="minorEastAsia" w:eastAsiaTheme="minorEastAsia" w:hAnsiTheme="minorEastAsia" w:cs="宋体" w:hint="eastAsia"/>
          <w:bCs/>
          <w:color w:val="000000"/>
          <w:kern w:val="0"/>
          <w:sz w:val="24"/>
        </w:rPr>
        <w:t>会议以累积投票方式表决，分项选举独立董事詹有义先生</w:t>
      </w:r>
      <w:r>
        <w:rPr>
          <w:rFonts w:asciiTheme="minorEastAsia" w:eastAsiaTheme="minorEastAsia" w:hAnsiTheme="minorEastAsia" w:cs="宋体" w:hint="eastAsia"/>
          <w:bCs/>
          <w:color w:val="000000"/>
          <w:kern w:val="0"/>
          <w:sz w:val="24"/>
        </w:rPr>
        <w:t>、</w:t>
      </w:r>
      <w:r w:rsidRPr="00585204">
        <w:rPr>
          <w:rFonts w:asciiTheme="minorEastAsia" w:eastAsiaTheme="minorEastAsia" w:hAnsiTheme="minorEastAsia" w:cs="宋体" w:hint="eastAsia"/>
          <w:bCs/>
          <w:color w:val="000000"/>
          <w:kern w:val="0"/>
          <w:sz w:val="24"/>
        </w:rPr>
        <w:t>陈朝琳先生</w:t>
      </w:r>
      <w:r>
        <w:rPr>
          <w:rFonts w:asciiTheme="minorEastAsia" w:eastAsiaTheme="minorEastAsia" w:hAnsiTheme="minorEastAsia" w:cs="宋体" w:hint="eastAsia"/>
          <w:bCs/>
          <w:color w:val="000000"/>
          <w:kern w:val="0"/>
          <w:sz w:val="24"/>
        </w:rPr>
        <w:t>、</w:t>
      </w:r>
      <w:r w:rsidRPr="00585204">
        <w:rPr>
          <w:rFonts w:asciiTheme="minorEastAsia" w:eastAsiaTheme="minorEastAsia" w:hAnsiTheme="minorEastAsia" w:cs="宋体" w:hint="eastAsia"/>
          <w:bCs/>
          <w:color w:val="000000"/>
          <w:kern w:val="0"/>
          <w:sz w:val="24"/>
        </w:rPr>
        <w:t>郑金雄先生</w:t>
      </w:r>
      <w:r w:rsidRPr="00B27B29">
        <w:rPr>
          <w:rFonts w:asciiTheme="minorEastAsia" w:eastAsiaTheme="minorEastAsia" w:hAnsiTheme="minorEastAsia" w:cs="宋体" w:hint="eastAsia"/>
          <w:bCs/>
          <w:color w:val="000000"/>
          <w:kern w:val="0"/>
          <w:sz w:val="24"/>
        </w:rPr>
        <w:t>为公司第</w:t>
      </w:r>
      <w:r>
        <w:rPr>
          <w:rFonts w:asciiTheme="minorEastAsia" w:eastAsiaTheme="minorEastAsia" w:hAnsiTheme="minorEastAsia" w:cs="宋体" w:hint="eastAsia"/>
          <w:bCs/>
          <w:color w:val="000000"/>
          <w:kern w:val="0"/>
          <w:sz w:val="24"/>
        </w:rPr>
        <w:t>七</w:t>
      </w:r>
      <w:r w:rsidRPr="00B27B29">
        <w:rPr>
          <w:rFonts w:asciiTheme="minorEastAsia" w:eastAsiaTheme="minorEastAsia" w:hAnsiTheme="minorEastAsia" w:cs="宋体" w:hint="eastAsia"/>
          <w:bCs/>
          <w:color w:val="000000"/>
          <w:kern w:val="0"/>
          <w:sz w:val="24"/>
        </w:rPr>
        <w:t>届董事会成员。上述董事任期为三年，自本次股东大会决议通过之日起</w:t>
      </w:r>
      <w:r>
        <w:rPr>
          <w:rFonts w:asciiTheme="minorEastAsia" w:eastAsiaTheme="minorEastAsia" w:hAnsiTheme="minorEastAsia" w:cs="宋体" w:hint="eastAsia"/>
          <w:bCs/>
          <w:color w:val="000000"/>
          <w:kern w:val="0"/>
          <w:sz w:val="24"/>
        </w:rPr>
        <w:t>生效</w:t>
      </w:r>
      <w:r w:rsidRPr="00B27B29">
        <w:rPr>
          <w:rFonts w:asciiTheme="minorEastAsia" w:eastAsiaTheme="minorEastAsia" w:hAnsiTheme="minorEastAsia" w:cs="宋体" w:hint="eastAsia"/>
          <w:bCs/>
          <w:color w:val="000000"/>
          <w:kern w:val="0"/>
          <w:sz w:val="24"/>
        </w:rPr>
        <w:t>。具体表决情况如下：</w:t>
      </w:r>
    </w:p>
    <w:p w14:paraId="493AE1EE" w14:textId="77777777" w:rsidR="000F77F6" w:rsidRPr="00223DFF" w:rsidRDefault="000F77F6" w:rsidP="000F77F6">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color w:val="auto"/>
        </w:rPr>
        <w:t>3</w:t>
      </w:r>
      <w:r w:rsidRPr="00223DFF">
        <w:rPr>
          <w:rFonts w:asciiTheme="minorEastAsia" w:eastAsiaTheme="minorEastAsia" w:hAnsiTheme="minorEastAsia" w:hint="eastAsia"/>
          <w:color w:val="auto"/>
        </w:rPr>
        <w:t>.</w:t>
      </w:r>
      <w:r>
        <w:rPr>
          <w:rFonts w:asciiTheme="minorEastAsia" w:eastAsiaTheme="minorEastAsia" w:hAnsiTheme="minorEastAsia"/>
          <w:color w:val="auto"/>
        </w:rPr>
        <w:t>01</w:t>
      </w:r>
      <w:r w:rsidRPr="00223DFF">
        <w:rPr>
          <w:rFonts w:asciiTheme="minorEastAsia" w:eastAsiaTheme="minorEastAsia" w:hAnsiTheme="minorEastAsia" w:hint="eastAsia"/>
          <w:color w:val="auto"/>
        </w:rPr>
        <w:t>、</w:t>
      </w:r>
      <w:r w:rsidRPr="00B27B29">
        <w:rPr>
          <w:rFonts w:asciiTheme="minorEastAsia" w:eastAsiaTheme="minorEastAsia" w:hAnsiTheme="minorEastAsia" w:hint="eastAsia"/>
          <w:color w:val="auto"/>
        </w:rPr>
        <w:t>提名詹有义先生为公司第七届董事会独立董事</w:t>
      </w:r>
      <w:r w:rsidRPr="00223DFF">
        <w:rPr>
          <w:rFonts w:asciiTheme="minorEastAsia" w:eastAsiaTheme="minorEastAsia" w:hAnsiTheme="minorEastAsia" w:hint="eastAsia"/>
          <w:color w:val="auto"/>
        </w:rPr>
        <w:t>；</w:t>
      </w:r>
    </w:p>
    <w:p w14:paraId="72FA5501" w14:textId="18B86533" w:rsidR="000F77F6" w:rsidRPr="00B27B29"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w:t>
      </w:r>
      <w:r w:rsidRPr="00B27B29">
        <w:rPr>
          <w:rFonts w:hint="eastAsia"/>
          <w:sz w:val="24"/>
        </w:rPr>
        <w:t>同意</w:t>
      </w:r>
      <w:r w:rsidR="0009628A">
        <w:rPr>
          <w:rFonts w:hint="eastAsia"/>
          <w:sz w:val="24"/>
        </w:rPr>
        <w:t>604,322,112</w:t>
      </w:r>
      <w:r w:rsidRPr="00B27B29">
        <w:rPr>
          <w:rFonts w:hint="eastAsia"/>
          <w:sz w:val="24"/>
        </w:rPr>
        <w:t>股，占出席会议所有股东所持股份的</w:t>
      </w:r>
      <w:r w:rsidR="009A7F2F">
        <w:rPr>
          <w:sz w:val="24"/>
        </w:rPr>
        <w:t>92.0284</w:t>
      </w:r>
      <w:r w:rsidRPr="00B27B29">
        <w:rPr>
          <w:rFonts w:hint="eastAsia"/>
          <w:sz w:val="24"/>
        </w:rPr>
        <w:t>％。</w:t>
      </w:r>
    </w:p>
    <w:p w14:paraId="089BF6A3" w14:textId="77777777" w:rsidR="000F77F6" w:rsidRDefault="000F77F6" w:rsidP="000F77F6">
      <w:pPr>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表决结果通过。</w:t>
      </w:r>
    </w:p>
    <w:p w14:paraId="625174A6" w14:textId="77777777" w:rsidR="000F77F6" w:rsidRPr="00223DFF" w:rsidRDefault="000F77F6" w:rsidP="000F77F6">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color w:val="auto"/>
        </w:rPr>
        <w:t>3</w:t>
      </w:r>
      <w:r w:rsidRPr="00223DFF">
        <w:rPr>
          <w:rFonts w:asciiTheme="minorEastAsia" w:eastAsiaTheme="minorEastAsia" w:hAnsiTheme="minorEastAsia" w:hint="eastAsia"/>
          <w:color w:val="auto"/>
        </w:rPr>
        <w:t>.</w:t>
      </w:r>
      <w:r>
        <w:rPr>
          <w:rFonts w:asciiTheme="minorEastAsia" w:eastAsiaTheme="minorEastAsia" w:hAnsiTheme="minorEastAsia"/>
          <w:color w:val="auto"/>
        </w:rPr>
        <w:t>02</w:t>
      </w:r>
      <w:r w:rsidRPr="00223DFF">
        <w:rPr>
          <w:rFonts w:asciiTheme="minorEastAsia" w:eastAsiaTheme="minorEastAsia" w:hAnsiTheme="minorEastAsia" w:hint="eastAsia"/>
          <w:color w:val="auto"/>
        </w:rPr>
        <w:t>、</w:t>
      </w:r>
      <w:r w:rsidRPr="00B27B29">
        <w:rPr>
          <w:rFonts w:asciiTheme="minorEastAsia" w:eastAsiaTheme="minorEastAsia" w:hAnsiTheme="minorEastAsia" w:hint="eastAsia"/>
          <w:color w:val="auto"/>
        </w:rPr>
        <w:t>提名陈朝琳先生为公司第七届董事会独立董事</w:t>
      </w:r>
      <w:r w:rsidRPr="00223DFF">
        <w:rPr>
          <w:rFonts w:asciiTheme="minorEastAsia" w:eastAsiaTheme="minorEastAsia" w:hAnsiTheme="minorEastAsia" w:hint="eastAsia"/>
          <w:color w:val="auto"/>
        </w:rPr>
        <w:t>；</w:t>
      </w:r>
    </w:p>
    <w:p w14:paraId="69F4EF4D" w14:textId="7084B67D" w:rsidR="000F77F6" w:rsidRPr="00B27B29"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w:t>
      </w:r>
      <w:r w:rsidRPr="00B27B29">
        <w:rPr>
          <w:rFonts w:hint="eastAsia"/>
          <w:sz w:val="24"/>
        </w:rPr>
        <w:t>同意</w:t>
      </w:r>
      <w:r w:rsidR="0009628A">
        <w:rPr>
          <w:rFonts w:hint="eastAsia"/>
          <w:sz w:val="24"/>
        </w:rPr>
        <w:t>603,247,196</w:t>
      </w:r>
      <w:r w:rsidRPr="00B27B29">
        <w:rPr>
          <w:rFonts w:hint="eastAsia"/>
          <w:sz w:val="24"/>
        </w:rPr>
        <w:t>股，占出席会议所有股东所持股份的</w:t>
      </w:r>
      <w:r w:rsidR="009A7F2F">
        <w:rPr>
          <w:sz w:val="24"/>
        </w:rPr>
        <w:t>91.8648</w:t>
      </w:r>
      <w:r w:rsidR="000C5A92">
        <w:rPr>
          <w:rFonts w:hint="eastAsia"/>
          <w:sz w:val="24"/>
        </w:rPr>
        <w:t>％</w:t>
      </w:r>
      <w:bookmarkStart w:id="0" w:name="_GoBack"/>
      <w:bookmarkEnd w:id="0"/>
      <w:r w:rsidRPr="00B27B29">
        <w:rPr>
          <w:rFonts w:hint="eastAsia"/>
          <w:sz w:val="24"/>
        </w:rPr>
        <w:t>。</w:t>
      </w:r>
    </w:p>
    <w:p w14:paraId="748D457F" w14:textId="77777777" w:rsidR="000F77F6" w:rsidRPr="000D37BF" w:rsidRDefault="000F77F6" w:rsidP="000F77F6">
      <w:pPr>
        <w:spacing w:line="360" w:lineRule="auto"/>
        <w:ind w:firstLineChars="200" w:firstLine="480"/>
        <w:rPr>
          <w:rFonts w:asciiTheme="minorEastAsia" w:eastAsiaTheme="minorEastAsia" w:hAnsiTheme="minorEastAsia" w:cs="宋体"/>
          <w:bCs/>
          <w:color w:val="000000"/>
          <w:kern w:val="0"/>
          <w:sz w:val="24"/>
          <w:highlight w:val="yellow"/>
        </w:rPr>
      </w:pPr>
      <w:r w:rsidRPr="00B27B29">
        <w:rPr>
          <w:rFonts w:asciiTheme="minorEastAsia" w:eastAsiaTheme="minorEastAsia" w:hAnsiTheme="minorEastAsia" w:cs="宋体" w:hint="eastAsia"/>
          <w:bCs/>
          <w:color w:val="000000"/>
          <w:kern w:val="0"/>
          <w:sz w:val="24"/>
        </w:rPr>
        <w:t>表决结果通过。</w:t>
      </w:r>
    </w:p>
    <w:p w14:paraId="6AB001E2" w14:textId="77777777" w:rsidR="000F77F6" w:rsidRPr="00223DFF" w:rsidRDefault="000F77F6" w:rsidP="000F77F6">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color w:val="auto"/>
        </w:rPr>
        <w:t>3</w:t>
      </w:r>
      <w:r w:rsidRPr="00223DFF">
        <w:rPr>
          <w:rFonts w:asciiTheme="minorEastAsia" w:eastAsiaTheme="minorEastAsia" w:hAnsiTheme="minorEastAsia" w:hint="eastAsia"/>
          <w:color w:val="auto"/>
        </w:rPr>
        <w:t>.</w:t>
      </w:r>
      <w:r>
        <w:rPr>
          <w:rFonts w:asciiTheme="minorEastAsia" w:eastAsiaTheme="minorEastAsia" w:hAnsiTheme="minorEastAsia"/>
          <w:color w:val="auto"/>
        </w:rPr>
        <w:t>03</w:t>
      </w:r>
      <w:r w:rsidRPr="00223DFF">
        <w:rPr>
          <w:rFonts w:asciiTheme="minorEastAsia" w:eastAsiaTheme="minorEastAsia" w:hAnsiTheme="minorEastAsia" w:hint="eastAsia"/>
          <w:color w:val="auto"/>
        </w:rPr>
        <w:t>、</w:t>
      </w:r>
      <w:r w:rsidRPr="00B27B29">
        <w:rPr>
          <w:rFonts w:asciiTheme="minorEastAsia" w:eastAsiaTheme="minorEastAsia" w:hAnsiTheme="minorEastAsia" w:hint="eastAsia"/>
          <w:color w:val="auto"/>
        </w:rPr>
        <w:t>提名郑金雄先生为公司第七届董事会独立董事</w:t>
      </w:r>
      <w:r w:rsidRPr="00223DFF">
        <w:rPr>
          <w:rFonts w:asciiTheme="minorEastAsia" w:eastAsiaTheme="minorEastAsia" w:hAnsiTheme="minorEastAsia" w:hint="eastAsia"/>
          <w:color w:val="auto"/>
        </w:rPr>
        <w:t>；</w:t>
      </w:r>
    </w:p>
    <w:p w14:paraId="7D4538E7" w14:textId="6A323F27" w:rsidR="000F77F6" w:rsidRPr="00B27B29" w:rsidRDefault="000F77F6" w:rsidP="000F77F6">
      <w:pPr>
        <w:widowControl/>
        <w:spacing w:line="360" w:lineRule="auto"/>
        <w:ind w:firstLineChars="200" w:firstLine="480"/>
        <w:rPr>
          <w:rFonts w:asciiTheme="minorEastAsia" w:eastAsiaTheme="minorEastAsia" w:hAnsiTheme="minorEastAsia" w:cs="宋体"/>
          <w:bCs/>
          <w:color w:val="000000"/>
          <w:kern w:val="0"/>
          <w:sz w:val="24"/>
        </w:rPr>
      </w:pPr>
      <w:r w:rsidRPr="00B27B29">
        <w:rPr>
          <w:rFonts w:asciiTheme="minorEastAsia" w:eastAsiaTheme="minorEastAsia" w:hAnsiTheme="minorEastAsia" w:cs="宋体" w:hint="eastAsia"/>
          <w:bCs/>
          <w:color w:val="000000"/>
          <w:kern w:val="0"/>
          <w:sz w:val="24"/>
        </w:rPr>
        <w:t>表决结果：</w:t>
      </w:r>
      <w:r w:rsidRPr="00B27B29">
        <w:rPr>
          <w:rFonts w:hint="eastAsia"/>
          <w:sz w:val="24"/>
        </w:rPr>
        <w:t>同意</w:t>
      </w:r>
      <w:r w:rsidR="0009628A">
        <w:rPr>
          <w:rFonts w:hint="eastAsia"/>
          <w:sz w:val="24"/>
        </w:rPr>
        <w:t>604,482,893</w:t>
      </w:r>
      <w:r w:rsidRPr="00B27B29">
        <w:rPr>
          <w:rFonts w:hint="eastAsia"/>
          <w:sz w:val="24"/>
        </w:rPr>
        <w:t>股，占出席会议所有股东所持股份的</w:t>
      </w:r>
      <w:r w:rsidR="009A7F2F">
        <w:rPr>
          <w:sz w:val="24"/>
        </w:rPr>
        <w:t>92.0529</w:t>
      </w:r>
      <w:r w:rsidR="009A7F2F">
        <w:rPr>
          <w:rFonts w:hint="eastAsia"/>
          <w:sz w:val="24"/>
        </w:rPr>
        <w:t>％</w:t>
      </w:r>
      <w:r w:rsidRPr="00B27B29">
        <w:rPr>
          <w:rFonts w:hint="eastAsia"/>
          <w:sz w:val="24"/>
        </w:rPr>
        <w:t>。</w:t>
      </w:r>
    </w:p>
    <w:p w14:paraId="63A4F525" w14:textId="77777777" w:rsidR="000F77F6" w:rsidRPr="000D37BF" w:rsidRDefault="000F77F6" w:rsidP="000F77F6">
      <w:pPr>
        <w:spacing w:line="360" w:lineRule="auto"/>
        <w:ind w:firstLineChars="200" w:firstLine="480"/>
        <w:rPr>
          <w:rFonts w:asciiTheme="minorEastAsia" w:eastAsiaTheme="minorEastAsia" w:hAnsiTheme="minorEastAsia" w:cs="宋体"/>
          <w:bCs/>
          <w:color w:val="000000"/>
          <w:kern w:val="0"/>
          <w:sz w:val="24"/>
          <w:highlight w:val="yellow"/>
        </w:rPr>
      </w:pPr>
      <w:r w:rsidRPr="00B27B29">
        <w:rPr>
          <w:rFonts w:asciiTheme="minorEastAsia" w:eastAsiaTheme="minorEastAsia" w:hAnsiTheme="minorEastAsia" w:cs="宋体" w:hint="eastAsia"/>
          <w:bCs/>
          <w:color w:val="000000"/>
          <w:kern w:val="0"/>
          <w:sz w:val="24"/>
        </w:rPr>
        <w:t>表决结果通过。</w:t>
      </w:r>
    </w:p>
    <w:p w14:paraId="215F6898" w14:textId="6C0E5B61" w:rsidR="0099709E" w:rsidRPr="00874144" w:rsidRDefault="0099709E" w:rsidP="00C85D75">
      <w:pPr>
        <w:widowControl/>
        <w:spacing w:beforeLines="50" w:before="156" w:line="360" w:lineRule="auto"/>
        <w:ind w:firstLineChars="200" w:firstLine="482"/>
        <w:jc w:val="left"/>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lastRenderedPageBreak/>
        <w:t>四、律师出具的法律意见</w:t>
      </w:r>
    </w:p>
    <w:p w14:paraId="643C4996" w14:textId="77777777"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北京观</w:t>
      </w:r>
      <w:proofErr w:type="gramStart"/>
      <w:r w:rsidRPr="00874144">
        <w:rPr>
          <w:rStyle w:val="fontstyle01"/>
          <w:rFonts w:asciiTheme="minorEastAsia" w:eastAsiaTheme="minorEastAsia" w:hAnsiTheme="minorEastAsia" w:hint="default"/>
          <w:sz w:val="24"/>
        </w:rPr>
        <w:t>韬</w:t>
      </w:r>
      <w:proofErr w:type="gramEnd"/>
      <w:r w:rsidRPr="00874144">
        <w:rPr>
          <w:rStyle w:val="fontstyle01"/>
          <w:rFonts w:asciiTheme="minorEastAsia" w:eastAsiaTheme="minorEastAsia" w:hAnsiTheme="minorEastAsia" w:hint="default"/>
          <w:sz w:val="24"/>
        </w:rPr>
        <w:t>中茂（上海）律师事务所陈洋律师、王梦莹律师出席并见证了本次临时股东大会，认为公司本次临时股东大会的召集、召开程序符合法律、法规和《公司章程》的规定；出席会议人员以及会议召集人的资格均合法有效；本次股东大会的表决程序和表决结果符合有关法律、法规及公司章程的规定。</w:t>
      </w:r>
    </w:p>
    <w:p w14:paraId="77DFEC6F" w14:textId="18DDD36E" w:rsidR="0099709E" w:rsidRPr="00874144" w:rsidRDefault="00C85D75" w:rsidP="00E736C4">
      <w:pPr>
        <w:widowControl/>
        <w:spacing w:beforeLines="50" w:before="156" w:afterLines="50" w:after="156" w:line="360" w:lineRule="auto"/>
        <w:ind w:firstLineChars="200" w:firstLine="482"/>
        <w:rPr>
          <w:rStyle w:val="fontstyle01"/>
          <w:rFonts w:asciiTheme="minorEastAsia" w:eastAsiaTheme="minorEastAsia" w:hAnsiTheme="minorEastAsia" w:hint="default"/>
          <w:b/>
          <w:sz w:val="24"/>
        </w:rPr>
      </w:pPr>
      <w:r>
        <w:rPr>
          <w:rStyle w:val="fontstyle01"/>
          <w:rFonts w:asciiTheme="minorEastAsia" w:eastAsiaTheme="minorEastAsia" w:hAnsiTheme="minorEastAsia" w:hint="default"/>
          <w:b/>
          <w:sz w:val="24"/>
        </w:rPr>
        <w:t>五</w:t>
      </w:r>
      <w:r w:rsidR="0099709E" w:rsidRPr="00874144">
        <w:rPr>
          <w:rStyle w:val="fontstyle01"/>
          <w:rFonts w:asciiTheme="minorEastAsia" w:eastAsiaTheme="minorEastAsia" w:hAnsiTheme="minorEastAsia" w:hint="default"/>
          <w:b/>
          <w:sz w:val="24"/>
        </w:rPr>
        <w:t>、备查文件</w:t>
      </w:r>
    </w:p>
    <w:p w14:paraId="647E6292" w14:textId="415FFB09"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1.江苏中利集团股份有限公司</w:t>
      </w:r>
      <w:r w:rsidR="009F6794">
        <w:rPr>
          <w:rStyle w:val="fontstyle01"/>
          <w:rFonts w:asciiTheme="minorEastAsia" w:eastAsiaTheme="minorEastAsia" w:hAnsiTheme="minorEastAsia" w:hint="default"/>
          <w:sz w:val="24"/>
        </w:rPr>
        <w:t>202</w:t>
      </w:r>
      <w:r w:rsidR="000F77F6">
        <w:rPr>
          <w:rStyle w:val="fontstyle01"/>
          <w:rFonts w:asciiTheme="minorEastAsia" w:eastAsiaTheme="minorEastAsia" w:hAnsiTheme="minorEastAsia" w:hint="default"/>
          <w:sz w:val="24"/>
        </w:rPr>
        <w:t>5</w:t>
      </w:r>
      <w:r w:rsidR="009F6794">
        <w:rPr>
          <w:rStyle w:val="fontstyle01"/>
          <w:rFonts w:asciiTheme="minorEastAsia" w:eastAsiaTheme="minorEastAsia" w:hAnsiTheme="minorEastAsia" w:hint="default"/>
          <w:sz w:val="24"/>
        </w:rPr>
        <w:t>年第一</w:t>
      </w:r>
      <w:r w:rsidR="00BC5D10">
        <w:rPr>
          <w:rStyle w:val="fontstyle01"/>
          <w:rFonts w:asciiTheme="minorEastAsia" w:eastAsiaTheme="minorEastAsia" w:hAnsiTheme="minorEastAsia" w:hint="default"/>
          <w:sz w:val="24"/>
        </w:rPr>
        <w:t>次临时股东大会</w:t>
      </w:r>
      <w:r w:rsidRPr="00874144">
        <w:rPr>
          <w:rStyle w:val="fontstyle01"/>
          <w:rFonts w:asciiTheme="minorEastAsia" w:eastAsiaTheme="minorEastAsia" w:hAnsiTheme="minorEastAsia" w:hint="default"/>
          <w:sz w:val="24"/>
        </w:rPr>
        <w:t>决议；</w:t>
      </w:r>
    </w:p>
    <w:p w14:paraId="5F986BCE" w14:textId="1E56C109" w:rsidR="0099709E"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2.北京观</w:t>
      </w:r>
      <w:proofErr w:type="gramStart"/>
      <w:r w:rsidRPr="00874144">
        <w:rPr>
          <w:rStyle w:val="fontstyle01"/>
          <w:rFonts w:asciiTheme="minorEastAsia" w:eastAsiaTheme="minorEastAsia" w:hAnsiTheme="minorEastAsia" w:hint="default"/>
          <w:sz w:val="24"/>
        </w:rPr>
        <w:t>韬</w:t>
      </w:r>
      <w:proofErr w:type="gramEnd"/>
      <w:r w:rsidRPr="00874144">
        <w:rPr>
          <w:rStyle w:val="fontstyle01"/>
          <w:rFonts w:asciiTheme="minorEastAsia" w:eastAsiaTheme="minorEastAsia" w:hAnsiTheme="minorEastAsia" w:hint="default"/>
          <w:sz w:val="24"/>
        </w:rPr>
        <w:t>中茂（上海）律师事务所关于江苏中利集团股份有限公</w:t>
      </w:r>
      <w:r w:rsidR="00713DE4" w:rsidRPr="00874144">
        <w:rPr>
          <w:rStyle w:val="fontstyle01"/>
          <w:rFonts w:asciiTheme="minorEastAsia" w:eastAsiaTheme="minorEastAsia" w:hAnsiTheme="minorEastAsia" w:hint="default"/>
          <w:sz w:val="24"/>
        </w:rPr>
        <w:t>司</w:t>
      </w:r>
      <w:r w:rsidR="009F6794">
        <w:rPr>
          <w:rStyle w:val="fontstyle01"/>
          <w:rFonts w:asciiTheme="minorEastAsia" w:eastAsiaTheme="minorEastAsia" w:hAnsiTheme="minorEastAsia" w:hint="default"/>
          <w:sz w:val="24"/>
        </w:rPr>
        <w:t>202</w:t>
      </w:r>
      <w:r w:rsidR="000F77F6">
        <w:rPr>
          <w:rStyle w:val="fontstyle01"/>
          <w:rFonts w:asciiTheme="minorEastAsia" w:eastAsiaTheme="minorEastAsia" w:hAnsiTheme="minorEastAsia" w:hint="default"/>
          <w:sz w:val="24"/>
        </w:rPr>
        <w:t>5</w:t>
      </w:r>
      <w:r w:rsidR="009F6794">
        <w:rPr>
          <w:rStyle w:val="fontstyle01"/>
          <w:rFonts w:asciiTheme="minorEastAsia" w:eastAsiaTheme="minorEastAsia" w:hAnsiTheme="minorEastAsia" w:hint="default"/>
          <w:sz w:val="24"/>
        </w:rPr>
        <w:t>年第一</w:t>
      </w:r>
      <w:r w:rsidR="00BC5D10">
        <w:rPr>
          <w:rStyle w:val="fontstyle01"/>
          <w:rFonts w:asciiTheme="minorEastAsia" w:eastAsiaTheme="minorEastAsia" w:hAnsiTheme="minorEastAsia" w:hint="default"/>
          <w:sz w:val="24"/>
        </w:rPr>
        <w:t>次临时股东大会</w:t>
      </w:r>
      <w:r w:rsidRPr="00874144">
        <w:rPr>
          <w:rStyle w:val="fontstyle01"/>
          <w:rFonts w:asciiTheme="minorEastAsia" w:eastAsiaTheme="minorEastAsia" w:hAnsiTheme="minorEastAsia" w:hint="default"/>
          <w:sz w:val="24"/>
        </w:rPr>
        <w:t>法律意见书。</w:t>
      </w:r>
    </w:p>
    <w:p w14:paraId="01383477" w14:textId="77777777" w:rsidR="008413EB" w:rsidRPr="00874144" w:rsidRDefault="008413EB" w:rsidP="00E736C4">
      <w:pPr>
        <w:widowControl/>
        <w:spacing w:line="360" w:lineRule="auto"/>
        <w:ind w:firstLineChars="200" w:firstLine="480"/>
        <w:rPr>
          <w:rStyle w:val="fontstyle01"/>
          <w:rFonts w:asciiTheme="minorEastAsia" w:eastAsiaTheme="minorEastAsia" w:hAnsiTheme="minorEastAsia" w:hint="default"/>
          <w:sz w:val="24"/>
        </w:rPr>
      </w:pPr>
    </w:p>
    <w:p w14:paraId="29218A1E" w14:textId="77777777"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特此公告。</w:t>
      </w:r>
    </w:p>
    <w:p w14:paraId="06BC702D" w14:textId="77777777" w:rsidR="0099709E" w:rsidRPr="00874144" w:rsidRDefault="0099709E" w:rsidP="0086320A">
      <w:pPr>
        <w:widowControl/>
        <w:spacing w:line="360" w:lineRule="auto"/>
        <w:ind w:firstLineChars="200" w:firstLine="480"/>
        <w:jc w:val="right"/>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江苏中利集团股份有限公司董事会</w:t>
      </w:r>
    </w:p>
    <w:p w14:paraId="06282892" w14:textId="7B5F2EE3" w:rsidR="00425037" w:rsidRPr="00874144" w:rsidRDefault="001A3628" w:rsidP="00A84529">
      <w:pPr>
        <w:widowControl/>
        <w:spacing w:line="360" w:lineRule="auto"/>
        <w:ind w:right="720" w:firstLineChars="200" w:firstLine="480"/>
        <w:jc w:val="right"/>
        <w:rPr>
          <w:rFonts w:asciiTheme="minorEastAsia" w:eastAsiaTheme="minorEastAsia" w:hAnsiTheme="minorEastAsia"/>
          <w:color w:val="000000"/>
          <w:sz w:val="24"/>
          <w:szCs w:val="28"/>
        </w:rPr>
      </w:pPr>
      <w:r>
        <w:rPr>
          <w:rStyle w:val="fontstyle01"/>
          <w:rFonts w:asciiTheme="minorEastAsia" w:eastAsiaTheme="minorEastAsia" w:hAnsiTheme="minorEastAsia" w:hint="default"/>
          <w:sz w:val="24"/>
        </w:rPr>
        <w:t>2025年2月6日</w:t>
      </w:r>
    </w:p>
    <w:sectPr w:rsidR="00425037" w:rsidRPr="0087414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1CCD6" w14:textId="77777777" w:rsidR="000D0A62" w:rsidRDefault="000D0A62" w:rsidP="00365AAE">
      <w:r>
        <w:separator/>
      </w:r>
    </w:p>
  </w:endnote>
  <w:endnote w:type="continuationSeparator" w:id="0">
    <w:p w14:paraId="38B4C264" w14:textId="77777777" w:rsidR="000D0A62" w:rsidRDefault="000D0A62"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518F936A" w14:textId="3CCE9182"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C5A92">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C5A92">
              <w:rPr>
                <w:b/>
                <w:bCs/>
                <w:noProof/>
              </w:rPr>
              <w:t>4</w:t>
            </w:r>
            <w:r>
              <w:rPr>
                <w:b/>
                <w:bCs/>
                <w:sz w:val="24"/>
                <w:szCs w:val="24"/>
              </w:rPr>
              <w:fldChar w:fldCharType="end"/>
            </w:r>
          </w:p>
        </w:sdtContent>
      </w:sdt>
    </w:sdtContent>
  </w:sdt>
  <w:p w14:paraId="0C173050" w14:textId="77777777" w:rsidR="000D093A" w:rsidRDefault="000D093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9549B" w14:textId="77777777" w:rsidR="000D0A62" w:rsidRDefault="000D0A62" w:rsidP="00365AAE">
      <w:r>
        <w:separator/>
      </w:r>
    </w:p>
  </w:footnote>
  <w:footnote w:type="continuationSeparator" w:id="0">
    <w:p w14:paraId="75E213B7" w14:textId="77777777" w:rsidR="000D0A62" w:rsidRDefault="000D0A62"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250AB"/>
    <w:rsid w:val="00027E5E"/>
    <w:rsid w:val="00033D76"/>
    <w:rsid w:val="0003418A"/>
    <w:rsid w:val="00040BDC"/>
    <w:rsid w:val="00041843"/>
    <w:rsid w:val="000432B0"/>
    <w:rsid w:val="000434C9"/>
    <w:rsid w:val="0004367D"/>
    <w:rsid w:val="00043CD6"/>
    <w:rsid w:val="0004484C"/>
    <w:rsid w:val="00046AA4"/>
    <w:rsid w:val="00046F19"/>
    <w:rsid w:val="000542DA"/>
    <w:rsid w:val="00083194"/>
    <w:rsid w:val="0009628A"/>
    <w:rsid w:val="000A4BDC"/>
    <w:rsid w:val="000A54F9"/>
    <w:rsid w:val="000A5BC1"/>
    <w:rsid w:val="000B0A8F"/>
    <w:rsid w:val="000B5F0F"/>
    <w:rsid w:val="000B7639"/>
    <w:rsid w:val="000C106C"/>
    <w:rsid w:val="000C1A5F"/>
    <w:rsid w:val="000C294D"/>
    <w:rsid w:val="000C5A92"/>
    <w:rsid w:val="000C6C68"/>
    <w:rsid w:val="000C78A7"/>
    <w:rsid w:val="000D093A"/>
    <w:rsid w:val="000D0A62"/>
    <w:rsid w:val="000D63C8"/>
    <w:rsid w:val="000E1BB7"/>
    <w:rsid w:val="000E3C80"/>
    <w:rsid w:val="000E7B4E"/>
    <w:rsid w:val="000F1686"/>
    <w:rsid w:val="000F60AA"/>
    <w:rsid w:val="000F6227"/>
    <w:rsid w:val="000F77F6"/>
    <w:rsid w:val="00100FB8"/>
    <w:rsid w:val="00102E93"/>
    <w:rsid w:val="0010454D"/>
    <w:rsid w:val="00123252"/>
    <w:rsid w:val="001367C1"/>
    <w:rsid w:val="001374D3"/>
    <w:rsid w:val="001461BD"/>
    <w:rsid w:val="0016031C"/>
    <w:rsid w:val="0016538E"/>
    <w:rsid w:val="0017044A"/>
    <w:rsid w:val="0017049B"/>
    <w:rsid w:val="001765C9"/>
    <w:rsid w:val="00180456"/>
    <w:rsid w:val="001907FC"/>
    <w:rsid w:val="00196204"/>
    <w:rsid w:val="001975BA"/>
    <w:rsid w:val="001A042B"/>
    <w:rsid w:val="001A1A4D"/>
    <w:rsid w:val="001A3628"/>
    <w:rsid w:val="001A5847"/>
    <w:rsid w:val="001A717C"/>
    <w:rsid w:val="001A7602"/>
    <w:rsid w:val="001B07C8"/>
    <w:rsid w:val="001B54F2"/>
    <w:rsid w:val="001D3541"/>
    <w:rsid w:val="001D6E0E"/>
    <w:rsid w:val="001D6FC5"/>
    <w:rsid w:val="001E0D6C"/>
    <w:rsid w:val="001F01E5"/>
    <w:rsid w:val="001F502E"/>
    <w:rsid w:val="001F7A03"/>
    <w:rsid w:val="0020589D"/>
    <w:rsid w:val="00207A9E"/>
    <w:rsid w:val="00210D61"/>
    <w:rsid w:val="00212CE6"/>
    <w:rsid w:val="002140B1"/>
    <w:rsid w:val="00216D16"/>
    <w:rsid w:val="0021775F"/>
    <w:rsid w:val="00220627"/>
    <w:rsid w:val="00223330"/>
    <w:rsid w:val="002253DA"/>
    <w:rsid w:val="00232380"/>
    <w:rsid w:val="00233725"/>
    <w:rsid w:val="00235551"/>
    <w:rsid w:val="002420BD"/>
    <w:rsid w:val="00257EFC"/>
    <w:rsid w:val="00261C93"/>
    <w:rsid w:val="002628EC"/>
    <w:rsid w:val="00263AA3"/>
    <w:rsid w:val="0026479B"/>
    <w:rsid w:val="00265F49"/>
    <w:rsid w:val="002675C8"/>
    <w:rsid w:val="00267AE0"/>
    <w:rsid w:val="00290467"/>
    <w:rsid w:val="00291805"/>
    <w:rsid w:val="002945F6"/>
    <w:rsid w:val="00296343"/>
    <w:rsid w:val="002A3728"/>
    <w:rsid w:val="002B1CBF"/>
    <w:rsid w:val="002B60F6"/>
    <w:rsid w:val="002C0D97"/>
    <w:rsid w:val="002C1B5E"/>
    <w:rsid w:val="002C23A4"/>
    <w:rsid w:val="002D25BA"/>
    <w:rsid w:val="002D49AE"/>
    <w:rsid w:val="002D6A76"/>
    <w:rsid w:val="002E0ACE"/>
    <w:rsid w:val="002E2DD4"/>
    <w:rsid w:val="002E4860"/>
    <w:rsid w:val="002F01AE"/>
    <w:rsid w:val="002F02F5"/>
    <w:rsid w:val="002F4ACC"/>
    <w:rsid w:val="003000C5"/>
    <w:rsid w:val="003016D6"/>
    <w:rsid w:val="003036A5"/>
    <w:rsid w:val="00304EC6"/>
    <w:rsid w:val="00306257"/>
    <w:rsid w:val="0031077F"/>
    <w:rsid w:val="00311383"/>
    <w:rsid w:val="003120B0"/>
    <w:rsid w:val="00313451"/>
    <w:rsid w:val="0031417B"/>
    <w:rsid w:val="003264EB"/>
    <w:rsid w:val="00331F45"/>
    <w:rsid w:val="003328C8"/>
    <w:rsid w:val="003330C2"/>
    <w:rsid w:val="003338F8"/>
    <w:rsid w:val="00333C15"/>
    <w:rsid w:val="00342D3B"/>
    <w:rsid w:val="003479CE"/>
    <w:rsid w:val="003600D7"/>
    <w:rsid w:val="003612B2"/>
    <w:rsid w:val="00362EB3"/>
    <w:rsid w:val="00365AAE"/>
    <w:rsid w:val="003669F8"/>
    <w:rsid w:val="003717CB"/>
    <w:rsid w:val="00372B1B"/>
    <w:rsid w:val="00383A17"/>
    <w:rsid w:val="003863B3"/>
    <w:rsid w:val="00386C4A"/>
    <w:rsid w:val="003872DB"/>
    <w:rsid w:val="00397019"/>
    <w:rsid w:val="003A3252"/>
    <w:rsid w:val="003A63F5"/>
    <w:rsid w:val="003B0D47"/>
    <w:rsid w:val="003B1946"/>
    <w:rsid w:val="003B694E"/>
    <w:rsid w:val="003C1E7F"/>
    <w:rsid w:val="003C50BC"/>
    <w:rsid w:val="003D2E93"/>
    <w:rsid w:val="003D3122"/>
    <w:rsid w:val="003D7891"/>
    <w:rsid w:val="003E12C3"/>
    <w:rsid w:val="003E4975"/>
    <w:rsid w:val="003E5CDF"/>
    <w:rsid w:val="003E5D48"/>
    <w:rsid w:val="003F20BA"/>
    <w:rsid w:val="003F2578"/>
    <w:rsid w:val="003F3AF0"/>
    <w:rsid w:val="003F4888"/>
    <w:rsid w:val="003F514C"/>
    <w:rsid w:val="003F6060"/>
    <w:rsid w:val="00406CE2"/>
    <w:rsid w:val="004117E2"/>
    <w:rsid w:val="004146F9"/>
    <w:rsid w:val="00421674"/>
    <w:rsid w:val="00423E11"/>
    <w:rsid w:val="00425037"/>
    <w:rsid w:val="0043332E"/>
    <w:rsid w:val="00433E2E"/>
    <w:rsid w:val="004445EF"/>
    <w:rsid w:val="00452620"/>
    <w:rsid w:val="00455E72"/>
    <w:rsid w:val="00461993"/>
    <w:rsid w:val="004658F6"/>
    <w:rsid w:val="00465F50"/>
    <w:rsid w:val="00467DB6"/>
    <w:rsid w:val="0047394B"/>
    <w:rsid w:val="0047792B"/>
    <w:rsid w:val="0048029E"/>
    <w:rsid w:val="00483DE7"/>
    <w:rsid w:val="004854F1"/>
    <w:rsid w:val="00485AE5"/>
    <w:rsid w:val="0049187F"/>
    <w:rsid w:val="004945A9"/>
    <w:rsid w:val="00495D28"/>
    <w:rsid w:val="004A18A7"/>
    <w:rsid w:val="004A2250"/>
    <w:rsid w:val="004A30E2"/>
    <w:rsid w:val="004B06BE"/>
    <w:rsid w:val="004B5B71"/>
    <w:rsid w:val="004B792E"/>
    <w:rsid w:val="004C5982"/>
    <w:rsid w:val="004C5D28"/>
    <w:rsid w:val="004C7109"/>
    <w:rsid w:val="004E0C71"/>
    <w:rsid w:val="004E2052"/>
    <w:rsid w:val="004F5C8A"/>
    <w:rsid w:val="004F5DC2"/>
    <w:rsid w:val="004F7E42"/>
    <w:rsid w:val="0050135F"/>
    <w:rsid w:val="00503EEC"/>
    <w:rsid w:val="00521719"/>
    <w:rsid w:val="00526574"/>
    <w:rsid w:val="0052731A"/>
    <w:rsid w:val="00527F7D"/>
    <w:rsid w:val="00531DA8"/>
    <w:rsid w:val="005342AA"/>
    <w:rsid w:val="00541F8A"/>
    <w:rsid w:val="0055390F"/>
    <w:rsid w:val="00554347"/>
    <w:rsid w:val="00563CB0"/>
    <w:rsid w:val="00572145"/>
    <w:rsid w:val="00573A22"/>
    <w:rsid w:val="00576526"/>
    <w:rsid w:val="005824BB"/>
    <w:rsid w:val="00582B1B"/>
    <w:rsid w:val="00583532"/>
    <w:rsid w:val="005856D8"/>
    <w:rsid w:val="00586BBC"/>
    <w:rsid w:val="00586C20"/>
    <w:rsid w:val="00587C53"/>
    <w:rsid w:val="005922DC"/>
    <w:rsid w:val="005933BD"/>
    <w:rsid w:val="005A028A"/>
    <w:rsid w:val="005A1F32"/>
    <w:rsid w:val="005A21AA"/>
    <w:rsid w:val="005A3806"/>
    <w:rsid w:val="005B2DA5"/>
    <w:rsid w:val="005C0ECE"/>
    <w:rsid w:val="005C2693"/>
    <w:rsid w:val="005C3043"/>
    <w:rsid w:val="005C5878"/>
    <w:rsid w:val="005C6A4F"/>
    <w:rsid w:val="005C71C1"/>
    <w:rsid w:val="005D4FF8"/>
    <w:rsid w:val="005D5267"/>
    <w:rsid w:val="005E0C1A"/>
    <w:rsid w:val="005E79A8"/>
    <w:rsid w:val="005F5FCB"/>
    <w:rsid w:val="006012DE"/>
    <w:rsid w:val="0060350E"/>
    <w:rsid w:val="00603E3A"/>
    <w:rsid w:val="0060503F"/>
    <w:rsid w:val="00606F1A"/>
    <w:rsid w:val="00613102"/>
    <w:rsid w:val="0061664C"/>
    <w:rsid w:val="0063103E"/>
    <w:rsid w:val="0063282F"/>
    <w:rsid w:val="00633034"/>
    <w:rsid w:val="00634469"/>
    <w:rsid w:val="00640373"/>
    <w:rsid w:val="00640D7F"/>
    <w:rsid w:val="00643B05"/>
    <w:rsid w:val="00644570"/>
    <w:rsid w:val="006451DF"/>
    <w:rsid w:val="00651304"/>
    <w:rsid w:val="00651E1E"/>
    <w:rsid w:val="00656CB6"/>
    <w:rsid w:val="006571EA"/>
    <w:rsid w:val="00660636"/>
    <w:rsid w:val="00672AF9"/>
    <w:rsid w:val="00674AB4"/>
    <w:rsid w:val="00690238"/>
    <w:rsid w:val="006902C5"/>
    <w:rsid w:val="0069369C"/>
    <w:rsid w:val="006937B9"/>
    <w:rsid w:val="006965AD"/>
    <w:rsid w:val="0069791A"/>
    <w:rsid w:val="006A1BB6"/>
    <w:rsid w:val="006A2333"/>
    <w:rsid w:val="006A74FC"/>
    <w:rsid w:val="006B032A"/>
    <w:rsid w:val="006B1678"/>
    <w:rsid w:val="006B39A6"/>
    <w:rsid w:val="006B3C88"/>
    <w:rsid w:val="006B5553"/>
    <w:rsid w:val="006B607D"/>
    <w:rsid w:val="006C151C"/>
    <w:rsid w:val="006C49AA"/>
    <w:rsid w:val="006D094F"/>
    <w:rsid w:val="006D25B5"/>
    <w:rsid w:val="006E1EC6"/>
    <w:rsid w:val="006F0D32"/>
    <w:rsid w:val="006F173C"/>
    <w:rsid w:val="006F217F"/>
    <w:rsid w:val="006F4117"/>
    <w:rsid w:val="006F49DD"/>
    <w:rsid w:val="00702905"/>
    <w:rsid w:val="00704317"/>
    <w:rsid w:val="00704637"/>
    <w:rsid w:val="007071CB"/>
    <w:rsid w:val="0071153A"/>
    <w:rsid w:val="00713DE4"/>
    <w:rsid w:val="00716150"/>
    <w:rsid w:val="007200D3"/>
    <w:rsid w:val="00721228"/>
    <w:rsid w:val="00722D1B"/>
    <w:rsid w:val="0072630A"/>
    <w:rsid w:val="00726997"/>
    <w:rsid w:val="00747483"/>
    <w:rsid w:val="00750BE1"/>
    <w:rsid w:val="0075521A"/>
    <w:rsid w:val="0076630D"/>
    <w:rsid w:val="00766BB2"/>
    <w:rsid w:val="00776F89"/>
    <w:rsid w:val="0078252A"/>
    <w:rsid w:val="00784784"/>
    <w:rsid w:val="00787CCC"/>
    <w:rsid w:val="00790360"/>
    <w:rsid w:val="00797898"/>
    <w:rsid w:val="007A4512"/>
    <w:rsid w:val="007B3DF4"/>
    <w:rsid w:val="007B7F2C"/>
    <w:rsid w:val="007C35D6"/>
    <w:rsid w:val="007C4397"/>
    <w:rsid w:val="007C5AE7"/>
    <w:rsid w:val="007C5E5F"/>
    <w:rsid w:val="007C5E99"/>
    <w:rsid w:val="007D792E"/>
    <w:rsid w:val="007E6771"/>
    <w:rsid w:val="007F40E6"/>
    <w:rsid w:val="007F5D6B"/>
    <w:rsid w:val="008043E7"/>
    <w:rsid w:val="00804E73"/>
    <w:rsid w:val="00805593"/>
    <w:rsid w:val="008078E9"/>
    <w:rsid w:val="008153EC"/>
    <w:rsid w:val="0081740D"/>
    <w:rsid w:val="008217D7"/>
    <w:rsid w:val="00821965"/>
    <w:rsid w:val="00822AC4"/>
    <w:rsid w:val="008254F2"/>
    <w:rsid w:val="008308BD"/>
    <w:rsid w:val="008342AD"/>
    <w:rsid w:val="0083694D"/>
    <w:rsid w:val="008413EB"/>
    <w:rsid w:val="00842494"/>
    <w:rsid w:val="00844B5E"/>
    <w:rsid w:val="008501D8"/>
    <w:rsid w:val="00854E78"/>
    <w:rsid w:val="008566CD"/>
    <w:rsid w:val="00861738"/>
    <w:rsid w:val="00862308"/>
    <w:rsid w:val="0086320A"/>
    <w:rsid w:val="00865D7F"/>
    <w:rsid w:val="00866A18"/>
    <w:rsid w:val="0087270A"/>
    <w:rsid w:val="00874144"/>
    <w:rsid w:val="0087428D"/>
    <w:rsid w:val="0088220E"/>
    <w:rsid w:val="00893B97"/>
    <w:rsid w:val="008A30E5"/>
    <w:rsid w:val="008A79C5"/>
    <w:rsid w:val="008B36F4"/>
    <w:rsid w:val="008C0BC1"/>
    <w:rsid w:val="008C481C"/>
    <w:rsid w:val="008C5E4E"/>
    <w:rsid w:val="008C756F"/>
    <w:rsid w:val="008D0BFE"/>
    <w:rsid w:val="008D1B20"/>
    <w:rsid w:val="008D1D9F"/>
    <w:rsid w:val="008D278A"/>
    <w:rsid w:val="008E3F8B"/>
    <w:rsid w:val="008E64C8"/>
    <w:rsid w:val="008F00D9"/>
    <w:rsid w:val="008F7610"/>
    <w:rsid w:val="00901F50"/>
    <w:rsid w:val="00902319"/>
    <w:rsid w:val="00903D2B"/>
    <w:rsid w:val="00903FBF"/>
    <w:rsid w:val="00904F4E"/>
    <w:rsid w:val="009124B8"/>
    <w:rsid w:val="00915875"/>
    <w:rsid w:val="009165A3"/>
    <w:rsid w:val="00923EFB"/>
    <w:rsid w:val="00932D42"/>
    <w:rsid w:val="00952504"/>
    <w:rsid w:val="009632AF"/>
    <w:rsid w:val="00963B44"/>
    <w:rsid w:val="009711DF"/>
    <w:rsid w:val="00973AC1"/>
    <w:rsid w:val="00974918"/>
    <w:rsid w:val="00977536"/>
    <w:rsid w:val="00977E68"/>
    <w:rsid w:val="00985CB4"/>
    <w:rsid w:val="0099709E"/>
    <w:rsid w:val="009A0FF3"/>
    <w:rsid w:val="009A6473"/>
    <w:rsid w:val="009A7F2F"/>
    <w:rsid w:val="009B1370"/>
    <w:rsid w:val="009B49A5"/>
    <w:rsid w:val="009B6207"/>
    <w:rsid w:val="009C12B7"/>
    <w:rsid w:val="009C319E"/>
    <w:rsid w:val="009C3952"/>
    <w:rsid w:val="009D1403"/>
    <w:rsid w:val="009D3440"/>
    <w:rsid w:val="009D3A3B"/>
    <w:rsid w:val="009D52B6"/>
    <w:rsid w:val="009D7CB9"/>
    <w:rsid w:val="009E56D2"/>
    <w:rsid w:val="009F5D3A"/>
    <w:rsid w:val="009F6794"/>
    <w:rsid w:val="009F7C2C"/>
    <w:rsid w:val="009F7C3E"/>
    <w:rsid w:val="00A02A47"/>
    <w:rsid w:val="00A04AE8"/>
    <w:rsid w:val="00A12A8E"/>
    <w:rsid w:val="00A2453C"/>
    <w:rsid w:val="00A24BE8"/>
    <w:rsid w:val="00A25E87"/>
    <w:rsid w:val="00A26F28"/>
    <w:rsid w:val="00A27587"/>
    <w:rsid w:val="00A352A6"/>
    <w:rsid w:val="00A3569C"/>
    <w:rsid w:val="00A40BA2"/>
    <w:rsid w:val="00A41610"/>
    <w:rsid w:val="00A5096C"/>
    <w:rsid w:val="00A54BF0"/>
    <w:rsid w:val="00A55B49"/>
    <w:rsid w:val="00A60865"/>
    <w:rsid w:val="00A67636"/>
    <w:rsid w:val="00A67DC4"/>
    <w:rsid w:val="00A75864"/>
    <w:rsid w:val="00A7780F"/>
    <w:rsid w:val="00A83D66"/>
    <w:rsid w:val="00A84529"/>
    <w:rsid w:val="00A85130"/>
    <w:rsid w:val="00A86A09"/>
    <w:rsid w:val="00A94669"/>
    <w:rsid w:val="00A9534D"/>
    <w:rsid w:val="00A96C4F"/>
    <w:rsid w:val="00A978B6"/>
    <w:rsid w:val="00AA31B3"/>
    <w:rsid w:val="00AA52DD"/>
    <w:rsid w:val="00AA6199"/>
    <w:rsid w:val="00AA6E8A"/>
    <w:rsid w:val="00AA7247"/>
    <w:rsid w:val="00AB214E"/>
    <w:rsid w:val="00AB2F74"/>
    <w:rsid w:val="00AB37C7"/>
    <w:rsid w:val="00AB487A"/>
    <w:rsid w:val="00AB53F0"/>
    <w:rsid w:val="00AC283E"/>
    <w:rsid w:val="00AC2D50"/>
    <w:rsid w:val="00AD1DBC"/>
    <w:rsid w:val="00AD39A9"/>
    <w:rsid w:val="00AE0AAF"/>
    <w:rsid w:val="00AE1C64"/>
    <w:rsid w:val="00AF0843"/>
    <w:rsid w:val="00AF3E1B"/>
    <w:rsid w:val="00AF4A58"/>
    <w:rsid w:val="00AF6EC1"/>
    <w:rsid w:val="00AF78DF"/>
    <w:rsid w:val="00B02E22"/>
    <w:rsid w:val="00B25BDF"/>
    <w:rsid w:val="00B26B6D"/>
    <w:rsid w:val="00B30E06"/>
    <w:rsid w:val="00B3519F"/>
    <w:rsid w:val="00B35F95"/>
    <w:rsid w:val="00B42182"/>
    <w:rsid w:val="00B44726"/>
    <w:rsid w:val="00B54E54"/>
    <w:rsid w:val="00B5539B"/>
    <w:rsid w:val="00B64410"/>
    <w:rsid w:val="00B65549"/>
    <w:rsid w:val="00B716EF"/>
    <w:rsid w:val="00B72C1F"/>
    <w:rsid w:val="00B76143"/>
    <w:rsid w:val="00B826A6"/>
    <w:rsid w:val="00B864F9"/>
    <w:rsid w:val="00B911F6"/>
    <w:rsid w:val="00BB26DB"/>
    <w:rsid w:val="00BB3940"/>
    <w:rsid w:val="00BB47C5"/>
    <w:rsid w:val="00BB5824"/>
    <w:rsid w:val="00BC0112"/>
    <w:rsid w:val="00BC3F37"/>
    <w:rsid w:val="00BC53B6"/>
    <w:rsid w:val="00BC5D10"/>
    <w:rsid w:val="00BC7643"/>
    <w:rsid w:val="00BD2A5E"/>
    <w:rsid w:val="00BD3986"/>
    <w:rsid w:val="00BD70F4"/>
    <w:rsid w:val="00BD71E3"/>
    <w:rsid w:val="00BE175D"/>
    <w:rsid w:val="00BE4542"/>
    <w:rsid w:val="00BE5CD2"/>
    <w:rsid w:val="00BE7F4E"/>
    <w:rsid w:val="00BF24A9"/>
    <w:rsid w:val="00BF7989"/>
    <w:rsid w:val="00C03D39"/>
    <w:rsid w:val="00C049C3"/>
    <w:rsid w:val="00C052CE"/>
    <w:rsid w:val="00C07F42"/>
    <w:rsid w:val="00C15A52"/>
    <w:rsid w:val="00C23F1D"/>
    <w:rsid w:val="00C24E8A"/>
    <w:rsid w:val="00C25834"/>
    <w:rsid w:val="00C311A9"/>
    <w:rsid w:val="00C40435"/>
    <w:rsid w:val="00C40984"/>
    <w:rsid w:val="00C46E0F"/>
    <w:rsid w:val="00C56138"/>
    <w:rsid w:val="00C563BD"/>
    <w:rsid w:val="00C74D4B"/>
    <w:rsid w:val="00C76E32"/>
    <w:rsid w:val="00C832A9"/>
    <w:rsid w:val="00C85D75"/>
    <w:rsid w:val="00C8718A"/>
    <w:rsid w:val="00C877C7"/>
    <w:rsid w:val="00C90806"/>
    <w:rsid w:val="00CA3E46"/>
    <w:rsid w:val="00CA62A7"/>
    <w:rsid w:val="00CB65AF"/>
    <w:rsid w:val="00CC203D"/>
    <w:rsid w:val="00CC2D16"/>
    <w:rsid w:val="00CC70FA"/>
    <w:rsid w:val="00CD4E67"/>
    <w:rsid w:val="00CD7B0B"/>
    <w:rsid w:val="00CF26BF"/>
    <w:rsid w:val="00CF3596"/>
    <w:rsid w:val="00CF6121"/>
    <w:rsid w:val="00D00C3B"/>
    <w:rsid w:val="00D023AA"/>
    <w:rsid w:val="00D04BD8"/>
    <w:rsid w:val="00D22452"/>
    <w:rsid w:val="00D22F28"/>
    <w:rsid w:val="00D235AE"/>
    <w:rsid w:val="00D24C43"/>
    <w:rsid w:val="00D27481"/>
    <w:rsid w:val="00D27499"/>
    <w:rsid w:val="00D354E4"/>
    <w:rsid w:val="00D43057"/>
    <w:rsid w:val="00D44EAC"/>
    <w:rsid w:val="00D60195"/>
    <w:rsid w:val="00D6035F"/>
    <w:rsid w:val="00D6253E"/>
    <w:rsid w:val="00D65BC3"/>
    <w:rsid w:val="00D65F82"/>
    <w:rsid w:val="00D66374"/>
    <w:rsid w:val="00D7340A"/>
    <w:rsid w:val="00D9070D"/>
    <w:rsid w:val="00D92298"/>
    <w:rsid w:val="00DA40D5"/>
    <w:rsid w:val="00DB3872"/>
    <w:rsid w:val="00DB56D8"/>
    <w:rsid w:val="00DB7F13"/>
    <w:rsid w:val="00DC3FF0"/>
    <w:rsid w:val="00DC5D03"/>
    <w:rsid w:val="00DC6FE0"/>
    <w:rsid w:val="00DC73A3"/>
    <w:rsid w:val="00DE37DE"/>
    <w:rsid w:val="00DE5FB5"/>
    <w:rsid w:val="00DF796D"/>
    <w:rsid w:val="00E11A96"/>
    <w:rsid w:val="00E1274B"/>
    <w:rsid w:val="00E1746D"/>
    <w:rsid w:val="00E17E25"/>
    <w:rsid w:val="00E17EE9"/>
    <w:rsid w:val="00E2231D"/>
    <w:rsid w:val="00E30BF7"/>
    <w:rsid w:val="00E30EBD"/>
    <w:rsid w:val="00E318F5"/>
    <w:rsid w:val="00E328C6"/>
    <w:rsid w:val="00E4623E"/>
    <w:rsid w:val="00E46870"/>
    <w:rsid w:val="00E51ED1"/>
    <w:rsid w:val="00E62DEC"/>
    <w:rsid w:val="00E63F9C"/>
    <w:rsid w:val="00E6661F"/>
    <w:rsid w:val="00E66F65"/>
    <w:rsid w:val="00E67077"/>
    <w:rsid w:val="00E671CE"/>
    <w:rsid w:val="00E67D35"/>
    <w:rsid w:val="00E72586"/>
    <w:rsid w:val="00E7312A"/>
    <w:rsid w:val="00E736C4"/>
    <w:rsid w:val="00E82081"/>
    <w:rsid w:val="00E83766"/>
    <w:rsid w:val="00E83ACA"/>
    <w:rsid w:val="00E871CA"/>
    <w:rsid w:val="00E87EE9"/>
    <w:rsid w:val="00EB42F4"/>
    <w:rsid w:val="00EB5439"/>
    <w:rsid w:val="00EB7C72"/>
    <w:rsid w:val="00EB7F7E"/>
    <w:rsid w:val="00EC0EA8"/>
    <w:rsid w:val="00EC21B3"/>
    <w:rsid w:val="00EC288B"/>
    <w:rsid w:val="00EC5C63"/>
    <w:rsid w:val="00EC6302"/>
    <w:rsid w:val="00ED5187"/>
    <w:rsid w:val="00ED7FD0"/>
    <w:rsid w:val="00EE58BB"/>
    <w:rsid w:val="00EF3557"/>
    <w:rsid w:val="00EF3770"/>
    <w:rsid w:val="00F04DFB"/>
    <w:rsid w:val="00F0730A"/>
    <w:rsid w:val="00F11F1A"/>
    <w:rsid w:val="00F12604"/>
    <w:rsid w:val="00F35C7E"/>
    <w:rsid w:val="00F36048"/>
    <w:rsid w:val="00F41738"/>
    <w:rsid w:val="00F43EFF"/>
    <w:rsid w:val="00F44700"/>
    <w:rsid w:val="00F531EB"/>
    <w:rsid w:val="00F54BB3"/>
    <w:rsid w:val="00F56A5C"/>
    <w:rsid w:val="00F608EE"/>
    <w:rsid w:val="00F706EF"/>
    <w:rsid w:val="00F713A5"/>
    <w:rsid w:val="00F72540"/>
    <w:rsid w:val="00F72F18"/>
    <w:rsid w:val="00F73B06"/>
    <w:rsid w:val="00F77EAC"/>
    <w:rsid w:val="00F8275E"/>
    <w:rsid w:val="00F82FAF"/>
    <w:rsid w:val="00F95ED2"/>
    <w:rsid w:val="00F977BF"/>
    <w:rsid w:val="00F97F26"/>
    <w:rsid w:val="00FA0278"/>
    <w:rsid w:val="00FA0DA7"/>
    <w:rsid w:val="00FA1F41"/>
    <w:rsid w:val="00FA47F2"/>
    <w:rsid w:val="00FA5693"/>
    <w:rsid w:val="00FA7A4A"/>
    <w:rsid w:val="00FB3AEE"/>
    <w:rsid w:val="00FB6A74"/>
    <w:rsid w:val="00FC234B"/>
    <w:rsid w:val="00FC64DB"/>
    <w:rsid w:val="00FE7E62"/>
    <w:rsid w:val="00FF57EA"/>
    <w:rsid w:val="00FF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843F0"/>
  <w15:docId w15:val="{25290899-A611-4C83-ACC1-F97ECF4F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2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 w:type="character" w:styleId="ac">
    <w:name w:val="annotation reference"/>
    <w:basedOn w:val="a0"/>
    <w:uiPriority w:val="99"/>
    <w:semiHidden/>
    <w:unhideWhenUsed/>
    <w:rsid w:val="00776F89"/>
    <w:rPr>
      <w:sz w:val="21"/>
      <w:szCs w:val="21"/>
    </w:rPr>
  </w:style>
  <w:style w:type="paragraph" w:styleId="ad">
    <w:name w:val="annotation text"/>
    <w:basedOn w:val="a"/>
    <w:link w:val="ae"/>
    <w:uiPriority w:val="99"/>
    <w:semiHidden/>
    <w:unhideWhenUsed/>
    <w:rsid w:val="00776F89"/>
    <w:pPr>
      <w:jc w:val="left"/>
    </w:pPr>
  </w:style>
  <w:style w:type="character" w:customStyle="1" w:styleId="ae">
    <w:name w:val="批注文字 字符"/>
    <w:basedOn w:val="a0"/>
    <w:link w:val="ad"/>
    <w:uiPriority w:val="99"/>
    <w:semiHidden/>
    <w:rsid w:val="00776F89"/>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776F89"/>
    <w:rPr>
      <w:b/>
      <w:bCs/>
    </w:rPr>
  </w:style>
  <w:style w:type="character" w:customStyle="1" w:styleId="af0">
    <w:name w:val="批注主题 字符"/>
    <w:basedOn w:val="ae"/>
    <w:link w:val="af"/>
    <w:uiPriority w:val="99"/>
    <w:semiHidden/>
    <w:rsid w:val="00776F89"/>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5A7E1-2C7C-4BA5-BE8E-061BC93A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4</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LJY</cp:lastModifiedBy>
  <cp:revision>274</cp:revision>
  <cp:lastPrinted>2021-09-07T06:29:00Z</cp:lastPrinted>
  <dcterms:created xsi:type="dcterms:W3CDTF">2021-09-09T03:17:00Z</dcterms:created>
  <dcterms:modified xsi:type="dcterms:W3CDTF">2025-02-06T08:03:00Z</dcterms:modified>
</cp:coreProperties>
</file>