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C67E" w14:textId="467D50C4"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3D5787">
        <w:rPr>
          <w:rFonts w:asciiTheme="minorEastAsia" w:eastAsiaTheme="minorEastAsia" w:hAnsiTheme="minorEastAsia" w:cs="宋体" w:hint="eastAsia"/>
          <w:b/>
          <w:kern w:val="0"/>
        </w:rPr>
        <w:t>*</w:t>
      </w:r>
      <w:r w:rsidR="00AB5C1D">
        <w:rPr>
          <w:rFonts w:asciiTheme="minorEastAsia" w:eastAsiaTheme="minorEastAsia" w:hAnsiTheme="minorEastAsia" w:cs="宋体" w:hint="eastAsia"/>
          <w:b/>
          <w:kern w:val="0"/>
        </w:rPr>
        <w:t>ST中利</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A836C5">
        <w:rPr>
          <w:rFonts w:asciiTheme="minorEastAsia" w:eastAsiaTheme="minorEastAsia" w:hAnsiTheme="minorEastAsia" w:cs="宋体"/>
          <w:b/>
          <w:kern w:val="0"/>
        </w:rPr>
        <w:t>5</w:t>
      </w:r>
      <w:r w:rsidR="004E0214">
        <w:rPr>
          <w:rFonts w:asciiTheme="minorEastAsia" w:eastAsiaTheme="minorEastAsia" w:hAnsiTheme="minorEastAsia" w:cs="宋体" w:hint="eastAsia"/>
          <w:b/>
          <w:kern w:val="0"/>
        </w:rPr>
        <w:t>-</w:t>
      </w:r>
      <w:r w:rsidR="00A836C5">
        <w:rPr>
          <w:rFonts w:asciiTheme="minorEastAsia" w:eastAsiaTheme="minorEastAsia" w:hAnsiTheme="minorEastAsia" w:cs="宋体"/>
          <w:b/>
          <w:kern w:val="0"/>
        </w:rPr>
        <w:t>0</w:t>
      </w:r>
      <w:r w:rsidR="00257030">
        <w:rPr>
          <w:rFonts w:asciiTheme="minorEastAsia" w:eastAsiaTheme="minorEastAsia" w:hAnsiTheme="minorEastAsia" w:cs="宋体"/>
          <w:b/>
          <w:kern w:val="0"/>
        </w:rPr>
        <w:t>0</w:t>
      </w:r>
      <w:r w:rsidR="001C70ED">
        <w:rPr>
          <w:rFonts w:asciiTheme="minorEastAsia" w:eastAsiaTheme="minorEastAsia" w:hAnsiTheme="minorEastAsia" w:cs="宋体"/>
          <w:b/>
          <w:kern w:val="0"/>
        </w:rPr>
        <w:t>1</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564DF0F8" w:rsidR="00365AAE" w:rsidRPr="00C26E11" w:rsidRDefault="007264D0" w:rsidP="007264D0">
      <w:pPr>
        <w:jc w:val="center"/>
        <w:outlineLvl w:val="0"/>
        <w:rPr>
          <w:rFonts w:ascii="宋体" w:hAnsi="宋体"/>
          <w:b/>
          <w:sz w:val="32"/>
          <w:szCs w:val="32"/>
        </w:rPr>
      </w:pPr>
      <w:r w:rsidRPr="00C26E11">
        <w:rPr>
          <w:rFonts w:ascii="宋体" w:hAnsi="宋体" w:hint="eastAsia"/>
          <w:b/>
          <w:sz w:val="32"/>
          <w:szCs w:val="32"/>
        </w:rPr>
        <w:t>第</w:t>
      </w:r>
      <w:r w:rsidR="004E0214">
        <w:rPr>
          <w:rFonts w:ascii="宋体" w:hAnsi="宋体" w:hint="eastAsia"/>
          <w:b/>
          <w:sz w:val="32"/>
          <w:szCs w:val="32"/>
        </w:rPr>
        <w:t>六</w:t>
      </w:r>
      <w:r w:rsidRPr="00C26E11">
        <w:rPr>
          <w:rFonts w:ascii="宋体" w:hAnsi="宋体" w:hint="eastAsia"/>
          <w:b/>
          <w:sz w:val="32"/>
          <w:szCs w:val="32"/>
        </w:rPr>
        <w:t>届</w:t>
      </w:r>
      <w:r w:rsidR="00587C8F">
        <w:rPr>
          <w:rFonts w:ascii="宋体" w:hAnsi="宋体" w:hint="eastAsia"/>
          <w:b/>
          <w:sz w:val="32"/>
          <w:szCs w:val="32"/>
        </w:rPr>
        <w:t>董事会</w:t>
      </w:r>
      <w:r w:rsidR="0070278B">
        <w:rPr>
          <w:rFonts w:ascii="宋体" w:hAnsi="宋体" w:hint="eastAsia"/>
          <w:b/>
          <w:sz w:val="32"/>
          <w:szCs w:val="32"/>
        </w:rPr>
        <w:t>2</w:t>
      </w:r>
      <w:r w:rsidR="00A836C5">
        <w:rPr>
          <w:rFonts w:ascii="宋体" w:hAnsi="宋体"/>
          <w:b/>
          <w:sz w:val="32"/>
          <w:szCs w:val="32"/>
        </w:rPr>
        <w:t>025</w:t>
      </w:r>
      <w:r w:rsidR="0070278B">
        <w:rPr>
          <w:rFonts w:ascii="宋体" w:hAnsi="宋体" w:hint="eastAsia"/>
          <w:b/>
          <w:sz w:val="32"/>
          <w:szCs w:val="32"/>
        </w:rPr>
        <w:t>年</w:t>
      </w:r>
      <w:r w:rsidR="00587C8F">
        <w:rPr>
          <w:rFonts w:ascii="宋体" w:hAnsi="宋体" w:hint="eastAsia"/>
          <w:b/>
          <w:sz w:val="32"/>
          <w:szCs w:val="32"/>
        </w:rPr>
        <w:t>第</w:t>
      </w:r>
      <w:r w:rsidR="00A836C5">
        <w:rPr>
          <w:rFonts w:ascii="宋体" w:hAnsi="宋体" w:hint="eastAsia"/>
          <w:b/>
          <w:sz w:val="32"/>
          <w:szCs w:val="32"/>
        </w:rPr>
        <w:t>一</w:t>
      </w:r>
      <w:r w:rsidR="00587C8F">
        <w:rPr>
          <w:rFonts w:ascii="宋体" w:hAnsi="宋体" w:hint="eastAsia"/>
          <w:b/>
          <w:sz w:val="32"/>
          <w:szCs w:val="32"/>
        </w:rPr>
        <w:t>次</w:t>
      </w:r>
      <w:r w:rsidR="0070278B">
        <w:rPr>
          <w:rFonts w:ascii="宋体" w:hAnsi="宋体" w:hint="eastAsia"/>
          <w:b/>
          <w:sz w:val="32"/>
          <w:szCs w:val="32"/>
        </w:rPr>
        <w:t>临时</w:t>
      </w:r>
      <w:r w:rsidR="00587C8F">
        <w:rPr>
          <w:rFonts w:ascii="宋体" w:hAnsi="宋体" w:hint="eastAsia"/>
          <w:b/>
          <w:sz w:val="32"/>
          <w:szCs w:val="32"/>
        </w:rPr>
        <w:t>会议</w:t>
      </w:r>
      <w:r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2BED3B13"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sidR="00ED28C9">
        <w:rPr>
          <w:rFonts w:asciiTheme="minorEastAsia" w:eastAsiaTheme="minorEastAsia" w:hAnsiTheme="minorEastAsia" w:hint="eastAsia"/>
          <w:sz w:val="24"/>
        </w:rPr>
        <w:t>202</w:t>
      </w:r>
      <w:r w:rsidR="00ED28C9">
        <w:rPr>
          <w:rFonts w:asciiTheme="minorEastAsia" w:eastAsiaTheme="minorEastAsia" w:hAnsiTheme="minorEastAsia"/>
          <w:sz w:val="24"/>
        </w:rPr>
        <w:t>5</w:t>
      </w:r>
      <w:r w:rsidR="00ED28C9" w:rsidRPr="0081460D">
        <w:rPr>
          <w:rFonts w:asciiTheme="minorEastAsia" w:eastAsiaTheme="minorEastAsia" w:hAnsiTheme="minorEastAsia" w:hint="eastAsia"/>
          <w:sz w:val="24"/>
        </w:rPr>
        <w:t>年</w:t>
      </w:r>
      <w:r w:rsidR="00ED28C9">
        <w:rPr>
          <w:rFonts w:asciiTheme="minorEastAsia" w:eastAsiaTheme="minorEastAsia" w:hAnsiTheme="minorEastAsia" w:hint="eastAsia"/>
          <w:sz w:val="24"/>
        </w:rPr>
        <w:t>1</w:t>
      </w:r>
      <w:r w:rsidR="00ED28C9" w:rsidRPr="0081460D">
        <w:rPr>
          <w:rFonts w:asciiTheme="minorEastAsia" w:eastAsiaTheme="minorEastAsia" w:hAnsiTheme="minorEastAsia" w:hint="eastAsia"/>
          <w:sz w:val="24"/>
        </w:rPr>
        <w:t>月</w:t>
      </w:r>
      <w:r w:rsidR="00ED28C9">
        <w:rPr>
          <w:rFonts w:asciiTheme="minorEastAsia" w:eastAsiaTheme="minorEastAsia" w:hAnsiTheme="minorEastAsia"/>
          <w:sz w:val="24"/>
        </w:rPr>
        <w:t>4</w:t>
      </w:r>
      <w:r w:rsidRPr="0081460D">
        <w:rPr>
          <w:rFonts w:asciiTheme="minorEastAsia" w:eastAsiaTheme="minorEastAsia" w:hAnsiTheme="minorEastAsia" w:hint="eastAsia"/>
          <w:sz w:val="24"/>
        </w:rPr>
        <w:t>日以电子邮件、</w:t>
      </w:r>
      <w:proofErr w:type="gramStart"/>
      <w:r w:rsidRPr="0081460D">
        <w:rPr>
          <w:rFonts w:asciiTheme="minorEastAsia" w:eastAsiaTheme="minorEastAsia" w:hAnsiTheme="minorEastAsia" w:hint="eastAsia"/>
          <w:sz w:val="24"/>
        </w:rPr>
        <w:t>微信等</w:t>
      </w:r>
      <w:proofErr w:type="gramEnd"/>
      <w:r w:rsidRPr="0081460D">
        <w:rPr>
          <w:rFonts w:asciiTheme="minorEastAsia" w:eastAsiaTheme="minorEastAsia" w:hAnsiTheme="minorEastAsia" w:hint="eastAsia"/>
          <w:sz w:val="24"/>
        </w:rPr>
        <w:t>方式通知公司第六届董事会成员于</w:t>
      </w:r>
      <w:r>
        <w:rPr>
          <w:rFonts w:asciiTheme="minorEastAsia" w:eastAsiaTheme="minorEastAsia" w:hAnsiTheme="minorEastAsia" w:hint="eastAsia"/>
          <w:sz w:val="24"/>
        </w:rPr>
        <w:t>202</w:t>
      </w:r>
      <w:r w:rsidR="00A836C5">
        <w:rPr>
          <w:rFonts w:asciiTheme="minorEastAsia" w:eastAsiaTheme="minorEastAsia" w:hAnsiTheme="minorEastAsia"/>
          <w:sz w:val="24"/>
        </w:rPr>
        <w:t>5</w:t>
      </w:r>
      <w:r w:rsidRPr="0081460D">
        <w:rPr>
          <w:rFonts w:asciiTheme="minorEastAsia" w:eastAsiaTheme="minorEastAsia" w:hAnsiTheme="minorEastAsia" w:hint="eastAsia"/>
          <w:sz w:val="24"/>
        </w:rPr>
        <w:t>年</w:t>
      </w:r>
      <w:r w:rsidR="0070278B">
        <w:rPr>
          <w:rFonts w:asciiTheme="minorEastAsia" w:eastAsiaTheme="minorEastAsia" w:hAnsiTheme="minorEastAsia" w:hint="eastAsia"/>
          <w:sz w:val="24"/>
        </w:rPr>
        <w:t>1</w:t>
      </w:r>
      <w:r w:rsidRPr="0081460D">
        <w:rPr>
          <w:rFonts w:asciiTheme="minorEastAsia" w:eastAsiaTheme="minorEastAsia" w:hAnsiTheme="minorEastAsia" w:hint="eastAsia"/>
          <w:sz w:val="24"/>
        </w:rPr>
        <w:t>月</w:t>
      </w:r>
      <w:r w:rsidR="00A836C5">
        <w:rPr>
          <w:rFonts w:asciiTheme="minorEastAsia" w:eastAsiaTheme="minorEastAsia" w:hAnsiTheme="minorEastAsia"/>
          <w:sz w:val="24"/>
        </w:rPr>
        <w:t>6</w:t>
      </w:r>
      <w:r w:rsidRPr="0081460D">
        <w:rPr>
          <w:rFonts w:asciiTheme="minorEastAsia" w:eastAsiaTheme="minorEastAsia" w:hAnsiTheme="minorEastAsia" w:hint="eastAsia"/>
          <w:sz w:val="24"/>
        </w:rPr>
        <w:t>日以</w:t>
      </w:r>
      <w:r>
        <w:rPr>
          <w:rFonts w:asciiTheme="minorEastAsia" w:eastAsiaTheme="minorEastAsia" w:hAnsiTheme="minorEastAsia" w:hint="eastAsia"/>
          <w:sz w:val="24"/>
        </w:rPr>
        <w:t>现场</w:t>
      </w:r>
      <w:r w:rsidR="000E1989">
        <w:rPr>
          <w:rFonts w:asciiTheme="minorEastAsia" w:eastAsiaTheme="minorEastAsia" w:hAnsiTheme="minorEastAsia" w:hint="eastAsia"/>
          <w:sz w:val="24"/>
        </w:rPr>
        <w:t>结合通讯的</w:t>
      </w:r>
      <w:r w:rsidRPr="0081460D">
        <w:rPr>
          <w:rFonts w:asciiTheme="minorEastAsia" w:eastAsiaTheme="minorEastAsia" w:hAnsiTheme="minorEastAsia" w:hint="eastAsia"/>
          <w:sz w:val="24"/>
        </w:rPr>
        <w:t>方式在公司会议室召开第六届董事会</w:t>
      </w:r>
      <w:r w:rsidR="0070278B">
        <w:rPr>
          <w:rFonts w:asciiTheme="minorEastAsia" w:eastAsiaTheme="minorEastAsia" w:hAnsiTheme="minorEastAsia" w:hint="eastAsia"/>
          <w:sz w:val="24"/>
        </w:rPr>
        <w:t>2</w:t>
      </w:r>
      <w:r w:rsidR="00A836C5">
        <w:rPr>
          <w:rFonts w:asciiTheme="minorEastAsia" w:eastAsiaTheme="minorEastAsia" w:hAnsiTheme="minorEastAsia"/>
          <w:sz w:val="24"/>
        </w:rPr>
        <w:t>025</w:t>
      </w:r>
      <w:r w:rsidR="0070278B">
        <w:rPr>
          <w:rFonts w:asciiTheme="minorEastAsia" w:eastAsiaTheme="minorEastAsia" w:hAnsiTheme="minorEastAsia" w:hint="eastAsia"/>
          <w:sz w:val="24"/>
        </w:rPr>
        <w:t>年</w:t>
      </w:r>
      <w:r w:rsidR="003D5787">
        <w:rPr>
          <w:rFonts w:asciiTheme="minorEastAsia" w:eastAsiaTheme="minorEastAsia" w:hAnsiTheme="minorEastAsia" w:hint="eastAsia"/>
          <w:sz w:val="24"/>
        </w:rPr>
        <w:t>第</w:t>
      </w:r>
      <w:r w:rsidR="00A836C5">
        <w:rPr>
          <w:rFonts w:asciiTheme="minorEastAsia" w:eastAsiaTheme="minorEastAsia" w:hAnsiTheme="minorEastAsia" w:hint="eastAsia"/>
          <w:sz w:val="24"/>
        </w:rPr>
        <w:t>一</w:t>
      </w:r>
      <w:r w:rsidRPr="0081460D">
        <w:rPr>
          <w:rFonts w:asciiTheme="minorEastAsia" w:eastAsiaTheme="minorEastAsia" w:hAnsiTheme="minorEastAsia" w:hint="eastAsia"/>
          <w:sz w:val="24"/>
        </w:rPr>
        <w:t>次</w:t>
      </w:r>
      <w:r w:rsidR="0070278B">
        <w:rPr>
          <w:rFonts w:asciiTheme="minorEastAsia" w:eastAsiaTheme="minorEastAsia" w:hAnsiTheme="minorEastAsia" w:hint="eastAsia"/>
          <w:sz w:val="24"/>
        </w:rPr>
        <w:t>临时</w:t>
      </w:r>
      <w:r w:rsidRPr="0081460D">
        <w:rPr>
          <w:rFonts w:asciiTheme="minorEastAsia" w:eastAsiaTheme="minorEastAsia" w:hAnsiTheme="minorEastAsia" w:hint="eastAsia"/>
          <w:sz w:val="24"/>
        </w:rPr>
        <w:t>会议。会议于</w:t>
      </w:r>
      <w:r>
        <w:rPr>
          <w:rFonts w:asciiTheme="minorEastAsia" w:eastAsiaTheme="minorEastAsia" w:hAnsiTheme="minorEastAsia" w:hint="eastAsia"/>
          <w:sz w:val="24"/>
        </w:rPr>
        <w:t>202</w:t>
      </w:r>
      <w:r w:rsidR="00A836C5">
        <w:rPr>
          <w:rFonts w:asciiTheme="minorEastAsia" w:eastAsiaTheme="minorEastAsia" w:hAnsiTheme="minorEastAsia"/>
          <w:sz w:val="24"/>
        </w:rPr>
        <w:t>5</w:t>
      </w:r>
      <w:r w:rsidRPr="0081460D">
        <w:rPr>
          <w:rFonts w:asciiTheme="minorEastAsia" w:eastAsiaTheme="minorEastAsia" w:hAnsiTheme="minorEastAsia" w:hint="eastAsia"/>
          <w:sz w:val="24"/>
        </w:rPr>
        <w:t>年</w:t>
      </w:r>
      <w:r w:rsidR="00A836C5">
        <w:rPr>
          <w:rFonts w:asciiTheme="minorEastAsia" w:eastAsiaTheme="minorEastAsia" w:hAnsiTheme="minorEastAsia"/>
          <w:sz w:val="24"/>
        </w:rPr>
        <w:t>1</w:t>
      </w:r>
      <w:r w:rsidRPr="0081460D">
        <w:rPr>
          <w:rFonts w:asciiTheme="minorEastAsia" w:eastAsiaTheme="minorEastAsia" w:hAnsiTheme="minorEastAsia" w:hint="eastAsia"/>
          <w:sz w:val="24"/>
        </w:rPr>
        <w:t>月</w:t>
      </w:r>
      <w:r w:rsidR="00A836C5">
        <w:rPr>
          <w:rFonts w:asciiTheme="minorEastAsia" w:eastAsiaTheme="minorEastAsia" w:hAnsiTheme="minorEastAsia"/>
          <w:sz w:val="24"/>
        </w:rPr>
        <w:t>6</w:t>
      </w:r>
      <w:r w:rsidRPr="0081460D">
        <w:rPr>
          <w:rFonts w:asciiTheme="minorEastAsia" w:eastAsiaTheme="minorEastAsia" w:hAnsiTheme="minorEastAsia" w:hint="eastAsia"/>
          <w:sz w:val="24"/>
        </w:rPr>
        <w:t>日如期召开。本次会议应到董事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Pr>
          <w:rFonts w:asciiTheme="minorEastAsia" w:eastAsiaTheme="minorEastAsia" w:hAnsiTheme="minorEastAsia" w:hint="eastAsia"/>
          <w:sz w:val="24"/>
        </w:rPr>
        <w:t>8</w:t>
      </w:r>
      <w:r w:rsidRPr="0081460D">
        <w:rPr>
          <w:rFonts w:asciiTheme="minorEastAsia" w:eastAsiaTheme="minorEastAsia" w:hAnsiTheme="minorEastAsia" w:hint="eastAsia"/>
          <w:sz w:val="24"/>
        </w:rPr>
        <w:t>名（因有董事辞职暂未增补，董事会空缺</w:t>
      </w:r>
      <w:r>
        <w:rPr>
          <w:rFonts w:asciiTheme="minorEastAsia" w:eastAsiaTheme="minorEastAsia" w:hAnsiTheme="minorEastAsia" w:hint="eastAsia"/>
          <w:sz w:val="24"/>
        </w:rPr>
        <w:t>1</w:t>
      </w:r>
      <w:r w:rsidRPr="0081460D">
        <w:rPr>
          <w:rFonts w:asciiTheme="minorEastAsia" w:eastAsiaTheme="minorEastAsia" w:hAnsiTheme="minorEastAsia" w:hint="eastAsia"/>
          <w:sz w:val="24"/>
        </w:rPr>
        <w:t>人）。会议由董事长王伟峰先生主持，会议的召开符合《公司法》和《公司章程》的有关规定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01BE3E75" w14:textId="5C39D02C" w:rsidR="00A836C5" w:rsidRPr="001D18B8" w:rsidRDefault="00A836C5" w:rsidP="00A836C5">
      <w:pPr>
        <w:autoSpaceDE w:val="0"/>
        <w:autoSpaceDN w:val="0"/>
        <w:adjustRightInd w:val="0"/>
        <w:spacing w:beforeLines="50" w:before="156" w:afterLines="50" w:after="156" w:line="360" w:lineRule="auto"/>
        <w:ind w:firstLineChars="200" w:firstLine="482"/>
        <w:outlineLvl w:val="1"/>
        <w:rPr>
          <w:rFonts w:ascii="宋体" w:hAnsi="宋体" w:cs="宋体"/>
          <w:b/>
          <w:bCs/>
          <w:color w:val="000000"/>
          <w:kern w:val="0"/>
          <w:sz w:val="24"/>
        </w:rPr>
      </w:pPr>
      <w:r w:rsidRPr="001D18B8">
        <w:rPr>
          <w:rFonts w:ascii="宋体" w:hAnsi="宋体" w:cs="宋体" w:hint="eastAsia"/>
          <w:b/>
          <w:bCs/>
          <w:color w:val="000000"/>
          <w:kern w:val="0"/>
          <w:sz w:val="24"/>
        </w:rPr>
        <w:t>（一）审议通过了《</w:t>
      </w:r>
      <w:r w:rsidRPr="00A853EA">
        <w:rPr>
          <w:rFonts w:ascii="宋体" w:hAnsi="宋体" w:cs="宋体" w:hint="eastAsia"/>
          <w:b/>
          <w:bCs/>
          <w:color w:val="000000"/>
          <w:kern w:val="0"/>
          <w:sz w:val="24"/>
        </w:rPr>
        <w:t>关于</w:t>
      </w:r>
      <w:r w:rsidR="00E023A6">
        <w:rPr>
          <w:rFonts w:ascii="宋体" w:hAnsi="宋体" w:cs="宋体" w:hint="eastAsia"/>
          <w:b/>
          <w:bCs/>
          <w:color w:val="000000"/>
          <w:kern w:val="0"/>
          <w:sz w:val="24"/>
        </w:rPr>
        <w:t>申请</w:t>
      </w:r>
      <w:r w:rsidR="001053E6">
        <w:rPr>
          <w:rFonts w:ascii="宋体" w:hAnsi="宋体" w:cs="宋体" w:hint="eastAsia"/>
          <w:b/>
          <w:bCs/>
          <w:color w:val="000000"/>
          <w:kern w:val="0"/>
          <w:sz w:val="24"/>
        </w:rPr>
        <w:t>撤销部分退市风险警示及部分其他风险警示</w:t>
      </w:r>
      <w:r w:rsidRPr="00A853EA">
        <w:rPr>
          <w:rFonts w:ascii="宋体" w:hAnsi="宋体" w:cs="宋体" w:hint="eastAsia"/>
          <w:b/>
          <w:bCs/>
          <w:color w:val="000000"/>
          <w:kern w:val="0"/>
          <w:sz w:val="24"/>
        </w:rPr>
        <w:t>暨继续被实施退市风险警示及其他风险警示的议案</w:t>
      </w:r>
      <w:r>
        <w:rPr>
          <w:rFonts w:ascii="宋体" w:hAnsi="宋体" w:cs="宋体" w:hint="eastAsia"/>
          <w:b/>
          <w:bCs/>
          <w:color w:val="000000"/>
          <w:kern w:val="0"/>
          <w:sz w:val="24"/>
        </w:rPr>
        <w:t>》。</w:t>
      </w:r>
    </w:p>
    <w:p w14:paraId="618FBD26" w14:textId="6F650C7B" w:rsidR="00ED28C9" w:rsidRDefault="00ED28C9" w:rsidP="00E906A3">
      <w:pPr>
        <w:autoSpaceDE w:val="0"/>
        <w:autoSpaceDN w:val="0"/>
        <w:adjustRightInd w:val="0"/>
        <w:spacing w:line="360" w:lineRule="auto"/>
        <w:ind w:firstLineChars="200" w:firstLine="480"/>
        <w:rPr>
          <w:rFonts w:ascii="宋体" w:hAnsi="宋体" w:cs="宋体"/>
          <w:color w:val="000000"/>
          <w:kern w:val="0"/>
          <w:sz w:val="24"/>
        </w:rPr>
      </w:pPr>
      <w:r w:rsidRPr="00ED28C9">
        <w:rPr>
          <w:rFonts w:ascii="宋体" w:hAnsi="宋体" w:cs="宋体" w:hint="eastAsia"/>
          <w:color w:val="000000"/>
          <w:kern w:val="0"/>
          <w:sz w:val="24"/>
        </w:rPr>
        <w:t>苏州市中级人民法院</w:t>
      </w:r>
      <w:proofErr w:type="gramStart"/>
      <w:r w:rsidRPr="00ED28C9">
        <w:rPr>
          <w:rFonts w:ascii="宋体" w:hAnsi="宋体" w:cs="宋体" w:hint="eastAsia"/>
          <w:color w:val="000000"/>
          <w:kern w:val="0"/>
          <w:sz w:val="24"/>
        </w:rPr>
        <w:t>作出</w:t>
      </w:r>
      <w:proofErr w:type="gramEnd"/>
      <w:r w:rsidRPr="00ED28C9">
        <w:rPr>
          <w:rFonts w:ascii="宋体" w:hAnsi="宋体" w:cs="宋体" w:hint="eastAsia"/>
          <w:color w:val="000000"/>
          <w:kern w:val="0"/>
          <w:sz w:val="24"/>
        </w:rPr>
        <w:t>（2024）苏05破50</w:t>
      </w:r>
      <w:r>
        <w:rPr>
          <w:rFonts w:ascii="宋体" w:hAnsi="宋体" w:cs="宋体" w:hint="eastAsia"/>
          <w:color w:val="000000"/>
          <w:kern w:val="0"/>
          <w:sz w:val="24"/>
        </w:rPr>
        <w:t>号之四《民事裁定书》，</w:t>
      </w:r>
      <w:r w:rsidRPr="00ED28C9">
        <w:rPr>
          <w:rFonts w:ascii="宋体" w:hAnsi="宋体" w:cs="宋体" w:hint="eastAsia"/>
          <w:color w:val="000000"/>
          <w:kern w:val="0"/>
          <w:sz w:val="24"/>
        </w:rPr>
        <w:t>裁定确认公司重整计划执行完毕并终结重整程序。所以，公司因被法院裁定受理重整而触及的退</w:t>
      </w:r>
      <w:proofErr w:type="gramStart"/>
      <w:r w:rsidRPr="00ED28C9">
        <w:rPr>
          <w:rFonts w:ascii="宋体" w:hAnsi="宋体" w:cs="宋体" w:hint="eastAsia"/>
          <w:color w:val="000000"/>
          <w:kern w:val="0"/>
          <w:sz w:val="24"/>
        </w:rPr>
        <w:t>市风险</w:t>
      </w:r>
      <w:proofErr w:type="gramEnd"/>
      <w:r w:rsidRPr="00ED28C9">
        <w:rPr>
          <w:rFonts w:ascii="宋体" w:hAnsi="宋体" w:cs="宋体" w:hint="eastAsia"/>
          <w:color w:val="000000"/>
          <w:kern w:val="0"/>
          <w:sz w:val="24"/>
        </w:rPr>
        <w:t xml:space="preserve">警示情形已经消除。 </w:t>
      </w:r>
    </w:p>
    <w:p w14:paraId="279B7FDF" w14:textId="3B648E00" w:rsidR="00ED28C9" w:rsidRPr="00ED28C9" w:rsidRDefault="00ED28C9" w:rsidP="00E906A3">
      <w:pPr>
        <w:autoSpaceDE w:val="0"/>
        <w:autoSpaceDN w:val="0"/>
        <w:adjustRightInd w:val="0"/>
        <w:spacing w:line="360" w:lineRule="auto"/>
        <w:ind w:firstLineChars="200" w:firstLine="480"/>
        <w:rPr>
          <w:rFonts w:ascii="宋体" w:hAnsi="宋体" w:cs="宋体"/>
          <w:color w:val="000000"/>
          <w:kern w:val="0"/>
          <w:sz w:val="24"/>
        </w:rPr>
      </w:pPr>
      <w:r w:rsidRPr="00ED28C9">
        <w:rPr>
          <w:rFonts w:ascii="宋体" w:hAnsi="宋体" w:cs="宋体" w:hint="eastAsia"/>
          <w:color w:val="000000"/>
          <w:kern w:val="0"/>
          <w:sz w:val="24"/>
        </w:rPr>
        <w:t>容诚会计师事务所（特殊普通合伙）出具《关于江苏中利集团股份有限公司大股东及其附属企业非经营性资金占用清偿情况的专项说明》（</w:t>
      </w:r>
      <w:proofErr w:type="gramStart"/>
      <w:r w:rsidRPr="00ED28C9">
        <w:rPr>
          <w:rFonts w:ascii="宋体" w:hAnsi="宋体" w:cs="宋体" w:hint="eastAsia"/>
          <w:color w:val="000000"/>
          <w:kern w:val="0"/>
          <w:sz w:val="24"/>
        </w:rPr>
        <w:t>容诚专字</w:t>
      </w:r>
      <w:proofErr w:type="gramEnd"/>
      <w:r w:rsidRPr="00ED28C9">
        <w:rPr>
          <w:rFonts w:ascii="宋体" w:hAnsi="宋体" w:cs="宋体" w:hint="eastAsia"/>
          <w:color w:val="000000"/>
          <w:kern w:val="0"/>
          <w:sz w:val="24"/>
        </w:rPr>
        <w:t>[2025]361Z0006号），确认公司已按照江苏证监局</w:t>
      </w:r>
      <w:r>
        <w:rPr>
          <w:rFonts w:ascii="宋体" w:hAnsi="宋体" w:cs="宋体" w:hint="eastAsia"/>
          <w:color w:val="000000"/>
          <w:kern w:val="0"/>
          <w:sz w:val="24"/>
        </w:rPr>
        <w:t>出具《行政监管措施决定书》</w:t>
      </w:r>
      <w:r w:rsidRPr="00ED28C9">
        <w:rPr>
          <w:rFonts w:ascii="宋体" w:hAnsi="宋体" w:cs="宋体" w:hint="eastAsia"/>
          <w:color w:val="000000"/>
          <w:kern w:val="0"/>
          <w:sz w:val="24"/>
        </w:rPr>
        <w:t>（[2024]88</w:t>
      </w:r>
      <w:r w:rsidR="00E906A3">
        <w:rPr>
          <w:rFonts w:ascii="宋体" w:hAnsi="宋体" w:cs="宋体" w:hint="eastAsia"/>
          <w:color w:val="000000"/>
          <w:kern w:val="0"/>
          <w:sz w:val="24"/>
        </w:rPr>
        <w:t>号）的要求完成了非经营性资金占用问题的整改，被</w:t>
      </w:r>
      <w:proofErr w:type="gramStart"/>
      <w:r w:rsidR="00E906A3">
        <w:rPr>
          <w:rFonts w:ascii="宋体" w:hAnsi="宋体" w:cs="宋体" w:hint="eastAsia"/>
          <w:color w:val="000000"/>
          <w:kern w:val="0"/>
          <w:sz w:val="24"/>
        </w:rPr>
        <w:t>王柏兴</w:t>
      </w:r>
      <w:proofErr w:type="gramEnd"/>
      <w:r w:rsidR="00E906A3">
        <w:rPr>
          <w:rFonts w:ascii="宋体" w:hAnsi="宋体" w:cs="宋体" w:hint="eastAsia"/>
          <w:color w:val="000000"/>
          <w:kern w:val="0"/>
          <w:sz w:val="24"/>
        </w:rPr>
        <w:t>及其关联方非经营性占用的资金已清偿完毕。所以，公司因被</w:t>
      </w:r>
      <w:proofErr w:type="gramStart"/>
      <w:r w:rsidR="00E906A3">
        <w:rPr>
          <w:rFonts w:ascii="宋体" w:hAnsi="宋体" w:cs="宋体" w:hint="eastAsia"/>
          <w:color w:val="000000"/>
          <w:kern w:val="0"/>
          <w:sz w:val="24"/>
        </w:rPr>
        <w:t>王柏兴</w:t>
      </w:r>
      <w:proofErr w:type="gramEnd"/>
      <w:r w:rsidRPr="00ED28C9">
        <w:rPr>
          <w:rFonts w:ascii="宋体" w:hAnsi="宋体" w:cs="宋体" w:hint="eastAsia"/>
          <w:color w:val="000000"/>
          <w:kern w:val="0"/>
          <w:sz w:val="24"/>
        </w:rPr>
        <w:t>及其关联方非经营性资金占用而触及的其他风险警示情形已经消除。</w:t>
      </w:r>
    </w:p>
    <w:p w14:paraId="1FF1D71C" w14:textId="77777777" w:rsidR="00AC7D42" w:rsidRDefault="00ED28C9" w:rsidP="00AC7D42">
      <w:pPr>
        <w:autoSpaceDE w:val="0"/>
        <w:autoSpaceDN w:val="0"/>
        <w:adjustRightInd w:val="0"/>
        <w:spacing w:line="360" w:lineRule="auto"/>
        <w:ind w:firstLineChars="200" w:firstLine="480"/>
        <w:rPr>
          <w:rFonts w:ascii="宋体" w:hAnsi="宋体" w:cs="宋体"/>
          <w:color w:val="000000"/>
          <w:kern w:val="0"/>
          <w:sz w:val="24"/>
        </w:rPr>
      </w:pPr>
      <w:r w:rsidRPr="00ED28C9">
        <w:rPr>
          <w:rFonts w:ascii="宋体" w:hAnsi="宋体" w:cs="宋体" w:hint="eastAsia"/>
          <w:color w:val="000000"/>
          <w:kern w:val="0"/>
          <w:sz w:val="24"/>
        </w:rPr>
        <w:t>根据《深圳证券交易所股票上市规则》</w:t>
      </w:r>
      <w:r w:rsidR="00ED649D">
        <w:rPr>
          <w:rFonts w:ascii="宋体" w:hAnsi="宋体" w:cs="宋体" w:hint="eastAsia"/>
          <w:color w:val="000000"/>
          <w:kern w:val="0"/>
          <w:sz w:val="24"/>
        </w:rPr>
        <w:t>（以下简称“</w:t>
      </w:r>
      <w:r w:rsidR="00ED649D" w:rsidRPr="00ED28C9">
        <w:rPr>
          <w:rFonts w:ascii="宋体" w:hAnsi="宋体" w:cs="宋体" w:hint="eastAsia"/>
          <w:color w:val="000000"/>
          <w:kern w:val="0"/>
          <w:sz w:val="24"/>
        </w:rPr>
        <w:t>《上市规则》</w:t>
      </w:r>
      <w:r w:rsidR="00ED649D">
        <w:rPr>
          <w:rFonts w:ascii="宋体" w:hAnsi="宋体" w:cs="宋体" w:hint="eastAsia"/>
          <w:color w:val="000000"/>
          <w:kern w:val="0"/>
          <w:sz w:val="24"/>
        </w:rPr>
        <w:t>”）</w:t>
      </w:r>
      <w:r w:rsidRPr="00ED28C9">
        <w:rPr>
          <w:rFonts w:ascii="宋体" w:hAnsi="宋体" w:cs="宋体" w:hint="eastAsia"/>
          <w:color w:val="000000"/>
          <w:kern w:val="0"/>
          <w:sz w:val="24"/>
        </w:rPr>
        <w:t>的相关规定，公司拟向深圳证券交易所申请撤销上述相应的退</w:t>
      </w:r>
      <w:proofErr w:type="gramStart"/>
      <w:r w:rsidRPr="00ED28C9">
        <w:rPr>
          <w:rFonts w:ascii="宋体" w:hAnsi="宋体" w:cs="宋体" w:hint="eastAsia"/>
          <w:color w:val="000000"/>
          <w:kern w:val="0"/>
          <w:sz w:val="24"/>
        </w:rPr>
        <w:t>市风险</w:t>
      </w:r>
      <w:proofErr w:type="gramEnd"/>
      <w:r w:rsidRPr="00ED28C9">
        <w:rPr>
          <w:rFonts w:ascii="宋体" w:hAnsi="宋体" w:cs="宋体" w:hint="eastAsia"/>
          <w:color w:val="000000"/>
          <w:kern w:val="0"/>
          <w:sz w:val="24"/>
        </w:rPr>
        <w:t>警示及其他风险</w:t>
      </w:r>
      <w:r w:rsidRPr="00ED28C9">
        <w:rPr>
          <w:rFonts w:ascii="宋体" w:hAnsi="宋体" w:cs="宋体" w:hint="eastAsia"/>
          <w:color w:val="000000"/>
          <w:kern w:val="0"/>
          <w:sz w:val="24"/>
        </w:rPr>
        <w:lastRenderedPageBreak/>
        <w:t>警示。截至目前，除上述拟</w:t>
      </w:r>
      <w:r w:rsidR="00A26B18">
        <w:rPr>
          <w:rFonts w:ascii="宋体" w:hAnsi="宋体" w:cs="宋体" w:hint="eastAsia"/>
          <w:color w:val="000000"/>
          <w:kern w:val="0"/>
          <w:sz w:val="24"/>
        </w:rPr>
        <w:t>申请撤销的风险警示</w:t>
      </w:r>
      <w:r w:rsidRPr="00ED28C9">
        <w:rPr>
          <w:rFonts w:ascii="宋体" w:hAnsi="宋体" w:cs="宋体" w:hint="eastAsia"/>
          <w:color w:val="000000"/>
          <w:kern w:val="0"/>
          <w:sz w:val="24"/>
        </w:rPr>
        <w:t>之外，公司仍存在</w:t>
      </w:r>
      <w:r>
        <w:rPr>
          <w:rFonts w:ascii="宋体" w:hAnsi="宋体" w:cs="宋体" w:hint="eastAsia"/>
          <w:color w:val="000000"/>
          <w:kern w:val="0"/>
          <w:sz w:val="24"/>
        </w:rPr>
        <w:t>“</w:t>
      </w:r>
      <w:r w:rsidRPr="00ED28C9">
        <w:rPr>
          <w:rFonts w:ascii="宋体" w:hAnsi="宋体" w:cs="宋体" w:hint="eastAsia"/>
          <w:color w:val="000000"/>
          <w:kern w:val="0"/>
          <w:sz w:val="24"/>
        </w:rPr>
        <w:t>1、</w:t>
      </w:r>
      <w:r w:rsidR="00792A8B">
        <w:rPr>
          <w:rFonts w:ascii="宋体" w:hAnsi="宋体" w:cs="宋体" w:hint="eastAsia"/>
          <w:color w:val="000000"/>
          <w:kern w:val="0"/>
          <w:sz w:val="24"/>
        </w:rPr>
        <w:t>根据苏亚金诚会计师事务所（特殊普通合伙）</w:t>
      </w:r>
      <w:r w:rsidRPr="00ED28C9">
        <w:rPr>
          <w:rFonts w:ascii="宋体" w:hAnsi="宋体" w:cs="宋体" w:hint="eastAsia"/>
          <w:color w:val="000000"/>
          <w:kern w:val="0"/>
          <w:sz w:val="24"/>
        </w:rPr>
        <w:t>出具的2023年度审计报告，2023年度末合并口径经审计净资产为负值，触及《上市规则》第9.3.1条的相关规定，公司股票交易被实施退市风险警示。</w:t>
      </w:r>
    </w:p>
    <w:p w14:paraId="7050627D" w14:textId="0A98B8AF" w:rsidR="00AC7D42" w:rsidRPr="00AC7D42" w:rsidRDefault="00ED28C9" w:rsidP="00AC7D42">
      <w:pPr>
        <w:autoSpaceDE w:val="0"/>
        <w:autoSpaceDN w:val="0"/>
        <w:adjustRightInd w:val="0"/>
        <w:spacing w:line="360" w:lineRule="auto"/>
        <w:ind w:firstLineChars="200" w:firstLine="480"/>
        <w:rPr>
          <w:rStyle w:val="fontstyle01"/>
          <w:rFonts w:hint="default"/>
          <w:sz w:val="24"/>
        </w:rPr>
      </w:pPr>
      <w:r w:rsidRPr="00ED28C9">
        <w:rPr>
          <w:rFonts w:ascii="宋体" w:hAnsi="宋体" w:cs="宋体" w:hint="eastAsia"/>
          <w:color w:val="000000"/>
          <w:kern w:val="0"/>
          <w:sz w:val="24"/>
        </w:rPr>
        <w:t>2、</w:t>
      </w:r>
      <w:r w:rsidR="00AC7D42" w:rsidRPr="00AC7D42">
        <w:rPr>
          <w:rStyle w:val="fontstyle01"/>
          <w:rFonts w:hint="default"/>
          <w:sz w:val="24"/>
        </w:rPr>
        <w:t>公司因触及《上市规则》9.8.1条相关情形，公司股票交易被实施其他风险警示，以及：</w:t>
      </w:r>
    </w:p>
    <w:p w14:paraId="56DF53F7" w14:textId="77777777" w:rsidR="00AC7D42" w:rsidRPr="00AC7D42" w:rsidRDefault="00AC7D42" w:rsidP="00AC7D42">
      <w:pPr>
        <w:autoSpaceDE w:val="0"/>
        <w:autoSpaceDN w:val="0"/>
        <w:adjustRightInd w:val="0"/>
        <w:spacing w:line="360" w:lineRule="auto"/>
        <w:ind w:firstLineChars="200" w:firstLine="480"/>
        <w:rPr>
          <w:rStyle w:val="fontstyle01"/>
          <w:rFonts w:hint="default"/>
          <w:sz w:val="24"/>
        </w:rPr>
      </w:pPr>
      <w:r w:rsidRPr="00AC7D42">
        <w:rPr>
          <w:rStyle w:val="fontstyle01"/>
          <w:rFonts w:hint="default"/>
          <w:sz w:val="24"/>
        </w:rPr>
        <w:t>公司最近三年连续</w:t>
      </w:r>
      <w:proofErr w:type="gramStart"/>
      <w:r w:rsidRPr="00AC7D42">
        <w:rPr>
          <w:rStyle w:val="fontstyle01"/>
          <w:rFonts w:hint="default"/>
          <w:sz w:val="24"/>
        </w:rPr>
        <w:t>亏损且苏亚</w:t>
      </w:r>
      <w:proofErr w:type="gramEnd"/>
      <w:r w:rsidRPr="00AC7D42">
        <w:rPr>
          <w:rStyle w:val="fontstyle01"/>
          <w:rFonts w:hint="default"/>
          <w:sz w:val="24"/>
        </w:rPr>
        <w:t>金诚对公司2023年度财务报告出具了</w:t>
      </w:r>
      <w:proofErr w:type="gramStart"/>
      <w:r w:rsidRPr="00AC7D42">
        <w:rPr>
          <w:rStyle w:val="fontstyle01"/>
          <w:rFonts w:hint="default"/>
          <w:sz w:val="24"/>
        </w:rPr>
        <w:t>带持续</w:t>
      </w:r>
      <w:proofErr w:type="gramEnd"/>
      <w:r w:rsidRPr="00AC7D42">
        <w:rPr>
          <w:rStyle w:val="fontstyle01"/>
          <w:rFonts w:hint="default"/>
          <w:sz w:val="24"/>
        </w:rPr>
        <w:t>经营能力重大不确定性段落的无保留意见的审计报告，根据《上市规则》第9.8.1条第（七）项规定，公司股票交易被叠加实施其他风险警示。</w:t>
      </w:r>
    </w:p>
    <w:p w14:paraId="2EDEFF75" w14:textId="2439548F" w:rsidR="00ED28C9" w:rsidRDefault="00AC7D42" w:rsidP="00AC7D42">
      <w:pPr>
        <w:autoSpaceDE w:val="0"/>
        <w:autoSpaceDN w:val="0"/>
        <w:adjustRightInd w:val="0"/>
        <w:spacing w:line="360" w:lineRule="auto"/>
        <w:ind w:firstLineChars="200" w:firstLine="480"/>
        <w:rPr>
          <w:rFonts w:ascii="宋体" w:hAnsi="宋体" w:cs="宋体"/>
          <w:color w:val="000000"/>
          <w:kern w:val="0"/>
          <w:sz w:val="24"/>
        </w:rPr>
      </w:pPr>
      <w:r w:rsidRPr="00AC7D42">
        <w:rPr>
          <w:rStyle w:val="fontstyle01"/>
          <w:rFonts w:hint="default"/>
          <w:sz w:val="24"/>
        </w:rPr>
        <w:t>公司收到中国证券监督管理委员会下发《行政处罚及市场禁入事先告知书》，根据《上市规则》第9.8.1 条第（八）项规定，公司股票</w:t>
      </w:r>
      <w:r w:rsidR="00C164E2">
        <w:rPr>
          <w:rStyle w:val="fontstyle01"/>
          <w:rFonts w:hint="default"/>
          <w:sz w:val="24"/>
        </w:rPr>
        <w:t>交易</w:t>
      </w:r>
      <w:r w:rsidRPr="00AC7D42">
        <w:rPr>
          <w:rStyle w:val="fontstyle01"/>
          <w:rFonts w:hint="default"/>
          <w:sz w:val="24"/>
        </w:rPr>
        <w:t>被叠加实施其他风险警示。</w:t>
      </w:r>
      <w:r w:rsidR="00ED28C9">
        <w:rPr>
          <w:rFonts w:ascii="宋体" w:hAnsi="宋体" w:cs="宋体" w:hint="eastAsia"/>
          <w:color w:val="000000"/>
          <w:kern w:val="0"/>
          <w:sz w:val="24"/>
        </w:rPr>
        <w:t>”</w:t>
      </w:r>
      <w:r w:rsidR="00792A8B">
        <w:rPr>
          <w:rFonts w:ascii="宋体" w:hAnsi="宋体" w:cs="宋体"/>
          <w:color w:val="000000"/>
          <w:kern w:val="0"/>
          <w:sz w:val="24"/>
        </w:rPr>
        <w:t xml:space="preserve"> </w:t>
      </w:r>
    </w:p>
    <w:p w14:paraId="60EC89BC" w14:textId="06957610" w:rsidR="00A836C5" w:rsidRDefault="00A836C5" w:rsidP="00A836C5">
      <w:pPr>
        <w:autoSpaceDE w:val="0"/>
        <w:autoSpaceDN w:val="0"/>
        <w:adjustRightInd w:val="0"/>
        <w:spacing w:line="360" w:lineRule="auto"/>
        <w:ind w:firstLineChars="200" w:firstLine="480"/>
        <w:jc w:val="left"/>
        <w:rPr>
          <w:rFonts w:ascii="宋体" w:hAnsi="宋体" w:cs="宋体"/>
          <w:color w:val="000000"/>
          <w:kern w:val="0"/>
          <w:sz w:val="24"/>
        </w:rPr>
      </w:pPr>
      <w:r w:rsidRPr="00C070FC">
        <w:rPr>
          <w:rFonts w:ascii="宋体" w:hAnsi="宋体" w:cs="宋体" w:hint="eastAsia"/>
          <w:color w:val="000000"/>
          <w:kern w:val="0"/>
          <w:sz w:val="24"/>
        </w:rPr>
        <w:t>具体详见同日在巨潮资讯网（www.cninfo.com.cn)的披露内容。</w:t>
      </w:r>
    </w:p>
    <w:p w14:paraId="6D6CDCBE" w14:textId="6AA0177C" w:rsidR="00A836C5" w:rsidRDefault="00A836C5" w:rsidP="00A836C5">
      <w:pPr>
        <w:autoSpaceDE w:val="0"/>
        <w:autoSpaceDN w:val="0"/>
        <w:adjustRightInd w:val="0"/>
        <w:spacing w:line="360" w:lineRule="auto"/>
        <w:ind w:firstLineChars="200" w:firstLine="480"/>
        <w:rPr>
          <w:rFonts w:ascii="宋体" w:hAnsi="宋体" w:cs="宋体"/>
          <w:color w:val="000000"/>
          <w:kern w:val="0"/>
          <w:sz w:val="24"/>
        </w:rPr>
      </w:pPr>
      <w:r w:rsidRPr="001D18B8">
        <w:rPr>
          <w:rFonts w:ascii="宋体" w:hAnsi="宋体" w:cs="宋体" w:hint="eastAsia"/>
          <w:color w:val="000000"/>
          <w:kern w:val="0"/>
          <w:sz w:val="24"/>
        </w:rPr>
        <w:t>该议案表决情况：</w:t>
      </w:r>
      <w:r w:rsidRPr="001D18B8">
        <w:rPr>
          <w:rFonts w:ascii="宋体" w:hAnsi="宋体" w:cs="宋体"/>
          <w:color w:val="000000"/>
          <w:kern w:val="0"/>
          <w:sz w:val="24"/>
        </w:rPr>
        <w:t>8</w:t>
      </w:r>
      <w:r w:rsidRPr="001D18B8">
        <w:rPr>
          <w:rFonts w:ascii="宋体" w:hAnsi="宋体" w:cs="宋体" w:hint="eastAsia"/>
          <w:color w:val="000000"/>
          <w:kern w:val="0"/>
          <w:sz w:val="24"/>
        </w:rPr>
        <w:t>票同意，0票反对，0票弃权。</w:t>
      </w:r>
    </w:p>
    <w:p w14:paraId="026E4140"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三</w:t>
      </w:r>
      <w:r w:rsidRPr="00304AAF">
        <w:rPr>
          <w:rFonts w:asciiTheme="minorEastAsia" w:eastAsiaTheme="minorEastAsia" w:hAnsiTheme="minorEastAsia" w:hint="eastAsia"/>
          <w:b/>
          <w:sz w:val="24"/>
          <w:szCs w:val="28"/>
        </w:rPr>
        <w:t>、</w:t>
      </w:r>
      <w:r>
        <w:rPr>
          <w:rFonts w:asciiTheme="minorEastAsia" w:eastAsiaTheme="minorEastAsia" w:hAnsiTheme="minorEastAsia" w:hint="eastAsia"/>
          <w:b/>
          <w:sz w:val="24"/>
          <w:szCs w:val="28"/>
        </w:rPr>
        <w:t>备查文件</w:t>
      </w:r>
    </w:p>
    <w:p w14:paraId="5AC9F630" w14:textId="349A1812" w:rsidR="004370D1" w:rsidRDefault="004370D1" w:rsidP="004370D1">
      <w:pPr>
        <w:spacing w:line="360" w:lineRule="auto"/>
        <w:ind w:firstLineChars="200" w:firstLine="480"/>
        <w:rPr>
          <w:rFonts w:asciiTheme="minorEastAsia" w:eastAsiaTheme="minorEastAsia" w:hAnsiTheme="minorEastAsia"/>
          <w:sz w:val="24"/>
          <w:szCs w:val="28"/>
        </w:rPr>
      </w:pPr>
      <w:r w:rsidRPr="00304AAF">
        <w:rPr>
          <w:rFonts w:asciiTheme="minorEastAsia" w:eastAsiaTheme="minorEastAsia" w:hAnsiTheme="minorEastAsia" w:hint="eastAsia"/>
          <w:sz w:val="24"/>
          <w:szCs w:val="28"/>
        </w:rPr>
        <w:t>1、</w:t>
      </w:r>
      <w:r w:rsidR="004F1CE8">
        <w:rPr>
          <w:rFonts w:asciiTheme="minorEastAsia" w:eastAsiaTheme="minorEastAsia" w:hAnsiTheme="minorEastAsia" w:hint="eastAsia"/>
          <w:sz w:val="24"/>
          <w:szCs w:val="28"/>
        </w:rPr>
        <w:t>公司</w:t>
      </w:r>
      <w:r w:rsidRPr="00304AAF">
        <w:rPr>
          <w:rFonts w:asciiTheme="minorEastAsia" w:eastAsiaTheme="minorEastAsia" w:hAnsiTheme="minorEastAsia" w:hint="eastAsia"/>
          <w:sz w:val="24"/>
          <w:szCs w:val="28"/>
        </w:rPr>
        <w:t>第</w:t>
      </w:r>
      <w:r w:rsidR="004E0214">
        <w:rPr>
          <w:rFonts w:asciiTheme="minorEastAsia" w:eastAsiaTheme="minorEastAsia" w:hAnsiTheme="minorEastAsia" w:hint="eastAsia"/>
          <w:sz w:val="24"/>
          <w:szCs w:val="28"/>
        </w:rPr>
        <w:t>六</w:t>
      </w:r>
      <w:r w:rsidRPr="00304AAF">
        <w:rPr>
          <w:rFonts w:asciiTheme="minorEastAsia" w:eastAsiaTheme="minorEastAsia" w:hAnsiTheme="minorEastAsia" w:hint="eastAsia"/>
          <w:sz w:val="24"/>
          <w:szCs w:val="28"/>
        </w:rPr>
        <w:t>届</w:t>
      </w:r>
      <w:r w:rsidR="00CC0B22">
        <w:rPr>
          <w:rFonts w:asciiTheme="minorEastAsia" w:eastAsiaTheme="minorEastAsia" w:hAnsiTheme="minorEastAsia" w:hint="eastAsia"/>
          <w:sz w:val="24"/>
          <w:szCs w:val="28"/>
        </w:rPr>
        <w:t>董事会</w:t>
      </w:r>
      <w:r w:rsidR="00C76F0B">
        <w:rPr>
          <w:rFonts w:asciiTheme="minorEastAsia" w:eastAsiaTheme="minorEastAsia" w:hAnsiTheme="minorEastAsia" w:hint="eastAsia"/>
          <w:sz w:val="24"/>
          <w:szCs w:val="28"/>
        </w:rPr>
        <w:t>2</w:t>
      </w:r>
      <w:r w:rsidR="009513DF">
        <w:rPr>
          <w:rFonts w:asciiTheme="minorEastAsia" w:eastAsiaTheme="minorEastAsia" w:hAnsiTheme="minorEastAsia"/>
          <w:sz w:val="24"/>
          <w:szCs w:val="28"/>
        </w:rPr>
        <w:t>025</w:t>
      </w:r>
      <w:r w:rsidR="009513DF">
        <w:rPr>
          <w:rFonts w:asciiTheme="minorEastAsia" w:eastAsiaTheme="minorEastAsia" w:hAnsiTheme="minorEastAsia" w:hint="eastAsia"/>
          <w:sz w:val="24"/>
          <w:szCs w:val="28"/>
        </w:rPr>
        <w:t>年第一</w:t>
      </w:r>
      <w:r>
        <w:rPr>
          <w:rFonts w:asciiTheme="minorEastAsia" w:eastAsiaTheme="minorEastAsia" w:hAnsiTheme="minorEastAsia" w:hint="eastAsia"/>
          <w:sz w:val="24"/>
          <w:szCs w:val="28"/>
        </w:rPr>
        <w:t>次</w:t>
      </w:r>
      <w:r w:rsidR="00C76F0B">
        <w:rPr>
          <w:rFonts w:asciiTheme="minorEastAsia" w:eastAsiaTheme="minorEastAsia" w:hAnsiTheme="minorEastAsia" w:hint="eastAsia"/>
          <w:sz w:val="24"/>
          <w:szCs w:val="28"/>
        </w:rPr>
        <w:t>临时</w:t>
      </w:r>
      <w:r w:rsidRPr="00304AAF">
        <w:rPr>
          <w:rFonts w:asciiTheme="minorEastAsia" w:eastAsiaTheme="minorEastAsia" w:hAnsiTheme="minorEastAsia" w:hint="eastAsia"/>
          <w:sz w:val="24"/>
          <w:szCs w:val="28"/>
        </w:rPr>
        <w:t>会议决议</w:t>
      </w:r>
      <w:r w:rsidR="00FF5542">
        <w:rPr>
          <w:rFonts w:asciiTheme="minorEastAsia" w:eastAsiaTheme="minorEastAsia" w:hAnsiTheme="minorEastAsia" w:hint="eastAsia"/>
          <w:sz w:val="24"/>
          <w:szCs w:val="28"/>
        </w:rPr>
        <w:t>。</w:t>
      </w:r>
    </w:p>
    <w:p w14:paraId="2551AA98" w14:textId="12102650" w:rsidR="00B977A8" w:rsidRDefault="00B977A8" w:rsidP="004370D1">
      <w:pPr>
        <w:spacing w:line="360" w:lineRule="auto"/>
        <w:ind w:firstLineChars="200" w:firstLine="480"/>
        <w:rPr>
          <w:rFonts w:asciiTheme="minorEastAsia" w:eastAsiaTheme="minorEastAsia" w:hAnsiTheme="minorEastAsia"/>
          <w:sz w:val="24"/>
          <w:szCs w:val="28"/>
        </w:rPr>
      </w:pPr>
    </w:p>
    <w:p w14:paraId="094EC6BE" w14:textId="3D3E04FD" w:rsidR="00B42F78"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64D081C4" w14:textId="62392C58" w:rsidR="00B42F78" w:rsidRDefault="00B42F78" w:rsidP="005602B4">
      <w:pPr>
        <w:pStyle w:val="Default"/>
        <w:spacing w:line="360" w:lineRule="auto"/>
        <w:rPr>
          <w:rFonts w:hAnsi="Times New Roman"/>
          <w:color w:val="auto"/>
        </w:rPr>
      </w:pP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4EF2A669" w14:textId="6AC722FD" w:rsidR="00D30936" w:rsidRPr="008350FD" w:rsidRDefault="009513DF" w:rsidP="008350FD">
      <w:pPr>
        <w:wordWrap w:val="0"/>
        <w:spacing w:line="360" w:lineRule="auto"/>
        <w:ind w:right="1200" w:firstLineChars="1750" w:firstLine="4200"/>
        <w:jc w:val="right"/>
        <w:rPr>
          <w:rFonts w:ascii="宋体" w:cs="宋体"/>
          <w:kern w:val="0"/>
          <w:sz w:val="24"/>
        </w:rPr>
      </w:pPr>
      <w:r>
        <w:rPr>
          <w:rFonts w:ascii="宋体" w:cs="宋体"/>
          <w:kern w:val="0"/>
          <w:sz w:val="24"/>
        </w:rPr>
        <w:t>2025</w:t>
      </w:r>
      <w:r w:rsidR="00D30936">
        <w:rPr>
          <w:rFonts w:ascii="宋体" w:cs="宋体" w:hint="eastAsia"/>
          <w:kern w:val="0"/>
          <w:sz w:val="24"/>
        </w:rPr>
        <w:t>年</w:t>
      </w:r>
      <w:r>
        <w:rPr>
          <w:rFonts w:ascii="宋体" w:cs="宋体"/>
          <w:kern w:val="0"/>
          <w:sz w:val="24"/>
        </w:rPr>
        <w:t>1</w:t>
      </w:r>
      <w:r w:rsidR="00D30936">
        <w:rPr>
          <w:rFonts w:ascii="宋体" w:cs="宋体" w:hint="eastAsia"/>
          <w:kern w:val="0"/>
          <w:sz w:val="24"/>
        </w:rPr>
        <w:t>月</w:t>
      </w:r>
      <w:r w:rsidR="00D46A50">
        <w:rPr>
          <w:rFonts w:ascii="宋体" w:cs="宋体"/>
          <w:kern w:val="0"/>
          <w:sz w:val="24"/>
        </w:rPr>
        <w:t>7</w:t>
      </w:r>
      <w:r w:rsidR="00D30936" w:rsidRPr="00A44A9A">
        <w:rPr>
          <w:rFonts w:ascii="宋体" w:cs="宋体" w:hint="eastAsia"/>
          <w:kern w:val="0"/>
          <w:sz w:val="24"/>
        </w:rPr>
        <w:t>日</w:t>
      </w:r>
      <w:r w:rsidR="00D30936">
        <w:rPr>
          <w:rFonts w:ascii="宋体" w:cs="宋体" w:hint="eastAsia"/>
          <w:kern w:val="0"/>
          <w:sz w:val="24"/>
        </w:rPr>
        <w:t xml:space="preserve">  </w:t>
      </w:r>
    </w:p>
    <w:sectPr w:rsidR="00D30936" w:rsidRPr="008350F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37FD" w14:textId="77777777" w:rsidR="00CC4E13" w:rsidRDefault="00CC4E13" w:rsidP="00365AAE">
      <w:r>
        <w:separator/>
      </w:r>
    </w:p>
  </w:endnote>
  <w:endnote w:type="continuationSeparator" w:id="0">
    <w:p w14:paraId="08D30427" w14:textId="77777777" w:rsidR="00CC4E13" w:rsidRDefault="00CC4E13"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2CB2B3F1" w14:textId="4957A56C"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C7F6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C7F65">
              <w:rPr>
                <w:b/>
                <w:bCs/>
                <w:noProof/>
              </w:rPr>
              <w:t>2</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67C" w14:textId="77777777" w:rsidR="00CC4E13" w:rsidRDefault="00CC4E13" w:rsidP="00365AAE">
      <w:r>
        <w:separator/>
      </w:r>
    </w:p>
  </w:footnote>
  <w:footnote w:type="continuationSeparator" w:id="0">
    <w:p w14:paraId="7F2D045B" w14:textId="77777777" w:rsidR="00CC4E13" w:rsidRDefault="00CC4E13"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4004266">
    <w:abstractNumId w:val="2"/>
  </w:num>
  <w:num w:numId="2" w16cid:durableId="1025910772">
    <w:abstractNumId w:val="0"/>
  </w:num>
  <w:num w:numId="3" w16cid:durableId="261300116">
    <w:abstractNumId w:val="5"/>
  </w:num>
  <w:num w:numId="4" w16cid:durableId="1055351740">
    <w:abstractNumId w:val="3"/>
  </w:num>
  <w:num w:numId="5" w16cid:durableId="1301157105">
    <w:abstractNumId w:val="1"/>
  </w:num>
  <w:num w:numId="6" w16cid:durableId="1007249613">
    <w:abstractNumId w:val="8"/>
  </w:num>
  <w:num w:numId="7" w16cid:durableId="1384478182">
    <w:abstractNumId w:val="4"/>
  </w:num>
  <w:num w:numId="8" w16cid:durableId="1691837678">
    <w:abstractNumId w:val="6"/>
  </w:num>
  <w:num w:numId="9" w16cid:durableId="500435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282F"/>
    <w:rsid w:val="00004600"/>
    <w:rsid w:val="000058E0"/>
    <w:rsid w:val="00005928"/>
    <w:rsid w:val="000071FD"/>
    <w:rsid w:val="000120EF"/>
    <w:rsid w:val="00014234"/>
    <w:rsid w:val="00016101"/>
    <w:rsid w:val="00020873"/>
    <w:rsid w:val="0002328A"/>
    <w:rsid w:val="000250AB"/>
    <w:rsid w:val="00025F6C"/>
    <w:rsid w:val="000273B9"/>
    <w:rsid w:val="00032386"/>
    <w:rsid w:val="0003245D"/>
    <w:rsid w:val="00033949"/>
    <w:rsid w:val="00036CE0"/>
    <w:rsid w:val="000372C0"/>
    <w:rsid w:val="000432B0"/>
    <w:rsid w:val="00043CD6"/>
    <w:rsid w:val="000469B8"/>
    <w:rsid w:val="0005079F"/>
    <w:rsid w:val="0005150D"/>
    <w:rsid w:val="00053871"/>
    <w:rsid w:val="00067C69"/>
    <w:rsid w:val="00070369"/>
    <w:rsid w:val="00070F7C"/>
    <w:rsid w:val="00071DC8"/>
    <w:rsid w:val="00082CA8"/>
    <w:rsid w:val="00083194"/>
    <w:rsid w:val="0008427F"/>
    <w:rsid w:val="00091532"/>
    <w:rsid w:val="00096697"/>
    <w:rsid w:val="00097754"/>
    <w:rsid w:val="000A05A3"/>
    <w:rsid w:val="000A4031"/>
    <w:rsid w:val="000B4659"/>
    <w:rsid w:val="000B5128"/>
    <w:rsid w:val="000B5F0F"/>
    <w:rsid w:val="000B6344"/>
    <w:rsid w:val="000C36E5"/>
    <w:rsid w:val="000C3B9A"/>
    <w:rsid w:val="000C694A"/>
    <w:rsid w:val="000D2A54"/>
    <w:rsid w:val="000D2FB6"/>
    <w:rsid w:val="000D7E0C"/>
    <w:rsid w:val="000E1989"/>
    <w:rsid w:val="000E27B6"/>
    <w:rsid w:val="000E3013"/>
    <w:rsid w:val="000E360E"/>
    <w:rsid w:val="000E4EAD"/>
    <w:rsid w:val="000E631B"/>
    <w:rsid w:val="000F1181"/>
    <w:rsid w:val="000F1686"/>
    <w:rsid w:val="000F2C78"/>
    <w:rsid w:val="00100B53"/>
    <w:rsid w:val="00103935"/>
    <w:rsid w:val="001053E6"/>
    <w:rsid w:val="00107B0B"/>
    <w:rsid w:val="00112ABB"/>
    <w:rsid w:val="0011686A"/>
    <w:rsid w:val="00116C4C"/>
    <w:rsid w:val="00122C84"/>
    <w:rsid w:val="00124E40"/>
    <w:rsid w:val="001270CF"/>
    <w:rsid w:val="00127984"/>
    <w:rsid w:val="0013289C"/>
    <w:rsid w:val="00134AA4"/>
    <w:rsid w:val="00135AF7"/>
    <w:rsid w:val="0013647D"/>
    <w:rsid w:val="00137BAF"/>
    <w:rsid w:val="00137FFB"/>
    <w:rsid w:val="00140FCF"/>
    <w:rsid w:val="001414AE"/>
    <w:rsid w:val="00142BCF"/>
    <w:rsid w:val="00143030"/>
    <w:rsid w:val="00144E25"/>
    <w:rsid w:val="00145743"/>
    <w:rsid w:val="00146B90"/>
    <w:rsid w:val="00146D90"/>
    <w:rsid w:val="00150B9D"/>
    <w:rsid w:val="0015162E"/>
    <w:rsid w:val="00151DB5"/>
    <w:rsid w:val="00155FCB"/>
    <w:rsid w:val="00167ED3"/>
    <w:rsid w:val="001713A7"/>
    <w:rsid w:val="00171F37"/>
    <w:rsid w:val="0017371E"/>
    <w:rsid w:val="00180456"/>
    <w:rsid w:val="00183B61"/>
    <w:rsid w:val="00185E10"/>
    <w:rsid w:val="00186CAE"/>
    <w:rsid w:val="001907FC"/>
    <w:rsid w:val="001917C1"/>
    <w:rsid w:val="00191F58"/>
    <w:rsid w:val="001944B1"/>
    <w:rsid w:val="001969C1"/>
    <w:rsid w:val="001A042B"/>
    <w:rsid w:val="001A1A4D"/>
    <w:rsid w:val="001A5847"/>
    <w:rsid w:val="001A717C"/>
    <w:rsid w:val="001B04C7"/>
    <w:rsid w:val="001B18B8"/>
    <w:rsid w:val="001B2A5B"/>
    <w:rsid w:val="001C56C3"/>
    <w:rsid w:val="001C70ED"/>
    <w:rsid w:val="001C7EC8"/>
    <w:rsid w:val="001D08CB"/>
    <w:rsid w:val="001D0D96"/>
    <w:rsid w:val="001D3214"/>
    <w:rsid w:val="001D3541"/>
    <w:rsid w:val="001D4E79"/>
    <w:rsid w:val="001D5A22"/>
    <w:rsid w:val="001D6E0E"/>
    <w:rsid w:val="001D7EBA"/>
    <w:rsid w:val="001E0DDC"/>
    <w:rsid w:val="001E3510"/>
    <w:rsid w:val="001E3F8B"/>
    <w:rsid w:val="001F431E"/>
    <w:rsid w:val="00200155"/>
    <w:rsid w:val="0020130F"/>
    <w:rsid w:val="0020385F"/>
    <w:rsid w:val="00205134"/>
    <w:rsid w:val="00205448"/>
    <w:rsid w:val="0020696B"/>
    <w:rsid w:val="0020737F"/>
    <w:rsid w:val="00207A9E"/>
    <w:rsid w:val="00210D61"/>
    <w:rsid w:val="002142B5"/>
    <w:rsid w:val="002308EE"/>
    <w:rsid w:val="00232D2C"/>
    <w:rsid w:val="00232E87"/>
    <w:rsid w:val="002369CA"/>
    <w:rsid w:val="00237F44"/>
    <w:rsid w:val="002406FF"/>
    <w:rsid w:val="002425C2"/>
    <w:rsid w:val="00242747"/>
    <w:rsid w:val="00245E77"/>
    <w:rsid w:val="00255750"/>
    <w:rsid w:val="00257030"/>
    <w:rsid w:val="00263E85"/>
    <w:rsid w:val="0026418F"/>
    <w:rsid w:val="0026487F"/>
    <w:rsid w:val="002675C8"/>
    <w:rsid w:val="00267AE0"/>
    <w:rsid w:val="002713A3"/>
    <w:rsid w:val="002718F7"/>
    <w:rsid w:val="002719DE"/>
    <w:rsid w:val="00277F29"/>
    <w:rsid w:val="002812D6"/>
    <w:rsid w:val="00281C10"/>
    <w:rsid w:val="002823C3"/>
    <w:rsid w:val="0029001E"/>
    <w:rsid w:val="00290933"/>
    <w:rsid w:val="00290A57"/>
    <w:rsid w:val="00296343"/>
    <w:rsid w:val="002A0271"/>
    <w:rsid w:val="002A0870"/>
    <w:rsid w:val="002A0B40"/>
    <w:rsid w:val="002A37AE"/>
    <w:rsid w:val="002A45AC"/>
    <w:rsid w:val="002B6256"/>
    <w:rsid w:val="002B6A1E"/>
    <w:rsid w:val="002B76D7"/>
    <w:rsid w:val="002C0842"/>
    <w:rsid w:val="002C123E"/>
    <w:rsid w:val="002C50EF"/>
    <w:rsid w:val="002D006D"/>
    <w:rsid w:val="002D412E"/>
    <w:rsid w:val="002D49AE"/>
    <w:rsid w:val="002D541D"/>
    <w:rsid w:val="002D541F"/>
    <w:rsid w:val="002D5C2B"/>
    <w:rsid w:val="002E112E"/>
    <w:rsid w:val="002E5120"/>
    <w:rsid w:val="002F44EA"/>
    <w:rsid w:val="002F69E8"/>
    <w:rsid w:val="00300804"/>
    <w:rsid w:val="00302A48"/>
    <w:rsid w:val="003045C5"/>
    <w:rsid w:val="00312196"/>
    <w:rsid w:val="00312A80"/>
    <w:rsid w:val="003239DD"/>
    <w:rsid w:val="00323E36"/>
    <w:rsid w:val="00327DB1"/>
    <w:rsid w:val="00330559"/>
    <w:rsid w:val="00331F45"/>
    <w:rsid w:val="003338F8"/>
    <w:rsid w:val="00333993"/>
    <w:rsid w:val="00335042"/>
    <w:rsid w:val="003352F4"/>
    <w:rsid w:val="00336850"/>
    <w:rsid w:val="00341C27"/>
    <w:rsid w:val="00341EF3"/>
    <w:rsid w:val="00347C4B"/>
    <w:rsid w:val="00354FD0"/>
    <w:rsid w:val="003612B2"/>
    <w:rsid w:val="0036453D"/>
    <w:rsid w:val="00364EA3"/>
    <w:rsid w:val="00365AAE"/>
    <w:rsid w:val="00371A64"/>
    <w:rsid w:val="00371CD7"/>
    <w:rsid w:val="003863B3"/>
    <w:rsid w:val="003872DB"/>
    <w:rsid w:val="00390525"/>
    <w:rsid w:val="00392CBD"/>
    <w:rsid w:val="003A0DDB"/>
    <w:rsid w:val="003A3252"/>
    <w:rsid w:val="003A6203"/>
    <w:rsid w:val="003B1946"/>
    <w:rsid w:val="003B7CA7"/>
    <w:rsid w:val="003C3666"/>
    <w:rsid w:val="003C3829"/>
    <w:rsid w:val="003C7A12"/>
    <w:rsid w:val="003C7F65"/>
    <w:rsid w:val="003D0FA3"/>
    <w:rsid w:val="003D31DB"/>
    <w:rsid w:val="003D34C8"/>
    <w:rsid w:val="003D425A"/>
    <w:rsid w:val="003D5787"/>
    <w:rsid w:val="003E12C3"/>
    <w:rsid w:val="003E15A5"/>
    <w:rsid w:val="003E20D1"/>
    <w:rsid w:val="003E2B6B"/>
    <w:rsid w:val="003E5D48"/>
    <w:rsid w:val="003E66CD"/>
    <w:rsid w:val="003F0AD7"/>
    <w:rsid w:val="003F0CF6"/>
    <w:rsid w:val="003F20BA"/>
    <w:rsid w:val="003F2578"/>
    <w:rsid w:val="003F514C"/>
    <w:rsid w:val="004008B0"/>
    <w:rsid w:val="00406792"/>
    <w:rsid w:val="00406CE2"/>
    <w:rsid w:val="004104A0"/>
    <w:rsid w:val="00410608"/>
    <w:rsid w:val="004117E2"/>
    <w:rsid w:val="00421674"/>
    <w:rsid w:val="00421DB5"/>
    <w:rsid w:val="0042246C"/>
    <w:rsid w:val="00425037"/>
    <w:rsid w:val="00426253"/>
    <w:rsid w:val="00431D18"/>
    <w:rsid w:val="004346C7"/>
    <w:rsid w:val="004369F0"/>
    <w:rsid w:val="004370D1"/>
    <w:rsid w:val="00437D58"/>
    <w:rsid w:val="00440C65"/>
    <w:rsid w:val="00440D9B"/>
    <w:rsid w:val="00443610"/>
    <w:rsid w:val="00443721"/>
    <w:rsid w:val="0044715F"/>
    <w:rsid w:val="00447BE7"/>
    <w:rsid w:val="00450D92"/>
    <w:rsid w:val="0045154D"/>
    <w:rsid w:val="00452C91"/>
    <w:rsid w:val="00452E87"/>
    <w:rsid w:val="00455ED9"/>
    <w:rsid w:val="00461DD5"/>
    <w:rsid w:val="00465F50"/>
    <w:rsid w:val="00467DB6"/>
    <w:rsid w:val="0048029E"/>
    <w:rsid w:val="004858EC"/>
    <w:rsid w:val="0049145C"/>
    <w:rsid w:val="00491A28"/>
    <w:rsid w:val="00493FA9"/>
    <w:rsid w:val="00495FC7"/>
    <w:rsid w:val="004A4AB9"/>
    <w:rsid w:val="004A4DC8"/>
    <w:rsid w:val="004A58BD"/>
    <w:rsid w:val="004A5E2B"/>
    <w:rsid w:val="004A60FA"/>
    <w:rsid w:val="004A6850"/>
    <w:rsid w:val="004B4626"/>
    <w:rsid w:val="004B792E"/>
    <w:rsid w:val="004C0819"/>
    <w:rsid w:val="004D32FD"/>
    <w:rsid w:val="004D5879"/>
    <w:rsid w:val="004D699B"/>
    <w:rsid w:val="004E0214"/>
    <w:rsid w:val="004E2A02"/>
    <w:rsid w:val="004E683A"/>
    <w:rsid w:val="004F1CE8"/>
    <w:rsid w:val="004F4972"/>
    <w:rsid w:val="004F59B6"/>
    <w:rsid w:val="004F5C8A"/>
    <w:rsid w:val="004F7E42"/>
    <w:rsid w:val="005010F4"/>
    <w:rsid w:val="0050135F"/>
    <w:rsid w:val="005018B1"/>
    <w:rsid w:val="00502D94"/>
    <w:rsid w:val="005035CD"/>
    <w:rsid w:val="00510AB1"/>
    <w:rsid w:val="00516BF1"/>
    <w:rsid w:val="00517C61"/>
    <w:rsid w:val="00517D12"/>
    <w:rsid w:val="0052075B"/>
    <w:rsid w:val="00521719"/>
    <w:rsid w:val="00525DD1"/>
    <w:rsid w:val="00527F7D"/>
    <w:rsid w:val="005319D4"/>
    <w:rsid w:val="00532144"/>
    <w:rsid w:val="00532BCC"/>
    <w:rsid w:val="00533604"/>
    <w:rsid w:val="005401FC"/>
    <w:rsid w:val="00541BEA"/>
    <w:rsid w:val="005563FF"/>
    <w:rsid w:val="005602B4"/>
    <w:rsid w:val="00567F80"/>
    <w:rsid w:val="00580328"/>
    <w:rsid w:val="005809AA"/>
    <w:rsid w:val="0058220C"/>
    <w:rsid w:val="005824BB"/>
    <w:rsid w:val="00584A08"/>
    <w:rsid w:val="00586BBC"/>
    <w:rsid w:val="00587C8F"/>
    <w:rsid w:val="00591D1B"/>
    <w:rsid w:val="005922DC"/>
    <w:rsid w:val="00592E5B"/>
    <w:rsid w:val="005A028A"/>
    <w:rsid w:val="005A1F32"/>
    <w:rsid w:val="005A6E6E"/>
    <w:rsid w:val="005A7516"/>
    <w:rsid w:val="005B0E56"/>
    <w:rsid w:val="005C0642"/>
    <w:rsid w:val="005C1091"/>
    <w:rsid w:val="005C2693"/>
    <w:rsid w:val="005C699A"/>
    <w:rsid w:val="005C71C1"/>
    <w:rsid w:val="005D1261"/>
    <w:rsid w:val="005E0EE1"/>
    <w:rsid w:val="005E10F2"/>
    <w:rsid w:val="005E49E0"/>
    <w:rsid w:val="005E62D3"/>
    <w:rsid w:val="005E79A8"/>
    <w:rsid w:val="005E7EBF"/>
    <w:rsid w:val="005F02F9"/>
    <w:rsid w:val="005F13B7"/>
    <w:rsid w:val="005F3799"/>
    <w:rsid w:val="005F50A9"/>
    <w:rsid w:val="005F5FCB"/>
    <w:rsid w:val="0060190E"/>
    <w:rsid w:val="006102DD"/>
    <w:rsid w:val="00616AE2"/>
    <w:rsid w:val="00617263"/>
    <w:rsid w:val="00617B82"/>
    <w:rsid w:val="00620762"/>
    <w:rsid w:val="006213AF"/>
    <w:rsid w:val="0062535E"/>
    <w:rsid w:val="00633034"/>
    <w:rsid w:val="006351DD"/>
    <w:rsid w:val="006379BC"/>
    <w:rsid w:val="00643B05"/>
    <w:rsid w:val="00644382"/>
    <w:rsid w:val="00644570"/>
    <w:rsid w:val="00647BEC"/>
    <w:rsid w:val="0065035D"/>
    <w:rsid w:val="00651E1E"/>
    <w:rsid w:val="00655C2F"/>
    <w:rsid w:val="00655E31"/>
    <w:rsid w:val="00656495"/>
    <w:rsid w:val="00665B6D"/>
    <w:rsid w:val="006670E1"/>
    <w:rsid w:val="00670DCE"/>
    <w:rsid w:val="00687771"/>
    <w:rsid w:val="00692400"/>
    <w:rsid w:val="00693C9A"/>
    <w:rsid w:val="00696EAB"/>
    <w:rsid w:val="006A0DA6"/>
    <w:rsid w:val="006A1BB6"/>
    <w:rsid w:val="006A3D3A"/>
    <w:rsid w:val="006A57EC"/>
    <w:rsid w:val="006C133C"/>
    <w:rsid w:val="006C49AA"/>
    <w:rsid w:val="006D1168"/>
    <w:rsid w:val="006D24A7"/>
    <w:rsid w:val="006D25B5"/>
    <w:rsid w:val="006D2ED3"/>
    <w:rsid w:val="006D2F39"/>
    <w:rsid w:val="006D6044"/>
    <w:rsid w:val="006D6BC6"/>
    <w:rsid w:val="006D724D"/>
    <w:rsid w:val="006E19AB"/>
    <w:rsid w:val="006E68D0"/>
    <w:rsid w:val="006E7AA9"/>
    <w:rsid w:val="006F095C"/>
    <w:rsid w:val="006F173C"/>
    <w:rsid w:val="006F49DD"/>
    <w:rsid w:val="006F4AD1"/>
    <w:rsid w:val="006F4B4E"/>
    <w:rsid w:val="00701B9B"/>
    <w:rsid w:val="0070278B"/>
    <w:rsid w:val="00702905"/>
    <w:rsid w:val="00705119"/>
    <w:rsid w:val="00710A02"/>
    <w:rsid w:val="00713436"/>
    <w:rsid w:val="00714D70"/>
    <w:rsid w:val="00716150"/>
    <w:rsid w:val="00716774"/>
    <w:rsid w:val="00716AE6"/>
    <w:rsid w:val="00717499"/>
    <w:rsid w:val="00721E5C"/>
    <w:rsid w:val="00722D1B"/>
    <w:rsid w:val="007264D0"/>
    <w:rsid w:val="00726997"/>
    <w:rsid w:val="00727060"/>
    <w:rsid w:val="00727F2F"/>
    <w:rsid w:val="00727F64"/>
    <w:rsid w:val="007306B8"/>
    <w:rsid w:val="00735F41"/>
    <w:rsid w:val="0073668B"/>
    <w:rsid w:val="0074148D"/>
    <w:rsid w:val="00741D4E"/>
    <w:rsid w:val="007460E3"/>
    <w:rsid w:val="007506BC"/>
    <w:rsid w:val="00751B10"/>
    <w:rsid w:val="00751E53"/>
    <w:rsid w:val="0075521A"/>
    <w:rsid w:val="007615C4"/>
    <w:rsid w:val="007649D4"/>
    <w:rsid w:val="0076630D"/>
    <w:rsid w:val="00766BB2"/>
    <w:rsid w:val="00770A31"/>
    <w:rsid w:val="0077159C"/>
    <w:rsid w:val="00771DFF"/>
    <w:rsid w:val="00772887"/>
    <w:rsid w:val="00773323"/>
    <w:rsid w:val="00776814"/>
    <w:rsid w:val="00781E7C"/>
    <w:rsid w:val="00784784"/>
    <w:rsid w:val="00790360"/>
    <w:rsid w:val="00791C7A"/>
    <w:rsid w:val="00792A8B"/>
    <w:rsid w:val="0079409C"/>
    <w:rsid w:val="00797EF9"/>
    <w:rsid w:val="007A07B9"/>
    <w:rsid w:val="007A7B46"/>
    <w:rsid w:val="007B25FA"/>
    <w:rsid w:val="007B35DB"/>
    <w:rsid w:val="007B7CCA"/>
    <w:rsid w:val="007C5BAC"/>
    <w:rsid w:val="007D0874"/>
    <w:rsid w:val="007D1A00"/>
    <w:rsid w:val="007D78B9"/>
    <w:rsid w:val="007E03C8"/>
    <w:rsid w:val="007E2562"/>
    <w:rsid w:val="007E4340"/>
    <w:rsid w:val="007F0EBE"/>
    <w:rsid w:val="007F16A1"/>
    <w:rsid w:val="007F65C9"/>
    <w:rsid w:val="007F6F4C"/>
    <w:rsid w:val="00800322"/>
    <w:rsid w:val="00801E0C"/>
    <w:rsid w:val="00803B38"/>
    <w:rsid w:val="00803D4A"/>
    <w:rsid w:val="008043E7"/>
    <w:rsid w:val="00805951"/>
    <w:rsid w:val="008153EC"/>
    <w:rsid w:val="0082072D"/>
    <w:rsid w:val="008209C4"/>
    <w:rsid w:val="00821BD3"/>
    <w:rsid w:val="008238BE"/>
    <w:rsid w:val="00824DC5"/>
    <w:rsid w:val="00830B05"/>
    <w:rsid w:val="008342AD"/>
    <w:rsid w:val="008350FD"/>
    <w:rsid w:val="00840480"/>
    <w:rsid w:val="008438E5"/>
    <w:rsid w:val="0084567C"/>
    <w:rsid w:val="008502A3"/>
    <w:rsid w:val="00853168"/>
    <w:rsid w:val="00854E78"/>
    <w:rsid w:val="0086014E"/>
    <w:rsid w:val="008614E1"/>
    <w:rsid w:val="00864618"/>
    <w:rsid w:val="008712F4"/>
    <w:rsid w:val="00873A1B"/>
    <w:rsid w:val="0087428D"/>
    <w:rsid w:val="008763D1"/>
    <w:rsid w:val="00877A1A"/>
    <w:rsid w:val="0088456D"/>
    <w:rsid w:val="0088603C"/>
    <w:rsid w:val="00893797"/>
    <w:rsid w:val="00894B99"/>
    <w:rsid w:val="00895DE3"/>
    <w:rsid w:val="008A2588"/>
    <w:rsid w:val="008A2798"/>
    <w:rsid w:val="008A2B28"/>
    <w:rsid w:val="008A30E5"/>
    <w:rsid w:val="008B1681"/>
    <w:rsid w:val="008B19F9"/>
    <w:rsid w:val="008B6318"/>
    <w:rsid w:val="008C0882"/>
    <w:rsid w:val="008C289B"/>
    <w:rsid w:val="008C756F"/>
    <w:rsid w:val="008D1BC9"/>
    <w:rsid w:val="008D1D9F"/>
    <w:rsid w:val="008D278A"/>
    <w:rsid w:val="008D7A6C"/>
    <w:rsid w:val="008E0616"/>
    <w:rsid w:val="008E2953"/>
    <w:rsid w:val="008E3F8B"/>
    <w:rsid w:val="008E4631"/>
    <w:rsid w:val="008F1CBB"/>
    <w:rsid w:val="008F289E"/>
    <w:rsid w:val="009068FA"/>
    <w:rsid w:val="00911D9B"/>
    <w:rsid w:val="009124B8"/>
    <w:rsid w:val="00912C19"/>
    <w:rsid w:val="00914677"/>
    <w:rsid w:val="009157DA"/>
    <w:rsid w:val="00915FF5"/>
    <w:rsid w:val="009209E4"/>
    <w:rsid w:val="009211F6"/>
    <w:rsid w:val="009255E4"/>
    <w:rsid w:val="00926C21"/>
    <w:rsid w:val="009271E9"/>
    <w:rsid w:val="00931EC0"/>
    <w:rsid w:val="00932756"/>
    <w:rsid w:val="009359B1"/>
    <w:rsid w:val="00937310"/>
    <w:rsid w:val="0094554E"/>
    <w:rsid w:val="00945B1A"/>
    <w:rsid w:val="009513DF"/>
    <w:rsid w:val="00957542"/>
    <w:rsid w:val="00957603"/>
    <w:rsid w:val="00957F5B"/>
    <w:rsid w:val="009621FD"/>
    <w:rsid w:val="009644EE"/>
    <w:rsid w:val="00965A43"/>
    <w:rsid w:val="00966935"/>
    <w:rsid w:val="0097167E"/>
    <w:rsid w:val="00976BE4"/>
    <w:rsid w:val="009804FA"/>
    <w:rsid w:val="00982E94"/>
    <w:rsid w:val="009835BE"/>
    <w:rsid w:val="00983FD9"/>
    <w:rsid w:val="00985CB4"/>
    <w:rsid w:val="0098791D"/>
    <w:rsid w:val="00990BA4"/>
    <w:rsid w:val="0099158E"/>
    <w:rsid w:val="00991F76"/>
    <w:rsid w:val="0099277B"/>
    <w:rsid w:val="009935CA"/>
    <w:rsid w:val="00994B7E"/>
    <w:rsid w:val="00994D75"/>
    <w:rsid w:val="009B0D16"/>
    <w:rsid w:val="009B365A"/>
    <w:rsid w:val="009B5716"/>
    <w:rsid w:val="009C46D7"/>
    <w:rsid w:val="009C67CB"/>
    <w:rsid w:val="009D20A9"/>
    <w:rsid w:val="009D333F"/>
    <w:rsid w:val="009D4E6E"/>
    <w:rsid w:val="009D52B6"/>
    <w:rsid w:val="009D59BA"/>
    <w:rsid w:val="009D6C7A"/>
    <w:rsid w:val="009F4646"/>
    <w:rsid w:val="00A050FF"/>
    <w:rsid w:val="00A12329"/>
    <w:rsid w:val="00A12A8E"/>
    <w:rsid w:val="00A134F0"/>
    <w:rsid w:val="00A15E36"/>
    <w:rsid w:val="00A20FF0"/>
    <w:rsid w:val="00A22C17"/>
    <w:rsid w:val="00A2340C"/>
    <w:rsid w:val="00A238E3"/>
    <w:rsid w:val="00A24BE8"/>
    <w:rsid w:val="00A26B18"/>
    <w:rsid w:val="00A26F28"/>
    <w:rsid w:val="00A30AF9"/>
    <w:rsid w:val="00A36663"/>
    <w:rsid w:val="00A36A33"/>
    <w:rsid w:val="00A50616"/>
    <w:rsid w:val="00A50E8A"/>
    <w:rsid w:val="00A51DD3"/>
    <w:rsid w:val="00A52C18"/>
    <w:rsid w:val="00A540B5"/>
    <w:rsid w:val="00A545BC"/>
    <w:rsid w:val="00A55274"/>
    <w:rsid w:val="00A60F57"/>
    <w:rsid w:val="00A67636"/>
    <w:rsid w:val="00A67DC4"/>
    <w:rsid w:val="00A7072C"/>
    <w:rsid w:val="00A75AD1"/>
    <w:rsid w:val="00A778C2"/>
    <w:rsid w:val="00A836C5"/>
    <w:rsid w:val="00A83A56"/>
    <w:rsid w:val="00A83D66"/>
    <w:rsid w:val="00A84026"/>
    <w:rsid w:val="00A86A09"/>
    <w:rsid w:val="00A86AF0"/>
    <w:rsid w:val="00A87E50"/>
    <w:rsid w:val="00A93129"/>
    <w:rsid w:val="00A94669"/>
    <w:rsid w:val="00A978B6"/>
    <w:rsid w:val="00A97D7C"/>
    <w:rsid w:val="00AA20A2"/>
    <w:rsid w:val="00AA2C9A"/>
    <w:rsid w:val="00AA6E8A"/>
    <w:rsid w:val="00AB2FFB"/>
    <w:rsid w:val="00AB37C7"/>
    <w:rsid w:val="00AB5C1D"/>
    <w:rsid w:val="00AB73C6"/>
    <w:rsid w:val="00AB7F24"/>
    <w:rsid w:val="00AC04C4"/>
    <w:rsid w:val="00AC0BFC"/>
    <w:rsid w:val="00AC0D30"/>
    <w:rsid w:val="00AC3342"/>
    <w:rsid w:val="00AC4114"/>
    <w:rsid w:val="00AC7D42"/>
    <w:rsid w:val="00AD1D92"/>
    <w:rsid w:val="00AD39A9"/>
    <w:rsid w:val="00AD4053"/>
    <w:rsid w:val="00AD459D"/>
    <w:rsid w:val="00AD4F06"/>
    <w:rsid w:val="00AE3BB7"/>
    <w:rsid w:val="00AF28E4"/>
    <w:rsid w:val="00AF6EC1"/>
    <w:rsid w:val="00B00581"/>
    <w:rsid w:val="00B07684"/>
    <w:rsid w:val="00B107FD"/>
    <w:rsid w:val="00B14065"/>
    <w:rsid w:val="00B14FD3"/>
    <w:rsid w:val="00B15D0C"/>
    <w:rsid w:val="00B246E6"/>
    <w:rsid w:val="00B31AB9"/>
    <w:rsid w:val="00B31F82"/>
    <w:rsid w:val="00B42F78"/>
    <w:rsid w:val="00B44EB8"/>
    <w:rsid w:val="00B5397D"/>
    <w:rsid w:val="00B5539B"/>
    <w:rsid w:val="00B57AE5"/>
    <w:rsid w:val="00B65549"/>
    <w:rsid w:val="00B65715"/>
    <w:rsid w:val="00B7079A"/>
    <w:rsid w:val="00B7408F"/>
    <w:rsid w:val="00B76631"/>
    <w:rsid w:val="00B84D65"/>
    <w:rsid w:val="00B85474"/>
    <w:rsid w:val="00B86563"/>
    <w:rsid w:val="00B87B90"/>
    <w:rsid w:val="00B911F6"/>
    <w:rsid w:val="00B95359"/>
    <w:rsid w:val="00B96C5B"/>
    <w:rsid w:val="00B977A8"/>
    <w:rsid w:val="00B97845"/>
    <w:rsid w:val="00BB1393"/>
    <w:rsid w:val="00BB7BA6"/>
    <w:rsid w:val="00BC0112"/>
    <w:rsid w:val="00BC2966"/>
    <w:rsid w:val="00BC2E4E"/>
    <w:rsid w:val="00BC42E2"/>
    <w:rsid w:val="00BC4530"/>
    <w:rsid w:val="00BD2F3A"/>
    <w:rsid w:val="00BD3F39"/>
    <w:rsid w:val="00BD4AE5"/>
    <w:rsid w:val="00BD680B"/>
    <w:rsid w:val="00BD72B8"/>
    <w:rsid w:val="00BE0A1C"/>
    <w:rsid w:val="00BE0DDC"/>
    <w:rsid w:val="00BE262F"/>
    <w:rsid w:val="00BF3E28"/>
    <w:rsid w:val="00BF7989"/>
    <w:rsid w:val="00C052CE"/>
    <w:rsid w:val="00C10A44"/>
    <w:rsid w:val="00C11391"/>
    <w:rsid w:val="00C164E2"/>
    <w:rsid w:val="00C2165A"/>
    <w:rsid w:val="00C22C05"/>
    <w:rsid w:val="00C23928"/>
    <w:rsid w:val="00C2552F"/>
    <w:rsid w:val="00C25E32"/>
    <w:rsid w:val="00C26E11"/>
    <w:rsid w:val="00C314EE"/>
    <w:rsid w:val="00C3165D"/>
    <w:rsid w:val="00C324C9"/>
    <w:rsid w:val="00C334E3"/>
    <w:rsid w:val="00C3555D"/>
    <w:rsid w:val="00C40435"/>
    <w:rsid w:val="00C40984"/>
    <w:rsid w:val="00C45972"/>
    <w:rsid w:val="00C50225"/>
    <w:rsid w:val="00C504DE"/>
    <w:rsid w:val="00C5056C"/>
    <w:rsid w:val="00C601C4"/>
    <w:rsid w:val="00C649C5"/>
    <w:rsid w:val="00C66BCF"/>
    <w:rsid w:val="00C70E15"/>
    <w:rsid w:val="00C7128A"/>
    <w:rsid w:val="00C71CC5"/>
    <w:rsid w:val="00C742EE"/>
    <w:rsid w:val="00C74939"/>
    <w:rsid w:val="00C74A32"/>
    <w:rsid w:val="00C763DB"/>
    <w:rsid w:val="00C76DC0"/>
    <w:rsid w:val="00C76F0B"/>
    <w:rsid w:val="00C8485B"/>
    <w:rsid w:val="00C877C7"/>
    <w:rsid w:val="00C87F93"/>
    <w:rsid w:val="00C923C1"/>
    <w:rsid w:val="00CB2F40"/>
    <w:rsid w:val="00CB54ED"/>
    <w:rsid w:val="00CB5549"/>
    <w:rsid w:val="00CC0A8F"/>
    <w:rsid w:val="00CC0B22"/>
    <w:rsid w:val="00CC1DD9"/>
    <w:rsid w:val="00CC2855"/>
    <w:rsid w:val="00CC2D16"/>
    <w:rsid w:val="00CC4E13"/>
    <w:rsid w:val="00CC540D"/>
    <w:rsid w:val="00CC71C0"/>
    <w:rsid w:val="00CD0321"/>
    <w:rsid w:val="00CD34E9"/>
    <w:rsid w:val="00CD610B"/>
    <w:rsid w:val="00CD7B0B"/>
    <w:rsid w:val="00CE0C21"/>
    <w:rsid w:val="00CE4FCF"/>
    <w:rsid w:val="00CE560E"/>
    <w:rsid w:val="00CE797B"/>
    <w:rsid w:val="00CF1625"/>
    <w:rsid w:val="00CF6EB8"/>
    <w:rsid w:val="00CF7CA0"/>
    <w:rsid w:val="00D00E7B"/>
    <w:rsid w:val="00D01DF4"/>
    <w:rsid w:val="00D0635C"/>
    <w:rsid w:val="00D069D1"/>
    <w:rsid w:val="00D06FBC"/>
    <w:rsid w:val="00D07640"/>
    <w:rsid w:val="00D1382E"/>
    <w:rsid w:val="00D13C3A"/>
    <w:rsid w:val="00D16916"/>
    <w:rsid w:val="00D24824"/>
    <w:rsid w:val="00D24EC6"/>
    <w:rsid w:val="00D27499"/>
    <w:rsid w:val="00D30058"/>
    <w:rsid w:val="00D30936"/>
    <w:rsid w:val="00D312DF"/>
    <w:rsid w:val="00D31950"/>
    <w:rsid w:val="00D3380E"/>
    <w:rsid w:val="00D33ABF"/>
    <w:rsid w:val="00D35F20"/>
    <w:rsid w:val="00D37AD8"/>
    <w:rsid w:val="00D40BD9"/>
    <w:rsid w:val="00D46A50"/>
    <w:rsid w:val="00D5140C"/>
    <w:rsid w:val="00D53A9E"/>
    <w:rsid w:val="00D54F1E"/>
    <w:rsid w:val="00D608C3"/>
    <w:rsid w:val="00D64986"/>
    <w:rsid w:val="00D72839"/>
    <w:rsid w:val="00D75483"/>
    <w:rsid w:val="00D816D1"/>
    <w:rsid w:val="00D83F29"/>
    <w:rsid w:val="00D93637"/>
    <w:rsid w:val="00D967F1"/>
    <w:rsid w:val="00D96BA5"/>
    <w:rsid w:val="00DA340F"/>
    <w:rsid w:val="00DA3B30"/>
    <w:rsid w:val="00DA40D5"/>
    <w:rsid w:val="00DA6111"/>
    <w:rsid w:val="00DA68EC"/>
    <w:rsid w:val="00DB3738"/>
    <w:rsid w:val="00DB7F13"/>
    <w:rsid w:val="00DC3877"/>
    <w:rsid w:val="00DC5947"/>
    <w:rsid w:val="00DC6FE0"/>
    <w:rsid w:val="00DD0080"/>
    <w:rsid w:val="00DD5C16"/>
    <w:rsid w:val="00DE0059"/>
    <w:rsid w:val="00DE27DE"/>
    <w:rsid w:val="00DE56CB"/>
    <w:rsid w:val="00DF12AD"/>
    <w:rsid w:val="00DF1C3C"/>
    <w:rsid w:val="00DF2E52"/>
    <w:rsid w:val="00DF329F"/>
    <w:rsid w:val="00DF44D2"/>
    <w:rsid w:val="00DF51A9"/>
    <w:rsid w:val="00DF528E"/>
    <w:rsid w:val="00DF6237"/>
    <w:rsid w:val="00DF7748"/>
    <w:rsid w:val="00E023A6"/>
    <w:rsid w:val="00E06812"/>
    <w:rsid w:val="00E30145"/>
    <w:rsid w:val="00E334EA"/>
    <w:rsid w:val="00E341A6"/>
    <w:rsid w:val="00E352F0"/>
    <w:rsid w:val="00E4701D"/>
    <w:rsid w:val="00E51523"/>
    <w:rsid w:val="00E57855"/>
    <w:rsid w:val="00E61450"/>
    <w:rsid w:val="00E64A3F"/>
    <w:rsid w:val="00E66F65"/>
    <w:rsid w:val="00E67077"/>
    <w:rsid w:val="00E70F9D"/>
    <w:rsid w:val="00E77451"/>
    <w:rsid w:val="00E82081"/>
    <w:rsid w:val="00E845C7"/>
    <w:rsid w:val="00E87EE9"/>
    <w:rsid w:val="00E906A3"/>
    <w:rsid w:val="00E91AB7"/>
    <w:rsid w:val="00E93D6B"/>
    <w:rsid w:val="00E95786"/>
    <w:rsid w:val="00E968D2"/>
    <w:rsid w:val="00EA1179"/>
    <w:rsid w:val="00EA392E"/>
    <w:rsid w:val="00EA42A8"/>
    <w:rsid w:val="00EA7BA6"/>
    <w:rsid w:val="00EB16A7"/>
    <w:rsid w:val="00EB1B2E"/>
    <w:rsid w:val="00EB34A8"/>
    <w:rsid w:val="00EB467B"/>
    <w:rsid w:val="00EB7F7E"/>
    <w:rsid w:val="00EC4DE4"/>
    <w:rsid w:val="00EC5C63"/>
    <w:rsid w:val="00ED03DB"/>
    <w:rsid w:val="00ED187E"/>
    <w:rsid w:val="00ED1AF9"/>
    <w:rsid w:val="00ED28C9"/>
    <w:rsid w:val="00ED2955"/>
    <w:rsid w:val="00ED4E9A"/>
    <w:rsid w:val="00ED649D"/>
    <w:rsid w:val="00EE4051"/>
    <w:rsid w:val="00EE4B37"/>
    <w:rsid w:val="00EE55FB"/>
    <w:rsid w:val="00EE58F9"/>
    <w:rsid w:val="00EE6BC1"/>
    <w:rsid w:val="00EE74C0"/>
    <w:rsid w:val="00EF25CC"/>
    <w:rsid w:val="00EF3557"/>
    <w:rsid w:val="00EF3770"/>
    <w:rsid w:val="00EF45F4"/>
    <w:rsid w:val="00EF6D60"/>
    <w:rsid w:val="00EF7A06"/>
    <w:rsid w:val="00EF7DB8"/>
    <w:rsid w:val="00F03CA6"/>
    <w:rsid w:val="00F06D37"/>
    <w:rsid w:val="00F0730A"/>
    <w:rsid w:val="00F12604"/>
    <w:rsid w:val="00F12799"/>
    <w:rsid w:val="00F12901"/>
    <w:rsid w:val="00F134B8"/>
    <w:rsid w:val="00F1493C"/>
    <w:rsid w:val="00F1788F"/>
    <w:rsid w:val="00F201D1"/>
    <w:rsid w:val="00F24BC9"/>
    <w:rsid w:val="00F24FBA"/>
    <w:rsid w:val="00F27E3A"/>
    <w:rsid w:val="00F327F5"/>
    <w:rsid w:val="00F357F9"/>
    <w:rsid w:val="00F36048"/>
    <w:rsid w:val="00F434E2"/>
    <w:rsid w:val="00F43A4B"/>
    <w:rsid w:val="00F44700"/>
    <w:rsid w:val="00F531EB"/>
    <w:rsid w:val="00F53E5D"/>
    <w:rsid w:val="00F546F5"/>
    <w:rsid w:val="00F549BB"/>
    <w:rsid w:val="00F6250B"/>
    <w:rsid w:val="00F64677"/>
    <w:rsid w:val="00F64C44"/>
    <w:rsid w:val="00F65CD4"/>
    <w:rsid w:val="00F65EEB"/>
    <w:rsid w:val="00F7015A"/>
    <w:rsid w:val="00F702A2"/>
    <w:rsid w:val="00F77EAC"/>
    <w:rsid w:val="00F805E1"/>
    <w:rsid w:val="00F8448E"/>
    <w:rsid w:val="00F84534"/>
    <w:rsid w:val="00F8622B"/>
    <w:rsid w:val="00F86689"/>
    <w:rsid w:val="00F86739"/>
    <w:rsid w:val="00F86DFD"/>
    <w:rsid w:val="00F87799"/>
    <w:rsid w:val="00F9199B"/>
    <w:rsid w:val="00F91F92"/>
    <w:rsid w:val="00F95B7B"/>
    <w:rsid w:val="00F97C85"/>
    <w:rsid w:val="00F97E3D"/>
    <w:rsid w:val="00FA17A3"/>
    <w:rsid w:val="00FA2419"/>
    <w:rsid w:val="00FA392B"/>
    <w:rsid w:val="00FA420C"/>
    <w:rsid w:val="00FA5693"/>
    <w:rsid w:val="00FB2A99"/>
    <w:rsid w:val="00FB4D88"/>
    <w:rsid w:val="00FB6A74"/>
    <w:rsid w:val="00FC035B"/>
    <w:rsid w:val="00FC0629"/>
    <w:rsid w:val="00FC362E"/>
    <w:rsid w:val="00FC3B1D"/>
    <w:rsid w:val="00FC4133"/>
    <w:rsid w:val="00FC52A4"/>
    <w:rsid w:val="00FC767A"/>
    <w:rsid w:val="00FD0A6B"/>
    <w:rsid w:val="00FD2CB3"/>
    <w:rsid w:val="00FD4EB1"/>
    <w:rsid w:val="00FE0F0F"/>
    <w:rsid w:val="00FE3415"/>
    <w:rsid w:val="00FE6E9C"/>
    <w:rsid w:val="00FF5542"/>
    <w:rsid w:val="00FF5886"/>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FB3D"/>
  <w15:docId w15:val="{C9E1072D-FE2C-4007-89F0-40ABDDF3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F8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E3B9-1AD2-45F3-A8F6-99B19771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周玲</cp:lastModifiedBy>
  <cp:revision>189</cp:revision>
  <cp:lastPrinted>2023-02-27T05:04:00Z</cp:lastPrinted>
  <dcterms:created xsi:type="dcterms:W3CDTF">2024-04-11T07:31:00Z</dcterms:created>
  <dcterms:modified xsi:type="dcterms:W3CDTF">2025-01-07T01:13:00Z</dcterms:modified>
</cp:coreProperties>
</file>